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D0CEE" w14:textId="16D42FC5" w:rsidR="00A86E9F" w:rsidRPr="00744612" w:rsidRDefault="00A86E9F" w:rsidP="06E4EE12">
      <w:pPr>
        <w:pStyle w:val="MDPI11articletype"/>
        <w:rPr>
          <w:rFonts w:ascii="Georgia" w:eastAsiaTheme="minorEastAsia" w:hAnsi="Georgia" w:cs="Arial"/>
          <w:i w:val="0"/>
          <w:sz w:val="18"/>
          <w:szCs w:val="18"/>
        </w:rPr>
      </w:pPr>
      <w:r w:rsidRPr="00744612">
        <w:rPr>
          <w:rFonts w:ascii="Georgia" w:eastAsiaTheme="minorEastAsia" w:hAnsi="Georgia" w:cs="Arial"/>
          <w:i w:val="0"/>
          <w:sz w:val="18"/>
          <w:szCs w:val="18"/>
        </w:rPr>
        <w:t>Type of the Paper</w:t>
      </w:r>
      <w:r w:rsidR="004752C1" w:rsidRPr="00744612">
        <w:rPr>
          <w:rFonts w:ascii="Georgia" w:eastAsiaTheme="minorEastAsia" w:hAnsi="Georgia" w:cs="Arial"/>
          <w:i w:val="0"/>
          <w:sz w:val="18"/>
          <w:szCs w:val="18"/>
        </w:rPr>
        <w:t xml:space="preserve">: </w:t>
      </w:r>
      <w:r w:rsidR="009B16DB" w:rsidRPr="00744612">
        <w:rPr>
          <w:rFonts w:ascii="Georgia" w:eastAsiaTheme="minorEastAsia" w:hAnsi="Georgia" w:cs="Arial"/>
          <w:i w:val="0"/>
          <w:sz w:val="18"/>
          <w:szCs w:val="18"/>
        </w:rPr>
        <w:t xml:space="preserve">Peer-reviewed Conference Paper </w:t>
      </w:r>
      <w:r w:rsidR="3ED7D62B" w:rsidRPr="00744612">
        <w:rPr>
          <w:rFonts w:ascii="Georgia" w:eastAsiaTheme="minorEastAsia" w:hAnsi="Georgia" w:cs="Arial"/>
          <w:i w:val="0"/>
          <w:sz w:val="18"/>
          <w:szCs w:val="18"/>
        </w:rPr>
        <w:t>/</w:t>
      </w:r>
      <w:r w:rsidR="068D4D45" w:rsidRPr="00744612">
        <w:rPr>
          <w:rFonts w:ascii="Georgia" w:eastAsiaTheme="minorEastAsia" w:hAnsi="Georgia" w:cs="Arial"/>
          <w:i w:val="0"/>
          <w:sz w:val="18"/>
          <w:szCs w:val="18"/>
        </w:rPr>
        <w:t xml:space="preserve"> </w:t>
      </w:r>
      <w:r w:rsidR="00206552" w:rsidRPr="00744612">
        <w:rPr>
          <w:rFonts w:ascii="Georgia" w:eastAsiaTheme="minorEastAsia" w:hAnsi="Georgia" w:cs="Arial"/>
          <w:i w:val="0"/>
          <w:sz w:val="18"/>
          <w:szCs w:val="18"/>
        </w:rPr>
        <w:t xml:space="preserve">Full </w:t>
      </w:r>
      <w:r w:rsidR="33E51B6E" w:rsidRPr="00744612">
        <w:rPr>
          <w:rFonts w:ascii="Georgia" w:eastAsiaTheme="minorEastAsia" w:hAnsi="Georgia" w:cs="Arial"/>
          <w:i w:val="0"/>
          <w:sz w:val="18"/>
          <w:szCs w:val="18"/>
        </w:rPr>
        <w:t>P</w:t>
      </w:r>
      <w:r w:rsidR="00206552" w:rsidRPr="00744612">
        <w:rPr>
          <w:rFonts w:ascii="Georgia" w:eastAsiaTheme="minorEastAsia" w:hAnsi="Georgia" w:cs="Arial"/>
          <w:i w:val="0"/>
          <w:sz w:val="18"/>
          <w:szCs w:val="18"/>
        </w:rPr>
        <w:t>aper</w:t>
      </w:r>
    </w:p>
    <w:p w14:paraId="37C53096" w14:textId="7D000C8B" w:rsidR="004752C1" w:rsidRPr="005C6417" w:rsidRDefault="004752C1" w:rsidP="004752C1">
      <w:pPr>
        <w:pStyle w:val="MDPI11articletype"/>
        <w:rPr>
          <w:rFonts w:ascii="Georgia" w:eastAsiaTheme="minorEastAsia" w:hAnsi="Georgia" w:cs="Arial"/>
          <w:i w:val="0"/>
        </w:rPr>
      </w:pPr>
      <w:r w:rsidRPr="00744612">
        <w:rPr>
          <w:rFonts w:ascii="Georgia" w:eastAsiaTheme="minorEastAsia" w:hAnsi="Georgia" w:cs="Arial"/>
          <w:i w:val="0"/>
        </w:rPr>
        <w:t>Track title:</w:t>
      </w:r>
      <w:r w:rsidRPr="00F34258">
        <w:rPr>
          <w:rFonts w:ascii="Georgia" w:eastAsiaTheme="minorEastAsia" w:hAnsi="Georgia" w:cs="Arial"/>
          <w:i w:val="0"/>
        </w:rPr>
        <w:t xml:space="preserve"> </w:t>
      </w:r>
      <w:r w:rsidR="006D4A74" w:rsidRPr="006D4A74">
        <w:rPr>
          <w:rFonts w:ascii="Georgia" w:eastAsiaTheme="minorEastAsia" w:hAnsi="Georgia" w:cs="Arial"/>
          <w:i w:val="0"/>
        </w:rPr>
        <w:t xml:space="preserve">The city is an </w:t>
      </w:r>
      <w:proofErr w:type="gramStart"/>
      <w:r w:rsidR="006D4A74" w:rsidRPr="006D4A74">
        <w:rPr>
          <w:rFonts w:ascii="Georgia" w:eastAsiaTheme="minorEastAsia" w:hAnsi="Georgia" w:cs="Arial"/>
          <w:i w:val="0"/>
        </w:rPr>
        <w:t>object</w:t>
      </w:r>
      <w:proofErr w:type="gramEnd"/>
      <w:r w:rsidR="006D4A74" w:rsidRPr="006D4A74">
        <w:rPr>
          <w:rFonts w:ascii="Georgia" w:eastAsiaTheme="minorEastAsia" w:hAnsi="Georgia" w:cs="Arial"/>
          <w:i w:val="0"/>
        </w:rPr>
        <w:t xml:space="preserve"> and a city is in transition</w:t>
      </w:r>
    </w:p>
    <w:p w14:paraId="672A6659" w14:textId="77777777" w:rsidR="004752C1" w:rsidRPr="006D4A74" w:rsidRDefault="004752C1" w:rsidP="004752C1">
      <w:pPr>
        <w:rPr>
          <w:rFonts w:ascii="Georgia" w:eastAsiaTheme="minorEastAsia" w:hAnsi="Georgia" w:cs="Arial"/>
          <w:lang w:eastAsia="de-DE" w:bidi="en-US"/>
        </w:rPr>
      </w:pPr>
    </w:p>
    <w:p w14:paraId="2080FEDE" w14:textId="56DBACA5" w:rsidR="006730A8" w:rsidRPr="00861724" w:rsidRDefault="00D43BD3" w:rsidP="00861724">
      <w:pPr>
        <w:pStyle w:val="MDPI12title"/>
        <w:rPr>
          <w:rFonts w:ascii="Georgia" w:eastAsiaTheme="minorEastAsia" w:hAnsi="Georgia" w:cs="Arial"/>
          <w:b w:val="0"/>
        </w:rPr>
      </w:pPr>
      <w:r>
        <w:rPr>
          <w:rFonts w:ascii="Georgia" w:eastAsiaTheme="minorEastAsia" w:hAnsi="Georgia" w:cs="Arial"/>
          <w:b w:val="0"/>
        </w:rPr>
        <w:t>R</w:t>
      </w:r>
      <w:r w:rsidR="006730A8" w:rsidRPr="006730A8">
        <w:rPr>
          <w:rFonts w:ascii="Georgia" w:eastAsiaTheme="minorEastAsia" w:hAnsi="Georgia" w:cs="Arial"/>
          <w:b w:val="0"/>
        </w:rPr>
        <w:t xml:space="preserve">esearch on </w:t>
      </w:r>
      <w:r w:rsidR="00A411BC" w:rsidRPr="006730A8">
        <w:rPr>
          <w:rFonts w:ascii="Georgia" w:eastAsiaTheme="minorEastAsia" w:hAnsi="Georgia" w:cs="Arial"/>
          <w:b w:val="0"/>
        </w:rPr>
        <w:t xml:space="preserve">Urban Plot Openness Measurement </w:t>
      </w:r>
      <w:r w:rsidR="006730A8" w:rsidRPr="006730A8">
        <w:rPr>
          <w:rFonts w:ascii="Georgia" w:eastAsiaTheme="minorEastAsia" w:hAnsi="Georgia" w:cs="Arial"/>
          <w:b w:val="0"/>
        </w:rPr>
        <w:t xml:space="preserve">and </w:t>
      </w:r>
      <w:r w:rsidR="00A411BC" w:rsidRPr="006730A8">
        <w:rPr>
          <w:rFonts w:ascii="Georgia" w:eastAsiaTheme="minorEastAsia" w:hAnsi="Georgia" w:cs="Arial"/>
          <w:b w:val="0"/>
        </w:rPr>
        <w:t>Influencing Factors: A Case Study</w:t>
      </w:r>
      <w:r w:rsidR="006730A8" w:rsidRPr="006730A8">
        <w:rPr>
          <w:rFonts w:ascii="Georgia" w:eastAsiaTheme="minorEastAsia" w:hAnsi="Georgia" w:cs="Arial"/>
          <w:b w:val="0"/>
        </w:rPr>
        <w:t xml:space="preserve"> of </w:t>
      </w:r>
      <w:r w:rsidR="00A411BC">
        <w:rPr>
          <w:rFonts w:ascii="Georgia" w:eastAsiaTheme="minorEastAsia" w:hAnsi="Georgia" w:cs="Arial"/>
          <w:b w:val="0"/>
        </w:rPr>
        <w:t>D</w:t>
      </w:r>
      <w:r w:rsidR="00A411BC" w:rsidRPr="006730A8">
        <w:rPr>
          <w:rFonts w:ascii="Georgia" w:eastAsiaTheme="minorEastAsia" w:hAnsi="Georgia" w:cs="Arial"/>
          <w:b w:val="0"/>
        </w:rPr>
        <w:t xml:space="preserve">owntown </w:t>
      </w:r>
      <w:r w:rsidR="006730A8" w:rsidRPr="006730A8">
        <w:rPr>
          <w:rFonts w:ascii="Georgia" w:eastAsiaTheme="minorEastAsia" w:hAnsi="Georgia" w:cs="Arial"/>
          <w:b w:val="0"/>
        </w:rPr>
        <w:t xml:space="preserve">Nanjing </w:t>
      </w:r>
    </w:p>
    <w:p w14:paraId="1E4E8E64" w14:textId="68F2C66A" w:rsidR="00AA684A" w:rsidRPr="005C6417" w:rsidRDefault="00B33679" w:rsidP="00A86E9F">
      <w:pPr>
        <w:pStyle w:val="MDPI13authornames"/>
        <w:rPr>
          <w:rFonts w:ascii="Georgia" w:eastAsiaTheme="minorEastAsia" w:hAnsi="Georgia" w:cs="Arial"/>
          <w:b w:val="0"/>
        </w:rPr>
      </w:pPr>
      <w:proofErr w:type="spellStart"/>
      <w:r>
        <w:rPr>
          <w:rFonts w:ascii="Georgia" w:eastAsiaTheme="minorEastAsia" w:hAnsi="Georgia" w:cs="Arial"/>
          <w:b w:val="0"/>
        </w:rPr>
        <w:t>Linghao</w:t>
      </w:r>
      <w:proofErr w:type="spellEnd"/>
      <w:r>
        <w:rPr>
          <w:rFonts w:ascii="Georgia" w:eastAsiaTheme="minorEastAsia" w:hAnsi="Georgia" w:cs="Arial"/>
          <w:b w:val="0"/>
        </w:rPr>
        <w:t xml:space="preserve"> </w:t>
      </w:r>
      <w:r w:rsidR="006073F2">
        <w:rPr>
          <w:rFonts w:ascii="Georgia" w:eastAsiaTheme="minorEastAsia" w:hAnsi="Georgia" w:cs="Arial"/>
          <w:b w:val="0"/>
        </w:rPr>
        <w:t>W</w:t>
      </w:r>
      <w:r w:rsidR="006073F2">
        <w:rPr>
          <w:rFonts w:ascii="Georgia" w:eastAsiaTheme="minorEastAsia" w:hAnsi="Georgia" w:cs="Arial" w:hint="eastAsia"/>
          <w:b w:val="0"/>
          <w:lang w:eastAsia="zh-CN"/>
        </w:rPr>
        <w:t>ang</w:t>
      </w:r>
      <w:r w:rsidR="006073F2">
        <w:rPr>
          <w:rFonts w:ascii="Georgia" w:eastAsiaTheme="minorEastAsia" w:hAnsi="Georgia" w:cs="Arial"/>
          <w:b w:val="0"/>
        </w:rPr>
        <w:t xml:space="preserve"> </w:t>
      </w:r>
      <w:proofErr w:type="gramStart"/>
      <w:r w:rsidR="00A86E9F" w:rsidRPr="005C6417">
        <w:rPr>
          <w:rFonts w:ascii="Georgia" w:eastAsiaTheme="minorEastAsia" w:hAnsi="Georgia" w:cs="Arial"/>
          <w:b w:val="0"/>
          <w:vertAlign w:val="superscript"/>
        </w:rPr>
        <w:t>1</w:t>
      </w:r>
      <w:r w:rsidR="00D63995" w:rsidRPr="005C6417">
        <w:rPr>
          <w:rFonts w:ascii="Georgia" w:eastAsiaTheme="minorEastAsia" w:hAnsi="Georgia" w:cs="Arial"/>
          <w:b w:val="0"/>
          <w:vertAlign w:val="superscript"/>
        </w:rPr>
        <w:t>,</w:t>
      </w:r>
      <w:r w:rsidR="00D63995" w:rsidRPr="005C6417">
        <w:rPr>
          <w:rFonts w:ascii="Georgia" w:eastAsiaTheme="minorEastAsia" w:hAnsi="Georgia" w:cs="Arial"/>
          <w:b w:val="0"/>
        </w:rPr>
        <w:t>*</w:t>
      </w:r>
      <w:proofErr w:type="gramEnd"/>
      <w:r w:rsidR="00A86E9F" w:rsidRPr="005C6417">
        <w:rPr>
          <w:rFonts w:ascii="Georgia" w:eastAsiaTheme="minorEastAsia" w:hAnsi="Georgia" w:cs="Arial"/>
          <w:b w:val="0"/>
        </w:rPr>
        <w:t xml:space="preserve">, </w:t>
      </w:r>
      <w:proofErr w:type="spellStart"/>
      <w:r>
        <w:rPr>
          <w:rFonts w:ascii="Georgia" w:eastAsiaTheme="minorEastAsia" w:hAnsi="Georgia" w:cs="Arial"/>
          <w:b w:val="0"/>
        </w:rPr>
        <w:t>Jie</w:t>
      </w:r>
      <w:proofErr w:type="spellEnd"/>
      <w:r>
        <w:rPr>
          <w:rFonts w:ascii="Georgia" w:eastAsiaTheme="minorEastAsia" w:hAnsi="Georgia" w:cs="Arial"/>
          <w:b w:val="0"/>
        </w:rPr>
        <w:t xml:space="preserve"> </w:t>
      </w:r>
      <w:r w:rsidR="006073F2">
        <w:rPr>
          <w:rFonts w:ascii="Georgia" w:eastAsiaTheme="minorEastAsia" w:hAnsi="Georgia" w:cs="Arial"/>
          <w:b w:val="0"/>
        </w:rPr>
        <w:t xml:space="preserve">Liu </w:t>
      </w:r>
      <w:r w:rsidR="00A86E9F" w:rsidRPr="005C6417">
        <w:rPr>
          <w:rFonts w:ascii="Georgia" w:eastAsiaTheme="minorEastAsia" w:hAnsi="Georgia" w:cs="Arial"/>
          <w:b w:val="0"/>
          <w:vertAlign w:val="superscript"/>
        </w:rPr>
        <w:t>2</w:t>
      </w:r>
    </w:p>
    <w:tbl>
      <w:tblPr>
        <w:tblpPr w:leftFromText="198" w:rightFromText="198" w:vertAnchor="page" w:horzAnchor="margin" w:tblpY="9286"/>
        <w:tblW w:w="2410" w:type="dxa"/>
        <w:tblLayout w:type="fixed"/>
        <w:tblCellMar>
          <w:left w:w="0" w:type="dxa"/>
          <w:right w:w="0" w:type="dxa"/>
        </w:tblCellMar>
        <w:tblLook w:val="04A0" w:firstRow="1" w:lastRow="0" w:firstColumn="1" w:lastColumn="0" w:noHBand="0" w:noVBand="1"/>
      </w:tblPr>
      <w:tblGrid>
        <w:gridCol w:w="2410"/>
      </w:tblGrid>
      <w:tr w:rsidR="00AA684A" w:rsidRPr="005C6417" w14:paraId="2A123C0F" w14:textId="77777777" w:rsidTr="125D4863">
        <w:tc>
          <w:tcPr>
            <w:tcW w:w="2410" w:type="dxa"/>
            <w:shd w:val="clear" w:color="auto" w:fill="auto"/>
          </w:tcPr>
          <w:p w14:paraId="60AC87F0" w14:textId="47457314" w:rsidR="004752C1" w:rsidRPr="00744612" w:rsidRDefault="004752C1" w:rsidP="00861724">
            <w:pPr>
              <w:adjustRightInd w:val="0"/>
              <w:snapToGrid w:val="0"/>
              <w:spacing w:line="240" w:lineRule="auto"/>
              <w:jc w:val="left"/>
              <w:rPr>
                <w:rFonts w:ascii="Georgia" w:eastAsiaTheme="minorEastAsia" w:hAnsi="Georgia" w:cs="Arial"/>
                <w:b/>
                <w:bCs/>
                <w:noProof w:val="0"/>
                <w:color w:val="auto"/>
                <w:sz w:val="14"/>
                <w:szCs w:val="14"/>
              </w:rPr>
            </w:pPr>
            <w:r w:rsidRPr="00744612">
              <w:rPr>
                <w:rFonts w:ascii="Georgia" w:eastAsiaTheme="minorEastAsia" w:hAnsi="Georgia" w:cs="Arial"/>
                <w:b/>
                <w:bCs/>
                <w:noProof w:val="0"/>
                <w:color w:val="auto"/>
                <w:sz w:val="14"/>
                <w:szCs w:val="14"/>
              </w:rPr>
              <w:t xml:space="preserve">Names of the </w:t>
            </w:r>
            <w:r w:rsidR="569C023D" w:rsidRPr="00744612">
              <w:rPr>
                <w:rFonts w:ascii="Georgia" w:eastAsiaTheme="minorEastAsia" w:hAnsi="Georgia" w:cs="Arial"/>
                <w:b/>
                <w:bCs/>
                <w:noProof w:val="0"/>
                <w:color w:val="auto"/>
                <w:sz w:val="14"/>
                <w:szCs w:val="14"/>
              </w:rPr>
              <w:t xml:space="preserve">track </w:t>
            </w:r>
            <w:r w:rsidRPr="00744612">
              <w:rPr>
                <w:rFonts w:ascii="Georgia" w:eastAsiaTheme="minorEastAsia" w:hAnsi="Georgia" w:cs="Arial"/>
                <w:b/>
                <w:bCs/>
                <w:noProof w:val="0"/>
                <w:color w:val="auto"/>
                <w:sz w:val="14"/>
                <w:szCs w:val="14"/>
              </w:rPr>
              <w:t xml:space="preserve">editors: </w:t>
            </w:r>
          </w:p>
          <w:p w14:paraId="1A0F85DC" w14:textId="77777777" w:rsidR="00744612" w:rsidRPr="004044A0" w:rsidRDefault="00744612" w:rsidP="00861724">
            <w:pPr>
              <w:adjustRightInd w:val="0"/>
              <w:snapToGrid w:val="0"/>
              <w:spacing w:line="240" w:lineRule="auto"/>
              <w:jc w:val="left"/>
              <w:rPr>
                <w:rFonts w:ascii="Georgia" w:eastAsiaTheme="minorEastAsia" w:hAnsi="Georgia" w:cs="Arial"/>
                <w:noProof w:val="0"/>
                <w:color w:val="auto"/>
                <w:sz w:val="14"/>
                <w:szCs w:val="22"/>
                <w:lang w:val="en-GB"/>
              </w:rPr>
            </w:pPr>
            <w:r w:rsidRPr="004044A0">
              <w:rPr>
                <w:rFonts w:ascii="Georgia" w:eastAsiaTheme="minorEastAsia" w:hAnsi="Georgia" w:cs="Arial"/>
                <w:noProof w:val="0"/>
                <w:color w:val="auto"/>
                <w:sz w:val="14"/>
                <w:szCs w:val="22"/>
                <w:lang w:val="en-GB"/>
              </w:rPr>
              <w:t xml:space="preserve">Birgit </w:t>
            </w:r>
            <w:proofErr w:type="spellStart"/>
            <w:r w:rsidRPr="004044A0">
              <w:rPr>
                <w:rFonts w:ascii="Georgia" w:eastAsiaTheme="minorEastAsia" w:hAnsi="Georgia" w:cs="Arial"/>
                <w:noProof w:val="0"/>
                <w:color w:val="auto"/>
                <w:sz w:val="14"/>
                <w:szCs w:val="22"/>
                <w:lang w:val="en-GB"/>
              </w:rPr>
              <w:t>Hausleitner</w:t>
            </w:r>
            <w:proofErr w:type="spellEnd"/>
          </w:p>
          <w:p w14:paraId="2A86B3A5" w14:textId="530CCB20" w:rsidR="004752C1" w:rsidRPr="004044A0" w:rsidRDefault="00744612" w:rsidP="00861724">
            <w:pPr>
              <w:adjustRightInd w:val="0"/>
              <w:snapToGrid w:val="0"/>
              <w:spacing w:line="240" w:lineRule="auto"/>
              <w:jc w:val="left"/>
              <w:rPr>
                <w:rFonts w:ascii="Georgia" w:eastAsiaTheme="minorEastAsia" w:hAnsi="Georgia" w:cs="Arial"/>
                <w:b/>
                <w:bCs/>
                <w:noProof w:val="0"/>
                <w:color w:val="auto"/>
                <w:sz w:val="14"/>
                <w:szCs w:val="14"/>
                <w:lang w:val="en-GB"/>
              </w:rPr>
            </w:pPr>
            <w:r w:rsidRPr="004044A0">
              <w:rPr>
                <w:rFonts w:ascii="Georgia" w:eastAsiaTheme="minorEastAsia" w:hAnsi="Georgia" w:cs="Arial"/>
                <w:noProof w:val="0"/>
                <w:color w:val="auto"/>
                <w:sz w:val="14"/>
                <w:szCs w:val="22"/>
                <w:lang w:val="en-GB"/>
              </w:rPr>
              <w:t>Leo van den Burg</w:t>
            </w:r>
            <w:r w:rsidRPr="004044A0">
              <w:rPr>
                <w:rFonts w:ascii="Georgia" w:eastAsiaTheme="minorEastAsia" w:hAnsi="Georgia" w:cs="Arial"/>
                <w:noProof w:val="0"/>
                <w:color w:val="auto"/>
                <w:sz w:val="14"/>
                <w:szCs w:val="22"/>
                <w:lang w:val="en-GB"/>
              </w:rPr>
              <w:br/>
            </w:r>
            <w:proofErr w:type="spellStart"/>
            <w:r w:rsidRPr="004044A0">
              <w:rPr>
                <w:rFonts w:ascii="Georgia" w:eastAsiaTheme="minorEastAsia" w:hAnsi="Georgia" w:cs="Arial"/>
                <w:noProof w:val="0"/>
                <w:color w:val="auto"/>
                <w:sz w:val="14"/>
                <w:szCs w:val="22"/>
                <w:lang w:val="en-GB"/>
              </w:rPr>
              <w:t>Akkelies</w:t>
            </w:r>
            <w:proofErr w:type="spellEnd"/>
            <w:r w:rsidRPr="004044A0">
              <w:rPr>
                <w:rFonts w:ascii="Georgia" w:eastAsiaTheme="minorEastAsia" w:hAnsi="Georgia" w:cs="Arial"/>
                <w:noProof w:val="0"/>
                <w:color w:val="auto"/>
                <w:sz w:val="14"/>
                <w:szCs w:val="22"/>
                <w:lang w:val="en-GB"/>
              </w:rPr>
              <w:t xml:space="preserve"> van Nes</w:t>
            </w:r>
            <w:r w:rsidRPr="004044A0">
              <w:rPr>
                <w:rFonts w:ascii="Georgia" w:eastAsiaTheme="minorEastAsia" w:hAnsi="Georgia" w:cs="Arial"/>
                <w:noProof w:val="0"/>
                <w:color w:val="auto"/>
                <w:sz w:val="14"/>
                <w:szCs w:val="22"/>
                <w:lang w:val="en-GB"/>
              </w:rPr>
              <w:br/>
            </w:r>
            <w:r w:rsidRPr="004044A0">
              <w:rPr>
                <w:rFonts w:ascii="Georgia" w:eastAsiaTheme="minorEastAsia" w:hAnsi="Georgia" w:cs="Arial"/>
                <w:noProof w:val="0"/>
                <w:color w:val="auto"/>
                <w:sz w:val="14"/>
                <w:szCs w:val="22"/>
                <w:lang w:val="en-GB"/>
              </w:rPr>
              <w:br/>
            </w:r>
            <w:r w:rsidR="004752C1" w:rsidRPr="004044A0">
              <w:rPr>
                <w:rFonts w:ascii="Georgia" w:eastAsiaTheme="minorEastAsia" w:hAnsi="Georgia" w:cs="Arial"/>
                <w:b/>
                <w:bCs/>
                <w:noProof w:val="0"/>
                <w:color w:val="auto"/>
                <w:sz w:val="14"/>
                <w:szCs w:val="14"/>
                <w:lang w:val="en-GB"/>
              </w:rPr>
              <w:t xml:space="preserve">Names of the reviewers: </w:t>
            </w:r>
          </w:p>
          <w:p w14:paraId="5BD3971D" w14:textId="77777777" w:rsidR="00A32045" w:rsidRPr="00A32045" w:rsidRDefault="00A32045" w:rsidP="00861724">
            <w:pPr>
              <w:adjustRightInd w:val="0"/>
              <w:snapToGrid w:val="0"/>
              <w:spacing w:line="240" w:lineRule="auto"/>
              <w:jc w:val="left"/>
              <w:rPr>
                <w:rFonts w:ascii="Georgia" w:eastAsiaTheme="minorEastAsia" w:hAnsi="Georgia" w:cs="Arial"/>
                <w:noProof w:val="0"/>
                <w:color w:val="auto"/>
                <w:sz w:val="14"/>
                <w:szCs w:val="22"/>
              </w:rPr>
            </w:pPr>
            <w:r w:rsidRPr="00A32045">
              <w:rPr>
                <w:rFonts w:ascii="Georgia" w:eastAsiaTheme="minorEastAsia" w:hAnsi="Georgia" w:cs="Arial"/>
                <w:noProof w:val="0"/>
                <w:color w:val="auto"/>
                <w:sz w:val="14"/>
                <w:szCs w:val="22"/>
              </w:rPr>
              <w:t xml:space="preserve">Birgit </w:t>
            </w:r>
            <w:proofErr w:type="spellStart"/>
            <w:r w:rsidRPr="00A32045">
              <w:rPr>
                <w:rFonts w:ascii="Georgia" w:eastAsiaTheme="minorEastAsia" w:hAnsi="Georgia" w:cs="Arial"/>
                <w:noProof w:val="0"/>
                <w:color w:val="auto"/>
                <w:sz w:val="14"/>
                <w:szCs w:val="22"/>
              </w:rPr>
              <w:t>Hausleitner</w:t>
            </w:r>
            <w:proofErr w:type="spellEnd"/>
          </w:p>
          <w:p w14:paraId="736E98D6" w14:textId="77777777" w:rsidR="00861724" w:rsidRDefault="00A32045" w:rsidP="00861724">
            <w:pPr>
              <w:adjustRightInd w:val="0"/>
              <w:snapToGrid w:val="0"/>
              <w:spacing w:line="240" w:lineRule="auto"/>
              <w:jc w:val="left"/>
              <w:rPr>
                <w:rFonts w:ascii="Georgia" w:eastAsiaTheme="minorEastAsia" w:hAnsi="Georgia" w:cs="Arial"/>
                <w:noProof w:val="0"/>
                <w:color w:val="auto"/>
                <w:sz w:val="14"/>
                <w:szCs w:val="22"/>
              </w:rPr>
            </w:pPr>
            <w:r w:rsidRPr="00A32045">
              <w:rPr>
                <w:rFonts w:ascii="Georgia" w:eastAsiaTheme="minorEastAsia" w:hAnsi="Georgia" w:cs="Arial"/>
                <w:noProof w:val="0"/>
                <w:color w:val="auto"/>
                <w:sz w:val="14"/>
                <w:szCs w:val="22"/>
              </w:rPr>
              <w:t xml:space="preserve">Maurice </w:t>
            </w:r>
            <w:proofErr w:type="spellStart"/>
            <w:r w:rsidRPr="00A32045">
              <w:rPr>
                <w:rFonts w:ascii="Georgia" w:eastAsiaTheme="minorEastAsia" w:hAnsi="Georgia" w:cs="Arial"/>
                <w:noProof w:val="0"/>
                <w:color w:val="auto"/>
                <w:sz w:val="14"/>
                <w:szCs w:val="22"/>
              </w:rPr>
              <w:t>Harteveld</w:t>
            </w:r>
            <w:proofErr w:type="spellEnd"/>
          </w:p>
          <w:p w14:paraId="7976437C" w14:textId="74EA2E71" w:rsidR="004752C1" w:rsidRDefault="00744612" w:rsidP="00861724">
            <w:pPr>
              <w:adjustRightInd w:val="0"/>
              <w:snapToGrid w:val="0"/>
              <w:spacing w:line="240" w:lineRule="auto"/>
              <w:jc w:val="left"/>
              <w:rPr>
                <w:rFonts w:ascii="Georgia" w:eastAsiaTheme="minorEastAsia" w:hAnsi="Georgia" w:cs="Arial"/>
                <w:sz w:val="14"/>
                <w:szCs w:val="22"/>
              </w:rPr>
            </w:pPr>
            <w:r>
              <w:rPr>
                <w:rFonts w:ascii="Georgia" w:eastAsiaTheme="minorEastAsia" w:hAnsi="Georgia" w:cs="Arial"/>
                <w:b/>
                <w:noProof w:val="0"/>
                <w:color w:val="auto"/>
                <w:sz w:val="14"/>
                <w:szCs w:val="22"/>
              </w:rPr>
              <w:br/>
            </w:r>
            <w:r w:rsidR="004752C1" w:rsidRPr="00744612">
              <w:rPr>
                <w:rFonts w:ascii="Georgia" w:eastAsiaTheme="minorEastAsia" w:hAnsi="Georgia" w:cs="Arial"/>
                <w:b/>
                <w:noProof w:val="0"/>
                <w:color w:val="auto"/>
                <w:sz w:val="14"/>
                <w:szCs w:val="22"/>
              </w:rPr>
              <w:t>Journal:</w:t>
            </w:r>
            <w:r w:rsidR="004752C1" w:rsidRPr="00744612">
              <w:rPr>
                <w:rFonts w:ascii="Georgia" w:eastAsiaTheme="minorEastAsia" w:hAnsi="Georgia" w:cs="Arial"/>
                <w:noProof w:val="0"/>
                <w:color w:val="auto"/>
                <w:sz w:val="14"/>
                <w:szCs w:val="22"/>
              </w:rPr>
              <w:t xml:space="preserve"> </w:t>
            </w:r>
            <w:r w:rsidR="004752C1" w:rsidRPr="00744612">
              <w:rPr>
                <w:rFonts w:ascii="Georgia" w:eastAsiaTheme="minorEastAsia" w:hAnsi="Georgia" w:cs="Arial"/>
                <w:sz w:val="14"/>
                <w:szCs w:val="22"/>
              </w:rPr>
              <w:t>The Evolving Scholar </w:t>
            </w:r>
          </w:p>
          <w:p w14:paraId="5704AA0C" w14:textId="77777777" w:rsidR="00861724" w:rsidRPr="00744612" w:rsidRDefault="00861724" w:rsidP="00861724">
            <w:pPr>
              <w:adjustRightInd w:val="0"/>
              <w:snapToGrid w:val="0"/>
              <w:spacing w:line="240" w:lineRule="auto"/>
              <w:jc w:val="left"/>
              <w:rPr>
                <w:rFonts w:ascii="Georgia" w:eastAsiaTheme="minorEastAsia" w:hAnsi="Georgia" w:cs="Arial"/>
                <w:noProof w:val="0"/>
                <w:color w:val="auto"/>
                <w:sz w:val="14"/>
                <w:szCs w:val="22"/>
              </w:rPr>
            </w:pPr>
          </w:p>
          <w:p w14:paraId="797DBF6D" w14:textId="7192740A" w:rsidR="00AA684A" w:rsidRPr="00744612" w:rsidRDefault="004752C1" w:rsidP="00861724">
            <w:pPr>
              <w:pStyle w:val="MDPI61Citation"/>
              <w:spacing w:line="240" w:lineRule="auto"/>
              <w:rPr>
                <w:rFonts w:ascii="Georgia" w:eastAsiaTheme="minorEastAsia" w:hAnsi="Georgia" w:cs="Arial"/>
              </w:rPr>
            </w:pPr>
            <w:r w:rsidRPr="00744612">
              <w:rPr>
                <w:rFonts w:ascii="Georgia" w:eastAsiaTheme="minorEastAsia" w:hAnsi="Georgia" w:cs="Arial"/>
                <w:b/>
              </w:rPr>
              <w:t>DOI</w:t>
            </w:r>
            <w:r w:rsidR="00AA684A" w:rsidRPr="00744612">
              <w:rPr>
                <w:rFonts w:ascii="Georgia" w:eastAsiaTheme="minorEastAsia" w:hAnsi="Georgia" w:cs="Arial"/>
                <w:b/>
              </w:rPr>
              <w:t>:</w:t>
            </w:r>
            <w:r w:rsidR="00744612" w:rsidRPr="00744612">
              <w:rPr>
                <w:rFonts w:ascii="Georgia" w:eastAsiaTheme="minorEastAsia" w:hAnsi="Georgia" w:cs="Arial"/>
              </w:rPr>
              <w:t>10.24404/6154998c1e981500089d383d</w:t>
            </w:r>
          </w:p>
          <w:p w14:paraId="0A37501D" w14:textId="77777777" w:rsidR="00F822A1" w:rsidRPr="00744612" w:rsidRDefault="00F822A1" w:rsidP="00861724">
            <w:pPr>
              <w:pStyle w:val="MDPI14history"/>
              <w:spacing w:line="240" w:lineRule="auto"/>
              <w:rPr>
                <w:rFonts w:ascii="Georgia" w:eastAsiaTheme="minorEastAsia" w:hAnsi="Georgia" w:cs="Arial"/>
              </w:rPr>
            </w:pPr>
          </w:p>
          <w:p w14:paraId="25F4192D" w14:textId="7E2D1ECA" w:rsidR="00AA684A" w:rsidRPr="00744612" w:rsidRDefault="00165C16" w:rsidP="00861724">
            <w:pPr>
              <w:pStyle w:val="MDPI14history"/>
              <w:spacing w:line="240" w:lineRule="auto"/>
              <w:rPr>
                <w:rFonts w:ascii="Georgia" w:eastAsiaTheme="minorEastAsia" w:hAnsi="Georgia" w:cs="Arial"/>
              </w:rPr>
            </w:pPr>
            <w:r w:rsidRPr="00352CDB">
              <w:rPr>
                <w:rFonts w:ascii="Georgia" w:eastAsiaTheme="minorEastAsia" w:hAnsi="Georgia" w:cs="Arial"/>
                <w:b/>
                <w:bCs/>
                <w:szCs w:val="14"/>
              </w:rPr>
              <w:t>Submitted:</w:t>
            </w:r>
            <w:r w:rsidR="00744612">
              <w:t xml:space="preserve"> </w:t>
            </w:r>
            <w:r w:rsidR="00744612" w:rsidRPr="00744612">
              <w:rPr>
                <w:rFonts w:ascii="Georgia" w:eastAsiaTheme="minorEastAsia" w:hAnsi="Georgia" w:cs="Arial"/>
                <w:szCs w:val="14"/>
              </w:rPr>
              <w:t>29 September</w:t>
            </w:r>
            <w:r w:rsidR="00744612">
              <w:rPr>
                <w:rFonts w:ascii="Georgia" w:eastAsiaTheme="minorEastAsia" w:hAnsi="Georgia" w:cs="Arial"/>
                <w:szCs w:val="14"/>
              </w:rPr>
              <w:t xml:space="preserve"> </w:t>
            </w:r>
            <w:r w:rsidRPr="00744612">
              <w:rPr>
                <w:rFonts w:ascii="Georgia" w:eastAsiaTheme="minorEastAsia" w:hAnsi="Georgia" w:cs="Arial"/>
                <w:szCs w:val="14"/>
              </w:rPr>
              <w:t xml:space="preserve">2021 </w:t>
            </w:r>
          </w:p>
          <w:p w14:paraId="58AAC821" w14:textId="6AFCA00B" w:rsidR="00AA684A" w:rsidRPr="00744612" w:rsidRDefault="00AA684A" w:rsidP="00861724">
            <w:pPr>
              <w:pStyle w:val="MDPI14history"/>
              <w:spacing w:line="240" w:lineRule="auto"/>
              <w:rPr>
                <w:rFonts w:ascii="Georgia" w:eastAsiaTheme="minorEastAsia" w:hAnsi="Georgia" w:cs="Arial"/>
                <w:szCs w:val="14"/>
              </w:rPr>
            </w:pPr>
            <w:r w:rsidRPr="00352CDB">
              <w:rPr>
                <w:rFonts w:ascii="Georgia" w:eastAsiaTheme="minorEastAsia" w:hAnsi="Georgia" w:cs="Arial"/>
                <w:b/>
                <w:bCs/>
                <w:szCs w:val="14"/>
              </w:rPr>
              <w:t>Accepted:</w:t>
            </w:r>
            <w:r w:rsidRPr="00744612">
              <w:rPr>
                <w:rFonts w:ascii="Georgia" w:eastAsiaTheme="minorEastAsia" w:hAnsi="Georgia" w:cs="Arial"/>
                <w:szCs w:val="14"/>
              </w:rPr>
              <w:t xml:space="preserve"> </w:t>
            </w:r>
            <w:r w:rsidR="00A32045">
              <w:rPr>
                <w:rFonts w:ascii="Georgia" w:eastAsiaTheme="minorEastAsia" w:hAnsi="Georgia" w:cs="Arial"/>
                <w:szCs w:val="14"/>
              </w:rPr>
              <w:t>01 June 2022</w:t>
            </w:r>
          </w:p>
          <w:p w14:paraId="24D1D540" w14:textId="160FC4E2" w:rsidR="00AA684A" w:rsidRPr="00744612" w:rsidRDefault="00165C16" w:rsidP="00861724">
            <w:pPr>
              <w:pStyle w:val="MDPI14history"/>
              <w:spacing w:after="240" w:line="240" w:lineRule="auto"/>
              <w:rPr>
                <w:rFonts w:ascii="Georgia" w:eastAsiaTheme="minorEastAsia" w:hAnsi="Georgia" w:cs="Arial"/>
                <w:szCs w:val="14"/>
              </w:rPr>
            </w:pPr>
            <w:r w:rsidRPr="00352CDB">
              <w:rPr>
                <w:rFonts w:ascii="Georgia" w:eastAsiaTheme="minorEastAsia" w:hAnsi="Georgia" w:cs="Arial"/>
                <w:b/>
                <w:bCs/>
                <w:szCs w:val="14"/>
              </w:rPr>
              <w:t>Published:</w:t>
            </w:r>
            <w:r w:rsidRPr="00744612">
              <w:rPr>
                <w:rFonts w:ascii="Georgia" w:eastAsiaTheme="minorEastAsia" w:hAnsi="Georgia" w:cs="Arial"/>
                <w:szCs w:val="14"/>
              </w:rPr>
              <w:t xml:space="preserve"> </w:t>
            </w:r>
            <w:r w:rsidR="00352CDB">
              <w:rPr>
                <w:rFonts w:ascii="Georgia" w:eastAsiaTheme="minorEastAsia" w:hAnsi="Georgia" w:cs="Arial"/>
                <w:szCs w:val="14"/>
              </w:rPr>
              <w:t>25 November 2022</w:t>
            </w:r>
          </w:p>
          <w:p w14:paraId="1CD80B8D" w14:textId="2B6932B0" w:rsidR="00165C16" w:rsidRPr="00744612" w:rsidRDefault="00165C16" w:rsidP="00861724">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744612">
              <w:rPr>
                <w:rStyle w:val="normaltextrun"/>
                <w:rFonts w:ascii="Georgia" w:eastAsiaTheme="minorEastAsia" w:hAnsi="Georgia" w:cs="Arial"/>
                <w:b/>
                <w:bCs/>
                <w:color w:val="000000" w:themeColor="text1"/>
                <w:sz w:val="14"/>
                <w:szCs w:val="14"/>
              </w:rPr>
              <w:t>Citation</w:t>
            </w:r>
            <w:r w:rsidRPr="00744612">
              <w:rPr>
                <w:rStyle w:val="normaltextrun"/>
                <w:rFonts w:ascii="Georgia" w:eastAsiaTheme="minorEastAsia" w:hAnsi="Georgia" w:cs="Arial"/>
                <w:b/>
                <w:color w:val="000000" w:themeColor="text1"/>
                <w:sz w:val="14"/>
                <w:szCs w:val="14"/>
              </w:rPr>
              <w:t>:</w:t>
            </w:r>
            <w:r w:rsidR="002815B6">
              <w:t xml:space="preserve"> </w:t>
            </w:r>
            <w:r w:rsidR="008B215B" w:rsidRPr="00744612">
              <w:rPr>
                <w:rStyle w:val="normaltextrun"/>
                <w:rFonts w:ascii="Georgia" w:eastAsiaTheme="minorEastAsia" w:hAnsi="Georgia" w:cs="Arial"/>
                <w:color w:val="000000" w:themeColor="text1"/>
                <w:sz w:val="14"/>
                <w:szCs w:val="14"/>
              </w:rPr>
              <w:t>W</w:t>
            </w:r>
            <w:r w:rsidR="008B215B">
              <w:rPr>
                <w:rStyle w:val="normaltextrun"/>
                <w:rFonts w:ascii="Georgia" w:eastAsiaTheme="minorEastAsia" w:hAnsi="Georgia" w:cs="Arial"/>
                <w:color w:val="000000" w:themeColor="text1"/>
                <w:sz w:val="14"/>
                <w:szCs w:val="14"/>
              </w:rPr>
              <w:t>an</w:t>
            </w:r>
            <w:r w:rsidR="00F053CE">
              <w:rPr>
                <w:rStyle w:val="normaltextrun"/>
                <w:rFonts w:ascii="Georgia" w:eastAsiaTheme="minorEastAsia" w:hAnsi="Georgia" w:cs="Arial"/>
                <w:color w:val="000000" w:themeColor="text1"/>
                <w:sz w:val="14"/>
                <w:szCs w:val="14"/>
              </w:rPr>
              <w:t>g</w:t>
            </w:r>
            <w:r w:rsidR="008B215B">
              <w:rPr>
                <w:rStyle w:val="normaltextrun"/>
                <w:rFonts w:ascii="Georgia" w:eastAsiaTheme="minorEastAsia" w:hAnsi="Georgia" w:cs="Arial"/>
                <w:color w:val="000000" w:themeColor="text1"/>
                <w:sz w:val="14"/>
                <w:szCs w:val="14"/>
              </w:rPr>
              <w:t>,</w:t>
            </w:r>
            <w:r w:rsidR="008B215B" w:rsidRPr="00744612">
              <w:rPr>
                <w:rStyle w:val="normaltextrun"/>
                <w:rFonts w:ascii="Georgia" w:eastAsiaTheme="minorEastAsia" w:hAnsi="Georgia" w:cs="Arial"/>
                <w:color w:val="000000" w:themeColor="text1"/>
                <w:sz w:val="14"/>
                <w:szCs w:val="14"/>
              </w:rPr>
              <w:t xml:space="preserve"> </w:t>
            </w:r>
            <w:r w:rsidR="00744612" w:rsidRPr="00744612">
              <w:rPr>
                <w:rStyle w:val="normaltextrun"/>
                <w:rFonts w:ascii="Georgia" w:eastAsiaTheme="minorEastAsia" w:hAnsi="Georgia" w:cs="Arial"/>
                <w:color w:val="000000" w:themeColor="text1"/>
                <w:sz w:val="14"/>
                <w:szCs w:val="14"/>
              </w:rPr>
              <w:t xml:space="preserve">L. &amp; </w:t>
            </w:r>
            <w:r w:rsidR="008B215B">
              <w:rPr>
                <w:rStyle w:val="normaltextrun"/>
                <w:rFonts w:ascii="Georgia" w:eastAsiaTheme="minorEastAsia" w:hAnsi="Georgia" w:cs="Arial"/>
                <w:color w:val="000000" w:themeColor="text1"/>
                <w:sz w:val="14"/>
                <w:szCs w:val="14"/>
              </w:rPr>
              <w:t>Liu</w:t>
            </w:r>
            <w:r w:rsidR="00744612" w:rsidRPr="00744612">
              <w:rPr>
                <w:rStyle w:val="normaltextrun"/>
                <w:rFonts w:ascii="Georgia" w:eastAsiaTheme="minorEastAsia" w:hAnsi="Georgia" w:cs="Arial"/>
                <w:color w:val="000000" w:themeColor="text1"/>
                <w:sz w:val="14"/>
                <w:szCs w:val="14"/>
              </w:rPr>
              <w:t xml:space="preserve">, </w:t>
            </w:r>
            <w:r w:rsidR="008B215B">
              <w:rPr>
                <w:rStyle w:val="normaltextrun"/>
                <w:rFonts w:ascii="Georgia" w:eastAsiaTheme="minorEastAsia" w:hAnsi="Georgia" w:cs="Arial"/>
                <w:color w:val="000000" w:themeColor="text1"/>
                <w:sz w:val="14"/>
                <w:szCs w:val="14"/>
              </w:rPr>
              <w:t>J</w:t>
            </w:r>
            <w:r w:rsidR="00744612" w:rsidRPr="00744612">
              <w:rPr>
                <w:rStyle w:val="normaltextrun"/>
                <w:rFonts w:ascii="Georgia" w:eastAsiaTheme="minorEastAsia" w:hAnsi="Georgia" w:cs="Arial"/>
                <w:color w:val="000000" w:themeColor="text1"/>
                <w:sz w:val="14"/>
                <w:szCs w:val="14"/>
              </w:rPr>
              <w:t xml:space="preserve">. (2021). Research on </w:t>
            </w:r>
            <w:r w:rsidR="00A411BC" w:rsidRPr="00744612">
              <w:rPr>
                <w:rStyle w:val="normaltextrun"/>
                <w:rFonts w:ascii="Georgia" w:eastAsiaTheme="minorEastAsia" w:hAnsi="Georgia" w:cs="Arial"/>
                <w:color w:val="000000" w:themeColor="text1"/>
                <w:sz w:val="14"/>
                <w:szCs w:val="14"/>
              </w:rPr>
              <w:t xml:space="preserve">Urban Plot Openness Measurement </w:t>
            </w:r>
            <w:r w:rsidR="00744612" w:rsidRPr="00744612">
              <w:rPr>
                <w:rStyle w:val="normaltextrun"/>
                <w:rFonts w:ascii="Georgia" w:eastAsiaTheme="minorEastAsia" w:hAnsi="Georgia" w:cs="Arial"/>
                <w:color w:val="000000" w:themeColor="text1"/>
                <w:sz w:val="14"/>
                <w:szCs w:val="14"/>
              </w:rPr>
              <w:t xml:space="preserve">and </w:t>
            </w:r>
            <w:r w:rsidR="00A411BC" w:rsidRPr="00744612">
              <w:rPr>
                <w:rStyle w:val="normaltextrun"/>
                <w:rFonts w:ascii="Georgia" w:eastAsiaTheme="minorEastAsia" w:hAnsi="Georgia" w:cs="Arial"/>
                <w:color w:val="000000" w:themeColor="text1"/>
                <w:sz w:val="14"/>
                <w:szCs w:val="14"/>
              </w:rPr>
              <w:t>Influencing Factors</w:t>
            </w:r>
            <w:r w:rsidR="00744612" w:rsidRPr="00744612">
              <w:rPr>
                <w:rStyle w:val="normaltextrun"/>
                <w:rFonts w:ascii="Georgia" w:eastAsiaTheme="minorEastAsia" w:hAnsi="Georgia" w:cs="Arial"/>
                <w:color w:val="000000" w:themeColor="text1"/>
                <w:sz w:val="14"/>
                <w:szCs w:val="14"/>
              </w:rPr>
              <w:t xml:space="preserve">: </w:t>
            </w:r>
            <w:r w:rsidR="00A411BC" w:rsidRPr="00744612">
              <w:rPr>
                <w:rStyle w:val="normaltextrun"/>
                <w:rFonts w:ascii="Georgia" w:eastAsiaTheme="minorEastAsia" w:hAnsi="Georgia" w:cs="Arial"/>
                <w:color w:val="000000" w:themeColor="text1"/>
                <w:sz w:val="14"/>
                <w:szCs w:val="14"/>
              </w:rPr>
              <w:t xml:space="preserve">A Case Study </w:t>
            </w:r>
            <w:r w:rsidR="00744612" w:rsidRPr="00744612">
              <w:rPr>
                <w:rStyle w:val="normaltextrun"/>
                <w:rFonts w:ascii="Georgia" w:eastAsiaTheme="minorEastAsia" w:hAnsi="Georgia" w:cs="Arial"/>
                <w:color w:val="000000" w:themeColor="text1"/>
                <w:sz w:val="14"/>
                <w:szCs w:val="14"/>
              </w:rPr>
              <w:t xml:space="preserve">of </w:t>
            </w:r>
            <w:r w:rsidR="00A411BC">
              <w:rPr>
                <w:rStyle w:val="normaltextrun"/>
                <w:rFonts w:ascii="Georgia" w:eastAsiaTheme="minorEastAsia" w:hAnsi="Georgia" w:cs="Arial"/>
                <w:color w:val="000000" w:themeColor="text1"/>
                <w:sz w:val="14"/>
                <w:szCs w:val="14"/>
              </w:rPr>
              <w:t>D</w:t>
            </w:r>
            <w:r w:rsidR="00A411BC" w:rsidRPr="00744612">
              <w:rPr>
                <w:rStyle w:val="normaltextrun"/>
                <w:rFonts w:ascii="Georgia" w:eastAsiaTheme="minorEastAsia" w:hAnsi="Georgia" w:cs="Arial"/>
                <w:color w:val="000000" w:themeColor="text1"/>
                <w:sz w:val="14"/>
                <w:szCs w:val="14"/>
              </w:rPr>
              <w:t xml:space="preserve">owntown </w:t>
            </w:r>
            <w:r w:rsidR="00744612" w:rsidRPr="00744612">
              <w:rPr>
                <w:rStyle w:val="normaltextrun"/>
                <w:rFonts w:ascii="Georgia" w:eastAsiaTheme="minorEastAsia" w:hAnsi="Georgia" w:cs="Arial"/>
                <w:color w:val="000000" w:themeColor="text1"/>
                <w:sz w:val="14"/>
                <w:szCs w:val="14"/>
              </w:rPr>
              <w:t>Nanjing.</w:t>
            </w:r>
            <w:r w:rsidR="00352CDB">
              <w:rPr>
                <w:rStyle w:val="normaltextrun"/>
                <w:rFonts w:ascii="Georgia" w:eastAsiaTheme="minorEastAsia" w:hAnsi="Georgia" w:cs="Arial"/>
                <w:color w:val="000000" w:themeColor="text1"/>
                <w:sz w:val="14"/>
                <w:szCs w:val="14"/>
              </w:rPr>
              <w:t xml:space="preserve"> </w:t>
            </w:r>
            <w:r w:rsidR="00352CDB" w:rsidRPr="00D11837">
              <w:rPr>
                <w:rStyle w:val="normaltextrun"/>
                <w:rFonts w:ascii="Georgia" w:eastAsiaTheme="minorEastAsia" w:hAnsi="Georgia" w:cs="Arial"/>
                <w:color w:val="000000" w:themeColor="text1"/>
                <w:sz w:val="14"/>
                <w:szCs w:val="14"/>
              </w:rPr>
              <w:t xml:space="preserve">The Evolving Scholar | </w:t>
            </w:r>
            <w:proofErr w:type="spellStart"/>
            <w:r w:rsidR="00744612" w:rsidRPr="00744612">
              <w:rPr>
                <w:rStyle w:val="normaltextrun"/>
                <w:rFonts w:ascii="Georgia" w:eastAsiaTheme="minorEastAsia" w:hAnsi="Georgia" w:cs="Arial"/>
                <w:color w:val="000000" w:themeColor="text1"/>
                <w:sz w:val="14"/>
                <w:szCs w:val="14"/>
              </w:rPr>
              <w:t>IFoU</w:t>
            </w:r>
            <w:proofErr w:type="spellEnd"/>
            <w:r w:rsidR="00744612" w:rsidRPr="00744612">
              <w:rPr>
                <w:rStyle w:val="normaltextrun"/>
                <w:rFonts w:ascii="Georgia" w:eastAsiaTheme="minorEastAsia" w:hAnsi="Georgia" w:cs="Arial"/>
                <w:color w:val="000000" w:themeColor="text1"/>
                <w:sz w:val="14"/>
                <w:szCs w:val="14"/>
              </w:rPr>
              <w:t xml:space="preserve"> 14th Edition.</w:t>
            </w:r>
          </w:p>
          <w:p w14:paraId="5DAB6C7B" w14:textId="77777777" w:rsidR="00F822A1" w:rsidRPr="00744612" w:rsidRDefault="00F822A1" w:rsidP="0086172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3FE676F8" w14:textId="5DBC307C" w:rsidR="00165C16" w:rsidRPr="00744612" w:rsidRDefault="00165C16" w:rsidP="0086172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744612">
              <w:rPr>
                <w:rStyle w:val="normaltextrun"/>
                <w:rFonts w:ascii="Georgia" w:eastAsiaTheme="minorEastAsia" w:hAnsi="Georgia" w:cs="Arial"/>
                <w:color w:val="000000" w:themeColor="text1"/>
                <w:sz w:val="14"/>
                <w:szCs w:val="14"/>
              </w:rPr>
              <w:t>This work is licensed under a Creative Commons Attribution</w:t>
            </w:r>
            <w:r w:rsidR="00744612">
              <w:t xml:space="preserve"> </w:t>
            </w:r>
            <w:r w:rsidR="00744612" w:rsidRPr="00744612">
              <w:rPr>
                <w:rStyle w:val="normaltextrun"/>
                <w:rFonts w:ascii="Georgia" w:eastAsiaTheme="minorEastAsia" w:hAnsi="Georgia" w:cs="Arial"/>
                <w:color w:val="000000" w:themeColor="text1"/>
                <w:sz w:val="14"/>
                <w:szCs w:val="14"/>
              </w:rPr>
              <w:t>CC BY</w:t>
            </w:r>
            <w:r w:rsidRPr="00744612">
              <w:rPr>
                <w:rStyle w:val="normaltextrun"/>
                <w:rFonts w:ascii="Georgia" w:eastAsiaTheme="minorEastAsia" w:hAnsi="Georgia" w:cs="Arial"/>
                <w:color w:val="000000" w:themeColor="text1"/>
                <w:sz w:val="14"/>
                <w:szCs w:val="14"/>
              </w:rPr>
              <w:t xml:space="preserve"> (CC </w:t>
            </w:r>
            <w:r w:rsidR="00744612">
              <w:rPr>
                <w:rStyle w:val="normaltextrun"/>
                <w:rFonts w:ascii="Georgia" w:eastAsiaTheme="minorEastAsia" w:hAnsi="Georgia" w:cs="Arial"/>
                <w:color w:val="000000" w:themeColor="text1"/>
                <w:sz w:val="14"/>
                <w:szCs w:val="14"/>
              </w:rPr>
              <w:t>BY</w:t>
            </w:r>
            <w:r w:rsidRPr="00744612">
              <w:rPr>
                <w:rStyle w:val="normaltextrun"/>
                <w:rFonts w:ascii="Georgia" w:eastAsiaTheme="minorEastAsia" w:hAnsi="Georgia" w:cs="Arial"/>
                <w:color w:val="000000" w:themeColor="text1"/>
                <w:sz w:val="14"/>
                <w:szCs w:val="14"/>
              </w:rPr>
              <w:t>) li</w:t>
            </w:r>
            <w:r w:rsidR="00BC5801" w:rsidRPr="00744612">
              <w:rPr>
                <w:rStyle w:val="normaltextrun"/>
                <w:rFonts w:ascii="Georgia" w:eastAsiaTheme="minorEastAsia" w:hAnsi="Georgia" w:cs="Arial"/>
                <w:color w:val="000000" w:themeColor="text1"/>
                <w:sz w:val="14"/>
                <w:szCs w:val="14"/>
              </w:rPr>
              <w:t>cens</w:t>
            </w:r>
            <w:r w:rsidRPr="00744612">
              <w:rPr>
                <w:rStyle w:val="normaltextrun"/>
                <w:rFonts w:ascii="Georgia" w:eastAsiaTheme="minorEastAsia" w:hAnsi="Georgia" w:cs="Arial"/>
                <w:color w:val="000000" w:themeColor="text1"/>
                <w:sz w:val="14"/>
                <w:szCs w:val="14"/>
              </w:rPr>
              <w:t>e.</w:t>
            </w:r>
            <w:r w:rsidRPr="00744612">
              <w:rPr>
                <w:rStyle w:val="eop"/>
                <w:rFonts w:ascii="Georgia" w:eastAsiaTheme="minorEastAsia" w:hAnsi="Georgia" w:cs="Arial"/>
                <w:color w:val="000000" w:themeColor="text1"/>
                <w:sz w:val="14"/>
                <w:szCs w:val="14"/>
              </w:rPr>
              <w:t> </w:t>
            </w:r>
          </w:p>
          <w:p w14:paraId="0DA9B59F" w14:textId="6D7195DF" w:rsidR="00165C16" w:rsidRPr="005C6417" w:rsidRDefault="00165C16" w:rsidP="00861724">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744612">
              <w:rPr>
                <w:rStyle w:val="normaltextrun"/>
                <w:rFonts w:ascii="Georgia" w:eastAsiaTheme="minorEastAsia" w:hAnsi="Georgia" w:cs="Arial"/>
                <w:color w:val="000000" w:themeColor="text1"/>
                <w:sz w:val="14"/>
                <w:szCs w:val="14"/>
              </w:rPr>
              <w:t>©</w:t>
            </w:r>
            <w:r w:rsidR="00744612">
              <w:rPr>
                <w:rStyle w:val="normaltextrun"/>
                <w:rFonts w:ascii="Georgia" w:eastAsiaTheme="minorEastAsia" w:hAnsi="Georgia" w:cs="Arial"/>
                <w:color w:val="000000" w:themeColor="text1"/>
                <w:sz w:val="14"/>
                <w:szCs w:val="14"/>
              </w:rPr>
              <w:t>2021</w:t>
            </w:r>
            <w:r w:rsidRPr="00744612">
              <w:rPr>
                <w:rStyle w:val="normaltextrun"/>
                <w:rFonts w:ascii="Georgia" w:eastAsiaTheme="minorEastAsia" w:hAnsi="Georgia" w:cs="Arial"/>
                <w:color w:val="000000" w:themeColor="text1"/>
                <w:sz w:val="14"/>
                <w:szCs w:val="14"/>
              </w:rPr>
              <w:t xml:space="preserve"> [</w:t>
            </w:r>
            <w:r w:rsidR="00190F6F" w:rsidRPr="00744612">
              <w:rPr>
                <w:rStyle w:val="normaltextrun"/>
                <w:rFonts w:ascii="Georgia" w:eastAsiaTheme="minorEastAsia" w:hAnsi="Georgia" w:cs="Arial"/>
                <w:color w:val="000000" w:themeColor="text1"/>
                <w:sz w:val="14"/>
                <w:szCs w:val="14"/>
              </w:rPr>
              <w:t>W</w:t>
            </w:r>
            <w:r w:rsidR="00190F6F">
              <w:rPr>
                <w:rStyle w:val="normaltextrun"/>
                <w:rFonts w:ascii="Georgia" w:eastAsiaTheme="minorEastAsia" w:hAnsi="Georgia" w:cs="Arial"/>
                <w:color w:val="000000" w:themeColor="text1"/>
                <w:sz w:val="14"/>
                <w:szCs w:val="14"/>
              </w:rPr>
              <w:t>ang,</w:t>
            </w:r>
            <w:r w:rsidR="00190F6F" w:rsidRPr="00744612">
              <w:rPr>
                <w:rStyle w:val="normaltextrun"/>
                <w:rFonts w:ascii="Georgia" w:eastAsiaTheme="minorEastAsia" w:hAnsi="Georgia" w:cs="Arial"/>
                <w:color w:val="000000" w:themeColor="text1"/>
                <w:sz w:val="14"/>
                <w:szCs w:val="14"/>
              </w:rPr>
              <w:t xml:space="preserve"> L. &amp; </w:t>
            </w:r>
            <w:r w:rsidR="00190F6F">
              <w:rPr>
                <w:rStyle w:val="normaltextrun"/>
                <w:rFonts w:ascii="Georgia" w:eastAsiaTheme="minorEastAsia" w:hAnsi="Georgia" w:cs="Arial"/>
                <w:color w:val="000000" w:themeColor="text1"/>
                <w:sz w:val="14"/>
                <w:szCs w:val="14"/>
              </w:rPr>
              <w:t>Liu</w:t>
            </w:r>
            <w:r w:rsidR="00190F6F" w:rsidRPr="00744612">
              <w:rPr>
                <w:rStyle w:val="normaltextrun"/>
                <w:rFonts w:ascii="Georgia" w:eastAsiaTheme="minorEastAsia" w:hAnsi="Georgia" w:cs="Arial"/>
                <w:color w:val="000000" w:themeColor="text1"/>
                <w:sz w:val="14"/>
                <w:szCs w:val="14"/>
              </w:rPr>
              <w:t xml:space="preserve">, </w:t>
            </w:r>
            <w:r w:rsidR="00190F6F">
              <w:rPr>
                <w:rStyle w:val="normaltextrun"/>
                <w:rFonts w:ascii="Georgia" w:eastAsiaTheme="minorEastAsia" w:hAnsi="Georgia" w:cs="Arial"/>
                <w:color w:val="000000" w:themeColor="text1"/>
                <w:sz w:val="14"/>
                <w:szCs w:val="14"/>
              </w:rPr>
              <w:t>J</w:t>
            </w:r>
            <w:r w:rsidR="00190F6F" w:rsidRPr="00744612">
              <w:rPr>
                <w:rStyle w:val="normaltextrun"/>
                <w:rFonts w:ascii="Georgia" w:eastAsiaTheme="minorEastAsia" w:hAnsi="Georgia" w:cs="Arial"/>
                <w:color w:val="000000" w:themeColor="text1"/>
                <w:sz w:val="14"/>
                <w:szCs w:val="14"/>
              </w:rPr>
              <w:t>.</w:t>
            </w:r>
            <w:r w:rsidRPr="00744612">
              <w:rPr>
                <w:rStyle w:val="normaltextrun"/>
                <w:rFonts w:ascii="Georgia" w:eastAsiaTheme="minorEastAsia" w:hAnsi="Georgia" w:cs="Arial"/>
                <w:color w:val="000000" w:themeColor="text1"/>
                <w:sz w:val="14"/>
                <w:szCs w:val="14"/>
              </w:rPr>
              <w:t>] published by TU Delft OPEN on behalf of the authors</w:t>
            </w:r>
            <w:r w:rsidR="004044A0">
              <w:rPr>
                <w:rStyle w:val="normaltextrun"/>
                <w:rFonts w:ascii="Georgia" w:eastAsiaTheme="minorEastAsia" w:hAnsi="Georgia" w:cs="Arial"/>
                <w:color w:val="000000" w:themeColor="text1"/>
                <w:sz w:val="14"/>
                <w:szCs w:val="14"/>
              </w:rPr>
              <w:t>.</w:t>
            </w:r>
            <w:r w:rsidRPr="005C6417">
              <w:rPr>
                <w:rStyle w:val="eop"/>
                <w:rFonts w:ascii="Georgia" w:eastAsiaTheme="minorEastAsia" w:hAnsi="Georgia" w:cs="Arial"/>
                <w:color w:val="000000" w:themeColor="text1"/>
                <w:sz w:val="14"/>
                <w:szCs w:val="14"/>
              </w:rPr>
              <w:t> </w:t>
            </w:r>
          </w:p>
          <w:p w14:paraId="02EB378F" w14:textId="77777777" w:rsidR="00AA684A" w:rsidRPr="005C6417" w:rsidRDefault="00AA684A" w:rsidP="004B4287">
            <w:pPr>
              <w:adjustRightInd w:val="0"/>
              <w:snapToGrid w:val="0"/>
              <w:spacing w:before="60" w:line="240" w:lineRule="atLeast"/>
              <w:ind w:right="113"/>
              <w:rPr>
                <w:rFonts w:ascii="Georgia" w:eastAsiaTheme="minorEastAsia" w:hAnsi="Georgia" w:cs="Arial"/>
                <w:bCs/>
                <w:sz w:val="14"/>
                <w:szCs w:val="14"/>
                <w:lang w:bidi="en-US"/>
              </w:rPr>
            </w:pPr>
          </w:p>
        </w:tc>
      </w:tr>
    </w:tbl>
    <w:p w14:paraId="36B87632" w14:textId="1F9DC456" w:rsidR="00A86E9F" w:rsidRPr="005C6417" w:rsidRDefault="00AA684A" w:rsidP="00A86E9F">
      <w:pPr>
        <w:pStyle w:val="MDPI16affiliation"/>
        <w:rPr>
          <w:rFonts w:ascii="Georgia" w:eastAsiaTheme="minorEastAsia" w:hAnsi="Georgia" w:cs="Arial"/>
        </w:rPr>
      </w:pPr>
      <w:r w:rsidRPr="005C6417">
        <w:rPr>
          <w:rFonts w:ascii="Georgia" w:eastAsiaTheme="minorEastAsia" w:hAnsi="Georgia" w:cs="Arial"/>
          <w:vertAlign w:val="superscript"/>
        </w:rPr>
        <w:t>1</w:t>
      </w:r>
      <w:r w:rsidR="00A86E9F" w:rsidRPr="005C6417">
        <w:rPr>
          <w:rFonts w:ascii="Georgia" w:eastAsiaTheme="minorEastAsia" w:hAnsi="Georgia" w:cs="Arial"/>
        </w:rPr>
        <w:tab/>
      </w:r>
      <w:r w:rsidR="00237857">
        <w:rPr>
          <w:rFonts w:ascii="Georgia" w:eastAsiaTheme="minorEastAsia" w:hAnsi="Georgia" w:cs="Arial"/>
        </w:rPr>
        <w:t>Graduate</w:t>
      </w:r>
      <w:r w:rsidR="008B7D8F">
        <w:rPr>
          <w:rFonts w:ascii="Georgia" w:eastAsiaTheme="minorEastAsia" w:hAnsi="Georgia" w:cs="Arial"/>
        </w:rPr>
        <w:t xml:space="preserve"> student, </w:t>
      </w:r>
      <w:r w:rsidR="00D82125">
        <w:rPr>
          <w:rFonts w:ascii="Georgia" w:eastAsiaTheme="minorEastAsia" w:hAnsi="Georgia" w:cs="Arial"/>
        </w:rPr>
        <w:t xml:space="preserve">School of architecture, </w:t>
      </w:r>
      <w:r w:rsidR="008212E9">
        <w:rPr>
          <w:rFonts w:ascii="Georgia" w:eastAsiaTheme="minorEastAsia" w:hAnsi="Georgia" w:cs="Arial"/>
        </w:rPr>
        <w:t>Southeast University</w:t>
      </w:r>
      <w:r w:rsidR="00A86E9F" w:rsidRPr="005C6417">
        <w:rPr>
          <w:rFonts w:ascii="Georgia" w:eastAsiaTheme="minorEastAsia" w:hAnsi="Georgia" w:cs="Arial"/>
        </w:rPr>
        <w:t>;</w:t>
      </w:r>
      <w:r w:rsidR="00FD4551">
        <w:rPr>
          <w:rFonts w:ascii="Georgia" w:eastAsiaTheme="minorEastAsia" w:hAnsi="Georgia" w:cs="Arial"/>
        </w:rPr>
        <w:t xml:space="preserve"> Linghao.wang1016@gmail.com</w:t>
      </w:r>
      <w:r w:rsidR="004752C1" w:rsidRPr="005C6417">
        <w:rPr>
          <w:rFonts w:ascii="Georgia" w:eastAsiaTheme="minorEastAsia" w:hAnsi="Georgia" w:cs="Arial"/>
        </w:rPr>
        <w:t xml:space="preserve">; </w:t>
      </w:r>
      <w:r w:rsidR="004F5008" w:rsidRPr="004F5008">
        <w:rPr>
          <w:rFonts w:ascii="Georgia" w:eastAsiaTheme="minorEastAsia" w:hAnsi="Georgia" w:cs="Arial"/>
        </w:rPr>
        <w:t>0000-0001-9349-2929</w:t>
      </w:r>
    </w:p>
    <w:p w14:paraId="35986719" w14:textId="701939FE" w:rsidR="00A86E9F" w:rsidRDefault="00A86E9F" w:rsidP="004752C1">
      <w:pPr>
        <w:pStyle w:val="MDPI16affiliation"/>
        <w:rPr>
          <w:rFonts w:ascii="Georgia" w:eastAsiaTheme="minorEastAsia" w:hAnsi="Georgia" w:cs="Arial"/>
        </w:rPr>
      </w:pPr>
      <w:r w:rsidRPr="005C6417">
        <w:rPr>
          <w:rFonts w:ascii="Georgia" w:eastAsiaTheme="minorEastAsia" w:hAnsi="Georgia" w:cs="Arial"/>
          <w:vertAlign w:val="superscript"/>
        </w:rPr>
        <w:t>2</w:t>
      </w:r>
      <w:r w:rsidRPr="005C6417">
        <w:rPr>
          <w:rFonts w:ascii="Georgia" w:eastAsiaTheme="minorEastAsia" w:hAnsi="Georgia" w:cs="Arial"/>
        </w:rPr>
        <w:tab/>
      </w:r>
      <w:r w:rsidR="008B7D8F">
        <w:rPr>
          <w:rFonts w:ascii="Georgia" w:eastAsiaTheme="minorEastAsia" w:hAnsi="Georgia" w:cs="Arial"/>
        </w:rPr>
        <w:t xml:space="preserve">Associate Professor, </w:t>
      </w:r>
      <w:r w:rsidR="009C6143">
        <w:rPr>
          <w:rFonts w:ascii="Georgia" w:eastAsiaTheme="minorEastAsia" w:hAnsi="Georgia" w:cs="Arial"/>
        </w:rPr>
        <w:t>School of architecture, Southeast University</w:t>
      </w:r>
      <w:r w:rsidRPr="005C6417">
        <w:rPr>
          <w:rFonts w:ascii="Georgia" w:eastAsiaTheme="minorEastAsia" w:hAnsi="Georgia" w:cs="Arial"/>
        </w:rPr>
        <w:t xml:space="preserve">; </w:t>
      </w:r>
      <w:hyperlink r:id="rId11" w:history="1">
        <w:r w:rsidR="004044A0" w:rsidRPr="00667471">
          <w:rPr>
            <w:rStyle w:val="Hyperlink"/>
            <w:rFonts w:ascii="Georgia" w:eastAsiaTheme="minorEastAsia" w:hAnsi="Georgia" w:cs="Arial"/>
          </w:rPr>
          <w:t>101010513@seu.edu.cn</w:t>
        </w:r>
      </w:hyperlink>
    </w:p>
    <w:p w14:paraId="4E057BB4" w14:textId="1D246F49" w:rsidR="004044A0" w:rsidRPr="005C6417" w:rsidRDefault="004044A0" w:rsidP="004752C1">
      <w:pPr>
        <w:pStyle w:val="MDPI16affiliation"/>
        <w:rPr>
          <w:rFonts w:ascii="Georgia" w:eastAsiaTheme="minorEastAsia" w:hAnsi="Georgia" w:cs="Arial"/>
        </w:rPr>
      </w:pPr>
      <w:r>
        <w:rPr>
          <w:rFonts w:ascii="Georgia" w:eastAsiaTheme="minorEastAsia" w:hAnsi="Georgia" w:cs="Arial"/>
        </w:rPr>
        <w:t>*</w:t>
      </w:r>
      <w:r>
        <w:rPr>
          <w:rFonts w:ascii="Georgia" w:eastAsiaTheme="minorEastAsia" w:hAnsi="Georgia" w:cs="Arial"/>
        </w:rPr>
        <w:tab/>
        <w:t>Corresponding author</w:t>
      </w:r>
    </w:p>
    <w:p w14:paraId="3FADCEFE" w14:textId="15D56CAB" w:rsidR="27831D6B" w:rsidRDefault="27831D6B" w:rsidP="27831D6B">
      <w:pPr>
        <w:pStyle w:val="MDPI16affiliation"/>
        <w:rPr>
          <w:color w:val="000000" w:themeColor="text1"/>
          <w:szCs w:val="16"/>
        </w:rPr>
      </w:pPr>
    </w:p>
    <w:p w14:paraId="6C8B30B0" w14:textId="77BB8808" w:rsidR="00B33679" w:rsidRPr="00861724" w:rsidRDefault="00B33679" w:rsidP="00861724">
      <w:pPr>
        <w:pStyle w:val="MDPI17abstract"/>
        <w:rPr>
          <w:rFonts w:ascii="Georgia" w:eastAsiaTheme="minorEastAsia" w:hAnsi="Georgia" w:cs="Arial"/>
          <w:color w:val="BFBFBF" w:themeColor="background1" w:themeShade="BF"/>
        </w:rPr>
      </w:pPr>
      <w:r w:rsidRPr="177542A6">
        <w:rPr>
          <w:rFonts w:ascii="Georgia" w:eastAsiaTheme="minorEastAsia" w:hAnsi="Georgia" w:cs="Arial"/>
          <w:b/>
          <w:bCs/>
        </w:rPr>
        <w:t>Abstract:</w:t>
      </w:r>
      <w:r w:rsidRPr="177542A6">
        <w:rPr>
          <w:rFonts w:ascii="Georgia" w:eastAsiaTheme="minorEastAsia" w:hAnsi="Georgia" w:cs="Arial"/>
        </w:rPr>
        <w:t xml:space="preserve"> </w:t>
      </w:r>
      <w:r w:rsidRPr="002732BC">
        <w:rPr>
          <w:rFonts w:ascii="Georgia" w:eastAsiaTheme="minorEastAsia" w:hAnsi="Georgia" w:cs="Arial"/>
        </w:rPr>
        <w:t xml:space="preserve">The </w:t>
      </w:r>
      <w:r>
        <w:rPr>
          <w:rFonts w:ascii="Georgia" w:eastAsiaTheme="minorEastAsia" w:hAnsi="Georgia" w:cs="Arial"/>
        </w:rPr>
        <w:t>area</w:t>
      </w:r>
      <w:r w:rsidRPr="002732BC">
        <w:rPr>
          <w:rFonts w:ascii="Georgia" w:eastAsiaTheme="minorEastAsia" w:hAnsi="Georgia" w:cs="Arial"/>
        </w:rPr>
        <w:t xml:space="preserve"> inside the property boundary of </w:t>
      </w:r>
      <w:r>
        <w:rPr>
          <w:rFonts w:ascii="Georgia" w:eastAsiaTheme="minorEastAsia" w:hAnsi="Georgia" w:cs="Arial"/>
        </w:rPr>
        <w:t xml:space="preserve">a </w:t>
      </w:r>
      <w:r w:rsidRPr="002732BC">
        <w:rPr>
          <w:rFonts w:ascii="Georgia" w:eastAsiaTheme="minorEastAsia" w:hAnsi="Georgia" w:cs="Arial"/>
        </w:rPr>
        <w:t xml:space="preserve">plot is often considered </w:t>
      </w:r>
      <w:r>
        <w:rPr>
          <w:rFonts w:ascii="Georgia" w:eastAsiaTheme="minorEastAsia" w:hAnsi="Georgia" w:cs="Arial"/>
        </w:rPr>
        <w:t>privately owned</w:t>
      </w:r>
      <w:r w:rsidRPr="002732BC">
        <w:rPr>
          <w:rFonts w:ascii="Georgia" w:eastAsiaTheme="minorEastAsia" w:hAnsi="Georgia" w:cs="Arial"/>
        </w:rPr>
        <w:t xml:space="preserve">. However, </w:t>
      </w:r>
      <w:r>
        <w:rPr>
          <w:rFonts w:ascii="Georgia" w:eastAsiaTheme="minorEastAsia" w:hAnsi="Georgia" w:cs="Arial"/>
        </w:rPr>
        <w:t>resulting from</w:t>
      </w:r>
      <w:r w:rsidRPr="002732BC">
        <w:rPr>
          <w:rFonts w:ascii="Georgia" w:eastAsiaTheme="minorEastAsia" w:hAnsi="Georgia" w:cs="Arial"/>
        </w:rPr>
        <w:t xml:space="preserve"> the complexity of urban </w:t>
      </w:r>
      <w:r>
        <w:rPr>
          <w:rFonts w:ascii="Georgia" w:eastAsiaTheme="minorEastAsia" w:hAnsi="Georgia" w:cs="Arial"/>
        </w:rPr>
        <w:t>form</w:t>
      </w:r>
      <w:r w:rsidRPr="002732BC">
        <w:rPr>
          <w:rFonts w:ascii="Georgia" w:eastAsiaTheme="minorEastAsia" w:hAnsi="Georgia" w:cs="Arial"/>
        </w:rPr>
        <w:t xml:space="preserve"> </w:t>
      </w:r>
      <w:r>
        <w:rPr>
          <w:rFonts w:ascii="Georgia" w:eastAsiaTheme="minorEastAsia" w:hAnsi="Georgia" w:cs="Arial"/>
        </w:rPr>
        <w:t>transformation</w:t>
      </w:r>
      <w:r w:rsidRPr="002732BC">
        <w:rPr>
          <w:rFonts w:ascii="Georgia" w:eastAsiaTheme="minorEastAsia" w:hAnsi="Georgia" w:cs="Arial"/>
        </w:rPr>
        <w:t xml:space="preserve"> and urban planning regulations, the </w:t>
      </w:r>
      <w:r>
        <w:rPr>
          <w:rFonts w:ascii="Georgia" w:eastAsiaTheme="minorEastAsia" w:hAnsi="Georgia" w:cs="Arial"/>
        </w:rPr>
        <w:t>area</w:t>
      </w:r>
      <w:r w:rsidRPr="002732BC">
        <w:rPr>
          <w:rFonts w:ascii="Georgia" w:eastAsiaTheme="minorEastAsia" w:hAnsi="Georgia" w:cs="Arial"/>
        </w:rPr>
        <w:t xml:space="preserve"> within </w:t>
      </w:r>
      <w:r>
        <w:rPr>
          <w:rFonts w:ascii="Georgia" w:eastAsiaTheme="minorEastAsia" w:hAnsi="Georgia" w:cs="Arial"/>
        </w:rPr>
        <w:t>a</w:t>
      </w:r>
      <w:r w:rsidRPr="002732BC">
        <w:rPr>
          <w:rFonts w:ascii="Georgia" w:eastAsiaTheme="minorEastAsia" w:hAnsi="Georgia" w:cs="Arial"/>
        </w:rPr>
        <w:t xml:space="preserve"> plot boundary can also have public or semi-public </w:t>
      </w:r>
      <w:r>
        <w:rPr>
          <w:rFonts w:ascii="Georgia" w:eastAsiaTheme="minorEastAsia" w:hAnsi="Georgia" w:cs="Arial"/>
        </w:rPr>
        <w:t>attribution</w:t>
      </w:r>
      <w:r w:rsidRPr="002732BC">
        <w:rPr>
          <w:rFonts w:ascii="Georgia" w:eastAsiaTheme="minorEastAsia" w:hAnsi="Georgia" w:cs="Arial"/>
        </w:rPr>
        <w:t>.</w:t>
      </w:r>
      <w:r>
        <w:rPr>
          <w:rFonts w:ascii="Georgia" w:eastAsiaTheme="minorEastAsia" w:hAnsi="Georgia" w:cs="Arial"/>
        </w:rPr>
        <w:t xml:space="preserve"> </w:t>
      </w:r>
      <w:r w:rsidRPr="00560B4C">
        <w:rPr>
          <w:rFonts w:ascii="Georgia" w:eastAsiaTheme="minorEastAsia" w:hAnsi="Georgia" w:cs="Arial"/>
        </w:rPr>
        <w:t xml:space="preserve">The </w:t>
      </w:r>
      <w:r>
        <w:rPr>
          <w:rFonts w:ascii="Georgia" w:eastAsiaTheme="minorEastAsia" w:hAnsi="Georgia" w:cs="Arial"/>
        </w:rPr>
        <w:t>accessibility</w:t>
      </w:r>
      <w:r w:rsidRPr="00560B4C">
        <w:rPr>
          <w:rFonts w:ascii="Georgia" w:eastAsiaTheme="minorEastAsia" w:hAnsi="Georgia" w:cs="Arial"/>
        </w:rPr>
        <w:t xml:space="preserve"> of the internal </w:t>
      </w:r>
      <w:r>
        <w:rPr>
          <w:rFonts w:ascii="Georgia" w:eastAsiaTheme="minorEastAsia" w:hAnsi="Georgia" w:cs="Arial"/>
        </w:rPr>
        <w:t>area</w:t>
      </w:r>
      <w:r w:rsidRPr="00560B4C">
        <w:rPr>
          <w:rFonts w:ascii="Georgia" w:eastAsiaTheme="minorEastAsia" w:hAnsi="Georgia" w:cs="Arial"/>
        </w:rPr>
        <w:t xml:space="preserve"> of </w:t>
      </w:r>
      <w:r>
        <w:rPr>
          <w:rFonts w:ascii="Georgia" w:eastAsiaTheme="minorEastAsia" w:hAnsi="Georgia" w:cs="Arial"/>
        </w:rPr>
        <w:t>a</w:t>
      </w:r>
      <w:r w:rsidRPr="00560B4C">
        <w:rPr>
          <w:rFonts w:ascii="Georgia" w:eastAsiaTheme="minorEastAsia" w:hAnsi="Georgia" w:cs="Arial"/>
        </w:rPr>
        <w:t xml:space="preserve"> plot is defined as </w:t>
      </w:r>
      <w:r>
        <w:rPr>
          <w:rFonts w:ascii="Georgia" w:eastAsiaTheme="minorEastAsia" w:hAnsi="Georgia" w:cs="Arial"/>
        </w:rPr>
        <w:t xml:space="preserve">the </w:t>
      </w:r>
      <w:r w:rsidR="00A411BC">
        <w:rPr>
          <w:rFonts w:ascii="Georgia" w:eastAsiaTheme="minorEastAsia" w:hAnsi="Georgia" w:cs="Arial"/>
        </w:rPr>
        <w:t>‘</w:t>
      </w:r>
      <w:r w:rsidRPr="00560B4C">
        <w:rPr>
          <w:rFonts w:ascii="Georgia" w:eastAsiaTheme="minorEastAsia" w:hAnsi="Georgia" w:cs="Arial"/>
        </w:rPr>
        <w:t>plot openness</w:t>
      </w:r>
      <w:r w:rsidR="00A411BC">
        <w:rPr>
          <w:rFonts w:ascii="Georgia" w:eastAsiaTheme="minorEastAsia" w:hAnsi="Georgia" w:cs="Arial"/>
        </w:rPr>
        <w:t>’</w:t>
      </w:r>
      <w:r w:rsidRPr="00560B4C">
        <w:rPr>
          <w:rFonts w:ascii="Georgia" w:eastAsiaTheme="minorEastAsia" w:hAnsi="Georgia" w:cs="Arial"/>
        </w:rPr>
        <w:t xml:space="preserve"> in this paper</w:t>
      </w:r>
      <w:r>
        <w:rPr>
          <w:rFonts w:ascii="Georgia" w:eastAsiaTheme="minorEastAsia" w:hAnsi="Georgia" w:cs="Arial"/>
        </w:rPr>
        <w:t xml:space="preserve">. </w:t>
      </w:r>
      <w:r w:rsidRPr="00365AF9">
        <w:rPr>
          <w:rFonts w:ascii="Georgia" w:eastAsiaTheme="minorEastAsia" w:hAnsi="Georgia" w:cs="Arial"/>
        </w:rPr>
        <w:t>The openness of</w:t>
      </w:r>
      <w:r>
        <w:rPr>
          <w:rFonts w:ascii="Georgia" w:eastAsiaTheme="minorEastAsia" w:hAnsi="Georgia" w:cs="Arial"/>
        </w:rPr>
        <w:t xml:space="preserve"> </w:t>
      </w:r>
      <w:r w:rsidRPr="00365AF9">
        <w:rPr>
          <w:rFonts w:ascii="Georgia" w:eastAsiaTheme="minorEastAsia" w:hAnsi="Georgia" w:cs="Arial"/>
        </w:rPr>
        <w:t xml:space="preserve">plots affects the </w:t>
      </w:r>
      <w:r>
        <w:rPr>
          <w:rFonts w:ascii="Georgia" w:eastAsiaTheme="minorEastAsia" w:hAnsi="Georgia" w:cs="Arial"/>
        </w:rPr>
        <w:t xml:space="preserve">spatial </w:t>
      </w:r>
      <w:r w:rsidRPr="00365AF9">
        <w:rPr>
          <w:rFonts w:ascii="Georgia" w:eastAsiaTheme="minorEastAsia" w:hAnsi="Georgia" w:cs="Arial"/>
        </w:rPr>
        <w:t xml:space="preserve">continuity in </w:t>
      </w:r>
      <w:r>
        <w:rPr>
          <w:rFonts w:ascii="Georgia" w:eastAsiaTheme="minorEastAsia" w:hAnsi="Georgia" w:cs="Arial" w:hint="eastAsia"/>
          <w:lang w:eastAsia="zh-CN"/>
        </w:rPr>
        <w:t>a</w:t>
      </w:r>
      <w:r>
        <w:rPr>
          <w:rFonts w:ascii="Georgia" w:eastAsiaTheme="minorEastAsia" w:hAnsi="Georgia" w:cs="Arial"/>
        </w:rPr>
        <w:t xml:space="preserve"> city</w:t>
      </w:r>
      <w:r w:rsidRPr="00365AF9">
        <w:rPr>
          <w:rFonts w:ascii="Georgia" w:eastAsiaTheme="minorEastAsia" w:hAnsi="Georgia" w:cs="Arial"/>
        </w:rPr>
        <w:t xml:space="preserve"> and</w:t>
      </w:r>
      <w:r>
        <w:rPr>
          <w:rFonts w:ascii="Georgia" w:eastAsiaTheme="minorEastAsia" w:hAnsi="Georgia" w:cs="Arial"/>
        </w:rPr>
        <w:t xml:space="preserve"> </w:t>
      </w:r>
      <w:r w:rsidRPr="00365AF9">
        <w:rPr>
          <w:rFonts w:ascii="Georgia" w:eastAsiaTheme="minorEastAsia" w:hAnsi="Georgia" w:cs="Arial"/>
        </w:rPr>
        <w:t>reflects the mode of land development and</w:t>
      </w:r>
      <w:r>
        <w:rPr>
          <w:rFonts w:ascii="Georgia" w:eastAsiaTheme="minorEastAsia" w:hAnsi="Georgia" w:cs="Arial"/>
        </w:rPr>
        <w:t xml:space="preserve"> </w:t>
      </w:r>
      <w:r w:rsidRPr="00365AF9">
        <w:rPr>
          <w:rFonts w:ascii="Georgia" w:eastAsiaTheme="minorEastAsia" w:hAnsi="Georgia" w:cs="Arial"/>
        </w:rPr>
        <w:t>urban planning. At present, the evaluation and analysis of urban public space ha</w:t>
      </w:r>
      <w:r>
        <w:rPr>
          <w:rFonts w:ascii="Georgia" w:eastAsiaTheme="minorEastAsia" w:hAnsi="Georgia" w:cs="Arial" w:hint="eastAsia"/>
          <w:lang w:eastAsia="zh-CN"/>
        </w:rPr>
        <w:t>ve</w:t>
      </w:r>
      <w:r w:rsidRPr="00365AF9">
        <w:rPr>
          <w:rFonts w:ascii="Georgia" w:eastAsiaTheme="minorEastAsia" w:hAnsi="Georgia" w:cs="Arial"/>
        </w:rPr>
        <w:t xml:space="preserve"> always been a hot research directi</w:t>
      </w:r>
      <w:r w:rsidRPr="00FF2B77">
        <w:rPr>
          <w:rFonts w:ascii="Georgia" w:eastAsiaTheme="minorEastAsia" w:hAnsi="Georgia" w:cs="Arial"/>
          <w:color w:val="auto"/>
        </w:rPr>
        <w:t xml:space="preserve">on. But the openness of plots, the basic unit of urban forms, and its </w:t>
      </w:r>
      <w:r>
        <w:rPr>
          <w:rFonts w:ascii="Georgia" w:eastAsiaTheme="minorEastAsia" w:hAnsi="Georgia" w:cs="Arial"/>
          <w:color w:val="auto"/>
        </w:rPr>
        <w:t>influencing</w:t>
      </w:r>
      <w:r w:rsidRPr="00FF2B77">
        <w:rPr>
          <w:rFonts w:ascii="Georgia" w:eastAsiaTheme="minorEastAsia" w:hAnsi="Georgia" w:cs="Arial"/>
          <w:color w:val="auto"/>
        </w:rPr>
        <w:t xml:space="preserve"> factors have seldom been </w:t>
      </w:r>
      <w:r w:rsidR="00A411BC">
        <w:rPr>
          <w:rFonts w:ascii="Georgia" w:eastAsiaTheme="minorEastAsia" w:hAnsi="Georgia" w:cs="Arial"/>
          <w:color w:val="auto"/>
        </w:rPr>
        <w:t>considered</w:t>
      </w:r>
      <w:r w:rsidRPr="00FF2B77">
        <w:rPr>
          <w:rFonts w:ascii="Georgia" w:eastAsiaTheme="minorEastAsia" w:hAnsi="Georgia" w:cs="Arial"/>
          <w:color w:val="auto"/>
        </w:rPr>
        <w:t xml:space="preserve">. </w:t>
      </w:r>
      <w:r w:rsidRPr="00DD6CED">
        <w:rPr>
          <w:rFonts w:ascii="Georgia" w:eastAsiaTheme="minorEastAsia" w:hAnsi="Georgia" w:cs="Arial"/>
          <w:color w:val="auto"/>
        </w:rPr>
        <w:t xml:space="preserve">This research aims at presenting a quantitative assessment framework to measure plot openness, and explore the potential factors including built density (FAR) and </w:t>
      </w:r>
      <w:r>
        <w:rPr>
          <w:rFonts w:ascii="Georgia" w:eastAsiaTheme="minorEastAsia" w:hAnsi="Georgia" w:cs="Arial"/>
          <w:color w:val="auto"/>
        </w:rPr>
        <w:t>construction time</w:t>
      </w:r>
      <w:r w:rsidRPr="00DD6CED">
        <w:rPr>
          <w:rFonts w:ascii="Georgia" w:eastAsiaTheme="minorEastAsia" w:hAnsi="Georgia" w:cs="Arial"/>
          <w:color w:val="auto"/>
        </w:rPr>
        <w:t xml:space="preserve"> that may affect the transformation of China’s urban plot openness. Taking Nanjing’s downtown as a case, this paper employs mapping to present the openness condition of the selected plots based on access and control type. Then, it proposes indicators including public space density (PSD), quasi-public space density (QSD), and depth of plot space (D) to quantitatively assess plot openness. </w:t>
      </w:r>
      <w:r>
        <w:rPr>
          <w:rFonts w:ascii="Georgia" w:eastAsiaTheme="minorEastAsia" w:hAnsi="Georgia" w:cs="Arial"/>
          <w:color w:val="auto"/>
        </w:rPr>
        <w:t>At last, t</w:t>
      </w:r>
      <w:r w:rsidRPr="00DD6CED">
        <w:rPr>
          <w:rFonts w:ascii="Georgia" w:eastAsiaTheme="minorEastAsia" w:hAnsi="Georgia" w:cs="Arial"/>
          <w:color w:val="auto"/>
        </w:rPr>
        <w:t xml:space="preserve">he regression analysis result reveals </w:t>
      </w:r>
      <w:r w:rsidR="004E2CE1">
        <w:rPr>
          <w:rFonts w:ascii="Georgia" w:eastAsiaTheme="minorEastAsia" w:hAnsi="Georgia" w:cs="Arial"/>
          <w:color w:val="auto"/>
        </w:rPr>
        <w:t xml:space="preserve">no </w:t>
      </w:r>
      <w:r w:rsidRPr="00DD6CED">
        <w:rPr>
          <w:rFonts w:ascii="Georgia" w:eastAsiaTheme="minorEastAsia" w:hAnsi="Georgia" w:cs="Arial"/>
          <w:color w:val="auto"/>
        </w:rPr>
        <w:t xml:space="preserve">strong linear relationship between plot openness and corresponding built density (FAR) in Nanjing’s downtown, whilst the descriptive statistic base on the development period shows that the transformation of plot openness is indirectly influenced by the land-use policy </w:t>
      </w:r>
      <w:r>
        <w:rPr>
          <w:rFonts w:ascii="Georgia" w:eastAsiaTheme="minorEastAsia" w:hAnsi="Georgia" w:cs="Arial"/>
          <w:color w:val="auto"/>
        </w:rPr>
        <w:t xml:space="preserve">and urban planning regulations </w:t>
      </w:r>
      <w:r w:rsidRPr="00DD6CED">
        <w:rPr>
          <w:rFonts w:ascii="Georgia" w:eastAsiaTheme="minorEastAsia" w:hAnsi="Georgia" w:cs="Arial"/>
          <w:color w:val="auto"/>
        </w:rPr>
        <w:t>enacted in different periods.</w:t>
      </w:r>
    </w:p>
    <w:p w14:paraId="32D7C1FB" w14:textId="77777777" w:rsidR="00B33679" w:rsidRPr="005C6417" w:rsidRDefault="00B33679" w:rsidP="00B33679">
      <w:pPr>
        <w:pStyle w:val="MDPI18keywords"/>
        <w:rPr>
          <w:rFonts w:ascii="Georgia" w:eastAsiaTheme="minorEastAsia" w:hAnsi="Georgia" w:cs="Arial"/>
          <w:szCs w:val="18"/>
        </w:rPr>
      </w:pPr>
      <w:r w:rsidRPr="004F2BEA">
        <w:rPr>
          <w:rFonts w:ascii="Georgia" w:eastAsiaTheme="minorEastAsia" w:hAnsi="Georgia" w:cs="Arial"/>
          <w:b/>
          <w:szCs w:val="18"/>
        </w:rPr>
        <w:t>Keywords:</w:t>
      </w:r>
      <w:r w:rsidRPr="005C6417">
        <w:rPr>
          <w:rFonts w:ascii="Georgia" w:eastAsiaTheme="minorEastAsia" w:hAnsi="Georgia" w:cs="Arial"/>
          <w:szCs w:val="18"/>
        </w:rPr>
        <w:t xml:space="preserve"> </w:t>
      </w:r>
      <w:r>
        <w:rPr>
          <w:rFonts w:ascii="Georgia" w:eastAsiaTheme="minorEastAsia" w:hAnsi="Georgia" w:cs="Arial" w:hint="eastAsia"/>
          <w:szCs w:val="18"/>
          <w:lang w:eastAsia="zh-CN"/>
        </w:rPr>
        <w:t>plot</w:t>
      </w:r>
      <w:r>
        <w:rPr>
          <w:rFonts w:ascii="Georgia" w:eastAsiaTheme="minorEastAsia" w:hAnsi="Georgia" w:cs="Arial"/>
          <w:szCs w:val="18"/>
        </w:rPr>
        <w:t xml:space="preserve"> openness</w:t>
      </w:r>
      <w:r w:rsidRPr="005C6417">
        <w:rPr>
          <w:rFonts w:ascii="Georgia" w:eastAsiaTheme="minorEastAsia" w:hAnsi="Georgia" w:cs="Arial"/>
          <w:szCs w:val="18"/>
        </w:rPr>
        <w:t xml:space="preserve">; </w:t>
      </w:r>
      <w:r>
        <w:rPr>
          <w:rFonts w:ascii="Georgia" w:eastAsiaTheme="minorEastAsia" w:hAnsi="Georgia" w:cs="Arial"/>
          <w:szCs w:val="18"/>
        </w:rPr>
        <w:t>urban form; public space; statistical analysis; Nanjing</w:t>
      </w:r>
    </w:p>
    <w:p w14:paraId="1A397F58" w14:textId="77777777" w:rsidR="00B33679" w:rsidRPr="005C6417" w:rsidRDefault="00B33679" w:rsidP="00B33679">
      <w:pPr>
        <w:pStyle w:val="MDPI19line"/>
        <w:rPr>
          <w:rFonts w:ascii="Georgia" w:eastAsiaTheme="minorEastAsia" w:hAnsi="Georgia" w:cs="Arial"/>
        </w:rPr>
      </w:pPr>
    </w:p>
    <w:p w14:paraId="2AD71F8C" w14:textId="77777777" w:rsidR="00B33679" w:rsidRPr="00252ABA" w:rsidRDefault="00B33679" w:rsidP="00B33679">
      <w:pPr>
        <w:pStyle w:val="MDPI21heading1"/>
        <w:rPr>
          <w:rFonts w:ascii="Georgia" w:eastAsiaTheme="minorEastAsia" w:hAnsi="Georgia" w:cs="Arial"/>
          <w:color w:val="auto"/>
          <w:lang w:eastAsia="zh-CN"/>
        </w:rPr>
      </w:pPr>
      <w:r w:rsidRPr="00252ABA">
        <w:rPr>
          <w:rFonts w:ascii="Georgia" w:eastAsiaTheme="minorEastAsia" w:hAnsi="Georgia" w:cs="Arial"/>
          <w:color w:val="auto"/>
          <w:lang w:eastAsia="zh-CN"/>
        </w:rPr>
        <w:t>1. Introduction</w:t>
      </w:r>
    </w:p>
    <w:p w14:paraId="19E209C4" w14:textId="1D1045A7" w:rsidR="00B33679" w:rsidRDefault="00B33679" w:rsidP="00B33679">
      <w:pPr>
        <w:pStyle w:val="MDPI31text"/>
        <w:rPr>
          <w:rFonts w:ascii="Georgia" w:eastAsiaTheme="minorEastAsia" w:hAnsi="Georgia" w:cs="Arial"/>
          <w:color w:val="auto"/>
        </w:rPr>
      </w:pPr>
      <w:r w:rsidRPr="00FE200D">
        <w:rPr>
          <w:rFonts w:ascii="Georgia" w:eastAsiaTheme="minorEastAsia" w:hAnsi="Georgia" w:cs="Arial"/>
          <w:color w:val="auto"/>
          <w:lang w:eastAsia="zh-CN"/>
        </w:rPr>
        <w:t>A</w:t>
      </w:r>
      <w:r w:rsidRPr="00FE200D">
        <w:rPr>
          <w:rFonts w:ascii="Georgia" w:eastAsiaTheme="minorEastAsia" w:hAnsi="Georgia" w:cs="Arial" w:hint="eastAsia"/>
          <w:color w:val="auto"/>
          <w:lang w:eastAsia="zh-CN"/>
        </w:rPr>
        <w:t>cc</w:t>
      </w:r>
      <w:r w:rsidRPr="00FE200D">
        <w:rPr>
          <w:rFonts w:ascii="Georgia" w:eastAsiaTheme="minorEastAsia" w:hAnsi="Georgia" w:cs="Arial"/>
          <w:color w:val="auto"/>
          <w:lang w:eastAsia="zh-CN"/>
        </w:rPr>
        <w:t>essible and shareable</w:t>
      </w:r>
      <w:r>
        <w:rPr>
          <w:rFonts w:ascii="Georgia" w:eastAsiaTheme="minorEastAsia" w:hAnsi="Georgia" w:cs="Arial"/>
          <w:color w:val="auto"/>
          <w:lang w:eastAsia="zh-CN"/>
        </w:rPr>
        <w:t xml:space="preserve"> </w:t>
      </w:r>
      <w:r w:rsidRPr="00FE200D">
        <w:rPr>
          <w:rFonts w:ascii="Georgia" w:eastAsiaTheme="minorEastAsia" w:hAnsi="Georgia" w:cs="Arial"/>
          <w:color w:val="auto"/>
          <w:lang w:eastAsia="zh-CN"/>
        </w:rPr>
        <w:t>public spaces facilitate positive social interaction and diversity (Jacobs, 1961; Gehl, 1971), and bring a wide range of environmental and economic benefits (</w:t>
      </w:r>
      <w:r w:rsidRPr="00591392">
        <w:rPr>
          <w:rFonts w:ascii="Georgia" w:eastAsiaTheme="minorEastAsia" w:hAnsi="Georgia" w:cs="Arial"/>
          <w:color w:val="auto"/>
          <w:lang w:eastAsia="zh-CN"/>
        </w:rPr>
        <w:t>Sharifi,</w:t>
      </w:r>
      <w:r>
        <w:rPr>
          <w:rFonts w:ascii="Georgia" w:eastAsiaTheme="minorEastAsia" w:hAnsi="Georgia" w:cs="Arial"/>
          <w:color w:val="auto"/>
          <w:lang w:eastAsia="zh-CN"/>
        </w:rPr>
        <w:t xml:space="preserve"> </w:t>
      </w:r>
      <w:r w:rsidRPr="00591392">
        <w:rPr>
          <w:rFonts w:ascii="Georgia" w:eastAsiaTheme="minorEastAsia" w:hAnsi="Georgia" w:cs="Arial"/>
          <w:color w:val="auto"/>
          <w:lang w:eastAsia="zh-CN"/>
        </w:rPr>
        <w:t xml:space="preserve">2019). </w:t>
      </w:r>
      <w:r w:rsidRPr="003136D3">
        <w:rPr>
          <w:rFonts w:ascii="Georgia" w:eastAsiaTheme="minorEastAsia" w:hAnsi="Georgia" w:cs="Arial"/>
          <w:color w:val="auto"/>
          <w:lang w:eastAsia="zh-CN"/>
        </w:rPr>
        <w:t>The description and analysis of urban public space i</w:t>
      </w:r>
      <w:r w:rsidRPr="003136D3">
        <w:rPr>
          <w:rFonts w:ascii="Georgia" w:eastAsiaTheme="minorEastAsia" w:hAnsi="Georgia" w:cs="Arial" w:hint="eastAsia"/>
          <w:color w:val="auto"/>
          <w:lang w:eastAsia="zh-CN"/>
        </w:rPr>
        <w:t>s</w:t>
      </w:r>
      <w:r w:rsidRPr="003136D3">
        <w:rPr>
          <w:rFonts w:ascii="Georgia" w:eastAsiaTheme="minorEastAsia" w:hAnsi="Georgia" w:cs="Arial"/>
          <w:color w:val="auto"/>
          <w:lang w:eastAsia="zh-CN"/>
        </w:rPr>
        <w:t xml:space="preserve"> the most heavily researched topic.</w:t>
      </w:r>
      <w:r w:rsidRPr="003136D3">
        <w:rPr>
          <w:rFonts w:ascii="Georgia" w:eastAsiaTheme="minorEastAsia" w:hAnsi="Georgia" w:cs="Arial"/>
          <w:color w:val="auto"/>
        </w:rPr>
        <w:t xml:space="preserve"> Researchers have explored various methods to delineate and evaluate public spaces. Focusing on linear public spaces in a city, the Space Syntax theory provides a configurational method to measure street spaces (Hillier and Hanson, 1984). In addition to the geometric attributes of public space itself, Urban Network Analysis (UNA) introduces the attributes of buildings into a weighted representation of spatial networks (</w:t>
      </w:r>
      <w:proofErr w:type="spellStart"/>
      <w:r w:rsidRPr="003136D3">
        <w:rPr>
          <w:rFonts w:ascii="Georgia" w:eastAsiaTheme="minorEastAsia" w:hAnsi="Georgia" w:cs="Arial"/>
          <w:color w:val="auto"/>
        </w:rPr>
        <w:t>Sevtsuk</w:t>
      </w:r>
      <w:proofErr w:type="spellEnd"/>
      <w:r w:rsidRPr="003136D3">
        <w:rPr>
          <w:rFonts w:ascii="Georgia" w:eastAsiaTheme="minorEastAsia" w:hAnsi="Georgia" w:cs="Arial"/>
          <w:color w:val="auto"/>
        </w:rPr>
        <w:t xml:space="preserve"> and </w:t>
      </w:r>
      <w:proofErr w:type="spellStart"/>
      <w:r w:rsidRPr="003136D3">
        <w:rPr>
          <w:rFonts w:ascii="Georgia" w:eastAsiaTheme="minorEastAsia" w:hAnsi="Georgia" w:cs="Arial"/>
          <w:color w:val="auto"/>
        </w:rPr>
        <w:t>Mekonnen</w:t>
      </w:r>
      <w:proofErr w:type="spellEnd"/>
      <w:r w:rsidRPr="003136D3">
        <w:rPr>
          <w:rFonts w:ascii="Georgia" w:eastAsiaTheme="minorEastAsia" w:hAnsi="Georgia" w:cs="Arial"/>
          <w:color w:val="auto"/>
        </w:rPr>
        <w:t>, 2012). At present, researchers employ GIS, big dat</w:t>
      </w:r>
      <w:r w:rsidRPr="003136D3">
        <w:rPr>
          <w:rFonts w:ascii="Georgia" w:eastAsiaTheme="minorEastAsia" w:hAnsi="Georgia" w:cs="Arial" w:hint="eastAsia"/>
          <w:color w:val="auto"/>
          <w:lang w:eastAsia="zh-CN"/>
        </w:rPr>
        <w:t>a</w:t>
      </w:r>
      <w:r w:rsidRPr="003136D3">
        <w:rPr>
          <w:rFonts w:ascii="Georgia" w:eastAsiaTheme="minorEastAsia" w:hAnsi="Georgia" w:cs="Arial"/>
          <w:color w:val="auto"/>
        </w:rPr>
        <w:t xml:space="preserve">, and machine learning to </w:t>
      </w:r>
      <w:proofErr w:type="spellStart"/>
      <w:r w:rsidR="00A411BC" w:rsidRPr="003136D3">
        <w:rPr>
          <w:rFonts w:ascii="Georgia" w:eastAsiaTheme="minorEastAsia" w:hAnsi="Georgia" w:cs="Arial"/>
          <w:color w:val="auto"/>
        </w:rPr>
        <w:t>analy</w:t>
      </w:r>
      <w:r w:rsidR="00A411BC">
        <w:rPr>
          <w:rFonts w:ascii="Georgia" w:eastAsiaTheme="minorEastAsia" w:hAnsi="Georgia" w:cs="Arial"/>
          <w:color w:val="auto"/>
        </w:rPr>
        <w:t>s</w:t>
      </w:r>
      <w:r w:rsidR="00A411BC" w:rsidRPr="003136D3">
        <w:rPr>
          <w:rFonts w:ascii="Georgia" w:eastAsiaTheme="minorEastAsia" w:hAnsi="Georgia" w:cs="Arial"/>
          <w:color w:val="auto"/>
        </w:rPr>
        <w:t>e</w:t>
      </w:r>
      <w:proofErr w:type="spellEnd"/>
      <w:r w:rsidR="00A411BC" w:rsidRPr="003136D3">
        <w:rPr>
          <w:rFonts w:ascii="Georgia" w:eastAsiaTheme="minorEastAsia" w:hAnsi="Georgia" w:cs="Arial"/>
          <w:color w:val="auto"/>
        </w:rPr>
        <w:t xml:space="preserve"> </w:t>
      </w:r>
      <w:r w:rsidRPr="003136D3">
        <w:rPr>
          <w:rFonts w:ascii="Georgia" w:eastAsiaTheme="minorEastAsia" w:hAnsi="Georgia" w:cs="Arial"/>
          <w:color w:val="auto"/>
        </w:rPr>
        <w:t>public space spatial distribution and accessibility (</w:t>
      </w:r>
      <w:proofErr w:type="spellStart"/>
      <w:r w:rsidRPr="003136D3">
        <w:rPr>
          <w:rFonts w:ascii="Georgia" w:eastAsiaTheme="minorEastAsia" w:hAnsi="Georgia" w:cs="Arial"/>
          <w:color w:val="auto"/>
        </w:rPr>
        <w:t>Biernacka</w:t>
      </w:r>
      <w:proofErr w:type="spellEnd"/>
      <w:r w:rsidRPr="003136D3">
        <w:rPr>
          <w:rFonts w:ascii="Georgia" w:eastAsiaTheme="minorEastAsia" w:hAnsi="Georgia" w:cs="Arial"/>
          <w:color w:val="auto"/>
        </w:rPr>
        <w:t xml:space="preserve"> and </w:t>
      </w:r>
      <w:proofErr w:type="spellStart"/>
      <w:r w:rsidRPr="003136D3">
        <w:rPr>
          <w:rFonts w:ascii="Georgia" w:eastAsiaTheme="minorEastAsia" w:hAnsi="Georgia" w:cs="Arial"/>
          <w:color w:val="auto"/>
        </w:rPr>
        <w:t>Kronenberg</w:t>
      </w:r>
      <w:proofErr w:type="spellEnd"/>
      <w:r w:rsidRPr="003136D3">
        <w:rPr>
          <w:rFonts w:ascii="Georgia" w:eastAsiaTheme="minorEastAsia" w:hAnsi="Georgia" w:cs="Arial"/>
          <w:color w:val="auto"/>
        </w:rPr>
        <w:t>, 2018), public activities</w:t>
      </w:r>
      <w:r w:rsidR="00A411BC">
        <w:rPr>
          <w:rFonts w:ascii="Georgia" w:eastAsiaTheme="minorEastAsia" w:hAnsi="Georgia" w:cs="Arial"/>
          <w:color w:val="auto"/>
        </w:rPr>
        <w:t>,</w:t>
      </w:r>
      <w:r w:rsidRPr="003136D3">
        <w:rPr>
          <w:rFonts w:ascii="Georgia" w:eastAsiaTheme="minorEastAsia" w:hAnsi="Georgia" w:cs="Arial"/>
          <w:color w:val="auto"/>
        </w:rPr>
        <w:t xml:space="preserve"> and vitality (Zhang et al</w:t>
      </w:r>
      <w:r w:rsidR="00A411BC">
        <w:rPr>
          <w:rFonts w:ascii="Georgia" w:eastAsiaTheme="minorEastAsia" w:hAnsi="Georgia" w:cs="Arial"/>
          <w:color w:val="auto"/>
        </w:rPr>
        <w:t>.</w:t>
      </w:r>
      <w:r w:rsidRPr="003136D3">
        <w:rPr>
          <w:rFonts w:ascii="Georgia" w:eastAsiaTheme="minorEastAsia" w:hAnsi="Georgia" w:cs="Arial"/>
          <w:color w:val="auto"/>
        </w:rPr>
        <w:t>, 2018; Shen and Wu, 2021).</w:t>
      </w:r>
      <w:r>
        <w:rPr>
          <w:rFonts w:ascii="Georgia" w:eastAsiaTheme="minorEastAsia" w:hAnsi="Georgia" w:cs="Arial"/>
          <w:color w:val="auto"/>
        </w:rPr>
        <w:t xml:space="preserve"> </w:t>
      </w:r>
      <w:r w:rsidRPr="00E2182F">
        <w:rPr>
          <w:rFonts w:ascii="Georgia" w:eastAsiaTheme="minorEastAsia" w:hAnsi="Georgia" w:cs="Arial"/>
          <w:color w:val="auto"/>
        </w:rPr>
        <w:t xml:space="preserve">So far, however, very few efforts have been devoted to quantifying and </w:t>
      </w:r>
      <w:proofErr w:type="spellStart"/>
      <w:r w:rsidR="00A411BC" w:rsidRPr="00E2182F">
        <w:rPr>
          <w:rFonts w:ascii="Georgia" w:eastAsiaTheme="minorEastAsia" w:hAnsi="Georgia" w:cs="Arial"/>
          <w:color w:val="auto"/>
        </w:rPr>
        <w:t>analy</w:t>
      </w:r>
      <w:r w:rsidR="00A411BC">
        <w:rPr>
          <w:rFonts w:ascii="Georgia" w:eastAsiaTheme="minorEastAsia" w:hAnsi="Georgia" w:cs="Arial"/>
          <w:color w:val="auto"/>
        </w:rPr>
        <w:t>s</w:t>
      </w:r>
      <w:r w:rsidR="00A411BC" w:rsidRPr="00E2182F">
        <w:rPr>
          <w:rFonts w:ascii="Georgia" w:eastAsiaTheme="minorEastAsia" w:hAnsi="Georgia" w:cs="Arial"/>
          <w:color w:val="auto"/>
        </w:rPr>
        <w:t>ing</w:t>
      </w:r>
      <w:proofErr w:type="spellEnd"/>
      <w:r w:rsidR="00A411BC" w:rsidRPr="00E2182F">
        <w:rPr>
          <w:rFonts w:ascii="Georgia" w:eastAsiaTheme="minorEastAsia" w:hAnsi="Georgia" w:cs="Arial"/>
          <w:color w:val="auto"/>
        </w:rPr>
        <w:t xml:space="preserve"> </w:t>
      </w:r>
      <w:r w:rsidRPr="00E2182F">
        <w:rPr>
          <w:rFonts w:ascii="Georgia" w:eastAsiaTheme="minorEastAsia" w:hAnsi="Georgia" w:cs="Arial"/>
          <w:color w:val="auto"/>
        </w:rPr>
        <w:t xml:space="preserve">the </w:t>
      </w:r>
      <w:r>
        <w:rPr>
          <w:rFonts w:ascii="Georgia" w:eastAsiaTheme="minorEastAsia" w:hAnsi="Georgia" w:cs="Arial"/>
          <w:color w:val="auto"/>
        </w:rPr>
        <w:t>public space within plots, t</w:t>
      </w:r>
      <w:r w:rsidRPr="00311219">
        <w:rPr>
          <w:rFonts w:ascii="Georgia" w:eastAsiaTheme="minorEastAsia" w:hAnsi="Georgia" w:cs="Arial"/>
          <w:color w:val="auto"/>
        </w:rPr>
        <w:t>he basic unit of urban form</w:t>
      </w:r>
      <w:r w:rsidRPr="00E2182F">
        <w:rPr>
          <w:rFonts w:ascii="Georgia" w:eastAsiaTheme="minorEastAsia" w:hAnsi="Georgia" w:cs="Arial"/>
          <w:color w:val="auto"/>
        </w:rPr>
        <w:t>.</w:t>
      </w:r>
    </w:p>
    <w:p w14:paraId="5D4FE88B" w14:textId="77777777" w:rsidR="00A411BC" w:rsidRPr="00E2182F" w:rsidRDefault="00A411BC" w:rsidP="00B33679">
      <w:pPr>
        <w:pStyle w:val="MDPI31text"/>
        <w:rPr>
          <w:rFonts w:ascii="Georgia" w:eastAsiaTheme="minorEastAsia" w:hAnsi="Georgia" w:cs="Arial"/>
          <w:color w:val="auto"/>
        </w:rPr>
      </w:pPr>
    </w:p>
    <w:p w14:paraId="0F9D57C2" w14:textId="4DA62C3E" w:rsidR="00B33679" w:rsidRDefault="00B33679" w:rsidP="00B33679">
      <w:pPr>
        <w:pStyle w:val="MDPI31text"/>
        <w:rPr>
          <w:rFonts w:ascii="Georgia" w:eastAsiaTheme="minorEastAsia" w:hAnsi="Georgia" w:cs="Arial"/>
        </w:rPr>
      </w:pPr>
      <w:r w:rsidRPr="00091AC9">
        <w:rPr>
          <w:rFonts w:ascii="Georgia" w:eastAsiaTheme="minorEastAsia" w:hAnsi="Georgia" w:cs="Arial"/>
          <w:color w:val="auto"/>
        </w:rPr>
        <w:lastRenderedPageBreak/>
        <w:t xml:space="preserve">The definition of public spaces can be classified </w:t>
      </w:r>
      <w:r w:rsidRPr="009F306D">
        <w:rPr>
          <w:rFonts w:ascii="Georgia" w:eastAsiaTheme="minorEastAsia" w:hAnsi="Georgia" w:cs="Arial"/>
          <w:color w:val="auto"/>
        </w:rPr>
        <w:t>in terms of ownership, access, control, and us</w:t>
      </w:r>
      <w:r w:rsidRPr="00363A19">
        <w:rPr>
          <w:rFonts w:ascii="Georgia" w:eastAsiaTheme="minorEastAsia" w:hAnsi="Georgia" w:cs="Arial"/>
          <w:color w:val="auto"/>
        </w:rPr>
        <w:t>e</w:t>
      </w:r>
      <w:r>
        <w:rPr>
          <w:rFonts w:ascii="Georgia" w:eastAsiaTheme="minorEastAsia" w:hAnsi="Georgia" w:cs="Arial"/>
          <w:color w:val="auto"/>
        </w:rPr>
        <w:t xml:space="preserve"> </w:t>
      </w:r>
      <w:r w:rsidRPr="00363A19">
        <w:rPr>
          <w:rFonts w:ascii="Georgia" w:eastAsiaTheme="minorEastAsia" w:hAnsi="Georgia" w:cs="Arial"/>
          <w:color w:val="auto"/>
        </w:rPr>
        <w:t xml:space="preserve">(Lynch, 1981; Carmona, 2010; </w:t>
      </w:r>
      <w:proofErr w:type="spellStart"/>
      <w:r w:rsidRPr="00363A19">
        <w:rPr>
          <w:rFonts w:ascii="Georgia" w:eastAsiaTheme="minorEastAsia" w:hAnsi="Georgia" w:cs="Arial"/>
          <w:color w:val="auto"/>
        </w:rPr>
        <w:t>Németh</w:t>
      </w:r>
      <w:proofErr w:type="spellEnd"/>
      <w:r w:rsidRPr="00363A19">
        <w:rPr>
          <w:rFonts w:ascii="Georgia" w:eastAsiaTheme="minorEastAsia" w:hAnsi="Georgia" w:cs="Arial"/>
          <w:color w:val="auto"/>
        </w:rPr>
        <w:t xml:space="preserve"> and Schmidt, 201</w:t>
      </w:r>
      <w:r w:rsidRPr="002D21A9">
        <w:rPr>
          <w:rFonts w:ascii="Georgia" w:eastAsiaTheme="minorEastAsia" w:hAnsi="Georgia" w:cs="Arial"/>
          <w:color w:val="auto"/>
        </w:rPr>
        <w:t>1)</w:t>
      </w:r>
      <w:r w:rsidRPr="002D21A9">
        <w:rPr>
          <w:rFonts w:ascii="Georgia" w:eastAsiaTheme="minorEastAsia" w:hAnsi="Georgia" w:cs="Arial" w:hint="eastAsia"/>
          <w:color w:val="auto"/>
        </w:rPr>
        <w:t>.</w:t>
      </w:r>
      <w:r w:rsidRPr="002D21A9">
        <w:rPr>
          <w:rFonts w:ascii="Georgia" w:eastAsiaTheme="minorEastAsia" w:hAnsi="Georgia" w:cs="Arial"/>
          <w:color w:val="auto"/>
        </w:rPr>
        <w:t xml:space="preserve"> F</w:t>
      </w:r>
      <w:r w:rsidRPr="002D21A9">
        <w:rPr>
          <w:rFonts w:ascii="Georgia" w:eastAsiaTheme="minorEastAsia" w:hAnsi="Georgia" w:cs="Arial" w:hint="eastAsia"/>
          <w:color w:val="auto"/>
        </w:rPr>
        <w:t>ollowing</w:t>
      </w:r>
      <w:r w:rsidRPr="002D21A9">
        <w:rPr>
          <w:rFonts w:ascii="Georgia" w:eastAsiaTheme="minorEastAsia" w:hAnsi="Georgia" w:cs="Arial"/>
          <w:color w:val="auto"/>
        </w:rPr>
        <w:t xml:space="preserve"> previous definitions, this research is mainly based on the access and control type of </w:t>
      </w:r>
      <w:r>
        <w:rPr>
          <w:rFonts w:ascii="Georgia" w:eastAsiaTheme="minorEastAsia" w:hAnsi="Georgia" w:cs="Arial"/>
          <w:color w:val="auto"/>
        </w:rPr>
        <w:t>areas</w:t>
      </w:r>
      <w:r w:rsidRPr="002D21A9">
        <w:rPr>
          <w:rFonts w:ascii="Georgia" w:eastAsiaTheme="minorEastAsia" w:hAnsi="Georgia" w:cs="Arial"/>
          <w:color w:val="auto"/>
        </w:rPr>
        <w:t xml:space="preserve"> within plots. </w:t>
      </w:r>
      <w:r>
        <w:rPr>
          <w:rFonts w:ascii="Georgia" w:eastAsiaTheme="minorEastAsia" w:hAnsi="Georgia" w:cs="Arial"/>
          <w:color w:val="auto"/>
        </w:rPr>
        <w:t xml:space="preserve">In general, the area inside the property boundaries of a plot </w:t>
      </w:r>
      <w:r w:rsidRPr="00CB65FE">
        <w:rPr>
          <w:rFonts w:ascii="Georgia" w:eastAsiaTheme="minorEastAsia" w:hAnsi="Georgia" w:cs="Arial"/>
          <w:color w:val="auto"/>
        </w:rPr>
        <w:t>belongs to the owner personally</w:t>
      </w:r>
      <w:r>
        <w:rPr>
          <w:rFonts w:ascii="Georgia" w:eastAsiaTheme="minorEastAsia" w:hAnsi="Georgia" w:cs="Arial"/>
          <w:color w:val="auto"/>
        </w:rPr>
        <w:t xml:space="preserve">. Nevertheless, because of </w:t>
      </w:r>
      <w:r w:rsidRPr="000B4770">
        <w:rPr>
          <w:rFonts w:ascii="Georgia" w:eastAsiaTheme="minorEastAsia" w:hAnsi="Georgia" w:cs="Arial"/>
          <w:color w:val="auto"/>
        </w:rPr>
        <w:t xml:space="preserve">the </w:t>
      </w:r>
      <w:r w:rsidR="00FF58C5">
        <w:rPr>
          <w:rFonts w:ascii="Georgia" w:eastAsiaTheme="minorEastAsia" w:hAnsi="Georgia" w:cs="Arial" w:hint="eastAsia"/>
          <w:color w:val="auto"/>
          <w:lang w:eastAsia="zh-CN"/>
        </w:rPr>
        <w:t>transformation</w:t>
      </w:r>
      <w:r w:rsidR="00FF58C5">
        <w:rPr>
          <w:rFonts w:ascii="Georgia" w:eastAsiaTheme="minorEastAsia" w:hAnsi="Georgia" w:cs="Arial"/>
          <w:color w:val="auto"/>
        </w:rPr>
        <w:t xml:space="preserve"> </w:t>
      </w:r>
      <w:r w:rsidR="00FF58C5">
        <w:rPr>
          <w:rFonts w:ascii="Georgia" w:eastAsiaTheme="minorEastAsia" w:hAnsi="Georgia" w:cs="Arial" w:hint="eastAsia"/>
          <w:color w:val="auto"/>
          <w:lang w:eastAsia="zh-CN"/>
        </w:rPr>
        <w:t>of</w:t>
      </w:r>
      <w:r w:rsidR="00FF58C5">
        <w:rPr>
          <w:rFonts w:ascii="Georgia" w:eastAsiaTheme="minorEastAsia" w:hAnsi="Georgia" w:cs="Arial"/>
          <w:color w:val="auto"/>
        </w:rPr>
        <w:t xml:space="preserve"> land-use policy and </w:t>
      </w:r>
      <w:r w:rsidRPr="000B4770">
        <w:rPr>
          <w:rFonts w:ascii="Georgia" w:eastAsiaTheme="minorEastAsia" w:hAnsi="Georgia" w:cs="Arial"/>
          <w:color w:val="auto"/>
        </w:rPr>
        <w:t xml:space="preserve">the constraints of urban planning </w:t>
      </w:r>
      <w:r>
        <w:rPr>
          <w:rFonts w:ascii="Georgia" w:eastAsiaTheme="minorEastAsia" w:hAnsi="Georgia" w:cs="Arial"/>
          <w:color w:val="auto"/>
        </w:rPr>
        <w:t>regulations,</w:t>
      </w:r>
      <w:r w:rsidR="00FF58C5">
        <w:rPr>
          <w:rFonts w:ascii="Georgia" w:eastAsiaTheme="minorEastAsia" w:hAnsi="Georgia" w:cs="Arial"/>
          <w:color w:val="auto"/>
        </w:rPr>
        <w:t xml:space="preserve"> </w:t>
      </w:r>
      <w:r w:rsidRPr="00C379EF">
        <w:rPr>
          <w:rFonts w:ascii="Georgia" w:eastAsiaTheme="minorEastAsia" w:hAnsi="Georgia" w:cs="Arial"/>
          <w:color w:val="auto"/>
        </w:rPr>
        <w:t xml:space="preserve">the </w:t>
      </w:r>
      <w:r>
        <w:rPr>
          <w:rFonts w:ascii="Georgia" w:eastAsiaTheme="minorEastAsia" w:hAnsi="Georgia" w:cs="Arial"/>
          <w:color w:val="auto"/>
        </w:rPr>
        <w:t>area</w:t>
      </w:r>
      <w:r w:rsidRPr="00C379EF">
        <w:rPr>
          <w:rFonts w:ascii="Georgia" w:eastAsiaTheme="minorEastAsia" w:hAnsi="Georgia" w:cs="Arial"/>
          <w:color w:val="auto"/>
        </w:rPr>
        <w:t xml:space="preserve"> inside plot</w:t>
      </w:r>
      <w:r>
        <w:rPr>
          <w:rFonts w:ascii="Georgia" w:eastAsiaTheme="minorEastAsia" w:hAnsi="Georgia" w:cs="Arial"/>
          <w:color w:val="auto"/>
        </w:rPr>
        <w:t>s</w:t>
      </w:r>
      <w:r w:rsidRPr="00C379EF">
        <w:rPr>
          <w:rFonts w:ascii="Georgia" w:eastAsiaTheme="minorEastAsia" w:hAnsi="Georgia" w:cs="Arial"/>
          <w:color w:val="auto"/>
        </w:rPr>
        <w:t xml:space="preserve"> often </w:t>
      </w:r>
      <w:r>
        <w:rPr>
          <w:rFonts w:ascii="Georgia" w:eastAsiaTheme="minorEastAsia" w:hAnsi="Georgia" w:cs="Arial"/>
          <w:color w:val="auto"/>
        </w:rPr>
        <w:t>present</w:t>
      </w:r>
      <w:r w:rsidR="003301D1">
        <w:rPr>
          <w:rFonts w:ascii="Georgia" w:eastAsiaTheme="minorEastAsia" w:hAnsi="Georgia" w:cs="Arial"/>
          <w:color w:val="auto"/>
        </w:rPr>
        <w:t>s</w:t>
      </w:r>
      <w:r w:rsidRPr="00C379EF">
        <w:rPr>
          <w:rFonts w:ascii="Georgia" w:eastAsiaTheme="minorEastAsia" w:hAnsi="Georgia" w:cs="Arial"/>
          <w:color w:val="auto"/>
        </w:rPr>
        <w:t xml:space="preserve"> diversified </w:t>
      </w:r>
      <w:r>
        <w:rPr>
          <w:rFonts w:ascii="Georgia" w:eastAsiaTheme="minorEastAsia" w:hAnsi="Georgia" w:cs="Arial"/>
          <w:color w:val="auto"/>
        </w:rPr>
        <w:t>openness</w:t>
      </w:r>
      <w:r w:rsidRPr="00C379EF">
        <w:rPr>
          <w:rFonts w:ascii="Georgia" w:eastAsiaTheme="minorEastAsia" w:hAnsi="Georgia" w:cs="Arial"/>
          <w:color w:val="auto"/>
        </w:rPr>
        <w:t xml:space="preserve"> attributes</w:t>
      </w:r>
      <w:r>
        <w:rPr>
          <w:rFonts w:ascii="Georgia" w:eastAsiaTheme="minorEastAsia" w:hAnsi="Georgia" w:cs="Arial"/>
          <w:color w:val="auto"/>
        </w:rPr>
        <w:t xml:space="preserve">. </w:t>
      </w:r>
      <w:r w:rsidRPr="009C3AA2">
        <w:rPr>
          <w:rFonts w:ascii="Georgia" w:eastAsiaTheme="minorEastAsia" w:hAnsi="Georgia" w:cs="Arial"/>
          <w:color w:val="auto"/>
        </w:rPr>
        <w:t>In this light, areas in privately owned plots that are accessible to the public will be defined as public spaces, whereas spaces in publicly owned plots that are not open to the public or controlled will not be defined as public spaces.</w:t>
      </w:r>
      <w:r w:rsidRPr="00AA2A3A">
        <w:rPr>
          <w:rFonts w:ascii="Georgia" w:eastAsiaTheme="minorEastAsia" w:hAnsi="Georgia" w:cs="Arial"/>
          <w:color w:val="auto"/>
        </w:rPr>
        <w:t xml:space="preserve"> </w:t>
      </w:r>
      <w:r>
        <w:rPr>
          <w:rFonts w:ascii="Georgia" w:eastAsiaTheme="minorEastAsia" w:hAnsi="Georgia" w:cs="Arial"/>
          <w:color w:val="auto"/>
        </w:rPr>
        <w:t xml:space="preserve">Thus, </w:t>
      </w:r>
      <w:r w:rsidRPr="00560B4C">
        <w:rPr>
          <w:rFonts w:ascii="Georgia" w:eastAsiaTheme="minorEastAsia" w:hAnsi="Georgia" w:cs="Arial"/>
        </w:rPr>
        <w:t xml:space="preserve">this paper </w:t>
      </w:r>
      <w:r>
        <w:rPr>
          <w:rFonts w:ascii="Georgia" w:eastAsiaTheme="minorEastAsia" w:hAnsi="Georgia" w:cs="Arial"/>
        </w:rPr>
        <w:t xml:space="preserve">defines </w:t>
      </w:r>
      <w:r w:rsidRPr="00560B4C">
        <w:rPr>
          <w:rFonts w:ascii="Georgia" w:eastAsiaTheme="minorEastAsia" w:hAnsi="Georgia" w:cs="Arial"/>
        </w:rPr>
        <w:t>plot openness</w:t>
      </w:r>
      <w:r>
        <w:rPr>
          <w:rFonts w:ascii="Georgia" w:eastAsiaTheme="minorEastAsia" w:hAnsi="Georgia" w:cs="Arial"/>
        </w:rPr>
        <w:t xml:space="preserve"> as t</w:t>
      </w:r>
      <w:r w:rsidRPr="00560B4C">
        <w:rPr>
          <w:rFonts w:ascii="Georgia" w:eastAsiaTheme="minorEastAsia" w:hAnsi="Georgia" w:cs="Arial"/>
        </w:rPr>
        <w:t xml:space="preserve">he </w:t>
      </w:r>
      <w:r>
        <w:rPr>
          <w:rFonts w:ascii="Georgia" w:eastAsiaTheme="minorEastAsia" w:hAnsi="Georgia" w:cs="Arial"/>
        </w:rPr>
        <w:t>accessibility</w:t>
      </w:r>
      <w:r w:rsidRPr="00560B4C">
        <w:rPr>
          <w:rFonts w:ascii="Georgia" w:eastAsiaTheme="minorEastAsia" w:hAnsi="Georgia" w:cs="Arial"/>
        </w:rPr>
        <w:t xml:space="preserve"> of the internal </w:t>
      </w:r>
      <w:r>
        <w:rPr>
          <w:rFonts w:ascii="Georgia" w:eastAsiaTheme="minorEastAsia" w:hAnsi="Georgia" w:cs="Arial"/>
        </w:rPr>
        <w:t>area</w:t>
      </w:r>
      <w:r w:rsidRPr="00560B4C">
        <w:rPr>
          <w:rFonts w:ascii="Georgia" w:eastAsiaTheme="minorEastAsia" w:hAnsi="Georgia" w:cs="Arial"/>
        </w:rPr>
        <w:t xml:space="preserve"> of </w:t>
      </w:r>
      <w:r>
        <w:rPr>
          <w:rFonts w:ascii="Georgia" w:eastAsiaTheme="minorEastAsia" w:hAnsi="Georgia" w:cs="Arial"/>
        </w:rPr>
        <w:t>a</w:t>
      </w:r>
      <w:r w:rsidRPr="00560B4C">
        <w:rPr>
          <w:rFonts w:ascii="Georgia" w:eastAsiaTheme="minorEastAsia" w:hAnsi="Georgia" w:cs="Arial"/>
        </w:rPr>
        <w:t xml:space="preserve"> plot</w:t>
      </w:r>
      <w:r>
        <w:rPr>
          <w:rFonts w:ascii="Georgia" w:eastAsiaTheme="minorEastAsia" w:hAnsi="Georgia" w:cs="Arial"/>
        </w:rPr>
        <w:t>.</w:t>
      </w:r>
    </w:p>
    <w:p w14:paraId="7AFC2288" w14:textId="77777777" w:rsidR="00A411BC" w:rsidRPr="001F5184" w:rsidRDefault="00A411BC" w:rsidP="00B33679">
      <w:pPr>
        <w:pStyle w:val="MDPI31text"/>
        <w:rPr>
          <w:rFonts w:ascii="Georgia" w:eastAsiaTheme="minorEastAsia" w:hAnsi="Georgia" w:cs="Arial"/>
          <w:color w:val="A6A6A6" w:themeColor="background1" w:themeShade="A6"/>
        </w:rPr>
      </w:pPr>
    </w:p>
    <w:p w14:paraId="223C5FC1" w14:textId="69D9DE1C" w:rsidR="00B33679" w:rsidRDefault="00B33679" w:rsidP="00B33679">
      <w:pPr>
        <w:pStyle w:val="MDPI31text"/>
        <w:rPr>
          <w:rFonts w:ascii="Georgia" w:eastAsiaTheme="minorEastAsia" w:hAnsi="Georgia" w:cs="Arial"/>
          <w:color w:val="auto"/>
          <w:lang w:eastAsia="zh-CN"/>
        </w:rPr>
      </w:pPr>
      <w:r w:rsidRPr="008678D4">
        <w:rPr>
          <w:rFonts w:ascii="Georgia" w:eastAsiaTheme="minorEastAsia" w:hAnsi="Georgia" w:cs="Arial"/>
          <w:color w:val="auto"/>
          <w:lang w:eastAsia="zh-CN"/>
        </w:rPr>
        <w:t>The study of plot openness</w:t>
      </w:r>
      <w:r w:rsidR="00474E53">
        <w:rPr>
          <w:rFonts w:ascii="Georgia" w:eastAsiaTheme="minorEastAsia" w:hAnsi="Georgia" w:cs="Arial"/>
          <w:color w:val="auto"/>
          <w:lang w:eastAsia="zh-CN"/>
        </w:rPr>
        <w:t>,</w:t>
      </w:r>
      <w:r w:rsidRPr="008678D4">
        <w:rPr>
          <w:rFonts w:ascii="Georgia" w:eastAsiaTheme="minorEastAsia" w:hAnsi="Georgia" w:cs="Arial"/>
          <w:color w:val="auto"/>
          <w:lang w:eastAsia="zh-CN"/>
        </w:rPr>
        <w:t xml:space="preserve"> especially to make it descriptive and figure out the factors that influence plot openness</w:t>
      </w:r>
      <w:r w:rsidR="00474E53">
        <w:rPr>
          <w:rFonts w:ascii="Georgia" w:eastAsiaTheme="minorEastAsia" w:hAnsi="Georgia" w:cs="Arial"/>
          <w:color w:val="auto"/>
          <w:lang w:eastAsia="zh-CN"/>
        </w:rPr>
        <w:t>,</w:t>
      </w:r>
      <w:r w:rsidRPr="008678D4">
        <w:rPr>
          <w:rFonts w:ascii="Georgia" w:eastAsiaTheme="minorEastAsia" w:hAnsi="Georgia" w:cs="Arial"/>
          <w:color w:val="auto"/>
          <w:lang w:eastAsia="zh-CN"/>
        </w:rPr>
        <w:t xml:space="preserve"> </w:t>
      </w:r>
      <w:r w:rsidR="00F3461D">
        <w:rPr>
          <w:rFonts w:ascii="Georgia" w:eastAsiaTheme="minorEastAsia" w:hAnsi="Georgia" w:cs="Arial"/>
          <w:color w:val="auto"/>
          <w:lang w:eastAsia="zh-CN"/>
        </w:rPr>
        <w:t>is</w:t>
      </w:r>
      <w:r w:rsidRPr="008678D4">
        <w:rPr>
          <w:rFonts w:ascii="Georgia" w:eastAsiaTheme="minorEastAsia" w:hAnsi="Georgia" w:cs="Arial"/>
          <w:color w:val="auto"/>
          <w:lang w:eastAsia="zh-CN"/>
        </w:rPr>
        <w:t xml:space="preserve"> of great value. On the one hand, the public spaces inside the plot combine with streets, squares</w:t>
      </w:r>
      <w:r w:rsidR="00474E53">
        <w:rPr>
          <w:rFonts w:ascii="Georgia" w:eastAsiaTheme="minorEastAsia" w:hAnsi="Georgia" w:cs="Arial"/>
          <w:color w:val="auto"/>
          <w:lang w:eastAsia="zh-CN"/>
        </w:rPr>
        <w:t>,</w:t>
      </w:r>
      <w:r w:rsidRPr="008678D4">
        <w:rPr>
          <w:rFonts w:ascii="Georgia" w:eastAsiaTheme="minorEastAsia" w:hAnsi="Georgia" w:cs="Arial"/>
          <w:color w:val="auto"/>
          <w:lang w:eastAsia="zh-CN"/>
        </w:rPr>
        <w:t xml:space="preserve"> and other urban public spaces constitute the urban open space system. On the other hand, in China, the public property land system and urban planning laws and regulations are closely linked. The evolution of plot openness is accompanied by the development and regeneration of urban space. </w:t>
      </w:r>
    </w:p>
    <w:p w14:paraId="26323790" w14:textId="77777777" w:rsidR="00A411BC" w:rsidRDefault="00A411BC" w:rsidP="00B33679">
      <w:pPr>
        <w:pStyle w:val="MDPI31text"/>
        <w:rPr>
          <w:rFonts w:ascii="Georgia" w:eastAsiaTheme="minorEastAsia" w:hAnsi="Georgia" w:cs="Arial"/>
          <w:color w:val="auto"/>
          <w:lang w:eastAsia="zh-CN"/>
        </w:rPr>
      </w:pPr>
    </w:p>
    <w:p w14:paraId="01324463" w14:textId="06B4D24D" w:rsidR="00B33679" w:rsidRPr="00DE3090" w:rsidRDefault="00B33679" w:rsidP="00B33679">
      <w:pPr>
        <w:pStyle w:val="MDPI31text"/>
        <w:rPr>
          <w:rFonts w:ascii="Georgia" w:eastAsiaTheme="minorEastAsia" w:hAnsi="Georgia" w:cs="Arial"/>
          <w:color w:val="auto"/>
        </w:rPr>
      </w:pPr>
      <w:r>
        <w:rPr>
          <w:rFonts w:ascii="Georgia" w:eastAsiaTheme="minorEastAsia" w:hAnsi="Georgia" w:cs="Arial"/>
          <w:color w:val="auto"/>
        </w:rPr>
        <w:t>T</w:t>
      </w:r>
      <w:r w:rsidRPr="00AD10A4">
        <w:rPr>
          <w:rFonts w:ascii="Georgia" w:eastAsiaTheme="minorEastAsia" w:hAnsi="Georgia" w:cs="Arial"/>
          <w:color w:val="auto"/>
        </w:rPr>
        <w:t xml:space="preserve">his research aims at presenting a quantitative assessment framework to measure plot openness based on evaluating the accessibility and configuration of </w:t>
      </w:r>
      <w:r>
        <w:rPr>
          <w:rFonts w:ascii="Georgia" w:eastAsiaTheme="minorEastAsia" w:hAnsi="Georgia" w:cs="Arial"/>
          <w:color w:val="auto"/>
        </w:rPr>
        <w:t>areas</w:t>
      </w:r>
      <w:r w:rsidRPr="00AD10A4">
        <w:rPr>
          <w:rFonts w:ascii="Georgia" w:eastAsiaTheme="minorEastAsia" w:hAnsi="Georgia" w:cs="Arial"/>
          <w:color w:val="auto"/>
        </w:rPr>
        <w:t xml:space="preserve"> within plot</w:t>
      </w:r>
      <w:r>
        <w:rPr>
          <w:rFonts w:ascii="Georgia" w:eastAsiaTheme="minorEastAsia" w:hAnsi="Georgia" w:cs="Arial"/>
          <w:color w:val="auto"/>
        </w:rPr>
        <w:t xml:space="preserve"> boundaries</w:t>
      </w:r>
      <w:r w:rsidRPr="00AD10A4">
        <w:rPr>
          <w:rFonts w:ascii="Georgia" w:eastAsiaTheme="minorEastAsia" w:hAnsi="Georgia" w:cs="Arial"/>
          <w:color w:val="auto"/>
        </w:rPr>
        <w:t>. And through statistical analysis</w:t>
      </w:r>
      <w:r w:rsidR="00FA6F74">
        <w:rPr>
          <w:rFonts w:ascii="Georgia" w:eastAsiaTheme="minorEastAsia" w:hAnsi="Georgia" w:cs="Arial"/>
          <w:color w:val="auto"/>
        </w:rPr>
        <w:t>,</w:t>
      </w:r>
      <w:r w:rsidRPr="00AD10A4">
        <w:rPr>
          <w:rFonts w:ascii="Georgia" w:eastAsiaTheme="minorEastAsia" w:hAnsi="Georgia" w:cs="Arial"/>
          <w:color w:val="auto"/>
        </w:rPr>
        <w:t xml:space="preserve"> this research qualitatively </w:t>
      </w:r>
      <w:r w:rsidRPr="00AD10A4">
        <w:rPr>
          <w:rFonts w:ascii="Georgia" w:eastAsiaTheme="minorEastAsia" w:hAnsi="Georgia" w:cs="Arial" w:hint="eastAsia"/>
          <w:color w:val="auto"/>
        </w:rPr>
        <w:t>interp</w:t>
      </w:r>
      <w:r w:rsidRPr="00AD10A4">
        <w:rPr>
          <w:rFonts w:ascii="Georgia" w:eastAsiaTheme="minorEastAsia" w:hAnsi="Georgia" w:cs="Arial"/>
          <w:color w:val="auto"/>
        </w:rPr>
        <w:t>r</w:t>
      </w:r>
      <w:r w:rsidRPr="00AD10A4">
        <w:rPr>
          <w:rFonts w:ascii="Georgia" w:eastAsiaTheme="minorEastAsia" w:hAnsi="Georgia" w:cs="Arial" w:hint="eastAsia"/>
          <w:color w:val="auto"/>
        </w:rPr>
        <w:t>et</w:t>
      </w:r>
      <w:r w:rsidRPr="00AD10A4">
        <w:rPr>
          <w:rFonts w:ascii="Georgia" w:eastAsiaTheme="minorEastAsia" w:hAnsi="Georgia" w:cs="Arial"/>
          <w:color w:val="auto"/>
        </w:rPr>
        <w:t>s the mechanism that promotes the transformation of urban plot openness.</w:t>
      </w:r>
      <w:r>
        <w:rPr>
          <w:rFonts w:ascii="Georgia" w:eastAsiaTheme="minorEastAsia" w:hAnsi="Georgia" w:cs="Arial" w:hint="eastAsia"/>
          <w:color w:val="auto"/>
          <w:lang w:eastAsia="zh-CN"/>
        </w:rPr>
        <w:t xml:space="preserve"> </w:t>
      </w:r>
      <w:r w:rsidRPr="00DE3090">
        <w:rPr>
          <w:rFonts w:ascii="Georgia" w:eastAsiaTheme="minorEastAsia" w:hAnsi="Georgia" w:cs="Arial"/>
          <w:color w:val="auto"/>
        </w:rPr>
        <w:t xml:space="preserve">In response to the aim of this research, the following questions will be answered: (1) How </w:t>
      </w:r>
      <w:r w:rsidR="00474E53">
        <w:rPr>
          <w:rFonts w:ascii="Georgia" w:eastAsiaTheme="minorEastAsia" w:hAnsi="Georgia" w:cs="Arial"/>
          <w:color w:val="auto"/>
        </w:rPr>
        <w:t>should</w:t>
      </w:r>
      <w:r w:rsidR="00474E53" w:rsidRPr="00DE3090">
        <w:rPr>
          <w:rFonts w:ascii="Georgia" w:eastAsiaTheme="minorEastAsia" w:hAnsi="Georgia" w:cs="Arial"/>
          <w:color w:val="auto"/>
        </w:rPr>
        <w:t xml:space="preserve"> </w:t>
      </w:r>
      <w:r w:rsidRPr="00DE3090">
        <w:rPr>
          <w:rFonts w:ascii="Georgia" w:eastAsiaTheme="minorEastAsia" w:hAnsi="Georgia" w:cs="Arial"/>
          <w:color w:val="auto"/>
        </w:rPr>
        <w:t>plot openness in China’s cities</w:t>
      </w:r>
      <w:r w:rsidR="00474E53">
        <w:rPr>
          <w:rFonts w:ascii="Georgia" w:eastAsiaTheme="minorEastAsia" w:hAnsi="Georgia" w:cs="Arial"/>
          <w:color w:val="auto"/>
        </w:rPr>
        <w:t xml:space="preserve"> be defined</w:t>
      </w:r>
      <w:r w:rsidRPr="00DE3090">
        <w:rPr>
          <w:rFonts w:ascii="Georgia" w:eastAsiaTheme="minorEastAsia" w:hAnsi="Georgia" w:cs="Arial"/>
          <w:color w:val="auto"/>
        </w:rPr>
        <w:t>, and what indicators can be used to measure plot openness?</w:t>
      </w:r>
      <w:r w:rsidRPr="00DE3090">
        <w:rPr>
          <w:rFonts w:ascii="Georgia" w:eastAsiaTheme="minorEastAsia" w:hAnsi="Georgia" w:cs="Arial" w:hint="eastAsia"/>
          <w:color w:val="auto"/>
        </w:rPr>
        <w:t xml:space="preserve"> </w:t>
      </w:r>
      <w:r w:rsidRPr="00DE3090">
        <w:rPr>
          <w:rFonts w:ascii="Georgia" w:eastAsiaTheme="minorEastAsia" w:hAnsi="Georgia" w:cs="Arial"/>
          <w:color w:val="auto"/>
        </w:rPr>
        <w:t xml:space="preserve">(2) What factors </w:t>
      </w:r>
      <w:r w:rsidR="00474E53">
        <w:rPr>
          <w:rFonts w:ascii="Georgia" w:eastAsiaTheme="minorEastAsia" w:hAnsi="Georgia" w:cs="Arial"/>
          <w:color w:val="auto"/>
        </w:rPr>
        <w:t>can</w:t>
      </w:r>
      <w:r w:rsidR="00474E53" w:rsidRPr="00DE3090">
        <w:rPr>
          <w:rFonts w:ascii="Georgia" w:eastAsiaTheme="minorEastAsia" w:hAnsi="Georgia" w:cs="Arial"/>
          <w:color w:val="auto"/>
        </w:rPr>
        <w:t xml:space="preserve"> </w:t>
      </w:r>
      <w:r w:rsidRPr="00DE3090">
        <w:rPr>
          <w:rFonts w:ascii="Georgia" w:eastAsiaTheme="minorEastAsia" w:hAnsi="Georgia" w:cs="Arial"/>
          <w:color w:val="auto"/>
        </w:rPr>
        <w:t>affect plot openness transformation in Nanjing downtown?</w:t>
      </w:r>
    </w:p>
    <w:p w14:paraId="00763235" w14:textId="77777777" w:rsidR="00B33679" w:rsidRPr="0074052D" w:rsidRDefault="00B33679" w:rsidP="00B33679">
      <w:pPr>
        <w:pStyle w:val="MDPI21heading1"/>
        <w:rPr>
          <w:rFonts w:ascii="Georgia" w:eastAsiaTheme="minorEastAsia" w:hAnsi="Georgia" w:cs="Arial"/>
          <w:color w:val="auto"/>
        </w:rPr>
      </w:pPr>
      <w:r w:rsidRPr="0074052D">
        <w:rPr>
          <w:rFonts w:ascii="Georgia" w:eastAsiaTheme="minorEastAsia" w:hAnsi="Georgia" w:cs="Arial"/>
          <w:color w:val="auto"/>
          <w:lang w:eastAsia="zh-CN"/>
        </w:rPr>
        <w:t xml:space="preserve">2. </w:t>
      </w:r>
      <w:r w:rsidRPr="0074052D">
        <w:rPr>
          <w:rFonts w:ascii="Georgia" w:eastAsiaTheme="minorEastAsia" w:hAnsi="Georgia" w:cs="Arial"/>
          <w:color w:val="auto"/>
        </w:rPr>
        <w:t>Theories and Methods</w:t>
      </w:r>
    </w:p>
    <w:p w14:paraId="5170BD1F" w14:textId="77777777" w:rsidR="00B33679" w:rsidRPr="0074052D" w:rsidRDefault="00B33679" w:rsidP="00B33679">
      <w:pPr>
        <w:pStyle w:val="MDPI22heading2"/>
        <w:spacing w:before="240"/>
        <w:rPr>
          <w:rFonts w:ascii="Georgia" w:eastAsiaTheme="minorEastAsia" w:hAnsi="Georgia" w:cs="Arial"/>
          <w:i w:val="0"/>
          <w:color w:val="auto"/>
        </w:rPr>
      </w:pPr>
      <w:r w:rsidRPr="0074052D">
        <w:rPr>
          <w:rFonts w:ascii="Georgia" w:eastAsiaTheme="minorEastAsia" w:hAnsi="Georgia" w:cs="Arial" w:hint="eastAsia"/>
          <w:i w:val="0"/>
          <w:color w:val="auto"/>
        </w:rPr>
        <w:t>2</w:t>
      </w:r>
      <w:r w:rsidRPr="0074052D">
        <w:rPr>
          <w:rFonts w:ascii="Georgia" w:eastAsiaTheme="minorEastAsia" w:hAnsi="Georgia" w:cs="Arial"/>
          <w:i w:val="0"/>
          <w:color w:val="auto"/>
        </w:rPr>
        <w:t>.1. Literature review</w:t>
      </w:r>
    </w:p>
    <w:p w14:paraId="6D14377E" w14:textId="77777777" w:rsidR="00B33679" w:rsidRPr="00EB0280" w:rsidRDefault="00B33679" w:rsidP="00B33679">
      <w:pPr>
        <w:pStyle w:val="MDPI23heading3"/>
        <w:rPr>
          <w:rFonts w:ascii="Georgia" w:eastAsiaTheme="minorEastAsia" w:hAnsi="Georgia" w:cs="Arial"/>
          <w:color w:val="auto"/>
        </w:rPr>
      </w:pPr>
      <w:r w:rsidRPr="00EB0280">
        <w:rPr>
          <w:rFonts w:ascii="Georgia" w:eastAsiaTheme="minorEastAsia" w:hAnsi="Georgia" w:cs="Arial"/>
          <w:color w:val="auto"/>
        </w:rPr>
        <w:t>2.1.1.</w:t>
      </w:r>
      <w:r w:rsidRPr="00EB0280">
        <w:rPr>
          <w:rFonts w:ascii="Georgia" w:eastAsiaTheme="minorEastAsia" w:hAnsi="Georgia" w:cs="Arial" w:hint="eastAsia"/>
          <w:color w:val="auto"/>
        </w:rPr>
        <w:t xml:space="preserve"> </w:t>
      </w:r>
      <w:r w:rsidRPr="00EB0280">
        <w:rPr>
          <w:rFonts w:ascii="Georgia" w:eastAsiaTheme="minorEastAsia" w:hAnsi="Georgia" w:cs="Arial"/>
          <w:color w:val="auto"/>
        </w:rPr>
        <w:t xml:space="preserve">Concept </w:t>
      </w:r>
      <w:r w:rsidRPr="00EB0280">
        <w:rPr>
          <w:rFonts w:ascii="Georgia" w:eastAsiaTheme="minorEastAsia" w:hAnsi="Georgia" w:cs="Arial" w:hint="eastAsia"/>
          <w:color w:val="auto"/>
        </w:rPr>
        <w:t>o</w:t>
      </w:r>
      <w:r w:rsidRPr="00EB0280">
        <w:rPr>
          <w:rFonts w:ascii="Georgia" w:eastAsiaTheme="minorEastAsia" w:hAnsi="Georgia" w:cs="Arial"/>
          <w:color w:val="auto"/>
        </w:rPr>
        <w:t>f plot</w:t>
      </w:r>
      <w:r>
        <w:rPr>
          <w:rFonts w:ascii="Georgia" w:eastAsiaTheme="minorEastAsia" w:hAnsi="Georgia" w:cs="Arial"/>
          <w:color w:val="auto"/>
        </w:rPr>
        <w:t xml:space="preserve"> and plot configuration</w:t>
      </w:r>
    </w:p>
    <w:p w14:paraId="3BA1DD93" w14:textId="132D6261" w:rsidR="00B33679" w:rsidRDefault="00B33679" w:rsidP="00B33679">
      <w:pPr>
        <w:pStyle w:val="MDPI31text"/>
        <w:rPr>
          <w:rFonts w:ascii="Georgia" w:eastAsiaTheme="minorEastAsia" w:hAnsi="Georgia" w:cs="Arial"/>
          <w:color w:val="auto"/>
        </w:rPr>
      </w:pPr>
      <w:r w:rsidRPr="00B7419C">
        <w:rPr>
          <w:rFonts w:ascii="Georgia" w:eastAsiaTheme="minorEastAsia" w:hAnsi="Georgia" w:cs="Arial"/>
          <w:color w:val="auto"/>
        </w:rPr>
        <w:t xml:space="preserve">The plot is the tract of land with property boundaries on which buildings locate and present the land development pattern. It is identified as one of the plan element complexes (street system, plot pattern, and building pattern) by M.R.G. </w:t>
      </w:r>
      <w:proofErr w:type="spellStart"/>
      <w:r w:rsidRPr="00B7419C">
        <w:rPr>
          <w:rFonts w:ascii="Georgia" w:eastAsiaTheme="minorEastAsia" w:hAnsi="Georgia" w:cs="Arial"/>
          <w:color w:val="auto"/>
        </w:rPr>
        <w:t>Conzen</w:t>
      </w:r>
      <w:proofErr w:type="spellEnd"/>
      <w:r w:rsidRPr="00B7419C">
        <w:rPr>
          <w:rFonts w:ascii="Georgia" w:eastAsiaTheme="minorEastAsia" w:hAnsi="Georgia" w:cs="Arial"/>
          <w:color w:val="auto"/>
        </w:rPr>
        <w:t xml:space="preserve"> (1960). </w:t>
      </w:r>
      <w:proofErr w:type="spellStart"/>
      <w:r w:rsidRPr="00B7419C">
        <w:rPr>
          <w:rFonts w:ascii="Georgia" w:eastAsiaTheme="minorEastAsia" w:hAnsi="Georgia" w:cs="Arial"/>
          <w:color w:val="auto"/>
        </w:rPr>
        <w:t>Kropf</w:t>
      </w:r>
      <w:proofErr w:type="spellEnd"/>
      <w:r w:rsidRPr="00B7419C">
        <w:rPr>
          <w:rFonts w:ascii="Georgia" w:eastAsiaTheme="minorEastAsia" w:hAnsi="Georgia" w:cs="Arial"/>
          <w:color w:val="auto"/>
        </w:rPr>
        <w:t xml:space="preserve"> (2014) develops a generic multilevel diagram of urban form that systematically articulates and expl</w:t>
      </w:r>
      <w:r w:rsidR="00474E53">
        <w:rPr>
          <w:rFonts w:ascii="Georgia" w:eastAsiaTheme="minorEastAsia" w:hAnsi="Georgia" w:cs="Arial"/>
          <w:color w:val="auto"/>
        </w:rPr>
        <w:t>ain</w:t>
      </w:r>
      <w:r w:rsidRPr="00B7419C">
        <w:rPr>
          <w:rFonts w:ascii="Georgia" w:eastAsiaTheme="minorEastAsia" w:hAnsi="Georgia" w:cs="Arial"/>
          <w:color w:val="auto"/>
        </w:rPr>
        <w:t>s the hierarchical relations among buildings, plots, streets</w:t>
      </w:r>
      <w:r w:rsidR="00FC6A2C">
        <w:rPr>
          <w:rFonts w:ascii="Georgia" w:eastAsiaTheme="minorEastAsia" w:hAnsi="Georgia" w:cs="Arial"/>
          <w:color w:val="auto"/>
        </w:rPr>
        <w:t>,</w:t>
      </w:r>
      <w:r w:rsidRPr="00B7419C">
        <w:rPr>
          <w:rFonts w:ascii="Georgia" w:eastAsiaTheme="minorEastAsia" w:hAnsi="Georgia" w:cs="Arial"/>
          <w:color w:val="auto"/>
        </w:rPr>
        <w:t xml:space="preserve"> and other form elements at different scales. </w:t>
      </w:r>
      <w:r w:rsidRPr="00B72C11">
        <w:rPr>
          <w:rFonts w:ascii="Georgia" w:eastAsiaTheme="minorEastAsia" w:hAnsi="Georgia" w:cs="Arial"/>
          <w:color w:val="auto"/>
        </w:rPr>
        <w:t xml:space="preserve">Acting </w:t>
      </w:r>
      <w:r w:rsidR="00474E53">
        <w:rPr>
          <w:rFonts w:ascii="Georgia" w:eastAsiaTheme="minorEastAsia" w:hAnsi="Georgia" w:cs="Arial"/>
          <w:color w:val="auto"/>
        </w:rPr>
        <w:t xml:space="preserve">as </w:t>
      </w:r>
      <w:r w:rsidRPr="00B72C11">
        <w:rPr>
          <w:rFonts w:ascii="Georgia" w:eastAsiaTheme="minorEastAsia" w:hAnsi="Georgia" w:cs="Arial"/>
          <w:color w:val="auto"/>
        </w:rPr>
        <w:t>the fundamental unit of urban forms, plots link micro-scale (buildings) and macro-scale (simple tissue and urban tissue) of urban forms</w:t>
      </w:r>
      <w:r>
        <w:rPr>
          <w:rFonts w:ascii="Georgia" w:eastAsiaTheme="minorEastAsia" w:hAnsi="Georgia" w:cs="Arial"/>
          <w:color w:val="auto"/>
        </w:rPr>
        <w:t xml:space="preserve">. Song (2021) proposes the </w:t>
      </w:r>
      <w:r w:rsidRPr="00BF455A">
        <w:rPr>
          <w:rFonts w:ascii="Georgia" w:eastAsiaTheme="minorEastAsia" w:hAnsi="Georgia" w:cs="Arial"/>
          <w:i/>
          <w:iCs/>
          <w:color w:val="auto"/>
        </w:rPr>
        <w:t>access structure</w:t>
      </w:r>
      <w:r>
        <w:rPr>
          <w:rFonts w:ascii="Georgia" w:eastAsiaTheme="minorEastAsia" w:hAnsi="Georgia" w:cs="Arial"/>
          <w:color w:val="auto"/>
        </w:rPr>
        <w:t xml:space="preserve"> which further develops </w:t>
      </w:r>
      <w:proofErr w:type="spellStart"/>
      <w:r>
        <w:rPr>
          <w:rFonts w:ascii="Georgia" w:eastAsiaTheme="minorEastAsia" w:hAnsi="Georgia" w:cs="Arial"/>
          <w:color w:val="auto"/>
        </w:rPr>
        <w:t>Kropf’s</w:t>
      </w:r>
      <w:proofErr w:type="spellEnd"/>
      <w:r>
        <w:rPr>
          <w:rFonts w:ascii="Georgia" w:eastAsiaTheme="minorEastAsia" w:hAnsi="Georgia" w:cs="Arial"/>
          <w:color w:val="auto"/>
        </w:rPr>
        <w:t xml:space="preserve"> theory to make it fit with China’s urban form. Song points out the complexity of plot configuration in China</w:t>
      </w:r>
      <w:r w:rsidR="00474E53">
        <w:rPr>
          <w:rFonts w:ascii="Georgia" w:eastAsiaTheme="minorEastAsia" w:hAnsi="Georgia" w:cs="Arial"/>
          <w:color w:val="auto"/>
        </w:rPr>
        <w:t>,</w:t>
      </w:r>
      <w:r>
        <w:rPr>
          <w:rFonts w:ascii="Georgia" w:eastAsiaTheme="minorEastAsia" w:hAnsi="Georgia" w:cs="Arial"/>
          <w:color w:val="auto"/>
        </w:rPr>
        <w:t xml:space="preserve"> and he introduces </w:t>
      </w:r>
      <w:r w:rsidRPr="00517B5D">
        <w:rPr>
          <w:rFonts w:ascii="Georgia" w:eastAsiaTheme="minorEastAsia" w:hAnsi="Georgia" w:cs="Arial"/>
          <w:i/>
          <w:iCs/>
          <w:color w:val="auto"/>
        </w:rPr>
        <w:t>embedding</w:t>
      </w:r>
      <w:r>
        <w:rPr>
          <w:rFonts w:ascii="Georgia" w:eastAsiaTheme="minorEastAsia" w:hAnsi="Georgia" w:cs="Arial"/>
          <w:color w:val="auto"/>
        </w:rPr>
        <w:t xml:space="preserve"> to</w:t>
      </w:r>
      <w:r w:rsidRPr="00517B5D">
        <w:rPr>
          <w:rFonts w:ascii="Georgia" w:eastAsiaTheme="minorEastAsia" w:hAnsi="Georgia" w:cs="Arial"/>
          <w:color w:val="auto"/>
        </w:rPr>
        <w:t xml:space="preserve"> describe the morphological composition that a plot is not directly bound by any street spaces, and as a result, its area is </w:t>
      </w:r>
      <w:r>
        <w:rPr>
          <w:rFonts w:ascii="Georgia" w:eastAsiaTheme="minorEastAsia" w:hAnsi="Georgia" w:cs="Arial"/>
          <w:color w:val="auto"/>
        </w:rPr>
        <w:t>enclosed</w:t>
      </w:r>
      <w:r w:rsidRPr="00517B5D">
        <w:rPr>
          <w:rFonts w:ascii="Georgia" w:eastAsiaTheme="minorEastAsia" w:hAnsi="Georgia" w:cs="Arial"/>
          <w:color w:val="auto"/>
        </w:rPr>
        <w:t xml:space="preserve"> </w:t>
      </w:r>
      <w:r>
        <w:rPr>
          <w:rFonts w:ascii="Georgia" w:eastAsiaTheme="minorEastAsia" w:hAnsi="Georgia" w:cs="Arial"/>
          <w:color w:val="auto"/>
        </w:rPr>
        <w:t xml:space="preserve">by </w:t>
      </w:r>
      <w:r w:rsidRPr="00517B5D">
        <w:rPr>
          <w:rFonts w:ascii="Georgia" w:eastAsiaTheme="minorEastAsia" w:hAnsi="Georgia" w:cs="Arial"/>
          <w:color w:val="auto"/>
        </w:rPr>
        <w:t xml:space="preserve">the area of a </w:t>
      </w:r>
      <w:r>
        <w:rPr>
          <w:rFonts w:ascii="Georgia" w:eastAsiaTheme="minorEastAsia" w:hAnsi="Georgia" w:cs="Arial"/>
          <w:color w:val="auto"/>
        </w:rPr>
        <w:t>neighboring</w:t>
      </w:r>
      <w:r w:rsidRPr="00517B5D">
        <w:rPr>
          <w:rFonts w:ascii="Georgia" w:eastAsiaTheme="minorEastAsia" w:hAnsi="Georgia" w:cs="Arial"/>
          <w:color w:val="auto"/>
        </w:rPr>
        <w:t xml:space="preserve"> plot</w:t>
      </w:r>
      <w:r>
        <w:rPr>
          <w:rFonts w:ascii="Georgia" w:eastAsiaTheme="minorEastAsia" w:hAnsi="Georgia" w:cs="Arial"/>
          <w:color w:val="auto"/>
        </w:rPr>
        <w:t>.</w:t>
      </w:r>
    </w:p>
    <w:p w14:paraId="18B0CCB0" w14:textId="77777777" w:rsidR="00474E53" w:rsidRPr="00B7419C" w:rsidRDefault="00474E53" w:rsidP="00B33679">
      <w:pPr>
        <w:pStyle w:val="MDPI31text"/>
        <w:rPr>
          <w:rFonts w:ascii="Georgia" w:eastAsiaTheme="minorEastAsia" w:hAnsi="Georgia" w:cs="Arial"/>
          <w:color w:val="auto"/>
        </w:rPr>
      </w:pPr>
    </w:p>
    <w:p w14:paraId="4BBE3388" w14:textId="6A4C231E" w:rsidR="00B33679" w:rsidRDefault="00B33679" w:rsidP="00B33679">
      <w:pPr>
        <w:pStyle w:val="MDPI31text"/>
        <w:rPr>
          <w:rFonts w:ascii="Georgia" w:eastAsiaTheme="minorEastAsia" w:hAnsi="Georgia" w:cs="Arial"/>
          <w:color w:val="auto"/>
        </w:rPr>
      </w:pPr>
      <w:r w:rsidRPr="001C0F4B">
        <w:rPr>
          <w:rFonts w:ascii="Georgia" w:eastAsiaTheme="minorEastAsia" w:hAnsi="Georgia" w:cs="Arial"/>
          <w:color w:val="auto"/>
          <w:lang w:eastAsia="zh-CN"/>
        </w:rPr>
        <w:t>In the preliminary definition</w:t>
      </w:r>
      <w:r w:rsidR="004E3F47">
        <w:rPr>
          <w:rFonts w:ascii="Georgia" w:eastAsiaTheme="minorEastAsia" w:hAnsi="Georgia" w:cs="Arial"/>
          <w:color w:val="auto"/>
          <w:lang w:eastAsia="zh-CN"/>
        </w:rPr>
        <w:t>,</w:t>
      </w:r>
      <w:r w:rsidRPr="001C0F4B">
        <w:rPr>
          <w:rFonts w:ascii="Georgia" w:eastAsiaTheme="minorEastAsia" w:hAnsi="Georgia" w:cs="Arial"/>
          <w:color w:val="auto"/>
          <w:lang w:eastAsia="zh-CN"/>
        </w:rPr>
        <w:t xml:space="preserve"> </w:t>
      </w:r>
      <w:r w:rsidR="004E3F47">
        <w:rPr>
          <w:rFonts w:ascii="Georgia" w:eastAsiaTheme="minorEastAsia" w:hAnsi="Georgia" w:cs="Arial"/>
          <w:color w:val="auto"/>
          <w:lang w:eastAsia="zh-CN"/>
        </w:rPr>
        <w:t xml:space="preserve">a </w:t>
      </w:r>
      <w:r w:rsidRPr="001C0F4B">
        <w:rPr>
          <w:rFonts w:ascii="Georgia" w:eastAsiaTheme="minorEastAsia" w:hAnsi="Georgia" w:cs="Arial"/>
          <w:color w:val="auto"/>
          <w:lang w:eastAsia="zh-CN"/>
        </w:rPr>
        <w:t xml:space="preserve">plot can be </w:t>
      </w:r>
      <w:r w:rsidR="00C83804">
        <w:rPr>
          <w:rFonts w:ascii="Georgia" w:eastAsiaTheme="minorEastAsia" w:hAnsi="Georgia" w:cs="Arial"/>
          <w:color w:val="auto"/>
          <w:lang w:eastAsia="zh-CN"/>
        </w:rPr>
        <w:t>broken</w:t>
      </w:r>
      <w:r w:rsidRPr="001C0F4B">
        <w:rPr>
          <w:rFonts w:ascii="Georgia" w:eastAsiaTheme="minorEastAsia" w:hAnsi="Georgia" w:cs="Arial"/>
          <w:color w:val="auto"/>
          <w:lang w:eastAsia="zh-CN"/>
        </w:rPr>
        <w:t xml:space="preserve"> down into the buildings and </w:t>
      </w:r>
      <w:r>
        <w:rPr>
          <w:rFonts w:ascii="Georgia" w:eastAsiaTheme="minorEastAsia" w:hAnsi="Georgia" w:cs="Arial"/>
          <w:color w:val="auto"/>
          <w:lang w:eastAsia="zh-CN"/>
        </w:rPr>
        <w:t>attached</w:t>
      </w:r>
      <w:r w:rsidRPr="001C0F4B">
        <w:rPr>
          <w:rFonts w:ascii="Georgia" w:eastAsiaTheme="minorEastAsia" w:hAnsi="Georgia" w:cs="Arial"/>
          <w:color w:val="auto"/>
          <w:lang w:eastAsia="zh-CN"/>
        </w:rPr>
        <w:t xml:space="preserve"> areas (gardens or courtyards)</w:t>
      </w:r>
      <w:r>
        <w:rPr>
          <w:rFonts w:ascii="Georgia" w:eastAsiaTheme="minorEastAsia" w:hAnsi="Georgia" w:cs="Arial"/>
          <w:color w:val="auto"/>
          <w:lang w:eastAsia="zh-CN"/>
        </w:rPr>
        <w:t xml:space="preserve"> (</w:t>
      </w:r>
      <w:proofErr w:type="spellStart"/>
      <w:r w:rsidRPr="0095037E">
        <w:rPr>
          <w:rFonts w:ascii="Georgia" w:eastAsiaTheme="minorEastAsia" w:hAnsi="Georgia" w:cs="Arial"/>
          <w:color w:val="auto"/>
          <w:lang w:eastAsia="zh-CN"/>
        </w:rPr>
        <w:t>Kropf</w:t>
      </w:r>
      <w:proofErr w:type="spellEnd"/>
      <w:r w:rsidRPr="0095037E">
        <w:rPr>
          <w:rFonts w:ascii="Georgia" w:eastAsiaTheme="minorEastAsia" w:hAnsi="Georgia" w:cs="Arial"/>
          <w:color w:val="auto"/>
          <w:lang w:eastAsia="zh-CN"/>
        </w:rPr>
        <w:t>, 2014</w:t>
      </w:r>
      <w:r>
        <w:rPr>
          <w:rFonts w:ascii="Georgia" w:eastAsiaTheme="minorEastAsia" w:hAnsi="Georgia" w:cs="Arial"/>
          <w:color w:val="auto"/>
          <w:lang w:eastAsia="zh-CN"/>
        </w:rPr>
        <w:t>)</w:t>
      </w:r>
      <w:r w:rsidRPr="001C0F4B">
        <w:rPr>
          <w:rFonts w:ascii="Georgia" w:eastAsiaTheme="minorEastAsia" w:hAnsi="Georgia" w:cs="Arial"/>
          <w:color w:val="auto"/>
          <w:lang w:eastAsia="zh-CN"/>
        </w:rPr>
        <w:t xml:space="preserve"> which indicate the areas within the property boundary of a plot </w:t>
      </w:r>
      <w:r w:rsidR="006214DB">
        <w:rPr>
          <w:rFonts w:ascii="Georgia" w:eastAsiaTheme="minorEastAsia" w:hAnsi="Georgia" w:cs="Arial"/>
          <w:color w:val="auto"/>
          <w:lang w:eastAsia="zh-CN"/>
        </w:rPr>
        <w:t>are</w:t>
      </w:r>
      <w:r w:rsidRPr="001C0F4B">
        <w:rPr>
          <w:rFonts w:ascii="Georgia" w:eastAsiaTheme="minorEastAsia" w:hAnsi="Georgia" w:cs="Arial"/>
          <w:color w:val="auto"/>
          <w:lang w:eastAsia="zh-CN"/>
        </w:rPr>
        <w:t xml:space="preserve"> privately owned</w:t>
      </w:r>
      <w:r>
        <w:rPr>
          <w:rFonts w:ascii="Georgia" w:eastAsiaTheme="minorEastAsia" w:hAnsi="Georgia" w:cs="Arial"/>
          <w:color w:val="auto"/>
          <w:lang w:eastAsia="zh-CN"/>
        </w:rPr>
        <w:t xml:space="preserve"> (</w:t>
      </w:r>
      <w:r>
        <w:rPr>
          <w:rFonts w:ascii="Georgia" w:eastAsiaTheme="minorEastAsia" w:hAnsi="Georgia" w:cs="Arial"/>
          <w:color w:val="auto"/>
          <w:lang w:eastAsia="zh-CN"/>
        </w:rPr>
        <w:fldChar w:fldCharType="begin"/>
      </w:r>
      <w:r>
        <w:rPr>
          <w:rFonts w:ascii="Georgia" w:eastAsiaTheme="minorEastAsia" w:hAnsi="Georgia" w:cs="Arial"/>
          <w:color w:val="auto"/>
          <w:lang w:eastAsia="zh-CN"/>
        </w:rPr>
        <w:instrText xml:space="preserve"> REF _Ref94520962 \h </w:instrText>
      </w:r>
      <w:r>
        <w:rPr>
          <w:rFonts w:ascii="Georgia" w:eastAsiaTheme="minorEastAsia" w:hAnsi="Georgia" w:cs="Arial"/>
          <w:color w:val="auto"/>
          <w:lang w:eastAsia="zh-CN"/>
        </w:rPr>
      </w:r>
      <w:r>
        <w:rPr>
          <w:rFonts w:ascii="Georgia" w:eastAsiaTheme="minorEastAsia" w:hAnsi="Georgia" w:cs="Arial"/>
          <w:color w:val="auto"/>
          <w:lang w:eastAsia="zh-CN"/>
        </w:rPr>
        <w:fldChar w:fldCharType="separate"/>
      </w:r>
      <w:r w:rsidR="00213CDB" w:rsidRPr="00B56992">
        <w:rPr>
          <w:rFonts w:ascii="Georgia" w:eastAsiaTheme="minorEastAsia" w:hAnsi="Georgia" w:cs="Arial"/>
          <w:color w:val="auto"/>
        </w:rPr>
        <w:t xml:space="preserve">Figure </w:t>
      </w:r>
      <w:r w:rsidR="00213CDB">
        <w:rPr>
          <w:rFonts w:ascii="Georgia" w:eastAsiaTheme="minorEastAsia" w:hAnsi="Georgia" w:cs="Arial"/>
          <w:noProof/>
          <w:color w:val="auto"/>
        </w:rPr>
        <w:t>1</w:t>
      </w:r>
      <w:r>
        <w:rPr>
          <w:rFonts w:ascii="Georgia" w:eastAsiaTheme="minorEastAsia" w:hAnsi="Georgia" w:cs="Arial"/>
          <w:color w:val="auto"/>
          <w:lang w:eastAsia="zh-CN"/>
        </w:rPr>
        <w:fldChar w:fldCharType="end"/>
      </w:r>
      <w:r>
        <w:rPr>
          <w:rFonts w:ascii="Georgia" w:eastAsiaTheme="minorEastAsia" w:hAnsi="Georgia" w:cs="Arial"/>
          <w:color w:val="auto"/>
          <w:lang w:eastAsia="zh-CN"/>
        </w:rPr>
        <w:t xml:space="preserve"> (a))</w:t>
      </w:r>
      <w:r w:rsidRPr="001C0F4B">
        <w:rPr>
          <w:rFonts w:ascii="Georgia" w:eastAsiaTheme="minorEastAsia" w:hAnsi="Georgia" w:cs="Arial"/>
          <w:color w:val="auto"/>
          <w:lang w:eastAsia="zh-CN"/>
        </w:rPr>
        <w:t>. However, this definition is derived from traditional European cities, which is different from the urban form of China</w:t>
      </w:r>
      <w:r>
        <w:rPr>
          <w:rFonts w:ascii="Georgia" w:eastAsiaTheme="minorEastAsia" w:hAnsi="Georgia" w:cs="Arial"/>
          <w:color w:val="auto"/>
          <w:lang w:eastAsia="zh-CN"/>
        </w:rPr>
        <w:t xml:space="preserve">’s cities. </w:t>
      </w:r>
      <w:r w:rsidRPr="0089333A">
        <w:rPr>
          <w:rFonts w:ascii="Georgia" w:eastAsiaTheme="minorEastAsia" w:hAnsi="Georgia" w:cs="Arial"/>
          <w:color w:val="auto"/>
          <w:lang w:eastAsia="zh-CN"/>
        </w:rPr>
        <w:t>T</w:t>
      </w:r>
      <w:r w:rsidRPr="000C219E">
        <w:rPr>
          <w:rFonts w:ascii="Georgia" w:eastAsiaTheme="minorEastAsia" w:hAnsi="Georgia" w:cs="Arial"/>
          <w:color w:val="auto"/>
          <w:lang w:eastAsia="zh-CN"/>
        </w:rPr>
        <w:t>he previous research findings of Song provide a typical case of the complexity of urban plot composition in China</w:t>
      </w:r>
      <w:r>
        <w:rPr>
          <w:rFonts w:ascii="Georgia" w:eastAsiaTheme="minorEastAsia" w:hAnsi="Georgia" w:cs="Arial"/>
          <w:color w:val="auto"/>
          <w:lang w:eastAsia="zh-CN"/>
        </w:rPr>
        <w:t xml:space="preserve">. </w:t>
      </w:r>
      <w:r w:rsidR="00764ADF">
        <w:rPr>
          <w:rFonts w:ascii="Georgia" w:eastAsiaTheme="minorEastAsia" w:hAnsi="Georgia" w:cs="Arial"/>
          <w:color w:val="auto"/>
          <w:lang w:eastAsia="zh-CN"/>
        </w:rPr>
        <w:t xml:space="preserve">Diagram </w:t>
      </w:r>
      <w:r>
        <w:rPr>
          <w:rFonts w:ascii="Georgia" w:eastAsiaTheme="minorEastAsia" w:hAnsi="Georgia" w:cs="Arial"/>
          <w:color w:val="auto"/>
          <w:lang w:eastAsia="zh-CN"/>
        </w:rPr>
        <w:t xml:space="preserve">(b) in </w:t>
      </w:r>
      <w:r>
        <w:rPr>
          <w:rFonts w:ascii="Georgia" w:eastAsiaTheme="minorEastAsia" w:hAnsi="Georgia" w:cs="Arial"/>
          <w:color w:val="auto"/>
          <w:lang w:eastAsia="zh-CN"/>
        </w:rPr>
        <w:fldChar w:fldCharType="begin"/>
      </w:r>
      <w:r>
        <w:rPr>
          <w:rFonts w:ascii="Georgia" w:eastAsiaTheme="minorEastAsia" w:hAnsi="Georgia" w:cs="Arial"/>
          <w:color w:val="auto"/>
          <w:lang w:eastAsia="zh-CN"/>
        </w:rPr>
        <w:instrText xml:space="preserve"> REF _Ref94520962 \h </w:instrText>
      </w:r>
      <w:r>
        <w:rPr>
          <w:rFonts w:ascii="Georgia" w:eastAsiaTheme="minorEastAsia" w:hAnsi="Georgia" w:cs="Arial"/>
          <w:color w:val="auto"/>
          <w:lang w:eastAsia="zh-CN"/>
        </w:rPr>
      </w:r>
      <w:r>
        <w:rPr>
          <w:rFonts w:ascii="Georgia" w:eastAsiaTheme="minorEastAsia" w:hAnsi="Georgia" w:cs="Arial"/>
          <w:color w:val="auto"/>
          <w:lang w:eastAsia="zh-CN"/>
        </w:rPr>
        <w:fldChar w:fldCharType="separate"/>
      </w:r>
      <w:r w:rsidR="00213CDB" w:rsidRPr="00B56992">
        <w:rPr>
          <w:rFonts w:ascii="Georgia" w:eastAsiaTheme="minorEastAsia" w:hAnsi="Georgia" w:cs="Arial"/>
          <w:color w:val="auto"/>
        </w:rPr>
        <w:t xml:space="preserve">Figure </w:t>
      </w:r>
      <w:r w:rsidR="00213CDB">
        <w:rPr>
          <w:rFonts w:ascii="Georgia" w:eastAsiaTheme="minorEastAsia" w:hAnsi="Georgia" w:cs="Arial"/>
          <w:noProof/>
          <w:color w:val="auto"/>
        </w:rPr>
        <w:t>1</w:t>
      </w:r>
      <w:r>
        <w:rPr>
          <w:rFonts w:ascii="Georgia" w:eastAsiaTheme="minorEastAsia" w:hAnsi="Georgia" w:cs="Arial"/>
          <w:color w:val="auto"/>
          <w:lang w:eastAsia="zh-CN"/>
        </w:rPr>
        <w:fldChar w:fldCharType="end"/>
      </w:r>
      <w:r>
        <w:rPr>
          <w:rFonts w:ascii="Georgia" w:eastAsiaTheme="minorEastAsia" w:hAnsi="Georgia" w:cs="Arial"/>
          <w:color w:val="auto"/>
          <w:lang w:eastAsia="zh-CN"/>
        </w:rPr>
        <w:t xml:space="preserve"> illustrates the access order of</w:t>
      </w:r>
      <w:r w:rsidRPr="00797C7F">
        <w:rPr>
          <w:rFonts w:ascii="Georgia" w:eastAsiaTheme="minorEastAsia" w:hAnsi="Georgia" w:cs="Arial"/>
          <w:color w:val="auto"/>
          <w:lang w:eastAsia="zh-CN"/>
        </w:rPr>
        <w:t xml:space="preserve"> </w:t>
      </w:r>
      <w:r>
        <w:rPr>
          <w:rFonts w:ascii="Georgia" w:eastAsiaTheme="minorEastAsia" w:hAnsi="Georgia" w:cs="Arial"/>
          <w:color w:val="auto"/>
          <w:lang w:eastAsia="zh-CN"/>
        </w:rPr>
        <w:t xml:space="preserve">embedded plots that one must cross the area of </w:t>
      </w:r>
      <w:r w:rsidR="00112871">
        <w:rPr>
          <w:rFonts w:ascii="Georgia" w:eastAsiaTheme="minorEastAsia" w:hAnsi="Georgia" w:cs="Arial"/>
          <w:color w:val="auto"/>
          <w:lang w:eastAsia="zh-CN"/>
        </w:rPr>
        <w:t xml:space="preserve">the </w:t>
      </w:r>
      <w:r>
        <w:rPr>
          <w:rFonts w:ascii="Georgia" w:eastAsiaTheme="minorEastAsia" w:hAnsi="Georgia" w:cs="Arial"/>
          <w:color w:val="auto"/>
        </w:rPr>
        <w:t>neighboring</w:t>
      </w:r>
      <w:r w:rsidRPr="00517B5D">
        <w:rPr>
          <w:rFonts w:ascii="Georgia" w:eastAsiaTheme="minorEastAsia" w:hAnsi="Georgia" w:cs="Arial"/>
          <w:color w:val="auto"/>
        </w:rPr>
        <w:t xml:space="preserve"> plot</w:t>
      </w:r>
      <w:r>
        <w:rPr>
          <w:rFonts w:ascii="Georgia" w:eastAsiaTheme="minorEastAsia" w:hAnsi="Georgia" w:cs="Arial"/>
          <w:color w:val="auto"/>
        </w:rPr>
        <w:t xml:space="preserve"> before enter</w:t>
      </w:r>
      <w:r w:rsidR="00B01EC5">
        <w:rPr>
          <w:rFonts w:ascii="Georgia" w:eastAsiaTheme="minorEastAsia" w:hAnsi="Georgia" w:cs="Arial"/>
          <w:color w:val="auto"/>
        </w:rPr>
        <w:t>ing</w:t>
      </w:r>
      <w:r>
        <w:rPr>
          <w:rFonts w:ascii="Georgia" w:eastAsiaTheme="minorEastAsia" w:hAnsi="Georgia" w:cs="Arial"/>
          <w:color w:val="auto"/>
        </w:rPr>
        <w:t xml:space="preserve"> </w:t>
      </w:r>
      <w:r>
        <w:rPr>
          <w:rFonts w:ascii="Georgia" w:eastAsiaTheme="minorEastAsia" w:hAnsi="Georgia" w:cs="Arial"/>
          <w:color w:val="auto"/>
          <w:lang w:eastAsia="zh-CN"/>
        </w:rPr>
        <w:t>embedded plots</w:t>
      </w:r>
      <w:r>
        <w:rPr>
          <w:rFonts w:ascii="Georgia" w:eastAsiaTheme="minorEastAsia" w:hAnsi="Georgia" w:cs="Arial"/>
          <w:color w:val="auto"/>
        </w:rPr>
        <w:t xml:space="preserve">. This plot configuration case implies the areas within </w:t>
      </w:r>
      <w:r w:rsidR="008957E2">
        <w:rPr>
          <w:rFonts w:ascii="Georgia" w:eastAsiaTheme="minorEastAsia" w:hAnsi="Georgia" w:cs="Arial"/>
          <w:color w:val="auto"/>
        </w:rPr>
        <w:t xml:space="preserve">the </w:t>
      </w:r>
      <w:r>
        <w:rPr>
          <w:rFonts w:ascii="Georgia" w:eastAsiaTheme="minorEastAsia" w:hAnsi="Georgia" w:cs="Arial"/>
          <w:color w:val="auto"/>
        </w:rPr>
        <w:t>neighboring</w:t>
      </w:r>
      <w:r w:rsidRPr="00517B5D">
        <w:rPr>
          <w:rFonts w:ascii="Georgia" w:eastAsiaTheme="minorEastAsia" w:hAnsi="Georgia" w:cs="Arial"/>
          <w:color w:val="auto"/>
        </w:rPr>
        <w:t xml:space="preserve"> plot</w:t>
      </w:r>
      <w:r>
        <w:rPr>
          <w:rFonts w:ascii="Georgia" w:eastAsiaTheme="minorEastAsia" w:hAnsi="Georgia" w:cs="Arial"/>
          <w:color w:val="auto"/>
        </w:rPr>
        <w:t xml:space="preserve"> </w:t>
      </w:r>
      <w:r w:rsidR="00211839">
        <w:rPr>
          <w:rFonts w:ascii="Georgia" w:eastAsiaTheme="minorEastAsia" w:hAnsi="Georgia" w:cs="Arial"/>
          <w:color w:val="auto"/>
        </w:rPr>
        <w:t>are</w:t>
      </w:r>
      <w:r>
        <w:rPr>
          <w:rFonts w:ascii="Georgia" w:eastAsiaTheme="minorEastAsia" w:hAnsi="Georgia" w:cs="Arial"/>
          <w:color w:val="auto"/>
        </w:rPr>
        <w:t xml:space="preserve"> public or semi-public rather than private. In current Chinese urban planning, the areas between plot boundaries and building redlines </w:t>
      </w:r>
      <w:r>
        <w:rPr>
          <w:rFonts w:ascii="Georgia" w:eastAsiaTheme="minorEastAsia" w:hAnsi="Georgia" w:cs="Arial" w:hint="eastAsia"/>
          <w:color w:val="auto"/>
          <w:lang w:eastAsia="zh-CN"/>
        </w:rPr>
        <w:t>usua</w:t>
      </w:r>
      <w:r>
        <w:rPr>
          <w:rFonts w:ascii="Georgia" w:eastAsiaTheme="minorEastAsia" w:hAnsi="Georgia" w:cs="Arial"/>
          <w:color w:val="auto"/>
        </w:rPr>
        <w:t>lly serve as pavement or s</w:t>
      </w:r>
      <w:r w:rsidRPr="00271D30">
        <w:rPr>
          <w:rFonts w:ascii="Georgia" w:eastAsiaTheme="minorEastAsia" w:hAnsi="Georgia" w:cs="Arial"/>
          <w:color w:val="auto"/>
        </w:rPr>
        <w:t>treet</w:t>
      </w:r>
      <w:r w:rsidR="00010387">
        <w:rPr>
          <w:rFonts w:ascii="Georgia" w:eastAsiaTheme="minorEastAsia" w:hAnsi="Georgia" w:cs="Arial"/>
          <w:color w:val="auto"/>
        </w:rPr>
        <w:t>-</w:t>
      </w:r>
      <w:r w:rsidRPr="00271D30">
        <w:rPr>
          <w:rFonts w:ascii="Georgia" w:eastAsiaTheme="minorEastAsia" w:hAnsi="Georgia" w:cs="Arial"/>
          <w:color w:val="auto"/>
        </w:rPr>
        <w:t>front commercial space</w:t>
      </w:r>
      <w:r w:rsidR="00890377">
        <w:rPr>
          <w:rFonts w:ascii="Georgia" w:eastAsiaTheme="minorEastAsia" w:hAnsi="Georgia" w:cs="Arial"/>
          <w:color w:val="auto"/>
        </w:rPr>
        <w:t>s</w:t>
      </w:r>
      <w:r>
        <w:rPr>
          <w:rFonts w:ascii="Georgia" w:eastAsiaTheme="minorEastAsia" w:hAnsi="Georgia" w:cs="Arial"/>
          <w:color w:val="auto"/>
        </w:rPr>
        <w:t xml:space="preserve">, which are accessible to </w:t>
      </w:r>
      <w:r w:rsidR="00E22717">
        <w:rPr>
          <w:rFonts w:ascii="Georgia" w:eastAsiaTheme="minorEastAsia" w:hAnsi="Georgia" w:cs="Arial"/>
          <w:color w:val="auto"/>
        </w:rPr>
        <w:t xml:space="preserve">the </w:t>
      </w:r>
      <w:r>
        <w:rPr>
          <w:rFonts w:ascii="Georgia" w:eastAsiaTheme="minorEastAsia" w:hAnsi="Georgia" w:cs="Arial"/>
          <w:color w:val="auto"/>
        </w:rPr>
        <w:t xml:space="preserve">public. Areas within the building redline can also be public or semi-public corresponding to the plot function such as commercial </w:t>
      </w:r>
      <w:r>
        <w:rPr>
          <w:rFonts w:ascii="Georgia" w:eastAsiaTheme="minorEastAsia" w:hAnsi="Georgia" w:cs="Arial"/>
          <w:color w:val="auto"/>
          <w:lang w:eastAsia="zh-CN"/>
        </w:rPr>
        <w:t>(</w:t>
      </w:r>
      <w:r>
        <w:rPr>
          <w:rFonts w:ascii="Georgia" w:eastAsiaTheme="minorEastAsia" w:hAnsi="Georgia" w:cs="Arial"/>
          <w:color w:val="auto"/>
          <w:lang w:eastAsia="zh-CN"/>
        </w:rPr>
        <w:fldChar w:fldCharType="begin"/>
      </w:r>
      <w:r>
        <w:rPr>
          <w:rFonts w:ascii="Georgia" w:eastAsiaTheme="minorEastAsia" w:hAnsi="Georgia" w:cs="Arial"/>
          <w:color w:val="auto"/>
          <w:lang w:eastAsia="zh-CN"/>
        </w:rPr>
        <w:instrText xml:space="preserve"> REF _Ref94520962 \h </w:instrText>
      </w:r>
      <w:r>
        <w:rPr>
          <w:rFonts w:ascii="Georgia" w:eastAsiaTheme="minorEastAsia" w:hAnsi="Georgia" w:cs="Arial"/>
          <w:color w:val="auto"/>
          <w:lang w:eastAsia="zh-CN"/>
        </w:rPr>
      </w:r>
      <w:r>
        <w:rPr>
          <w:rFonts w:ascii="Georgia" w:eastAsiaTheme="minorEastAsia" w:hAnsi="Georgia" w:cs="Arial"/>
          <w:color w:val="auto"/>
          <w:lang w:eastAsia="zh-CN"/>
        </w:rPr>
        <w:fldChar w:fldCharType="separate"/>
      </w:r>
      <w:r w:rsidR="00213CDB" w:rsidRPr="00B56992">
        <w:rPr>
          <w:rFonts w:ascii="Georgia" w:eastAsiaTheme="minorEastAsia" w:hAnsi="Georgia" w:cs="Arial"/>
          <w:color w:val="auto"/>
        </w:rPr>
        <w:t xml:space="preserve">Figure </w:t>
      </w:r>
      <w:r w:rsidR="00213CDB">
        <w:rPr>
          <w:rFonts w:ascii="Georgia" w:eastAsiaTheme="minorEastAsia" w:hAnsi="Georgia" w:cs="Arial"/>
          <w:noProof/>
          <w:color w:val="auto"/>
        </w:rPr>
        <w:t>1</w:t>
      </w:r>
      <w:r>
        <w:rPr>
          <w:rFonts w:ascii="Georgia" w:eastAsiaTheme="minorEastAsia" w:hAnsi="Georgia" w:cs="Arial"/>
          <w:color w:val="auto"/>
          <w:lang w:eastAsia="zh-CN"/>
        </w:rPr>
        <w:fldChar w:fldCharType="end"/>
      </w:r>
      <w:r>
        <w:rPr>
          <w:rFonts w:ascii="Georgia" w:eastAsiaTheme="minorEastAsia" w:hAnsi="Georgia" w:cs="Arial"/>
          <w:color w:val="auto"/>
          <w:lang w:eastAsia="zh-CN"/>
        </w:rPr>
        <w:t xml:space="preserve"> (c))</w:t>
      </w:r>
      <w:r>
        <w:rPr>
          <w:rFonts w:ascii="Georgia" w:eastAsiaTheme="minorEastAsia" w:hAnsi="Georgia" w:cs="Arial"/>
          <w:color w:val="auto"/>
        </w:rPr>
        <w:t>.</w:t>
      </w:r>
    </w:p>
    <w:p w14:paraId="003C0ECF" w14:textId="77777777" w:rsidR="004E3F47" w:rsidRDefault="004E3F47" w:rsidP="00B33679">
      <w:pPr>
        <w:pStyle w:val="MDPI31text"/>
        <w:rPr>
          <w:rFonts w:ascii="Georgia" w:eastAsiaTheme="minorEastAsia" w:hAnsi="Georgia" w:cs="Arial"/>
          <w:color w:val="auto"/>
        </w:rPr>
      </w:pPr>
    </w:p>
    <w:p w14:paraId="5ACBCE28" w14:textId="5E167361" w:rsidR="00B33679" w:rsidRPr="001C0F4B" w:rsidRDefault="00B33679" w:rsidP="00B33679">
      <w:pPr>
        <w:pStyle w:val="MDPI31text"/>
        <w:rPr>
          <w:rFonts w:ascii="Georgia" w:eastAsiaTheme="minorEastAsia" w:hAnsi="Georgia" w:cs="Arial"/>
          <w:color w:val="auto"/>
          <w:lang w:eastAsia="zh-CN"/>
        </w:rPr>
      </w:pPr>
      <w:r w:rsidRPr="00D03511">
        <w:rPr>
          <w:rFonts w:ascii="Georgia" w:eastAsiaTheme="minorEastAsia" w:hAnsi="Georgia" w:cs="Arial"/>
          <w:color w:val="auto"/>
          <w:lang w:eastAsia="zh-CN"/>
        </w:rPr>
        <w:t>According to previous research and the characteristics of plots in China</w:t>
      </w:r>
      <w:r>
        <w:rPr>
          <w:rFonts w:ascii="Georgia" w:eastAsiaTheme="minorEastAsia" w:hAnsi="Georgia" w:cs="Arial"/>
          <w:color w:val="auto"/>
          <w:lang w:eastAsia="zh-CN"/>
        </w:rPr>
        <w:t>, this paper tentatively proposes new layer</w:t>
      </w:r>
      <w:r w:rsidR="00735235">
        <w:rPr>
          <w:rFonts w:ascii="Georgia" w:eastAsiaTheme="minorEastAsia" w:hAnsi="Georgia" w:cs="Arial"/>
          <w:color w:val="auto"/>
          <w:lang w:eastAsia="zh-CN"/>
        </w:rPr>
        <w:t>s</w:t>
      </w:r>
      <w:r>
        <w:rPr>
          <w:rFonts w:ascii="Georgia" w:eastAsiaTheme="minorEastAsia" w:hAnsi="Georgia" w:cs="Arial"/>
          <w:color w:val="auto"/>
          <w:lang w:eastAsia="zh-CN"/>
        </w:rPr>
        <w:t xml:space="preserve"> of the hierarchical structure (</w:t>
      </w:r>
      <w:r>
        <w:rPr>
          <w:rFonts w:ascii="Georgia" w:eastAsiaTheme="minorEastAsia" w:hAnsi="Georgia" w:cs="Arial"/>
          <w:color w:val="auto"/>
          <w:lang w:eastAsia="zh-CN"/>
        </w:rPr>
        <w:fldChar w:fldCharType="begin"/>
      </w:r>
      <w:r>
        <w:rPr>
          <w:rFonts w:ascii="Georgia" w:eastAsiaTheme="minorEastAsia" w:hAnsi="Georgia" w:cs="Arial"/>
          <w:color w:val="auto"/>
          <w:lang w:eastAsia="zh-CN"/>
        </w:rPr>
        <w:instrText xml:space="preserve"> REF _Ref94520981 \h </w:instrText>
      </w:r>
      <w:r>
        <w:rPr>
          <w:rFonts w:ascii="Georgia" w:eastAsiaTheme="minorEastAsia" w:hAnsi="Georgia" w:cs="Arial"/>
          <w:color w:val="auto"/>
          <w:lang w:eastAsia="zh-CN"/>
        </w:rPr>
      </w:r>
      <w:r>
        <w:rPr>
          <w:rFonts w:ascii="Georgia" w:eastAsiaTheme="minorEastAsia" w:hAnsi="Georgia" w:cs="Arial"/>
          <w:color w:val="auto"/>
          <w:lang w:eastAsia="zh-CN"/>
        </w:rPr>
        <w:fldChar w:fldCharType="separate"/>
      </w:r>
      <w:r w:rsidR="00213CDB" w:rsidRPr="00D6602C">
        <w:rPr>
          <w:rFonts w:ascii="Georgia" w:eastAsiaTheme="minorEastAsia" w:hAnsi="Georgia" w:cs="Arial"/>
          <w:color w:val="auto"/>
        </w:rPr>
        <w:t xml:space="preserve">Figure </w:t>
      </w:r>
      <w:r w:rsidR="00213CDB">
        <w:rPr>
          <w:rFonts w:ascii="Georgia" w:eastAsiaTheme="minorEastAsia" w:hAnsi="Georgia" w:cs="Arial"/>
          <w:noProof/>
          <w:color w:val="auto"/>
        </w:rPr>
        <w:t>2</w:t>
      </w:r>
      <w:r>
        <w:rPr>
          <w:rFonts w:ascii="Georgia" w:eastAsiaTheme="minorEastAsia" w:hAnsi="Georgia" w:cs="Arial"/>
          <w:color w:val="auto"/>
          <w:lang w:eastAsia="zh-CN"/>
        </w:rPr>
        <w:fldChar w:fldCharType="end"/>
      </w:r>
      <w:r>
        <w:rPr>
          <w:rFonts w:ascii="Georgia" w:eastAsiaTheme="minorEastAsia" w:hAnsi="Georgia" w:cs="Arial"/>
          <w:color w:val="auto"/>
          <w:lang w:eastAsia="zh-CN"/>
        </w:rPr>
        <w:t xml:space="preserve">) by dividing </w:t>
      </w:r>
      <w:r w:rsidR="004E3F47">
        <w:rPr>
          <w:rFonts w:ascii="Georgia" w:eastAsiaTheme="minorEastAsia" w:hAnsi="Georgia" w:cs="Arial"/>
          <w:color w:val="auto"/>
          <w:lang w:eastAsia="zh-CN"/>
        </w:rPr>
        <w:t xml:space="preserve">the </w:t>
      </w:r>
      <w:r w:rsidRPr="00CE2C51">
        <w:rPr>
          <w:rFonts w:ascii="Georgia" w:eastAsiaTheme="minorEastAsia" w:hAnsi="Georgia" w:cs="Arial"/>
          <w:i/>
          <w:iCs/>
          <w:color w:val="auto"/>
          <w:lang w:eastAsia="zh-CN"/>
        </w:rPr>
        <w:t>Areas</w:t>
      </w:r>
      <w:r>
        <w:rPr>
          <w:rFonts w:ascii="Georgia" w:eastAsiaTheme="minorEastAsia" w:hAnsi="Georgia" w:cs="Arial"/>
          <w:color w:val="auto"/>
          <w:lang w:eastAsia="zh-CN"/>
        </w:rPr>
        <w:t xml:space="preserve"> in a plot into public space, semi-public space, and private space according to the management. Based on this definition, this paper will further introduce the </w:t>
      </w:r>
      <w:r w:rsidRPr="007926E9">
        <w:rPr>
          <w:rFonts w:ascii="Georgia" w:eastAsiaTheme="minorEastAsia" w:hAnsi="Georgia" w:cs="Arial"/>
          <w:i/>
          <w:iCs/>
          <w:color w:val="auto"/>
          <w:lang w:eastAsia="zh-CN"/>
        </w:rPr>
        <w:t>plot openness</w:t>
      </w:r>
      <w:r>
        <w:rPr>
          <w:rFonts w:ascii="Georgia" w:eastAsiaTheme="minorEastAsia" w:hAnsi="Georgia" w:cs="Arial"/>
          <w:color w:val="auto"/>
          <w:lang w:eastAsia="zh-CN"/>
        </w:rPr>
        <w:t xml:space="preserve"> concept.</w:t>
      </w:r>
    </w:p>
    <w:p w14:paraId="57B0C7FF" w14:textId="77777777" w:rsidR="00B33679" w:rsidRDefault="00B33679" w:rsidP="00B33679">
      <w:pPr>
        <w:pStyle w:val="MDPI31text"/>
        <w:keepNext/>
        <w:ind w:firstLine="0"/>
      </w:pPr>
      <w:r>
        <w:rPr>
          <w:rFonts w:ascii="Georgia" w:eastAsiaTheme="minorEastAsia" w:hAnsi="Georgia" w:cs="Arial" w:hint="eastAsia"/>
          <w:noProof/>
          <w:snapToGrid/>
          <w:color w:val="C00000"/>
          <w:lang w:val="en-GB" w:eastAsia="en-GB" w:bidi="ar-SA"/>
        </w:rPr>
        <w:lastRenderedPageBreak/>
        <w:drawing>
          <wp:inline distT="0" distB="0" distL="0" distR="0" wp14:anchorId="5CF51894" wp14:editId="41BCDC9A">
            <wp:extent cx="4968000" cy="1151787"/>
            <wp:effectExtent l="0" t="0" r="444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4968000" cy="1151787"/>
                    </a:xfrm>
                    <a:prstGeom prst="rect">
                      <a:avLst/>
                    </a:prstGeom>
                  </pic:spPr>
                </pic:pic>
              </a:graphicData>
            </a:graphic>
          </wp:inline>
        </w:drawing>
      </w:r>
    </w:p>
    <w:p w14:paraId="33F557F5" w14:textId="4BAD707B" w:rsidR="00B33679" w:rsidRPr="00B56992" w:rsidRDefault="00B33679" w:rsidP="00B33679">
      <w:pPr>
        <w:pStyle w:val="MDPI51figurecaption"/>
        <w:rPr>
          <w:rFonts w:ascii="Georgia" w:eastAsiaTheme="minorEastAsia" w:hAnsi="Georgia" w:cs="Arial"/>
          <w:color w:val="auto"/>
        </w:rPr>
      </w:pPr>
      <w:bookmarkStart w:id="0" w:name="_Ref94520962"/>
      <w:r w:rsidRPr="00B56992">
        <w:rPr>
          <w:rFonts w:ascii="Georgia" w:eastAsiaTheme="minorEastAsia" w:hAnsi="Georgia" w:cs="Arial"/>
          <w:color w:val="auto"/>
        </w:rPr>
        <w:t xml:space="preserve">Figure </w:t>
      </w:r>
      <w:r w:rsidRPr="00B56992">
        <w:rPr>
          <w:rFonts w:ascii="Georgia" w:eastAsiaTheme="minorEastAsia" w:hAnsi="Georgia" w:cs="Arial"/>
          <w:color w:val="auto"/>
        </w:rPr>
        <w:fldChar w:fldCharType="begin"/>
      </w:r>
      <w:r w:rsidRPr="00B56992">
        <w:rPr>
          <w:rFonts w:ascii="Georgia" w:eastAsiaTheme="minorEastAsia" w:hAnsi="Georgia" w:cs="Arial"/>
          <w:color w:val="auto"/>
        </w:rPr>
        <w:instrText xml:space="preserve"> SEQ Figure \* ARABIC </w:instrText>
      </w:r>
      <w:r w:rsidRPr="00B56992">
        <w:rPr>
          <w:rFonts w:ascii="Georgia" w:eastAsiaTheme="minorEastAsia" w:hAnsi="Georgia" w:cs="Arial"/>
          <w:color w:val="auto"/>
        </w:rPr>
        <w:fldChar w:fldCharType="separate"/>
      </w:r>
      <w:r w:rsidR="00213CDB">
        <w:rPr>
          <w:rFonts w:ascii="Georgia" w:eastAsiaTheme="minorEastAsia" w:hAnsi="Georgia" w:cs="Arial"/>
          <w:noProof/>
          <w:color w:val="auto"/>
        </w:rPr>
        <w:t>1</w:t>
      </w:r>
      <w:r w:rsidRPr="00B56992">
        <w:rPr>
          <w:rFonts w:ascii="Georgia" w:eastAsiaTheme="minorEastAsia" w:hAnsi="Georgia" w:cs="Arial"/>
          <w:color w:val="auto"/>
        </w:rPr>
        <w:fldChar w:fldCharType="end"/>
      </w:r>
      <w:bookmarkEnd w:id="0"/>
      <w:r w:rsidRPr="00B56992">
        <w:rPr>
          <w:rFonts w:ascii="Georgia" w:eastAsiaTheme="minorEastAsia" w:hAnsi="Georgia" w:cs="Arial"/>
          <w:color w:val="auto"/>
        </w:rPr>
        <w:t xml:space="preserve"> </w:t>
      </w:r>
      <w:r>
        <w:rPr>
          <w:rFonts w:ascii="Georgia" w:eastAsiaTheme="minorEastAsia" w:hAnsi="Georgia" w:cs="Arial"/>
          <w:color w:val="auto"/>
        </w:rPr>
        <w:t>T</w:t>
      </w:r>
      <w:r w:rsidRPr="00B56992">
        <w:rPr>
          <w:rFonts w:ascii="Georgia" w:eastAsiaTheme="minorEastAsia" w:hAnsi="Georgia" w:cs="Arial"/>
          <w:color w:val="auto"/>
        </w:rPr>
        <w:t xml:space="preserve">he characteristic of China’s plot configuration is different from traditional European plot configuration proposed by </w:t>
      </w:r>
      <w:proofErr w:type="spellStart"/>
      <w:r w:rsidRPr="00B56992">
        <w:rPr>
          <w:rFonts w:ascii="Georgia" w:eastAsiaTheme="minorEastAsia" w:hAnsi="Georgia" w:cs="Arial"/>
          <w:color w:val="auto"/>
        </w:rPr>
        <w:t>Conzen</w:t>
      </w:r>
      <w:proofErr w:type="spellEnd"/>
      <w:r w:rsidRPr="00B56992">
        <w:rPr>
          <w:rFonts w:ascii="Georgia" w:eastAsiaTheme="minorEastAsia" w:hAnsi="Georgia" w:cs="Arial"/>
          <w:color w:val="auto"/>
        </w:rPr>
        <w:t xml:space="preserve">: (a) Areas in the traditional European plot are privately owned; (b) Areas in embedded plots are public or semi-public; </w:t>
      </w:r>
      <w:r w:rsidR="004E3F47">
        <w:rPr>
          <w:rFonts w:ascii="Georgia" w:eastAsiaTheme="minorEastAsia" w:hAnsi="Georgia" w:cs="Arial"/>
          <w:color w:val="auto"/>
        </w:rPr>
        <w:t xml:space="preserve">and </w:t>
      </w:r>
      <w:r w:rsidRPr="00B56992">
        <w:rPr>
          <w:rFonts w:ascii="Georgia" w:eastAsiaTheme="minorEastAsia" w:hAnsi="Georgia" w:cs="Arial"/>
          <w:color w:val="auto"/>
        </w:rPr>
        <w:t>(c) Areas in contemporary Chinese urban plots are public or semi-public</w:t>
      </w:r>
      <w:r w:rsidRPr="002E780E">
        <w:rPr>
          <w:rFonts w:ascii="Georgia" w:eastAsiaTheme="minorEastAsia" w:hAnsi="Georgia" w:cs="Arial"/>
          <w:color w:val="auto"/>
        </w:rPr>
        <w:t xml:space="preserve"> </w:t>
      </w:r>
      <w:r w:rsidRPr="002E780E">
        <w:rPr>
          <w:rFonts w:ascii="Georgia" w:eastAsiaTheme="minorEastAsia" w:hAnsi="Georgia" w:cs="Arial" w:hint="eastAsia"/>
          <w:color w:val="auto"/>
        </w:rPr>
        <w:t>(S</w:t>
      </w:r>
      <w:r w:rsidRPr="002E780E">
        <w:rPr>
          <w:rFonts w:ascii="Georgia" w:eastAsiaTheme="minorEastAsia" w:hAnsi="Georgia" w:cs="Arial"/>
          <w:color w:val="auto"/>
        </w:rPr>
        <w:t>ource</w:t>
      </w:r>
      <w:r w:rsidRPr="002E780E">
        <w:rPr>
          <w:rFonts w:ascii="Georgia" w:eastAsiaTheme="minorEastAsia" w:hAnsi="Georgia" w:cs="Arial" w:hint="eastAsia"/>
          <w:color w:val="auto"/>
        </w:rPr>
        <w:t>:</w:t>
      </w:r>
      <w:r w:rsidRPr="002E780E">
        <w:rPr>
          <w:rFonts w:ascii="Georgia" w:eastAsiaTheme="minorEastAsia" w:hAnsi="Georgia" w:cs="Arial"/>
          <w:color w:val="auto"/>
        </w:rPr>
        <w:t xml:space="preserve"> </w:t>
      </w:r>
      <w:r w:rsidRPr="002E780E">
        <w:rPr>
          <w:rFonts w:ascii="Georgia" w:eastAsiaTheme="minorEastAsia" w:hAnsi="Georgia" w:cs="Arial" w:hint="eastAsia"/>
          <w:color w:val="auto"/>
        </w:rPr>
        <w:t>A</w:t>
      </w:r>
      <w:r w:rsidRPr="002E780E">
        <w:rPr>
          <w:rFonts w:ascii="Georgia" w:eastAsiaTheme="minorEastAsia" w:hAnsi="Georgia" w:cs="Arial"/>
          <w:color w:val="auto"/>
        </w:rPr>
        <w:t>uthor</w:t>
      </w:r>
      <w:r w:rsidRPr="002E780E">
        <w:rPr>
          <w:rFonts w:ascii="Georgia" w:eastAsiaTheme="minorEastAsia" w:hAnsi="Georgia" w:cs="Arial" w:hint="eastAsia"/>
          <w:color w:val="auto"/>
        </w:rPr>
        <w:t>)</w:t>
      </w:r>
    </w:p>
    <w:p w14:paraId="663C0F12" w14:textId="77777777" w:rsidR="00B33679" w:rsidRDefault="00B33679" w:rsidP="00B33679">
      <w:pPr>
        <w:pStyle w:val="MDPI31text"/>
        <w:keepNext/>
        <w:ind w:firstLine="0"/>
      </w:pPr>
      <w:r>
        <w:rPr>
          <w:rFonts w:ascii="Georgia" w:eastAsiaTheme="minorEastAsia" w:hAnsi="Georgia" w:cs="Arial" w:hint="eastAsia"/>
          <w:noProof/>
          <w:snapToGrid/>
          <w:color w:val="C00000"/>
          <w:lang w:val="en-GB" w:eastAsia="en-GB" w:bidi="ar-SA"/>
        </w:rPr>
        <w:drawing>
          <wp:inline distT="0" distB="0" distL="0" distR="0" wp14:anchorId="0567DCEF" wp14:editId="7C938042">
            <wp:extent cx="2364805" cy="1368000"/>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2364805" cy="1368000"/>
                    </a:xfrm>
                    <a:prstGeom prst="rect">
                      <a:avLst/>
                    </a:prstGeom>
                  </pic:spPr>
                </pic:pic>
              </a:graphicData>
            </a:graphic>
          </wp:inline>
        </w:drawing>
      </w:r>
    </w:p>
    <w:p w14:paraId="291B00CE" w14:textId="39D2F658" w:rsidR="00B33679" w:rsidRPr="00D6602C" w:rsidRDefault="00B33679" w:rsidP="00B33679">
      <w:pPr>
        <w:pStyle w:val="MDPI51figurecaption"/>
        <w:rPr>
          <w:rFonts w:ascii="Georgia" w:eastAsiaTheme="minorEastAsia" w:hAnsi="Georgia" w:cs="Arial"/>
          <w:color w:val="auto"/>
        </w:rPr>
      </w:pPr>
      <w:bookmarkStart w:id="1" w:name="_Ref94520981"/>
      <w:r w:rsidRPr="00D6602C">
        <w:rPr>
          <w:rFonts w:ascii="Georgia" w:eastAsiaTheme="minorEastAsia" w:hAnsi="Georgia" w:cs="Arial"/>
          <w:color w:val="auto"/>
        </w:rPr>
        <w:t xml:space="preserve">Figure </w:t>
      </w:r>
      <w:r w:rsidRPr="00D6602C">
        <w:rPr>
          <w:rFonts w:ascii="Georgia" w:eastAsiaTheme="minorEastAsia" w:hAnsi="Georgia" w:cs="Arial"/>
          <w:color w:val="auto"/>
        </w:rPr>
        <w:fldChar w:fldCharType="begin"/>
      </w:r>
      <w:r w:rsidRPr="00D6602C">
        <w:rPr>
          <w:rFonts w:ascii="Georgia" w:eastAsiaTheme="minorEastAsia" w:hAnsi="Georgia" w:cs="Arial"/>
          <w:color w:val="auto"/>
        </w:rPr>
        <w:instrText xml:space="preserve"> SEQ Figure \* ARABIC </w:instrText>
      </w:r>
      <w:r w:rsidRPr="00D6602C">
        <w:rPr>
          <w:rFonts w:ascii="Georgia" w:eastAsiaTheme="minorEastAsia" w:hAnsi="Georgia" w:cs="Arial"/>
          <w:color w:val="auto"/>
        </w:rPr>
        <w:fldChar w:fldCharType="separate"/>
      </w:r>
      <w:r w:rsidR="00213CDB">
        <w:rPr>
          <w:rFonts w:ascii="Georgia" w:eastAsiaTheme="minorEastAsia" w:hAnsi="Georgia" w:cs="Arial"/>
          <w:noProof/>
          <w:color w:val="auto"/>
        </w:rPr>
        <w:t>2</w:t>
      </w:r>
      <w:r w:rsidRPr="00D6602C">
        <w:rPr>
          <w:rFonts w:ascii="Georgia" w:eastAsiaTheme="minorEastAsia" w:hAnsi="Georgia" w:cs="Arial"/>
          <w:color w:val="auto"/>
        </w:rPr>
        <w:fldChar w:fldCharType="end"/>
      </w:r>
      <w:bookmarkEnd w:id="1"/>
      <w:r w:rsidRPr="00D6602C">
        <w:rPr>
          <w:rFonts w:ascii="Georgia" w:eastAsiaTheme="minorEastAsia" w:hAnsi="Georgia" w:cs="Arial"/>
          <w:color w:val="auto"/>
        </w:rPr>
        <w:t xml:space="preserve"> </w:t>
      </w:r>
      <w:r>
        <w:rPr>
          <w:rFonts w:ascii="Georgia" w:eastAsiaTheme="minorEastAsia" w:hAnsi="Georgia" w:cs="Arial"/>
          <w:color w:val="auto"/>
        </w:rPr>
        <w:t>T</w:t>
      </w:r>
      <w:r w:rsidRPr="00D6602C">
        <w:rPr>
          <w:rFonts w:ascii="Georgia" w:eastAsiaTheme="minorEastAsia" w:hAnsi="Georgia" w:cs="Arial"/>
          <w:color w:val="auto"/>
        </w:rPr>
        <w:t xml:space="preserve">he subdivision of </w:t>
      </w:r>
      <w:r w:rsidRPr="00595A19">
        <w:rPr>
          <w:rFonts w:ascii="Georgia" w:eastAsiaTheme="minorEastAsia" w:hAnsi="Georgia" w:cs="Arial"/>
          <w:i/>
          <w:iCs/>
          <w:color w:val="auto"/>
        </w:rPr>
        <w:t>Areas</w:t>
      </w:r>
      <w:r w:rsidRPr="00D6602C">
        <w:rPr>
          <w:rFonts w:ascii="Georgia" w:eastAsiaTheme="minorEastAsia" w:hAnsi="Georgia" w:cs="Arial"/>
          <w:color w:val="auto"/>
        </w:rPr>
        <w:t xml:space="preserve"> within a plot</w:t>
      </w:r>
      <w:r>
        <w:rPr>
          <w:rFonts w:ascii="Georgia" w:eastAsiaTheme="minorEastAsia" w:hAnsi="Georgia" w:cs="Arial"/>
          <w:color w:val="auto"/>
        </w:rPr>
        <w:t xml:space="preserve"> based on the </w:t>
      </w:r>
      <w:r w:rsidRPr="00B7419C">
        <w:rPr>
          <w:rFonts w:ascii="Georgia" w:eastAsiaTheme="minorEastAsia" w:hAnsi="Georgia" w:cs="Arial"/>
          <w:color w:val="auto"/>
        </w:rPr>
        <w:t>diagram</w:t>
      </w:r>
      <w:r>
        <w:rPr>
          <w:rFonts w:ascii="Georgia" w:eastAsiaTheme="minorEastAsia" w:hAnsi="Georgia" w:cs="Arial"/>
          <w:color w:val="auto"/>
        </w:rPr>
        <w:t xml:space="preserve"> proposed by </w:t>
      </w:r>
      <w:proofErr w:type="spellStart"/>
      <w:r>
        <w:rPr>
          <w:rFonts w:ascii="Georgia" w:eastAsiaTheme="minorEastAsia" w:hAnsi="Georgia" w:cs="Arial"/>
          <w:color w:val="auto"/>
        </w:rPr>
        <w:t>Kropf</w:t>
      </w:r>
      <w:proofErr w:type="spellEnd"/>
      <w:r>
        <w:rPr>
          <w:rFonts w:ascii="Georgia" w:eastAsiaTheme="minorEastAsia" w:hAnsi="Georgia" w:cs="Arial"/>
          <w:color w:val="auto"/>
        </w:rPr>
        <w:t>.</w:t>
      </w:r>
    </w:p>
    <w:p w14:paraId="0BFA9B75" w14:textId="77777777" w:rsidR="00B33679" w:rsidRPr="0094696A" w:rsidRDefault="00B33679" w:rsidP="00B33679">
      <w:pPr>
        <w:pStyle w:val="MDPI23heading3"/>
        <w:rPr>
          <w:rFonts w:ascii="Georgia" w:eastAsiaTheme="minorEastAsia" w:hAnsi="Georgia" w:cs="Arial"/>
          <w:color w:val="auto"/>
        </w:rPr>
      </w:pPr>
      <w:r w:rsidRPr="0094696A">
        <w:rPr>
          <w:rFonts w:ascii="Georgia" w:eastAsiaTheme="minorEastAsia" w:hAnsi="Georgia" w:cs="Arial" w:hint="eastAsia"/>
          <w:color w:val="auto"/>
        </w:rPr>
        <w:t>2</w:t>
      </w:r>
      <w:r w:rsidRPr="0094696A">
        <w:rPr>
          <w:rFonts w:ascii="Georgia" w:eastAsiaTheme="minorEastAsia" w:hAnsi="Georgia" w:cs="Arial"/>
          <w:color w:val="auto"/>
        </w:rPr>
        <w:t>.1.2</w:t>
      </w:r>
      <w:r>
        <w:rPr>
          <w:rFonts w:ascii="Georgia" w:eastAsiaTheme="minorEastAsia" w:hAnsi="Georgia" w:cs="Arial"/>
          <w:color w:val="auto"/>
        </w:rPr>
        <w:t xml:space="preserve"> Plot transformation and socio-economy factors</w:t>
      </w:r>
    </w:p>
    <w:p w14:paraId="282A88F5" w14:textId="3D309E6B" w:rsidR="00B33679" w:rsidRDefault="00B33679" w:rsidP="00B33679">
      <w:pPr>
        <w:pStyle w:val="MDPI31text"/>
        <w:rPr>
          <w:rFonts w:ascii="Georgia" w:eastAsiaTheme="minorEastAsia" w:hAnsi="Georgia" w:cs="Arial"/>
          <w:color w:val="auto"/>
        </w:rPr>
      </w:pPr>
      <w:r w:rsidRPr="0013138A">
        <w:rPr>
          <w:rFonts w:ascii="Georgia" w:eastAsiaTheme="minorEastAsia" w:hAnsi="Georgia" w:cs="Arial"/>
          <w:color w:val="auto"/>
        </w:rPr>
        <w:t xml:space="preserve">Plots provide a basic research scope to </w:t>
      </w:r>
      <w:proofErr w:type="spellStart"/>
      <w:r w:rsidR="004E3F47" w:rsidRPr="0013138A">
        <w:rPr>
          <w:rFonts w:ascii="Georgia" w:eastAsiaTheme="minorEastAsia" w:hAnsi="Georgia" w:cs="Arial"/>
          <w:color w:val="auto"/>
        </w:rPr>
        <w:t>analy</w:t>
      </w:r>
      <w:r w:rsidR="004E3F47">
        <w:rPr>
          <w:rFonts w:ascii="Georgia" w:eastAsiaTheme="minorEastAsia" w:hAnsi="Georgia" w:cs="Arial"/>
          <w:color w:val="auto"/>
        </w:rPr>
        <w:t>s</w:t>
      </w:r>
      <w:r w:rsidR="004E3F47" w:rsidRPr="0013138A">
        <w:rPr>
          <w:rFonts w:ascii="Georgia" w:eastAsiaTheme="minorEastAsia" w:hAnsi="Georgia" w:cs="Arial"/>
          <w:color w:val="auto"/>
        </w:rPr>
        <w:t>e</w:t>
      </w:r>
      <w:proofErr w:type="spellEnd"/>
      <w:r w:rsidR="004E3F47" w:rsidRPr="0013138A">
        <w:rPr>
          <w:rFonts w:ascii="Georgia" w:eastAsiaTheme="minorEastAsia" w:hAnsi="Georgia" w:cs="Arial"/>
          <w:color w:val="auto"/>
        </w:rPr>
        <w:t xml:space="preserve"> </w:t>
      </w:r>
      <w:r w:rsidRPr="0013138A">
        <w:rPr>
          <w:rFonts w:ascii="Georgia" w:eastAsiaTheme="minorEastAsia" w:hAnsi="Georgia" w:cs="Arial"/>
          <w:color w:val="auto"/>
        </w:rPr>
        <w:t>urban physical form, and interpret the social and economic</w:t>
      </w:r>
      <w:r>
        <w:rPr>
          <w:rFonts w:ascii="Georgia" w:eastAsiaTheme="minorEastAsia" w:hAnsi="Georgia" w:cs="Arial"/>
          <w:color w:val="auto"/>
        </w:rPr>
        <w:t xml:space="preserve"> </w:t>
      </w:r>
      <w:r w:rsidRPr="0013138A">
        <w:rPr>
          <w:rFonts w:ascii="Georgia" w:eastAsiaTheme="minorEastAsia" w:hAnsi="Georgia" w:cs="Arial"/>
          <w:color w:val="auto"/>
        </w:rPr>
        <w:t>mechanism of the urban form transformation.</w:t>
      </w:r>
      <w:r w:rsidRPr="0013138A">
        <w:rPr>
          <w:rFonts w:ascii="Georgia" w:eastAsiaTheme="minorEastAsia" w:hAnsi="Georgia" w:cs="Arial" w:hint="eastAsia"/>
          <w:color w:val="auto"/>
        </w:rPr>
        <w:t xml:space="preserve"> </w:t>
      </w:r>
      <w:r w:rsidRPr="0013138A">
        <w:rPr>
          <w:rFonts w:ascii="Georgia" w:eastAsiaTheme="minorEastAsia" w:hAnsi="Georgia" w:cs="Arial"/>
          <w:color w:val="auto"/>
        </w:rPr>
        <w:t xml:space="preserve">Nanjing has experienced </w:t>
      </w:r>
      <w:r>
        <w:rPr>
          <w:rFonts w:ascii="Georgia" w:eastAsiaTheme="minorEastAsia" w:hAnsi="Georgia" w:cs="Arial"/>
          <w:color w:val="auto"/>
        </w:rPr>
        <w:t>70 years</w:t>
      </w:r>
      <w:r w:rsidRPr="0013138A">
        <w:rPr>
          <w:rFonts w:ascii="Georgia" w:eastAsiaTheme="minorEastAsia" w:hAnsi="Georgia" w:cs="Arial"/>
          <w:color w:val="auto"/>
        </w:rPr>
        <w:t xml:space="preserve"> </w:t>
      </w:r>
      <w:r w:rsidR="00C71E70">
        <w:rPr>
          <w:rFonts w:ascii="Georgia" w:eastAsiaTheme="minorEastAsia" w:hAnsi="Georgia" w:cs="Arial"/>
          <w:color w:val="auto"/>
        </w:rPr>
        <w:t xml:space="preserve">of </w:t>
      </w:r>
      <w:proofErr w:type="spellStart"/>
      <w:r w:rsidR="004E3F47" w:rsidRPr="0013138A">
        <w:rPr>
          <w:rFonts w:ascii="Georgia" w:eastAsiaTheme="minorEastAsia" w:hAnsi="Georgia" w:cs="Arial"/>
          <w:color w:val="auto"/>
        </w:rPr>
        <w:t>urbani</w:t>
      </w:r>
      <w:r w:rsidR="004E3F47">
        <w:rPr>
          <w:rFonts w:ascii="Georgia" w:eastAsiaTheme="minorEastAsia" w:hAnsi="Georgia" w:cs="Arial"/>
          <w:color w:val="auto"/>
        </w:rPr>
        <w:t>s</w:t>
      </w:r>
      <w:r w:rsidR="004E3F47" w:rsidRPr="0013138A">
        <w:rPr>
          <w:rFonts w:ascii="Georgia" w:eastAsiaTheme="minorEastAsia" w:hAnsi="Georgia" w:cs="Arial"/>
          <w:color w:val="auto"/>
        </w:rPr>
        <w:t>ation</w:t>
      </w:r>
      <w:proofErr w:type="spellEnd"/>
      <w:r w:rsidR="004E3F47">
        <w:rPr>
          <w:rFonts w:ascii="Georgia" w:eastAsiaTheme="minorEastAsia" w:hAnsi="Georgia" w:cs="Arial"/>
          <w:color w:val="auto"/>
        </w:rPr>
        <w:t xml:space="preserve"> </w:t>
      </w:r>
      <w:r>
        <w:rPr>
          <w:rFonts w:ascii="Georgia" w:eastAsiaTheme="minorEastAsia" w:hAnsi="Georgia" w:cs="Arial"/>
          <w:color w:val="auto"/>
        </w:rPr>
        <w:t xml:space="preserve">since </w:t>
      </w:r>
      <w:r w:rsidRPr="0013138A">
        <w:rPr>
          <w:rFonts w:ascii="Georgia" w:eastAsiaTheme="minorEastAsia" w:hAnsi="Georgia" w:cs="Arial"/>
          <w:color w:val="auto"/>
        </w:rPr>
        <w:t xml:space="preserve">1949, </w:t>
      </w:r>
      <w:r>
        <w:rPr>
          <w:rFonts w:ascii="Georgia" w:eastAsiaTheme="minorEastAsia" w:hAnsi="Georgia" w:cs="Arial"/>
          <w:color w:val="auto"/>
        </w:rPr>
        <w:t>it</w:t>
      </w:r>
      <w:r w:rsidRPr="0013138A">
        <w:rPr>
          <w:rFonts w:ascii="Georgia" w:eastAsiaTheme="minorEastAsia" w:hAnsi="Georgia" w:cs="Arial"/>
          <w:color w:val="auto"/>
        </w:rPr>
        <w:t xml:space="preserve"> has undergone dramatic changes in physical form. Nanjing’s downtown embeds rich urban morphologies</w:t>
      </w:r>
      <w:r w:rsidR="004E3F47">
        <w:rPr>
          <w:rFonts w:ascii="Georgia" w:eastAsiaTheme="minorEastAsia" w:hAnsi="Georgia" w:cs="Arial"/>
          <w:color w:val="auto"/>
        </w:rPr>
        <w:t xml:space="preserve"> that</w:t>
      </w:r>
      <w:r w:rsidRPr="0013138A">
        <w:rPr>
          <w:rFonts w:ascii="Georgia" w:eastAsiaTheme="minorEastAsia" w:hAnsi="Georgia" w:cs="Arial"/>
          <w:color w:val="auto"/>
        </w:rPr>
        <w:t xml:space="preserve"> exist</w:t>
      </w:r>
      <w:r w:rsidR="004E3F47">
        <w:rPr>
          <w:rFonts w:ascii="Georgia" w:eastAsiaTheme="minorEastAsia" w:hAnsi="Georgia" w:cs="Arial"/>
          <w:color w:val="auto"/>
        </w:rPr>
        <w:t xml:space="preserve"> a</w:t>
      </w:r>
      <w:r w:rsidRPr="0013138A">
        <w:rPr>
          <w:rFonts w:ascii="Georgia" w:eastAsiaTheme="minorEastAsia" w:hAnsi="Georgia" w:cs="Arial"/>
          <w:color w:val="auto"/>
        </w:rPr>
        <w:t>s diversified urban blocks built in different periods including the Republic of China (1927</w:t>
      </w:r>
      <w:r w:rsidR="004E3F47">
        <w:rPr>
          <w:rFonts w:ascii="Georgia" w:eastAsiaTheme="minorEastAsia" w:hAnsi="Georgia" w:cs="Arial"/>
          <w:color w:val="auto"/>
        </w:rPr>
        <w:t>–</w:t>
      </w:r>
      <w:r w:rsidRPr="0013138A">
        <w:rPr>
          <w:rFonts w:ascii="Georgia" w:eastAsiaTheme="minorEastAsia" w:hAnsi="Georgia" w:cs="Arial"/>
          <w:color w:val="auto"/>
        </w:rPr>
        <w:t>1937), the planned economy period of the People’s Republic of China (1949</w:t>
      </w:r>
      <w:r w:rsidR="004E3F47">
        <w:rPr>
          <w:rFonts w:ascii="Georgia" w:eastAsiaTheme="minorEastAsia" w:hAnsi="Georgia" w:cs="Arial"/>
          <w:color w:val="auto"/>
        </w:rPr>
        <w:t>–</w:t>
      </w:r>
      <w:r w:rsidRPr="0013138A">
        <w:rPr>
          <w:rFonts w:ascii="Georgia" w:eastAsiaTheme="minorEastAsia" w:hAnsi="Georgia" w:cs="Arial"/>
          <w:color w:val="auto"/>
        </w:rPr>
        <w:t>1978), and the socialistic market-oriented economy period following the opening-up policy (1978-). This process of urban development has brought about great changes for the transformation of the openness of plots</w:t>
      </w:r>
      <w:r>
        <w:rPr>
          <w:rFonts w:ascii="Georgia" w:eastAsiaTheme="minorEastAsia" w:hAnsi="Georgia" w:cs="Arial"/>
          <w:color w:val="auto"/>
        </w:rPr>
        <w:t xml:space="preserve"> </w:t>
      </w:r>
      <w:r w:rsidRPr="0013138A">
        <w:rPr>
          <w:rFonts w:ascii="Georgia" w:eastAsiaTheme="minorEastAsia" w:hAnsi="Georgia" w:cs="Arial"/>
          <w:color w:val="auto"/>
        </w:rPr>
        <w:t xml:space="preserve">(Zhang and Ding, 2013). Land policies in different historical periods have influenced how developers use the land, including the management and control methods of </w:t>
      </w:r>
      <w:r>
        <w:rPr>
          <w:rFonts w:ascii="Georgia" w:eastAsiaTheme="minorEastAsia" w:hAnsi="Georgia" w:cs="Arial"/>
          <w:color w:val="auto"/>
        </w:rPr>
        <w:t>area</w:t>
      </w:r>
      <w:r w:rsidRPr="0013138A">
        <w:rPr>
          <w:rFonts w:ascii="Georgia" w:eastAsiaTheme="minorEastAsia" w:hAnsi="Georgia" w:cs="Arial"/>
          <w:color w:val="auto"/>
        </w:rPr>
        <w:t xml:space="preserve">s inside plots. That is, the change of policies indirectly affects the transformation of plot openness. Moreover, the plot is both the unit of urban form structure and the control unit in urban planning regulations in China. The analysis of urban space openness based on the plot can connect with the control system of planning regulations, which facilitates the cognition of plot openness </w:t>
      </w:r>
      <w:r w:rsidRPr="0013138A">
        <w:rPr>
          <w:rFonts w:ascii="Georgia" w:eastAsiaTheme="minorEastAsia" w:hAnsi="Georgia" w:cs="Arial" w:hint="eastAsia"/>
          <w:color w:val="auto"/>
        </w:rPr>
        <w:t>transformation</w:t>
      </w:r>
      <w:r w:rsidRPr="0013138A">
        <w:rPr>
          <w:rFonts w:ascii="Georgia" w:eastAsiaTheme="minorEastAsia" w:hAnsi="Georgia" w:cs="Arial"/>
          <w:color w:val="auto"/>
        </w:rPr>
        <w:t xml:space="preserve"> (Zhang and Ding, 2018</w:t>
      </w:r>
      <w:r>
        <w:rPr>
          <w:rFonts w:ascii="Georgia" w:eastAsiaTheme="minorEastAsia" w:hAnsi="Georgia" w:cs="Arial"/>
          <w:color w:val="auto"/>
        </w:rPr>
        <w:t>; Tang, 2017</w:t>
      </w:r>
      <w:r w:rsidRPr="0013138A">
        <w:rPr>
          <w:rFonts w:ascii="Georgia" w:eastAsiaTheme="minorEastAsia" w:hAnsi="Georgia" w:cs="Arial"/>
          <w:color w:val="auto"/>
        </w:rPr>
        <w:t xml:space="preserve">). </w:t>
      </w:r>
    </w:p>
    <w:p w14:paraId="61BCF62B" w14:textId="77777777" w:rsidR="004E3F47" w:rsidRPr="0013138A" w:rsidRDefault="004E3F47" w:rsidP="00B33679">
      <w:pPr>
        <w:pStyle w:val="MDPI31text"/>
        <w:rPr>
          <w:rFonts w:ascii="Georgia" w:eastAsiaTheme="minorEastAsia" w:hAnsi="Georgia" w:cs="Arial"/>
          <w:color w:val="auto"/>
        </w:rPr>
      </w:pPr>
    </w:p>
    <w:p w14:paraId="02D4F45A" w14:textId="0D3A3C0D" w:rsidR="00B33679" w:rsidRPr="0074052D" w:rsidRDefault="00B33679" w:rsidP="00B33679">
      <w:pPr>
        <w:pStyle w:val="MDPI23heading3"/>
        <w:rPr>
          <w:rFonts w:ascii="Georgia" w:eastAsiaTheme="minorEastAsia" w:hAnsi="Georgia" w:cs="Arial"/>
          <w:color w:val="auto"/>
        </w:rPr>
      </w:pPr>
      <w:r w:rsidRPr="0074052D">
        <w:rPr>
          <w:rFonts w:ascii="Georgia" w:eastAsiaTheme="minorEastAsia" w:hAnsi="Georgia" w:cs="Arial"/>
          <w:color w:val="auto"/>
        </w:rPr>
        <w:t>2.1.</w:t>
      </w:r>
      <w:r>
        <w:rPr>
          <w:rFonts w:ascii="Georgia" w:eastAsiaTheme="minorEastAsia" w:hAnsi="Georgia" w:cs="Arial"/>
          <w:color w:val="auto"/>
        </w:rPr>
        <w:t>3</w:t>
      </w:r>
      <w:r w:rsidRPr="0074052D">
        <w:rPr>
          <w:rFonts w:ascii="Georgia" w:eastAsiaTheme="minorEastAsia" w:hAnsi="Georgia" w:cs="Arial"/>
          <w:color w:val="auto"/>
        </w:rPr>
        <w:t xml:space="preserve">. </w:t>
      </w:r>
      <w:r w:rsidR="004E3F47">
        <w:rPr>
          <w:rFonts w:ascii="Georgia" w:eastAsiaTheme="minorEastAsia" w:hAnsi="Georgia" w:cs="Arial"/>
          <w:color w:val="auto"/>
        </w:rPr>
        <w:t>O</w:t>
      </w:r>
      <w:r w:rsidR="004E3F47" w:rsidRPr="0074052D">
        <w:rPr>
          <w:rFonts w:ascii="Georgia" w:eastAsiaTheme="minorEastAsia" w:hAnsi="Georgia" w:cs="Arial"/>
          <w:color w:val="auto"/>
        </w:rPr>
        <w:t xml:space="preserve">penness </w:t>
      </w:r>
      <w:r w:rsidRPr="0074052D">
        <w:rPr>
          <w:rFonts w:ascii="Georgia" w:eastAsiaTheme="minorEastAsia" w:hAnsi="Georgia" w:cs="Arial"/>
          <w:color w:val="auto"/>
        </w:rPr>
        <w:t xml:space="preserve">measurement </w:t>
      </w:r>
      <w:r>
        <w:rPr>
          <w:rFonts w:ascii="Georgia" w:eastAsiaTheme="minorEastAsia" w:hAnsi="Georgia" w:cs="Arial"/>
          <w:color w:val="auto"/>
        </w:rPr>
        <w:t>methods</w:t>
      </w:r>
    </w:p>
    <w:p w14:paraId="3EAECFE7" w14:textId="69BFE4E3" w:rsidR="00B33679" w:rsidRDefault="00B33679" w:rsidP="00B33679">
      <w:pPr>
        <w:pStyle w:val="MDPI31text"/>
        <w:rPr>
          <w:rFonts w:ascii="Georgia" w:eastAsiaTheme="minorEastAsia" w:hAnsi="Georgia" w:cs="Arial"/>
          <w:color w:val="auto"/>
        </w:rPr>
      </w:pPr>
      <w:r w:rsidRPr="000F1AFA">
        <w:rPr>
          <w:rFonts w:ascii="Georgia" w:eastAsiaTheme="minorEastAsia" w:hAnsi="Georgia" w:cs="Arial" w:hint="eastAsia"/>
          <w:color w:val="auto"/>
        </w:rPr>
        <w:t>M</w:t>
      </w:r>
      <w:r w:rsidRPr="000F1AFA">
        <w:rPr>
          <w:rFonts w:ascii="Georgia" w:eastAsiaTheme="minorEastAsia" w:hAnsi="Georgia" w:cs="Arial"/>
          <w:color w:val="auto"/>
        </w:rPr>
        <w:t xml:space="preserve">apping is a fundamental and effective method to illustrate the openness of urban space. The method of mapping urban public space is not new. </w:t>
      </w:r>
      <w:r w:rsidR="004E3F47">
        <w:rPr>
          <w:rFonts w:ascii="Georgia" w:eastAsiaTheme="minorEastAsia" w:hAnsi="Georgia" w:cs="Arial"/>
          <w:color w:val="auto"/>
        </w:rPr>
        <w:t xml:space="preserve">The </w:t>
      </w:r>
      <w:proofErr w:type="spellStart"/>
      <w:r w:rsidRPr="000F1AFA">
        <w:rPr>
          <w:rFonts w:ascii="Georgia" w:eastAsiaTheme="minorEastAsia" w:hAnsi="Georgia" w:cs="Arial"/>
          <w:color w:val="auto"/>
        </w:rPr>
        <w:t>Nolli</w:t>
      </w:r>
      <w:proofErr w:type="spellEnd"/>
      <w:r w:rsidRPr="000F1AFA">
        <w:rPr>
          <w:rFonts w:ascii="Georgia" w:eastAsiaTheme="minorEastAsia" w:hAnsi="Georgia" w:cs="Arial"/>
          <w:color w:val="auto"/>
        </w:rPr>
        <w:t xml:space="preserve"> map (1748) show</w:t>
      </w:r>
      <w:r w:rsidRPr="000F1AFA">
        <w:rPr>
          <w:rFonts w:ascii="Georgia" w:eastAsiaTheme="minorEastAsia" w:hAnsi="Georgia" w:cs="Arial" w:hint="eastAsia"/>
          <w:color w:val="auto"/>
        </w:rPr>
        <w:t>s</w:t>
      </w:r>
      <w:r w:rsidRPr="000F1AFA">
        <w:rPr>
          <w:rFonts w:ascii="Georgia" w:eastAsiaTheme="minorEastAsia" w:hAnsi="Georgia" w:cs="Arial"/>
          <w:color w:val="auto"/>
        </w:rPr>
        <w:t xml:space="preserve"> private spaces in black and public spaces in white (</w:t>
      </w:r>
      <w:proofErr w:type="spellStart"/>
      <w:r w:rsidRPr="000F1AFA">
        <w:rPr>
          <w:rFonts w:ascii="Georgia" w:eastAsiaTheme="minorEastAsia" w:hAnsi="Georgia" w:cs="Arial"/>
          <w:color w:val="auto"/>
        </w:rPr>
        <w:t>Verstegen</w:t>
      </w:r>
      <w:proofErr w:type="spellEnd"/>
      <w:r w:rsidRPr="000F1AFA">
        <w:rPr>
          <w:rFonts w:ascii="Georgia" w:eastAsiaTheme="minorEastAsia" w:hAnsi="Georgia" w:cs="Arial"/>
          <w:color w:val="auto"/>
        </w:rPr>
        <w:t xml:space="preserve"> and </w:t>
      </w:r>
      <w:proofErr w:type="spellStart"/>
      <w:r w:rsidRPr="000F1AFA">
        <w:rPr>
          <w:rFonts w:ascii="Georgia" w:eastAsiaTheme="minorEastAsia" w:hAnsi="Georgia" w:cs="Arial"/>
          <w:color w:val="auto"/>
        </w:rPr>
        <w:t>Ceen</w:t>
      </w:r>
      <w:proofErr w:type="spellEnd"/>
      <w:r w:rsidRPr="000F1AFA">
        <w:rPr>
          <w:rFonts w:ascii="Georgia" w:eastAsiaTheme="minorEastAsia" w:hAnsi="Georgia" w:cs="Arial"/>
          <w:color w:val="auto"/>
        </w:rPr>
        <w:t xml:space="preserve">, 2013), </w:t>
      </w:r>
      <w:r w:rsidR="004E3F47">
        <w:rPr>
          <w:rFonts w:ascii="Georgia" w:eastAsiaTheme="minorEastAsia" w:hAnsi="Georgia" w:cs="Arial"/>
          <w:color w:val="auto"/>
        </w:rPr>
        <w:t>and</w:t>
      </w:r>
      <w:r w:rsidR="004E3F47" w:rsidRPr="000F1AFA">
        <w:rPr>
          <w:rFonts w:ascii="Georgia" w:eastAsiaTheme="minorEastAsia" w:hAnsi="Georgia" w:cs="Arial"/>
          <w:color w:val="auto"/>
        </w:rPr>
        <w:t xml:space="preserve"> </w:t>
      </w:r>
      <w:r w:rsidRPr="000F1AFA">
        <w:rPr>
          <w:rFonts w:ascii="Georgia" w:eastAsiaTheme="minorEastAsia" w:hAnsi="Georgia" w:cs="Arial"/>
          <w:color w:val="auto"/>
        </w:rPr>
        <w:t xml:space="preserve">presents a graphic of urban public space form which reveals the ability of cities to act as a network of accessible public spaces. </w:t>
      </w:r>
      <w:r w:rsidR="00B711E6">
        <w:rPr>
          <w:rFonts w:ascii="Georgia" w:eastAsiaTheme="minorEastAsia" w:hAnsi="Georgia" w:cs="Arial"/>
          <w:color w:val="auto"/>
        </w:rPr>
        <w:t>Based on</w:t>
      </w:r>
      <w:r w:rsidRPr="000F1AFA">
        <w:rPr>
          <w:rFonts w:ascii="Georgia" w:eastAsiaTheme="minorEastAsia" w:hAnsi="Georgia" w:cs="Arial"/>
          <w:color w:val="auto"/>
        </w:rPr>
        <w:t xml:space="preserve"> field research, scholars further develop this mapping method to illustrate diversified public, semi-public, and private space</w:t>
      </w:r>
      <w:r w:rsidR="00EF5AD9">
        <w:rPr>
          <w:rFonts w:ascii="Georgia" w:eastAsiaTheme="minorEastAsia" w:hAnsi="Georgia" w:cs="Arial"/>
          <w:color w:val="auto"/>
        </w:rPr>
        <w:t>s</w:t>
      </w:r>
      <w:r w:rsidRPr="000F1AFA">
        <w:rPr>
          <w:rFonts w:ascii="Georgia" w:eastAsiaTheme="minorEastAsia" w:hAnsi="Georgia" w:cs="Arial"/>
          <w:color w:val="auto"/>
        </w:rPr>
        <w:t xml:space="preserve"> in contemporary cities (</w:t>
      </w:r>
      <w:proofErr w:type="spellStart"/>
      <w:r w:rsidRPr="000F1AFA">
        <w:rPr>
          <w:rFonts w:ascii="Georgia" w:eastAsiaTheme="minorEastAsia" w:hAnsi="Georgia" w:cs="Arial"/>
          <w:color w:val="auto"/>
        </w:rPr>
        <w:t>Dovey</w:t>
      </w:r>
      <w:proofErr w:type="spellEnd"/>
      <w:r w:rsidRPr="000F1AFA">
        <w:rPr>
          <w:rFonts w:ascii="Georgia" w:eastAsiaTheme="minorEastAsia" w:hAnsi="Georgia" w:cs="Arial"/>
          <w:color w:val="auto"/>
        </w:rPr>
        <w:t>, 2020; Ji &amp; Ding, 2021).</w:t>
      </w:r>
      <w:r>
        <w:rPr>
          <w:rFonts w:ascii="Georgia" w:eastAsiaTheme="minorEastAsia" w:hAnsi="Georgia" w:cs="Arial"/>
          <w:color w:val="auto"/>
        </w:rPr>
        <w:t xml:space="preserve"> However, these mapping methods </w:t>
      </w:r>
      <w:r w:rsidRPr="00627925">
        <w:rPr>
          <w:rFonts w:ascii="Georgia" w:eastAsiaTheme="minorEastAsia" w:hAnsi="Georgia" w:cs="Arial"/>
          <w:color w:val="auto"/>
        </w:rPr>
        <w:t xml:space="preserve">ignore </w:t>
      </w:r>
      <w:r>
        <w:rPr>
          <w:rFonts w:ascii="Georgia" w:eastAsiaTheme="minorEastAsia" w:hAnsi="Georgia" w:cs="Arial"/>
          <w:color w:val="auto"/>
        </w:rPr>
        <w:t xml:space="preserve">proposing the </w:t>
      </w:r>
      <w:r w:rsidRPr="00627925">
        <w:rPr>
          <w:rFonts w:ascii="Georgia" w:eastAsiaTheme="minorEastAsia" w:hAnsi="Georgia" w:cs="Arial"/>
          <w:color w:val="auto"/>
        </w:rPr>
        <w:t xml:space="preserve">basic research unit, </w:t>
      </w:r>
      <w:r>
        <w:rPr>
          <w:rFonts w:ascii="Georgia" w:eastAsiaTheme="minorEastAsia" w:hAnsi="Georgia" w:cs="Arial"/>
          <w:color w:val="auto"/>
        </w:rPr>
        <w:t>making</w:t>
      </w:r>
      <w:r w:rsidRPr="00627925">
        <w:rPr>
          <w:rFonts w:ascii="Georgia" w:eastAsiaTheme="minorEastAsia" w:hAnsi="Georgia" w:cs="Arial"/>
          <w:color w:val="auto"/>
        </w:rPr>
        <w:t xml:space="preserve"> it difficult to </w:t>
      </w:r>
      <w:r>
        <w:rPr>
          <w:rFonts w:ascii="Georgia" w:eastAsiaTheme="minorEastAsia" w:hAnsi="Georgia" w:cs="Arial"/>
          <w:color w:val="auto"/>
        </w:rPr>
        <w:t>present</w:t>
      </w:r>
      <w:r w:rsidRPr="00627925">
        <w:rPr>
          <w:rFonts w:ascii="Georgia" w:eastAsiaTheme="minorEastAsia" w:hAnsi="Georgia" w:cs="Arial"/>
          <w:color w:val="auto"/>
        </w:rPr>
        <w:t xml:space="preserve"> a systematic quantitative research method.</w:t>
      </w:r>
      <w:r>
        <w:rPr>
          <w:rFonts w:ascii="Georgia" w:eastAsiaTheme="minorEastAsia" w:hAnsi="Georgia" w:cs="Arial"/>
          <w:color w:val="auto"/>
        </w:rPr>
        <w:t xml:space="preserve"> Thus, </w:t>
      </w:r>
      <w:r w:rsidRPr="00683CD4">
        <w:rPr>
          <w:rFonts w:ascii="Georgia" w:eastAsiaTheme="minorEastAsia" w:hAnsi="Georgia" w:cs="Arial"/>
          <w:color w:val="auto"/>
        </w:rPr>
        <w:t xml:space="preserve">this paper proposes to use </w:t>
      </w:r>
      <w:r>
        <w:rPr>
          <w:rFonts w:ascii="Georgia" w:eastAsiaTheme="minorEastAsia" w:hAnsi="Georgia" w:cs="Arial"/>
          <w:color w:val="auto"/>
        </w:rPr>
        <w:t xml:space="preserve">plots </w:t>
      </w:r>
      <w:r w:rsidRPr="00683CD4">
        <w:rPr>
          <w:rFonts w:ascii="Georgia" w:eastAsiaTheme="minorEastAsia" w:hAnsi="Georgia" w:cs="Arial"/>
          <w:color w:val="auto"/>
        </w:rPr>
        <w:t xml:space="preserve">as the basic </w:t>
      </w:r>
      <w:r>
        <w:rPr>
          <w:rFonts w:ascii="Georgia" w:eastAsiaTheme="minorEastAsia" w:hAnsi="Georgia" w:cs="Arial"/>
          <w:color w:val="auto"/>
        </w:rPr>
        <w:t xml:space="preserve">mapping </w:t>
      </w:r>
      <w:r w:rsidRPr="00683CD4">
        <w:rPr>
          <w:rFonts w:ascii="Georgia" w:eastAsiaTheme="minorEastAsia" w:hAnsi="Georgia" w:cs="Arial"/>
          <w:color w:val="auto"/>
        </w:rPr>
        <w:t xml:space="preserve">unit of openness research and </w:t>
      </w:r>
      <w:r>
        <w:rPr>
          <w:rFonts w:ascii="Georgia" w:eastAsiaTheme="minorEastAsia" w:hAnsi="Georgia" w:cs="Arial"/>
          <w:color w:val="auto"/>
        </w:rPr>
        <w:t>introduce</w:t>
      </w:r>
      <w:r w:rsidRPr="00683CD4">
        <w:rPr>
          <w:rFonts w:ascii="Georgia" w:eastAsiaTheme="minorEastAsia" w:hAnsi="Georgia" w:cs="Arial"/>
          <w:color w:val="auto"/>
        </w:rPr>
        <w:t>s feasible quantitative analysis methods.</w:t>
      </w:r>
    </w:p>
    <w:p w14:paraId="542269C3" w14:textId="77777777" w:rsidR="004E3F47" w:rsidRPr="000F1AFA" w:rsidRDefault="004E3F47" w:rsidP="00B33679">
      <w:pPr>
        <w:pStyle w:val="MDPI31text"/>
        <w:rPr>
          <w:rFonts w:ascii="Georgia" w:eastAsiaTheme="minorEastAsia" w:hAnsi="Georgia" w:cs="Arial"/>
          <w:color w:val="auto"/>
        </w:rPr>
      </w:pPr>
    </w:p>
    <w:p w14:paraId="536A9507" w14:textId="72D495F4" w:rsidR="00B33679" w:rsidRDefault="00B33679" w:rsidP="00B33679">
      <w:pPr>
        <w:pStyle w:val="MDPI31text"/>
        <w:rPr>
          <w:rFonts w:ascii="Georgia" w:eastAsiaTheme="minorEastAsia" w:hAnsi="Georgia" w:cs="Arial"/>
          <w:color w:val="auto"/>
          <w:lang w:eastAsia="zh-CN"/>
        </w:rPr>
      </w:pPr>
      <w:r w:rsidRPr="00353B0C">
        <w:rPr>
          <w:rFonts w:ascii="Georgia" w:eastAsiaTheme="minorEastAsia" w:hAnsi="Georgia" w:cs="Arial"/>
          <w:color w:val="auto"/>
        </w:rPr>
        <w:t xml:space="preserve">Current quantitative research methods on </w:t>
      </w:r>
      <w:r>
        <w:rPr>
          <w:rFonts w:ascii="Georgia" w:eastAsiaTheme="minorEastAsia" w:hAnsi="Georgia" w:cs="Arial" w:hint="eastAsia"/>
          <w:color w:val="auto"/>
          <w:lang w:eastAsia="zh-CN"/>
        </w:rPr>
        <w:t>plot</w:t>
      </w:r>
      <w:r>
        <w:rPr>
          <w:rFonts w:ascii="Georgia" w:eastAsiaTheme="minorEastAsia" w:hAnsi="Georgia" w:cs="Arial"/>
          <w:color w:val="auto"/>
        </w:rPr>
        <w:t xml:space="preserve"> openness are inadequate</w:t>
      </w:r>
      <w:r w:rsidRPr="00353B0C">
        <w:rPr>
          <w:rFonts w:ascii="Georgia" w:eastAsiaTheme="minorEastAsia" w:hAnsi="Georgia" w:cs="Arial"/>
          <w:color w:val="auto"/>
        </w:rPr>
        <w:t xml:space="preserve">, </w:t>
      </w:r>
      <w:r>
        <w:rPr>
          <w:rFonts w:ascii="Georgia" w:eastAsiaTheme="minorEastAsia" w:hAnsi="Georgia" w:cs="Arial"/>
          <w:color w:val="auto"/>
        </w:rPr>
        <w:t>while</w:t>
      </w:r>
      <w:r w:rsidRPr="00353B0C">
        <w:rPr>
          <w:rFonts w:ascii="Georgia" w:eastAsiaTheme="minorEastAsia" w:hAnsi="Georgia" w:cs="Arial"/>
          <w:color w:val="auto"/>
        </w:rPr>
        <w:t xml:space="preserve"> the existing analysis methods for urban </w:t>
      </w:r>
      <w:r>
        <w:rPr>
          <w:rFonts w:ascii="Georgia" w:eastAsiaTheme="minorEastAsia" w:hAnsi="Georgia" w:cs="Arial"/>
          <w:color w:val="auto"/>
        </w:rPr>
        <w:t>open</w:t>
      </w:r>
      <w:r w:rsidRPr="00353B0C">
        <w:rPr>
          <w:rFonts w:ascii="Georgia" w:eastAsiaTheme="minorEastAsia" w:hAnsi="Georgia" w:cs="Arial"/>
          <w:color w:val="auto"/>
        </w:rPr>
        <w:t xml:space="preserve"> space can provide some reference</w:t>
      </w:r>
      <w:r w:rsidRPr="007919E5">
        <w:rPr>
          <w:rFonts w:ascii="Georgia" w:eastAsiaTheme="minorEastAsia" w:hAnsi="Georgia" w:cs="Arial"/>
          <w:color w:val="auto"/>
        </w:rPr>
        <w:t xml:space="preserve">. </w:t>
      </w:r>
      <w:r w:rsidRPr="00447AFC">
        <w:rPr>
          <w:rFonts w:ascii="Georgia" w:eastAsiaTheme="minorEastAsia" w:hAnsi="Georgia" w:cs="Arial"/>
          <w:color w:val="auto"/>
        </w:rPr>
        <w:t>J</w:t>
      </w:r>
      <w:r w:rsidRPr="00447AFC">
        <w:rPr>
          <w:rFonts w:ascii="Georgia" w:eastAsiaTheme="minorEastAsia" w:hAnsi="Georgia" w:cs="Arial" w:hint="eastAsia"/>
          <w:color w:val="auto"/>
        </w:rPr>
        <w:t>i</w:t>
      </w:r>
      <w:r w:rsidRPr="00447AFC">
        <w:rPr>
          <w:rFonts w:ascii="Georgia" w:eastAsiaTheme="minorEastAsia" w:hAnsi="Georgia" w:cs="Arial"/>
          <w:color w:val="auto"/>
        </w:rPr>
        <w:t xml:space="preserve"> (2019) propo</w:t>
      </w:r>
      <w:r w:rsidRPr="003166DB">
        <w:rPr>
          <w:rFonts w:ascii="Georgia" w:eastAsiaTheme="minorEastAsia" w:hAnsi="Georgia" w:cs="Arial"/>
          <w:color w:val="auto"/>
        </w:rPr>
        <w:t xml:space="preserve">ses methods of evaluating spatial openness, by </w:t>
      </w:r>
      <w:r>
        <w:rPr>
          <w:rFonts w:ascii="Georgia" w:eastAsiaTheme="minorEastAsia" w:hAnsi="Georgia" w:cs="Arial"/>
          <w:color w:val="auto"/>
        </w:rPr>
        <w:t>using</w:t>
      </w:r>
      <w:r w:rsidRPr="00864128">
        <w:rPr>
          <w:rFonts w:ascii="Georgia" w:eastAsiaTheme="minorEastAsia" w:hAnsi="Georgia" w:cs="Arial"/>
          <w:color w:val="auto"/>
        </w:rPr>
        <w:t xml:space="preserve"> indicators of </w:t>
      </w:r>
      <w:r w:rsidRPr="000C6FCB">
        <w:rPr>
          <w:rFonts w:ascii="Georgia" w:eastAsiaTheme="minorEastAsia" w:hAnsi="Georgia" w:cs="Arial"/>
          <w:i/>
          <w:iCs/>
          <w:color w:val="auto"/>
        </w:rPr>
        <w:t>the number of openings</w:t>
      </w:r>
      <w:r w:rsidRPr="00864128">
        <w:rPr>
          <w:rFonts w:ascii="Georgia" w:eastAsiaTheme="minorEastAsia" w:hAnsi="Georgia" w:cs="Arial"/>
          <w:color w:val="auto"/>
        </w:rPr>
        <w:t xml:space="preserve"> and </w:t>
      </w:r>
      <w:r w:rsidRPr="000C6FCB">
        <w:rPr>
          <w:rFonts w:ascii="Georgia" w:eastAsiaTheme="minorEastAsia" w:hAnsi="Georgia" w:cs="Arial"/>
          <w:i/>
          <w:iCs/>
          <w:color w:val="auto"/>
        </w:rPr>
        <w:t>the sum of angles of the openings</w:t>
      </w:r>
      <w:r>
        <w:t>.</w:t>
      </w:r>
      <w:r>
        <w:rPr>
          <w:rFonts w:ascii="Georgia" w:eastAsiaTheme="minorEastAsia" w:hAnsi="Georgia" w:cs="Arial"/>
          <w:color w:val="C00000"/>
          <w:lang w:eastAsia="zh-CN"/>
        </w:rPr>
        <w:t xml:space="preserve"> </w:t>
      </w:r>
      <w:proofErr w:type="spellStart"/>
      <w:r w:rsidRPr="009014F3">
        <w:rPr>
          <w:rFonts w:ascii="Georgia" w:eastAsiaTheme="minorEastAsia" w:hAnsi="Georgia" w:cs="Arial"/>
          <w:color w:val="auto"/>
          <w:lang w:eastAsia="zh-CN"/>
        </w:rPr>
        <w:t>Marchall</w:t>
      </w:r>
      <w:proofErr w:type="spellEnd"/>
      <w:r w:rsidRPr="009014F3">
        <w:rPr>
          <w:rFonts w:ascii="Georgia" w:eastAsiaTheme="minorEastAsia" w:hAnsi="Georgia" w:cs="Arial"/>
          <w:color w:val="auto"/>
          <w:lang w:eastAsia="zh-CN"/>
        </w:rPr>
        <w:t xml:space="preserve"> (2017) demonstrates index</w:t>
      </w:r>
      <w:r w:rsidR="00CE551E">
        <w:rPr>
          <w:rFonts w:ascii="Georgia" w:eastAsiaTheme="minorEastAsia" w:hAnsi="Georgia" w:cs="Arial"/>
          <w:color w:val="auto"/>
          <w:lang w:eastAsia="zh-CN"/>
        </w:rPr>
        <w:t>es</w:t>
      </w:r>
      <w:r w:rsidRPr="009014F3">
        <w:rPr>
          <w:rFonts w:ascii="Georgia" w:eastAsiaTheme="minorEastAsia" w:hAnsi="Georgia" w:cs="Arial"/>
          <w:color w:val="auto"/>
          <w:lang w:eastAsia="zh-CN"/>
        </w:rPr>
        <w:t xml:space="preserve"> of </w:t>
      </w:r>
      <w:r w:rsidRPr="009014F3">
        <w:rPr>
          <w:rFonts w:ascii="Georgia" w:eastAsiaTheme="minorEastAsia" w:hAnsi="Georgia" w:cs="Arial"/>
          <w:i/>
          <w:iCs/>
          <w:color w:val="auto"/>
          <w:lang w:eastAsia="zh-CN"/>
        </w:rPr>
        <w:t>perimeter enclosure</w:t>
      </w:r>
      <w:r w:rsidRPr="009014F3">
        <w:rPr>
          <w:rFonts w:ascii="Georgia" w:eastAsiaTheme="minorEastAsia" w:hAnsi="Georgia" w:cs="Arial"/>
          <w:color w:val="auto"/>
          <w:lang w:eastAsia="zh-CN"/>
        </w:rPr>
        <w:t xml:space="preserve"> and </w:t>
      </w:r>
      <w:r w:rsidRPr="009014F3">
        <w:rPr>
          <w:rFonts w:ascii="Georgia" w:eastAsiaTheme="minorEastAsia" w:hAnsi="Georgia" w:cs="Arial"/>
          <w:i/>
          <w:iCs/>
          <w:color w:val="auto"/>
          <w:lang w:eastAsia="zh-CN"/>
        </w:rPr>
        <w:t>surface enclosure</w:t>
      </w:r>
      <w:r w:rsidRPr="009014F3">
        <w:rPr>
          <w:rFonts w:ascii="Georgia" w:eastAsiaTheme="minorEastAsia" w:hAnsi="Georgia" w:cs="Arial"/>
          <w:color w:val="auto"/>
          <w:lang w:eastAsia="zh-CN"/>
        </w:rPr>
        <w:t xml:space="preserve"> to evaluate the enclosed form of </w:t>
      </w:r>
      <w:r>
        <w:rPr>
          <w:rFonts w:ascii="Georgia" w:eastAsiaTheme="minorEastAsia" w:hAnsi="Georgia" w:cs="Arial"/>
          <w:color w:val="auto"/>
          <w:lang w:eastAsia="zh-CN"/>
        </w:rPr>
        <w:t>open</w:t>
      </w:r>
      <w:r w:rsidRPr="009014F3">
        <w:rPr>
          <w:rFonts w:ascii="Georgia" w:eastAsiaTheme="minorEastAsia" w:hAnsi="Georgia" w:cs="Arial"/>
          <w:color w:val="auto"/>
          <w:lang w:eastAsia="zh-CN"/>
        </w:rPr>
        <w:t xml:space="preserve"> space.</w:t>
      </w:r>
      <w:r>
        <w:rPr>
          <w:rFonts w:ascii="Georgia" w:eastAsiaTheme="minorEastAsia" w:hAnsi="Georgia" w:cs="Arial" w:hint="eastAsia"/>
          <w:color w:val="auto"/>
          <w:lang w:eastAsia="zh-CN"/>
        </w:rPr>
        <w:t xml:space="preserve"> </w:t>
      </w:r>
      <w:r w:rsidRPr="000A068A">
        <w:rPr>
          <w:rFonts w:ascii="Georgia" w:eastAsiaTheme="minorEastAsia" w:hAnsi="Georgia" w:cs="Arial"/>
          <w:color w:val="auto"/>
          <w:lang w:eastAsia="zh-CN"/>
        </w:rPr>
        <w:t>Yan (2017) employs indicator</w:t>
      </w:r>
      <w:r w:rsidR="0071712A">
        <w:rPr>
          <w:rFonts w:ascii="Georgia" w:eastAsiaTheme="minorEastAsia" w:hAnsi="Georgia" w:cs="Arial"/>
          <w:color w:val="auto"/>
          <w:lang w:eastAsia="zh-CN"/>
        </w:rPr>
        <w:t>s</w:t>
      </w:r>
      <w:r w:rsidRPr="000A068A">
        <w:rPr>
          <w:rFonts w:ascii="Georgia" w:eastAsiaTheme="minorEastAsia" w:hAnsi="Georgia" w:cs="Arial"/>
          <w:color w:val="auto"/>
          <w:lang w:eastAsia="zh-CN"/>
        </w:rPr>
        <w:t xml:space="preserve"> of </w:t>
      </w:r>
      <w:r w:rsidRPr="000A068A">
        <w:rPr>
          <w:rFonts w:ascii="Georgia" w:eastAsiaTheme="minorEastAsia" w:hAnsi="Georgia" w:cs="Arial"/>
          <w:i/>
          <w:iCs/>
          <w:color w:val="auto"/>
          <w:lang w:eastAsia="zh-CN"/>
        </w:rPr>
        <w:t>public space density</w:t>
      </w:r>
      <w:r w:rsidRPr="000A068A">
        <w:rPr>
          <w:rFonts w:ascii="Georgia" w:eastAsiaTheme="minorEastAsia" w:hAnsi="Georgia" w:cs="Arial"/>
          <w:color w:val="auto"/>
          <w:lang w:eastAsia="zh-CN"/>
        </w:rPr>
        <w:t xml:space="preserve">, </w:t>
      </w:r>
      <w:r w:rsidRPr="000A068A">
        <w:rPr>
          <w:rFonts w:ascii="Georgia" w:eastAsiaTheme="minorEastAsia" w:hAnsi="Georgia" w:cs="Arial"/>
          <w:i/>
          <w:iCs/>
          <w:color w:val="auto"/>
          <w:lang w:eastAsia="zh-CN"/>
        </w:rPr>
        <w:t>public space ratio</w:t>
      </w:r>
      <w:r w:rsidRPr="000A068A">
        <w:rPr>
          <w:rFonts w:ascii="Georgia" w:eastAsiaTheme="minorEastAsia" w:hAnsi="Georgia" w:cs="Arial"/>
          <w:color w:val="auto"/>
          <w:lang w:eastAsia="zh-CN"/>
        </w:rPr>
        <w:t xml:space="preserve">, and </w:t>
      </w:r>
      <w:r w:rsidRPr="000A068A">
        <w:rPr>
          <w:rFonts w:ascii="Georgia" w:eastAsiaTheme="minorEastAsia" w:hAnsi="Georgia" w:cs="Arial"/>
          <w:i/>
          <w:iCs/>
          <w:color w:val="auto"/>
          <w:lang w:eastAsia="zh-CN"/>
        </w:rPr>
        <w:t>public space ratio of the interior and exterior</w:t>
      </w:r>
      <w:r w:rsidRPr="000A068A">
        <w:rPr>
          <w:rFonts w:ascii="Georgia" w:eastAsiaTheme="minorEastAsia" w:hAnsi="Georgia" w:cs="Arial"/>
          <w:color w:val="auto"/>
          <w:lang w:eastAsia="zh-CN"/>
        </w:rPr>
        <w:t xml:space="preserve"> to evaluate the </w:t>
      </w:r>
      <w:r>
        <w:rPr>
          <w:rFonts w:ascii="Georgia" w:eastAsiaTheme="minorEastAsia" w:hAnsi="Georgia" w:cs="Arial"/>
          <w:color w:val="auto"/>
          <w:lang w:eastAsia="zh-CN"/>
        </w:rPr>
        <w:t>coefficient and efficiency</w:t>
      </w:r>
      <w:r w:rsidRPr="000A068A">
        <w:rPr>
          <w:rFonts w:ascii="Georgia" w:eastAsiaTheme="minorEastAsia" w:hAnsi="Georgia" w:cs="Arial"/>
          <w:color w:val="auto"/>
          <w:lang w:eastAsia="zh-CN"/>
        </w:rPr>
        <w:t xml:space="preserve"> of </w:t>
      </w:r>
      <w:r>
        <w:rPr>
          <w:rFonts w:ascii="Georgia" w:eastAsiaTheme="minorEastAsia" w:hAnsi="Georgia" w:cs="Arial"/>
          <w:color w:val="auto"/>
          <w:lang w:eastAsia="zh-CN"/>
        </w:rPr>
        <w:t>open</w:t>
      </w:r>
      <w:r w:rsidRPr="000A068A">
        <w:rPr>
          <w:rFonts w:ascii="Georgia" w:eastAsiaTheme="minorEastAsia" w:hAnsi="Georgia" w:cs="Arial"/>
          <w:color w:val="auto"/>
          <w:lang w:eastAsia="zh-CN"/>
        </w:rPr>
        <w:t xml:space="preserve"> space in </w:t>
      </w:r>
      <w:r>
        <w:rPr>
          <w:rFonts w:ascii="Georgia" w:eastAsiaTheme="minorEastAsia" w:hAnsi="Georgia" w:cs="Arial"/>
          <w:color w:val="auto"/>
          <w:lang w:eastAsia="zh-CN"/>
        </w:rPr>
        <w:t>railway transit station</w:t>
      </w:r>
      <w:r w:rsidRPr="000A068A">
        <w:rPr>
          <w:rFonts w:ascii="Georgia" w:eastAsiaTheme="minorEastAsia" w:hAnsi="Georgia" w:cs="Arial"/>
          <w:color w:val="auto"/>
          <w:lang w:eastAsia="zh-CN"/>
        </w:rPr>
        <w:t xml:space="preserve"> blocks.</w:t>
      </w:r>
      <w:r>
        <w:rPr>
          <w:rFonts w:ascii="Georgia" w:eastAsiaTheme="minorEastAsia" w:hAnsi="Georgia" w:cs="Arial"/>
          <w:color w:val="C00000"/>
          <w:lang w:eastAsia="zh-CN"/>
        </w:rPr>
        <w:t xml:space="preserve"> </w:t>
      </w:r>
      <w:r w:rsidRPr="00C512B0">
        <w:rPr>
          <w:rFonts w:ascii="Georgia" w:eastAsiaTheme="minorEastAsia" w:hAnsi="Georgia" w:cs="Arial"/>
          <w:color w:val="auto"/>
          <w:lang w:eastAsia="zh-CN"/>
        </w:rPr>
        <w:t xml:space="preserve">Nevertheless, </w:t>
      </w:r>
      <w:r>
        <w:rPr>
          <w:rFonts w:ascii="Georgia" w:eastAsiaTheme="minorEastAsia" w:hAnsi="Georgia" w:cs="Arial"/>
          <w:color w:val="auto"/>
          <w:lang w:eastAsia="zh-CN"/>
        </w:rPr>
        <w:t xml:space="preserve">previous quantitative </w:t>
      </w:r>
      <w:r w:rsidRPr="00EB3A13">
        <w:rPr>
          <w:rFonts w:ascii="Georgia" w:eastAsiaTheme="minorEastAsia" w:hAnsi="Georgia" w:cs="Arial"/>
          <w:color w:val="auto"/>
          <w:lang w:eastAsia="zh-CN"/>
        </w:rPr>
        <w:t xml:space="preserve">researches were mostly </w:t>
      </w:r>
      <w:r>
        <w:rPr>
          <w:rFonts w:ascii="Georgia" w:eastAsiaTheme="minorEastAsia" w:hAnsi="Georgia" w:cs="Arial"/>
          <w:color w:val="auto"/>
          <w:lang w:eastAsia="zh-CN"/>
        </w:rPr>
        <w:lastRenderedPageBreak/>
        <w:t>focused</w:t>
      </w:r>
      <w:r w:rsidRPr="00EB3A13">
        <w:rPr>
          <w:rFonts w:ascii="Georgia" w:eastAsiaTheme="minorEastAsia" w:hAnsi="Georgia" w:cs="Arial"/>
          <w:color w:val="auto"/>
          <w:lang w:eastAsia="zh-CN"/>
        </w:rPr>
        <w:t xml:space="preserve"> </w:t>
      </w:r>
      <w:r>
        <w:rPr>
          <w:rFonts w:ascii="Georgia" w:eastAsiaTheme="minorEastAsia" w:hAnsi="Georgia" w:cs="Arial"/>
          <w:color w:val="auto"/>
          <w:lang w:eastAsia="zh-CN"/>
        </w:rPr>
        <w:t>o</w:t>
      </w:r>
      <w:r w:rsidRPr="00EB3A13">
        <w:rPr>
          <w:rFonts w:ascii="Georgia" w:eastAsiaTheme="minorEastAsia" w:hAnsi="Georgia" w:cs="Arial"/>
          <w:color w:val="auto"/>
          <w:lang w:eastAsia="zh-CN"/>
        </w:rPr>
        <w:t xml:space="preserve">n </w:t>
      </w:r>
      <w:r>
        <w:rPr>
          <w:rFonts w:ascii="Georgia" w:eastAsiaTheme="minorEastAsia" w:hAnsi="Georgia" w:cs="Arial"/>
          <w:color w:val="auto"/>
          <w:lang w:eastAsia="zh-CN"/>
        </w:rPr>
        <w:t xml:space="preserve">describing physical form and </w:t>
      </w:r>
      <w:r w:rsidRPr="00EB3A13">
        <w:rPr>
          <w:rFonts w:ascii="Georgia" w:eastAsiaTheme="minorEastAsia" w:hAnsi="Georgia" w:cs="Arial"/>
          <w:color w:val="auto"/>
          <w:lang w:eastAsia="zh-CN"/>
        </w:rPr>
        <w:t>geometry</w:t>
      </w:r>
      <w:r>
        <w:rPr>
          <w:rFonts w:ascii="Georgia" w:eastAsiaTheme="minorEastAsia" w:hAnsi="Georgia" w:cs="Arial"/>
          <w:color w:val="auto"/>
          <w:lang w:eastAsia="zh-CN"/>
        </w:rPr>
        <w:t xml:space="preserve"> features of </w:t>
      </w:r>
      <w:r w:rsidR="0051400F">
        <w:rPr>
          <w:rFonts w:ascii="Georgia" w:eastAsiaTheme="minorEastAsia" w:hAnsi="Georgia" w:cs="Arial"/>
          <w:color w:val="auto"/>
          <w:lang w:eastAsia="zh-CN"/>
        </w:rPr>
        <w:t xml:space="preserve">open </w:t>
      </w:r>
      <w:r>
        <w:rPr>
          <w:rFonts w:ascii="Georgia" w:eastAsiaTheme="minorEastAsia" w:hAnsi="Georgia" w:cs="Arial"/>
          <w:color w:val="auto"/>
          <w:lang w:eastAsia="zh-CN"/>
        </w:rPr>
        <w:t>space, rather than investigating the public attribute of areas in plot property boundaries. Since s</w:t>
      </w:r>
      <w:r w:rsidRPr="00B351CA">
        <w:rPr>
          <w:rFonts w:ascii="Georgia" w:eastAsiaTheme="minorEastAsia" w:hAnsi="Georgia" w:cs="Arial"/>
          <w:color w:val="auto"/>
          <w:lang w:eastAsia="zh-CN"/>
        </w:rPr>
        <w:t>ome</w:t>
      </w:r>
      <w:r>
        <w:rPr>
          <w:rFonts w:ascii="Georgia" w:eastAsiaTheme="minorEastAsia" w:hAnsi="Georgia" w:cs="Arial"/>
          <w:color w:val="auto"/>
          <w:lang w:eastAsia="zh-CN"/>
        </w:rPr>
        <w:t xml:space="preserve"> </w:t>
      </w:r>
      <w:r w:rsidRPr="00B351CA">
        <w:rPr>
          <w:rFonts w:ascii="Georgia" w:eastAsiaTheme="minorEastAsia" w:hAnsi="Georgia" w:cs="Arial"/>
          <w:color w:val="auto"/>
          <w:lang w:eastAsia="zh-CN"/>
        </w:rPr>
        <w:t xml:space="preserve">open </w:t>
      </w:r>
      <w:r>
        <w:rPr>
          <w:rFonts w:ascii="Georgia" w:eastAsiaTheme="minorEastAsia" w:hAnsi="Georgia" w:cs="Arial"/>
          <w:color w:val="auto"/>
          <w:lang w:eastAsia="zh-CN"/>
        </w:rPr>
        <w:t>s</w:t>
      </w:r>
      <w:r w:rsidRPr="00B351CA">
        <w:rPr>
          <w:rFonts w:ascii="Georgia" w:eastAsiaTheme="minorEastAsia" w:hAnsi="Georgia" w:cs="Arial"/>
          <w:color w:val="auto"/>
          <w:lang w:eastAsia="zh-CN"/>
        </w:rPr>
        <w:t xml:space="preserve">paces, though physically open, are not open to the public </w:t>
      </w:r>
      <w:r>
        <w:rPr>
          <w:rFonts w:ascii="Georgia" w:eastAsiaTheme="minorEastAsia" w:hAnsi="Georgia" w:cs="Arial"/>
          <w:color w:val="auto"/>
          <w:lang w:eastAsia="zh-CN"/>
        </w:rPr>
        <w:t>because</w:t>
      </w:r>
      <w:r w:rsidRPr="00B351CA">
        <w:rPr>
          <w:rFonts w:ascii="Georgia" w:eastAsiaTheme="minorEastAsia" w:hAnsi="Georgia" w:cs="Arial"/>
          <w:color w:val="auto"/>
          <w:lang w:eastAsia="zh-CN"/>
        </w:rPr>
        <w:t xml:space="preserve"> of management</w:t>
      </w:r>
      <w:r>
        <w:rPr>
          <w:rFonts w:ascii="Georgia" w:eastAsiaTheme="minorEastAsia" w:hAnsi="Georgia" w:cs="Arial"/>
          <w:color w:val="auto"/>
          <w:lang w:eastAsia="zh-CN"/>
        </w:rPr>
        <w:t>.</w:t>
      </w:r>
    </w:p>
    <w:p w14:paraId="60899FA2" w14:textId="77777777" w:rsidR="004E3F47" w:rsidRPr="00A17A1C" w:rsidRDefault="004E3F47" w:rsidP="00B33679">
      <w:pPr>
        <w:pStyle w:val="MDPI31text"/>
        <w:rPr>
          <w:rFonts w:ascii="Georgia" w:eastAsiaTheme="minorEastAsia" w:hAnsi="Georgia" w:cs="Arial"/>
          <w:color w:val="C00000"/>
          <w:lang w:eastAsia="zh-CN"/>
        </w:rPr>
      </w:pPr>
    </w:p>
    <w:p w14:paraId="3AE422A8" w14:textId="7F68E5A1" w:rsidR="00B33679" w:rsidRPr="00AC2DE6" w:rsidRDefault="00B33679" w:rsidP="00B33679">
      <w:pPr>
        <w:pStyle w:val="MDPI31text"/>
        <w:rPr>
          <w:rFonts w:ascii="Georgia" w:eastAsiaTheme="minorEastAsia" w:hAnsi="Georgia" w:cs="Arial"/>
          <w:color w:val="auto"/>
          <w:lang w:eastAsia="zh-CN"/>
        </w:rPr>
      </w:pPr>
      <w:r>
        <w:rPr>
          <w:rFonts w:ascii="Georgia" w:eastAsiaTheme="minorEastAsia" w:hAnsi="Georgia" w:cs="Arial"/>
          <w:color w:val="auto"/>
          <w:lang w:eastAsia="zh-CN"/>
        </w:rPr>
        <w:t xml:space="preserve">By </w:t>
      </w:r>
      <w:proofErr w:type="spellStart"/>
      <w:r w:rsidR="004E3F47">
        <w:rPr>
          <w:rFonts w:ascii="Georgia" w:eastAsiaTheme="minorEastAsia" w:hAnsi="Georgia" w:cs="Arial"/>
          <w:color w:val="auto"/>
          <w:lang w:eastAsia="zh-CN"/>
        </w:rPr>
        <w:t>s</w:t>
      </w:r>
      <w:r w:rsidR="004E3F47" w:rsidRPr="00C512B0">
        <w:rPr>
          <w:rFonts w:ascii="Georgia" w:eastAsiaTheme="minorEastAsia" w:hAnsi="Georgia" w:cs="Arial"/>
          <w:color w:val="auto"/>
          <w:lang w:eastAsia="zh-CN"/>
        </w:rPr>
        <w:t>ummari</w:t>
      </w:r>
      <w:r w:rsidR="004E3F47">
        <w:rPr>
          <w:rFonts w:ascii="Georgia" w:eastAsiaTheme="minorEastAsia" w:hAnsi="Georgia" w:cs="Arial"/>
          <w:color w:val="auto"/>
          <w:lang w:eastAsia="zh-CN"/>
        </w:rPr>
        <w:t>sing</w:t>
      </w:r>
      <w:proofErr w:type="spellEnd"/>
      <w:r w:rsidR="004E3F47" w:rsidRPr="00C512B0">
        <w:rPr>
          <w:rFonts w:ascii="Georgia" w:eastAsiaTheme="minorEastAsia" w:hAnsi="Georgia" w:cs="Arial"/>
          <w:color w:val="auto"/>
          <w:lang w:eastAsia="zh-CN"/>
        </w:rPr>
        <w:t xml:space="preserve"> </w:t>
      </w:r>
      <w:r w:rsidRPr="00C512B0">
        <w:rPr>
          <w:rFonts w:ascii="Georgia" w:eastAsiaTheme="minorEastAsia" w:hAnsi="Georgia" w:cs="Arial"/>
          <w:color w:val="auto"/>
          <w:lang w:eastAsia="zh-CN"/>
        </w:rPr>
        <w:t>the existing literature</w:t>
      </w:r>
      <w:r>
        <w:rPr>
          <w:rFonts w:ascii="Georgia" w:eastAsiaTheme="minorEastAsia" w:hAnsi="Georgia" w:cs="Arial"/>
          <w:color w:val="auto"/>
          <w:lang w:eastAsia="zh-CN"/>
        </w:rPr>
        <w:t xml:space="preserve">, this paper introduces a new concept namely </w:t>
      </w:r>
      <w:r w:rsidRPr="00C512B0">
        <w:rPr>
          <w:rFonts w:ascii="Georgia" w:eastAsiaTheme="minorEastAsia" w:hAnsi="Georgia" w:cs="Arial"/>
          <w:i/>
          <w:iCs/>
          <w:color w:val="auto"/>
          <w:lang w:eastAsia="zh-CN"/>
        </w:rPr>
        <w:t>plot openness</w:t>
      </w:r>
      <w:r>
        <w:rPr>
          <w:rFonts w:ascii="Georgia" w:eastAsiaTheme="minorEastAsia" w:hAnsi="Georgia" w:cs="Arial"/>
          <w:color w:val="auto"/>
          <w:lang w:eastAsia="zh-CN"/>
        </w:rPr>
        <w:t>. It</w:t>
      </w:r>
      <w:r w:rsidRPr="00AC2DE6">
        <w:rPr>
          <w:rFonts w:ascii="Georgia" w:eastAsiaTheme="minorEastAsia" w:hAnsi="Georgia" w:cs="Arial"/>
          <w:color w:val="auto"/>
          <w:lang w:eastAsia="zh-CN"/>
        </w:rPr>
        <w:t xml:space="preserve"> </w:t>
      </w:r>
      <w:r>
        <w:rPr>
          <w:rFonts w:ascii="Georgia" w:eastAsiaTheme="minorEastAsia" w:hAnsi="Georgia" w:cs="Arial"/>
          <w:color w:val="auto"/>
          <w:lang w:eastAsia="zh-CN"/>
        </w:rPr>
        <w:t xml:space="preserve">aims </w:t>
      </w:r>
      <w:r w:rsidRPr="00AC2DE6">
        <w:rPr>
          <w:rFonts w:ascii="Georgia" w:eastAsiaTheme="minorEastAsia" w:hAnsi="Georgia" w:cs="Arial"/>
          <w:color w:val="auto"/>
          <w:lang w:eastAsia="zh-CN"/>
        </w:rPr>
        <w:t>to describ</w:t>
      </w:r>
      <w:r>
        <w:rPr>
          <w:rFonts w:ascii="Georgia" w:eastAsiaTheme="minorEastAsia" w:hAnsi="Georgia" w:cs="Arial"/>
          <w:color w:val="auto"/>
          <w:lang w:eastAsia="zh-CN"/>
        </w:rPr>
        <w:t xml:space="preserve">e the accessibility of areas within a plot property boundary. </w:t>
      </w:r>
      <w:r w:rsidRPr="00AC2DE6">
        <w:rPr>
          <w:rFonts w:ascii="Georgia" w:eastAsiaTheme="minorEastAsia" w:hAnsi="Georgia" w:cs="Arial"/>
          <w:color w:val="auto"/>
          <w:lang w:eastAsia="zh-CN"/>
        </w:rPr>
        <w:t xml:space="preserve">This case </w:t>
      </w:r>
      <w:r>
        <w:rPr>
          <w:rFonts w:ascii="Georgia" w:eastAsiaTheme="minorEastAsia" w:hAnsi="Georgia" w:cs="Arial"/>
          <w:color w:val="auto"/>
          <w:lang w:eastAsia="zh-CN"/>
        </w:rPr>
        <w:t>has</w:t>
      </w:r>
      <w:r w:rsidRPr="00AC2DE6">
        <w:rPr>
          <w:rFonts w:ascii="Georgia" w:eastAsiaTheme="minorEastAsia" w:hAnsi="Georgia" w:cs="Arial"/>
          <w:color w:val="auto"/>
          <w:lang w:eastAsia="zh-CN"/>
        </w:rPr>
        <w:t xml:space="preserve"> not been widely discussed in existing studies of urban morphology. However, it can be frequently observed in many contemporary China’s cities, that have undergone rapid </w:t>
      </w:r>
      <w:proofErr w:type="spellStart"/>
      <w:r w:rsidR="004E3F47" w:rsidRPr="00AC2DE6">
        <w:rPr>
          <w:rFonts w:ascii="Georgia" w:eastAsiaTheme="minorEastAsia" w:hAnsi="Georgia" w:cs="Arial"/>
          <w:color w:val="auto"/>
          <w:lang w:eastAsia="zh-CN"/>
        </w:rPr>
        <w:t>urbani</w:t>
      </w:r>
      <w:r w:rsidR="004E3F47">
        <w:rPr>
          <w:rFonts w:ascii="Georgia" w:eastAsiaTheme="minorEastAsia" w:hAnsi="Georgia" w:cs="Arial"/>
          <w:color w:val="auto"/>
          <w:lang w:eastAsia="zh-CN"/>
        </w:rPr>
        <w:t>s</w:t>
      </w:r>
      <w:r w:rsidR="004E3F47" w:rsidRPr="00AC2DE6">
        <w:rPr>
          <w:rFonts w:ascii="Georgia" w:eastAsiaTheme="minorEastAsia" w:hAnsi="Georgia" w:cs="Arial"/>
          <w:color w:val="auto"/>
          <w:lang w:eastAsia="zh-CN"/>
        </w:rPr>
        <w:t>ation</w:t>
      </w:r>
      <w:proofErr w:type="spellEnd"/>
      <w:r w:rsidR="004E3F47" w:rsidRPr="00AC2DE6">
        <w:rPr>
          <w:rFonts w:ascii="Georgia" w:eastAsiaTheme="minorEastAsia" w:hAnsi="Georgia" w:cs="Arial"/>
          <w:color w:val="auto"/>
          <w:lang w:eastAsia="zh-CN"/>
        </w:rPr>
        <w:t xml:space="preserve"> </w:t>
      </w:r>
      <w:r w:rsidRPr="00AC2DE6">
        <w:rPr>
          <w:rFonts w:ascii="Georgia" w:eastAsiaTheme="minorEastAsia" w:hAnsi="Georgia" w:cs="Arial"/>
          <w:color w:val="auto"/>
          <w:lang w:eastAsia="zh-CN"/>
        </w:rPr>
        <w:t>and drastic transformation.</w:t>
      </w:r>
    </w:p>
    <w:p w14:paraId="5D125D33" w14:textId="77777777" w:rsidR="00B33679" w:rsidRPr="00A70706" w:rsidRDefault="00B33679" w:rsidP="00B33679">
      <w:pPr>
        <w:pStyle w:val="MDPI22heading2"/>
        <w:spacing w:before="240"/>
        <w:rPr>
          <w:rFonts w:ascii="Georgia" w:eastAsiaTheme="minorEastAsia" w:hAnsi="Georgia" w:cs="Arial"/>
          <w:i w:val="0"/>
          <w:color w:val="auto"/>
        </w:rPr>
      </w:pPr>
      <w:r w:rsidRPr="00A70706">
        <w:rPr>
          <w:rFonts w:ascii="Georgia" w:eastAsiaTheme="minorEastAsia" w:hAnsi="Georgia" w:cs="Arial"/>
          <w:i w:val="0"/>
          <w:color w:val="auto"/>
        </w:rPr>
        <w:t xml:space="preserve">2.2. Research </w:t>
      </w:r>
      <w:r w:rsidRPr="00A70706">
        <w:rPr>
          <w:rFonts w:ascii="Georgia" w:eastAsiaTheme="minorEastAsia" w:hAnsi="Georgia" w:cs="Arial" w:hint="eastAsia"/>
          <w:i w:val="0"/>
          <w:color w:val="auto"/>
        </w:rPr>
        <w:t>method</w:t>
      </w:r>
    </w:p>
    <w:p w14:paraId="248E4306" w14:textId="5F6A7ABE" w:rsidR="00B33679" w:rsidRDefault="00B33679" w:rsidP="00B33679">
      <w:pPr>
        <w:pStyle w:val="MDPI31text"/>
        <w:rPr>
          <w:rFonts w:ascii="Georgia" w:eastAsiaTheme="minorEastAsia" w:hAnsi="Georgia" w:cs="Arial"/>
          <w:color w:val="auto"/>
        </w:rPr>
      </w:pPr>
      <w:r w:rsidRPr="00A70706">
        <w:rPr>
          <w:rFonts w:ascii="Georgia" w:eastAsiaTheme="minorEastAsia" w:hAnsi="Georgia" w:cs="Arial"/>
          <w:color w:val="auto"/>
        </w:rPr>
        <w:t>This study adopts both qualitative and quantitative methods.</w:t>
      </w:r>
      <w:r w:rsidRPr="00A70706">
        <w:rPr>
          <w:rFonts w:ascii="Georgia" w:eastAsiaTheme="minorEastAsia" w:hAnsi="Georgia" w:cs="Arial" w:hint="eastAsia"/>
          <w:color w:val="auto"/>
        </w:rPr>
        <w:t xml:space="preserve"> </w:t>
      </w:r>
      <w:r w:rsidRPr="00A70706">
        <w:rPr>
          <w:rFonts w:ascii="Georgia" w:eastAsiaTheme="minorEastAsia" w:hAnsi="Georgia" w:cs="Arial"/>
          <w:color w:val="auto"/>
        </w:rPr>
        <w:t>On one hand, quantitatively, this paper will establish an assessment framework for plot openness by proposing four morphological indicators. On the other hand, qualitatively, it will discuss the evolution of plot openness in Nanjing and interpret the factors that drive the transformation.</w:t>
      </w:r>
    </w:p>
    <w:p w14:paraId="12F3C5FC" w14:textId="77777777" w:rsidR="004E3F47" w:rsidRPr="00A70706" w:rsidRDefault="004E3F47" w:rsidP="00B33679">
      <w:pPr>
        <w:pStyle w:val="MDPI31text"/>
        <w:rPr>
          <w:rFonts w:ascii="Georgia" w:eastAsiaTheme="minorEastAsia" w:hAnsi="Georgia" w:cs="Arial"/>
          <w:color w:val="auto"/>
        </w:rPr>
      </w:pPr>
    </w:p>
    <w:p w14:paraId="00ADFA53" w14:textId="77777777" w:rsidR="00B33679" w:rsidRPr="003F6FB0" w:rsidRDefault="00B33679" w:rsidP="00B33679">
      <w:pPr>
        <w:pStyle w:val="MDPI23heading3"/>
        <w:rPr>
          <w:rFonts w:ascii="Georgia" w:eastAsiaTheme="minorEastAsia" w:hAnsi="Georgia" w:cs="Arial"/>
          <w:color w:val="auto"/>
        </w:rPr>
      </w:pPr>
      <w:r w:rsidRPr="003F6FB0">
        <w:rPr>
          <w:rFonts w:ascii="Georgia" w:eastAsiaTheme="minorEastAsia" w:hAnsi="Georgia" w:cs="Arial"/>
          <w:color w:val="auto"/>
        </w:rPr>
        <w:t>2.2.1. C</w:t>
      </w:r>
      <w:r w:rsidRPr="003F6FB0">
        <w:rPr>
          <w:rFonts w:ascii="Georgia" w:eastAsiaTheme="minorEastAsia" w:hAnsi="Georgia" w:cs="Arial" w:hint="eastAsia"/>
          <w:color w:val="auto"/>
        </w:rPr>
        <w:t>ase</w:t>
      </w:r>
      <w:r w:rsidRPr="003F6FB0">
        <w:rPr>
          <w:rFonts w:ascii="Georgia" w:eastAsiaTheme="minorEastAsia" w:hAnsi="Georgia" w:cs="Arial"/>
          <w:color w:val="auto"/>
        </w:rPr>
        <w:t xml:space="preserve"> selection</w:t>
      </w:r>
    </w:p>
    <w:p w14:paraId="2D68FE06" w14:textId="03953BA2" w:rsidR="00B33679" w:rsidRPr="003F6FB0" w:rsidRDefault="00B33679" w:rsidP="00B33679">
      <w:pPr>
        <w:pStyle w:val="MDPI31text"/>
        <w:rPr>
          <w:rFonts w:ascii="Georgia" w:eastAsiaTheme="minorEastAsia" w:hAnsi="Georgia" w:cs="Arial"/>
          <w:color w:val="auto"/>
        </w:rPr>
      </w:pPr>
      <w:r w:rsidRPr="003F6FB0">
        <w:rPr>
          <w:rFonts w:ascii="Georgia" w:eastAsiaTheme="minorEastAsia" w:hAnsi="Georgia" w:cs="Arial"/>
          <w:color w:val="auto"/>
        </w:rPr>
        <w:t xml:space="preserve">This research studies two districts in </w:t>
      </w:r>
      <w:r w:rsidR="004E3F47" w:rsidRPr="003F6FB0">
        <w:rPr>
          <w:rFonts w:ascii="Georgia" w:eastAsiaTheme="minorEastAsia" w:hAnsi="Georgia" w:cs="Arial"/>
          <w:color w:val="auto"/>
        </w:rPr>
        <w:t xml:space="preserve">downtown </w:t>
      </w:r>
      <w:r w:rsidRPr="003F6FB0">
        <w:rPr>
          <w:rFonts w:ascii="Georgia" w:eastAsiaTheme="minorEastAsia" w:hAnsi="Georgia" w:cs="Arial"/>
          <w:color w:val="auto"/>
        </w:rPr>
        <w:t xml:space="preserve">Nanjing, namely the old city and Hexi new district. These were selected to reflect varying plot openness during </w:t>
      </w:r>
      <w:proofErr w:type="spellStart"/>
      <w:r w:rsidR="004E3F47" w:rsidRPr="003F6FB0">
        <w:rPr>
          <w:rFonts w:ascii="Georgia" w:eastAsiaTheme="minorEastAsia" w:hAnsi="Georgia" w:cs="Arial"/>
          <w:color w:val="auto"/>
        </w:rPr>
        <w:t>urbani</w:t>
      </w:r>
      <w:r w:rsidR="004E3F47">
        <w:rPr>
          <w:rFonts w:ascii="Georgia" w:eastAsiaTheme="minorEastAsia" w:hAnsi="Georgia" w:cs="Arial"/>
          <w:color w:val="auto"/>
        </w:rPr>
        <w:t>s</w:t>
      </w:r>
      <w:r w:rsidR="004E3F47" w:rsidRPr="003F6FB0">
        <w:rPr>
          <w:rFonts w:ascii="Georgia" w:eastAsiaTheme="minorEastAsia" w:hAnsi="Georgia" w:cs="Arial"/>
          <w:color w:val="auto"/>
        </w:rPr>
        <w:t>ation</w:t>
      </w:r>
      <w:proofErr w:type="spellEnd"/>
      <w:r w:rsidR="004E3F47" w:rsidRPr="003F6FB0">
        <w:rPr>
          <w:rFonts w:ascii="Georgia" w:eastAsiaTheme="minorEastAsia" w:hAnsi="Georgia" w:cs="Arial"/>
          <w:color w:val="auto"/>
        </w:rPr>
        <w:t xml:space="preserve"> </w:t>
      </w:r>
      <w:r w:rsidRPr="003F6FB0">
        <w:rPr>
          <w:rFonts w:ascii="Georgia" w:eastAsiaTheme="minorEastAsia" w:hAnsi="Georgia" w:cs="Arial"/>
          <w:color w:val="auto"/>
        </w:rPr>
        <w:t xml:space="preserve">in different </w:t>
      </w:r>
      <w:r>
        <w:rPr>
          <w:rFonts w:ascii="Georgia" w:eastAsiaTheme="minorEastAsia" w:hAnsi="Georgia" w:cs="Arial"/>
          <w:color w:val="auto"/>
        </w:rPr>
        <w:t xml:space="preserve">historical </w:t>
      </w:r>
      <w:r w:rsidRPr="003F6FB0">
        <w:rPr>
          <w:rFonts w:ascii="Georgia" w:eastAsiaTheme="minorEastAsia" w:hAnsi="Georgia" w:cs="Arial"/>
          <w:color w:val="auto"/>
        </w:rPr>
        <w:t>contexts. The old city represents the urban development model of natural growth, its urban structure is mainly derived from the original urban fabric formed in the 1970s. Hexi new district is a completely new city area with orderly road grids constructed after 2000, which is the creation of a new city in non-</w:t>
      </w:r>
      <w:proofErr w:type="spellStart"/>
      <w:r w:rsidR="004E3F47" w:rsidRPr="003F6FB0">
        <w:rPr>
          <w:rFonts w:ascii="Georgia" w:eastAsiaTheme="minorEastAsia" w:hAnsi="Georgia" w:cs="Arial"/>
          <w:color w:val="auto"/>
        </w:rPr>
        <w:t>urbani</w:t>
      </w:r>
      <w:r w:rsidR="004E3F47">
        <w:rPr>
          <w:rFonts w:ascii="Georgia" w:eastAsiaTheme="minorEastAsia" w:hAnsi="Georgia" w:cs="Arial"/>
          <w:color w:val="auto"/>
        </w:rPr>
        <w:t>s</w:t>
      </w:r>
      <w:r w:rsidR="004E3F47" w:rsidRPr="003F6FB0">
        <w:rPr>
          <w:rFonts w:ascii="Georgia" w:eastAsiaTheme="minorEastAsia" w:hAnsi="Georgia" w:cs="Arial"/>
          <w:color w:val="auto"/>
        </w:rPr>
        <w:t>ed</w:t>
      </w:r>
      <w:proofErr w:type="spellEnd"/>
      <w:r w:rsidR="004E3F47" w:rsidRPr="003F6FB0">
        <w:rPr>
          <w:rFonts w:ascii="Georgia" w:eastAsiaTheme="minorEastAsia" w:hAnsi="Georgia" w:cs="Arial"/>
          <w:color w:val="auto"/>
        </w:rPr>
        <w:t xml:space="preserve"> </w:t>
      </w:r>
      <w:r w:rsidRPr="003F6FB0">
        <w:rPr>
          <w:rFonts w:ascii="Georgia" w:eastAsiaTheme="minorEastAsia" w:hAnsi="Georgia" w:cs="Arial"/>
          <w:color w:val="auto"/>
        </w:rPr>
        <w:t>areas.</w:t>
      </w:r>
      <w:r w:rsidRPr="003F6FB0">
        <w:rPr>
          <w:rFonts w:ascii="Georgia" w:eastAsiaTheme="minorEastAsia" w:hAnsi="Georgia" w:cs="Arial" w:hint="eastAsia"/>
          <w:color w:val="auto"/>
        </w:rPr>
        <w:t xml:space="preserve"> </w:t>
      </w:r>
      <w:r w:rsidRPr="003F6FB0">
        <w:rPr>
          <w:rFonts w:ascii="Georgia" w:eastAsiaTheme="minorEastAsia" w:hAnsi="Georgia" w:cs="Arial"/>
          <w:color w:val="auto"/>
        </w:rPr>
        <w:t>Fifteen sample blocks</w:t>
      </w:r>
      <w:r w:rsidRPr="003F6FB0">
        <w:rPr>
          <w:rFonts w:ascii="Georgia" w:eastAsiaTheme="minorEastAsia" w:hAnsi="Georgia" w:cs="Arial"/>
          <w:color w:val="auto"/>
          <w:vertAlign w:val="superscript"/>
        </w:rPr>
        <w:footnoteReference w:id="1"/>
      </w:r>
      <w:r w:rsidRPr="003F6FB0">
        <w:rPr>
          <w:rFonts w:ascii="Georgia" w:eastAsiaTheme="minorEastAsia" w:hAnsi="Georgia" w:cs="Arial"/>
          <w:color w:val="auto"/>
        </w:rPr>
        <w:t xml:space="preserve"> (</w:t>
      </w:r>
      <w:r w:rsidRPr="003F6FB0">
        <w:rPr>
          <w:rFonts w:ascii="Georgia" w:eastAsiaTheme="minorEastAsia" w:hAnsi="Georgia" w:cs="Arial"/>
          <w:color w:val="auto"/>
        </w:rPr>
        <w:fldChar w:fldCharType="begin"/>
      </w:r>
      <w:r w:rsidRPr="003F6FB0">
        <w:rPr>
          <w:rFonts w:ascii="Georgia" w:eastAsiaTheme="minorEastAsia" w:hAnsi="Georgia" w:cs="Arial"/>
          <w:color w:val="auto"/>
        </w:rPr>
        <w:instrText xml:space="preserve"> REF _Ref83050625 \h  \* MERGEFORMAT </w:instrText>
      </w:r>
      <w:r w:rsidRPr="003F6FB0">
        <w:rPr>
          <w:rFonts w:ascii="Georgia" w:eastAsiaTheme="minorEastAsia" w:hAnsi="Georgia" w:cs="Arial"/>
          <w:color w:val="auto"/>
        </w:rPr>
      </w:r>
      <w:r w:rsidRPr="003F6FB0">
        <w:rPr>
          <w:rFonts w:ascii="Georgia" w:eastAsiaTheme="minorEastAsia" w:hAnsi="Georgia" w:cs="Arial"/>
          <w:color w:val="auto"/>
        </w:rPr>
        <w:fldChar w:fldCharType="separate"/>
      </w:r>
      <w:r w:rsidR="00213CDB" w:rsidRPr="002E780E">
        <w:rPr>
          <w:rFonts w:ascii="Georgia" w:eastAsiaTheme="minorEastAsia" w:hAnsi="Georgia" w:cs="Arial"/>
          <w:color w:val="auto"/>
        </w:rPr>
        <w:t xml:space="preserve">Figure </w:t>
      </w:r>
      <w:r w:rsidR="00213CDB">
        <w:rPr>
          <w:rFonts w:ascii="Georgia" w:eastAsiaTheme="minorEastAsia" w:hAnsi="Georgia" w:cs="Arial"/>
          <w:color w:val="auto"/>
        </w:rPr>
        <w:t>3</w:t>
      </w:r>
      <w:r w:rsidRPr="003F6FB0">
        <w:rPr>
          <w:rFonts w:ascii="Georgia" w:eastAsiaTheme="minorEastAsia" w:hAnsi="Georgia" w:cs="Arial"/>
          <w:color w:val="auto"/>
        </w:rPr>
        <w:fldChar w:fldCharType="end"/>
      </w:r>
      <w:r w:rsidRPr="003F6FB0">
        <w:rPr>
          <w:rFonts w:ascii="Georgia" w:eastAsiaTheme="minorEastAsia" w:hAnsi="Georgia" w:cs="Arial"/>
          <w:color w:val="auto"/>
        </w:rPr>
        <w:t>) are selected which contain 197 plots with residential, commercial, and office functions</w:t>
      </w:r>
      <w:r w:rsidRPr="003F6FB0">
        <w:rPr>
          <w:rFonts w:ascii="Georgia" w:eastAsiaTheme="minorEastAsia" w:hAnsi="Georgia" w:cs="Arial" w:hint="eastAsia"/>
          <w:color w:val="auto"/>
        </w:rPr>
        <w:t>.</w:t>
      </w:r>
    </w:p>
    <w:p w14:paraId="2FE5E4AE" w14:textId="77777777" w:rsidR="00B33679" w:rsidRPr="002E780E" w:rsidRDefault="00B33679" w:rsidP="00861724">
      <w:pPr>
        <w:pStyle w:val="MDPI52figure"/>
        <w:spacing w:before="0" w:after="0"/>
        <w:ind w:left="2608"/>
        <w:jc w:val="left"/>
        <w:rPr>
          <w:noProof/>
          <w:color w:val="auto"/>
        </w:rPr>
      </w:pPr>
      <w:r w:rsidRPr="002E780E">
        <w:rPr>
          <w:noProof/>
          <w:color w:val="auto"/>
          <w:lang w:val="en-GB" w:eastAsia="en-GB" w:bidi="ar-SA"/>
        </w:rPr>
        <w:drawing>
          <wp:inline distT="0" distB="0" distL="0" distR="0" wp14:anchorId="41AC5019" wp14:editId="013C98FD">
            <wp:extent cx="4119880" cy="4353339"/>
            <wp:effectExtent l="0" t="0" r="0"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rotWithShape="1">
                    <a:blip r:embed="rId14"/>
                    <a:srcRect b="1673"/>
                    <a:stretch/>
                  </pic:blipFill>
                  <pic:spPr bwMode="auto">
                    <a:xfrm>
                      <a:off x="0" y="0"/>
                      <a:ext cx="4120444" cy="4353935"/>
                    </a:xfrm>
                    <a:prstGeom prst="rect">
                      <a:avLst/>
                    </a:prstGeom>
                    <a:ln>
                      <a:noFill/>
                    </a:ln>
                    <a:extLst>
                      <a:ext uri="{53640926-AAD7-44D8-BBD7-CCE9431645EC}">
                        <a14:shadowObscured xmlns:a14="http://schemas.microsoft.com/office/drawing/2010/main"/>
                      </a:ext>
                    </a:extLst>
                  </pic:spPr>
                </pic:pic>
              </a:graphicData>
            </a:graphic>
          </wp:inline>
        </w:drawing>
      </w:r>
    </w:p>
    <w:p w14:paraId="2182A48B" w14:textId="13B0BE72" w:rsidR="00B33679" w:rsidRPr="002E780E" w:rsidRDefault="00B33679" w:rsidP="00861724">
      <w:pPr>
        <w:pStyle w:val="MDPI51figurecaption"/>
        <w:spacing w:before="0"/>
        <w:rPr>
          <w:rFonts w:ascii="Georgia" w:eastAsiaTheme="minorEastAsia" w:hAnsi="Georgia" w:cs="Arial"/>
          <w:color w:val="auto"/>
        </w:rPr>
      </w:pPr>
      <w:bookmarkStart w:id="2" w:name="_Ref83050625"/>
      <w:r w:rsidRPr="002E780E">
        <w:rPr>
          <w:rFonts w:ascii="Georgia" w:eastAsiaTheme="minorEastAsia" w:hAnsi="Georgia" w:cs="Arial"/>
          <w:color w:val="auto"/>
        </w:rPr>
        <w:t xml:space="preserve">Figure </w:t>
      </w:r>
      <w:r w:rsidRPr="002E780E">
        <w:rPr>
          <w:rFonts w:ascii="Georgia" w:eastAsiaTheme="minorEastAsia" w:hAnsi="Georgia" w:cs="Arial"/>
          <w:color w:val="auto"/>
        </w:rPr>
        <w:fldChar w:fldCharType="begin"/>
      </w:r>
      <w:r w:rsidRPr="002E780E">
        <w:rPr>
          <w:rFonts w:ascii="Georgia" w:eastAsiaTheme="minorEastAsia" w:hAnsi="Georgia" w:cs="Arial"/>
          <w:color w:val="auto"/>
        </w:rPr>
        <w:instrText xml:space="preserve"> SEQ figure \* ARABIC </w:instrText>
      </w:r>
      <w:r w:rsidRPr="002E780E">
        <w:rPr>
          <w:rFonts w:ascii="Georgia" w:eastAsiaTheme="minorEastAsia" w:hAnsi="Georgia" w:cs="Arial"/>
          <w:color w:val="auto"/>
        </w:rPr>
        <w:fldChar w:fldCharType="separate"/>
      </w:r>
      <w:r w:rsidR="00213CDB">
        <w:rPr>
          <w:rFonts w:ascii="Georgia" w:eastAsiaTheme="minorEastAsia" w:hAnsi="Georgia" w:cs="Arial"/>
          <w:noProof/>
          <w:color w:val="auto"/>
        </w:rPr>
        <w:t>3</w:t>
      </w:r>
      <w:r w:rsidRPr="002E780E">
        <w:rPr>
          <w:rFonts w:ascii="Georgia" w:eastAsiaTheme="minorEastAsia" w:hAnsi="Georgia" w:cs="Arial"/>
          <w:color w:val="auto"/>
        </w:rPr>
        <w:fldChar w:fldCharType="end"/>
      </w:r>
      <w:bookmarkEnd w:id="2"/>
      <w:r w:rsidRPr="002E780E">
        <w:rPr>
          <w:rFonts w:ascii="Georgia" w:eastAsiaTheme="minorEastAsia" w:hAnsi="Georgia" w:cs="Arial"/>
          <w:color w:val="auto"/>
        </w:rPr>
        <w:t xml:space="preserve">. Research samples selected in Nanjing downtown </w:t>
      </w:r>
      <w:r w:rsidRPr="002E780E">
        <w:rPr>
          <w:rFonts w:ascii="Georgia" w:eastAsiaTheme="minorEastAsia" w:hAnsi="Georgia" w:cs="Arial" w:hint="eastAsia"/>
          <w:color w:val="auto"/>
        </w:rPr>
        <w:t>(S</w:t>
      </w:r>
      <w:r w:rsidRPr="002E780E">
        <w:rPr>
          <w:rFonts w:ascii="Georgia" w:eastAsiaTheme="minorEastAsia" w:hAnsi="Georgia" w:cs="Arial"/>
          <w:color w:val="auto"/>
        </w:rPr>
        <w:t>ource</w:t>
      </w:r>
      <w:r w:rsidRPr="002E780E">
        <w:rPr>
          <w:rFonts w:ascii="Georgia" w:eastAsiaTheme="minorEastAsia" w:hAnsi="Georgia" w:cs="Arial" w:hint="eastAsia"/>
          <w:color w:val="auto"/>
        </w:rPr>
        <w:t>:</w:t>
      </w:r>
      <w:r w:rsidRPr="002E780E">
        <w:rPr>
          <w:rFonts w:ascii="Georgia" w:eastAsiaTheme="minorEastAsia" w:hAnsi="Georgia" w:cs="Arial"/>
          <w:color w:val="auto"/>
        </w:rPr>
        <w:t xml:space="preserve"> </w:t>
      </w:r>
      <w:r w:rsidRPr="002E780E">
        <w:rPr>
          <w:rFonts w:ascii="Georgia" w:eastAsiaTheme="minorEastAsia" w:hAnsi="Georgia" w:cs="Arial" w:hint="eastAsia"/>
          <w:color w:val="auto"/>
        </w:rPr>
        <w:t>A</w:t>
      </w:r>
      <w:r w:rsidRPr="002E780E">
        <w:rPr>
          <w:rFonts w:ascii="Georgia" w:eastAsiaTheme="minorEastAsia" w:hAnsi="Georgia" w:cs="Arial"/>
          <w:color w:val="auto"/>
        </w:rPr>
        <w:t>uthor</w:t>
      </w:r>
      <w:r w:rsidRPr="002E780E">
        <w:rPr>
          <w:rFonts w:ascii="Georgia" w:eastAsiaTheme="minorEastAsia" w:hAnsi="Georgia" w:cs="Arial" w:hint="eastAsia"/>
          <w:color w:val="auto"/>
        </w:rPr>
        <w:t>)</w:t>
      </w:r>
    </w:p>
    <w:p w14:paraId="1C7B49EF" w14:textId="77777777" w:rsidR="00861724" w:rsidRDefault="00861724" w:rsidP="00B33679">
      <w:pPr>
        <w:pStyle w:val="MDPI23heading3"/>
        <w:rPr>
          <w:rFonts w:ascii="Georgia" w:eastAsiaTheme="minorEastAsia" w:hAnsi="Georgia" w:cs="Arial"/>
          <w:color w:val="auto"/>
        </w:rPr>
      </w:pPr>
    </w:p>
    <w:p w14:paraId="2BEF229B" w14:textId="0CC5D4A4" w:rsidR="00B33679" w:rsidRPr="00BD1A87" w:rsidRDefault="00B33679" w:rsidP="00B33679">
      <w:pPr>
        <w:pStyle w:val="MDPI23heading3"/>
        <w:rPr>
          <w:rFonts w:ascii="Georgia" w:eastAsiaTheme="minorEastAsia" w:hAnsi="Georgia" w:cs="Arial"/>
          <w:color w:val="auto"/>
        </w:rPr>
      </w:pPr>
      <w:r w:rsidRPr="00BD1A87">
        <w:rPr>
          <w:rFonts w:ascii="Georgia" w:eastAsiaTheme="minorEastAsia" w:hAnsi="Georgia" w:cs="Arial"/>
          <w:color w:val="auto"/>
        </w:rPr>
        <w:t>2.2.2. Mapping and plot openness indicators</w:t>
      </w:r>
    </w:p>
    <w:p w14:paraId="100F55B0" w14:textId="14D0D993" w:rsidR="00B33679" w:rsidRDefault="00B33679" w:rsidP="00B33679">
      <w:pPr>
        <w:pStyle w:val="MDPI31text"/>
        <w:rPr>
          <w:rFonts w:ascii="Georgia" w:eastAsiaTheme="minorEastAsia" w:hAnsi="Georgia" w:cs="Arial"/>
          <w:color w:val="auto"/>
        </w:rPr>
      </w:pPr>
      <w:r w:rsidRPr="00BD1A87">
        <w:rPr>
          <w:rFonts w:ascii="Georgia" w:eastAsiaTheme="minorEastAsia" w:hAnsi="Georgia" w:cs="Arial"/>
          <w:color w:val="auto"/>
        </w:rPr>
        <w:t>T</w:t>
      </w:r>
      <w:r w:rsidRPr="00BD1A87">
        <w:rPr>
          <w:rFonts w:ascii="Georgia" w:eastAsiaTheme="minorEastAsia" w:hAnsi="Georgia" w:cs="Arial" w:hint="eastAsia"/>
          <w:color w:val="auto"/>
        </w:rPr>
        <w:t>he</w:t>
      </w:r>
      <w:r w:rsidRPr="00BD1A87">
        <w:rPr>
          <w:rFonts w:ascii="Georgia" w:eastAsiaTheme="minorEastAsia" w:hAnsi="Georgia" w:cs="Arial"/>
          <w:color w:val="auto"/>
        </w:rPr>
        <w:t xml:space="preserve"> measurement of plot openness is divided into multiple phases. Firstly, mapping and field investigation are employed to figure out the accessibility of area in plots, and classify spaces in plots into public space, quasi-public space, and private space. which respectively represent the area in a plot that is completely accessible, under management, and inaccessible. For instance, spaces in the plot HM-1-1 are mapped as </w:t>
      </w:r>
      <w:r w:rsidRPr="00BD1A87">
        <w:rPr>
          <w:rFonts w:ascii="Georgia" w:eastAsiaTheme="minorEastAsia" w:hAnsi="Georgia" w:cs="Arial"/>
          <w:color w:val="auto"/>
        </w:rPr>
        <w:fldChar w:fldCharType="begin"/>
      </w:r>
      <w:r w:rsidRPr="00BD1A87">
        <w:rPr>
          <w:rFonts w:ascii="Georgia" w:eastAsiaTheme="minorEastAsia" w:hAnsi="Georgia" w:cs="Arial"/>
          <w:color w:val="auto"/>
        </w:rPr>
        <w:instrText xml:space="preserve"> REF _Ref83049752 \h  \* MERGEFORMAT </w:instrText>
      </w:r>
      <w:r w:rsidRPr="00BD1A87">
        <w:rPr>
          <w:rFonts w:ascii="Georgia" w:eastAsiaTheme="minorEastAsia" w:hAnsi="Georgia" w:cs="Arial"/>
          <w:color w:val="auto"/>
        </w:rPr>
      </w:r>
      <w:r w:rsidRPr="00BD1A87">
        <w:rPr>
          <w:rFonts w:ascii="Georgia" w:eastAsiaTheme="minorEastAsia" w:hAnsi="Georgia" w:cs="Arial"/>
          <w:color w:val="auto"/>
        </w:rPr>
        <w:fldChar w:fldCharType="separate"/>
      </w:r>
      <w:r w:rsidR="00213CDB" w:rsidRPr="00485BCF">
        <w:rPr>
          <w:rFonts w:ascii="Georgia" w:eastAsiaTheme="minorEastAsia" w:hAnsi="Georgia" w:cs="Arial"/>
          <w:color w:val="auto"/>
        </w:rPr>
        <w:t xml:space="preserve">Figure </w:t>
      </w:r>
      <w:r w:rsidR="00213CDB">
        <w:rPr>
          <w:rFonts w:ascii="Georgia" w:eastAsiaTheme="minorEastAsia" w:hAnsi="Georgia" w:cs="Arial"/>
          <w:color w:val="auto"/>
        </w:rPr>
        <w:t>4</w:t>
      </w:r>
      <w:r w:rsidRPr="00BD1A87">
        <w:rPr>
          <w:rFonts w:ascii="Georgia" w:eastAsiaTheme="minorEastAsia" w:hAnsi="Georgia" w:cs="Arial"/>
          <w:color w:val="auto"/>
        </w:rPr>
        <w:fldChar w:fldCharType="end"/>
      </w:r>
      <w:r w:rsidRPr="00BD1A87">
        <w:rPr>
          <w:rFonts w:ascii="Georgia" w:eastAsiaTheme="minorEastAsia" w:hAnsi="Georgia" w:cs="Arial"/>
          <w:color w:val="auto"/>
        </w:rPr>
        <w:t xml:space="preserve">. The area along the boundary (the white area) is commercial space on the ground floor of residential buildings, which is public and served as pedestrian </w:t>
      </w:r>
      <w:r>
        <w:rPr>
          <w:rFonts w:ascii="Georgia" w:eastAsiaTheme="minorEastAsia" w:hAnsi="Georgia" w:cs="Arial"/>
          <w:color w:val="auto"/>
        </w:rPr>
        <w:t>sidewalks</w:t>
      </w:r>
      <w:r w:rsidRPr="00BD1A87">
        <w:rPr>
          <w:rFonts w:ascii="Georgia" w:eastAsiaTheme="minorEastAsia" w:hAnsi="Georgia" w:cs="Arial"/>
          <w:color w:val="auto"/>
        </w:rPr>
        <w:t>. The area occupying most of the plot (the grey area) is living space which is controlled by an entrance guard and is open only to residents who live in the residential district. The grey area is a quasi-public space that is not completely accessible to the public. Residential buildings are in black color</w:t>
      </w:r>
      <w:r w:rsidR="005C4577">
        <w:rPr>
          <w:rFonts w:ascii="Georgia" w:eastAsiaTheme="minorEastAsia" w:hAnsi="Georgia" w:cs="Arial"/>
          <w:color w:val="auto"/>
        </w:rPr>
        <w:t>,</w:t>
      </w:r>
      <w:r w:rsidRPr="00BD1A87">
        <w:rPr>
          <w:rFonts w:ascii="Georgia" w:eastAsiaTheme="minorEastAsia" w:hAnsi="Georgia" w:cs="Arial"/>
          <w:color w:val="auto"/>
        </w:rPr>
        <w:t xml:space="preserve"> which represents they are private territories.</w:t>
      </w:r>
    </w:p>
    <w:p w14:paraId="0A16D8A8" w14:textId="77777777" w:rsidR="00861724" w:rsidRDefault="00861724" w:rsidP="00B33679">
      <w:pPr>
        <w:pStyle w:val="MDPI31text"/>
        <w:rPr>
          <w:rFonts w:ascii="Georgia" w:eastAsiaTheme="minorEastAsia" w:hAnsi="Georgia" w:cs="Arial"/>
          <w:color w:val="auto"/>
        </w:rPr>
      </w:pPr>
    </w:p>
    <w:p w14:paraId="3756F3B4" w14:textId="77777777" w:rsidR="00B33679" w:rsidRPr="00BD1A87" w:rsidRDefault="00B33679" w:rsidP="00B33679">
      <w:pPr>
        <w:pStyle w:val="MDPI31text"/>
        <w:rPr>
          <w:rFonts w:ascii="Georgia" w:eastAsiaTheme="minorEastAsia" w:hAnsi="Georgia" w:cs="Arial"/>
          <w:color w:val="auto"/>
        </w:rPr>
      </w:pPr>
    </w:p>
    <w:p w14:paraId="1DD00969" w14:textId="77777777" w:rsidR="00B33679" w:rsidRPr="001F5184" w:rsidRDefault="00B33679" w:rsidP="00B33679">
      <w:pPr>
        <w:pStyle w:val="MDPI52figure"/>
        <w:ind w:left="2608"/>
        <w:jc w:val="left"/>
        <w:rPr>
          <w:noProof/>
          <w:color w:val="A6A6A6" w:themeColor="background1" w:themeShade="A6"/>
        </w:rPr>
      </w:pPr>
      <w:r>
        <w:rPr>
          <w:noProof/>
          <w:snapToGrid/>
          <w:color w:val="A6A6A6" w:themeColor="background1" w:themeShade="A6"/>
          <w:lang w:val="en-GB" w:eastAsia="en-GB" w:bidi="ar-SA"/>
        </w:rPr>
        <mc:AlternateContent>
          <mc:Choice Requires="wps">
            <w:drawing>
              <wp:anchor distT="0" distB="0" distL="114300" distR="114300" simplePos="0" relativeHeight="251663360" behindDoc="0" locked="0" layoutInCell="1" allowOverlap="1" wp14:anchorId="5EC3302A" wp14:editId="011B940D">
                <wp:simplePos x="0" y="0"/>
                <wp:positionH relativeFrom="column">
                  <wp:posOffset>3885383</wp:posOffset>
                </wp:positionH>
                <wp:positionV relativeFrom="paragraph">
                  <wp:posOffset>2747373</wp:posOffset>
                </wp:positionV>
                <wp:extent cx="625929" cy="241935"/>
                <wp:effectExtent l="0" t="0" r="0" b="5715"/>
                <wp:wrapNone/>
                <wp:docPr id="39" name="文本框 39"/>
                <wp:cNvGraphicFramePr/>
                <a:graphic xmlns:a="http://schemas.openxmlformats.org/drawingml/2006/main">
                  <a:graphicData uri="http://schemas.microsoft.com/office/word/2010/wordprocessingShape">
                    <wps:wsp>
                      <wps:cNvSpPr txBox="1"/>
                      <wps:spPr>
                        <a:xfrm>
                          <a:off x="0" y="0"/>
                          <a:ext cx="625929" cy="241935"/>
                        </a:xfrm>
                        <a:prstGeom prst="rect">
                          <a:avLst/>
                        </a:prstGeom>
                        <a:noFill/>
                        <a:ln w="6350">
                          <a:noFill/>
                        </a:ln>
                      </wps:spPr>
                      <wps:txbx>
                        <w:txbxContent>
                          <w:p w14:paraId="42FFC801" w14:textId="77777777" w:rsidR="00B96FA5" w:rsidRPr="001F4BD4" w:rsidRDefault="00B96FA5" w:rsidP="00B33679">
                            <w:pPr>
                              <w:rPr>
                                <w:rFonts w:ascii="Georgia" w:hAnsi="Georgia"/>
                                <w:color w:val="FFFFFF" w:themeColor="background1"/>
                                <w:sz w:val="12"/>
                                <w:szCs w:val="12"/>
                              </w:rPr>
                            </w:pPr>
                            <w:r w:rsidRPr="001F4BD4">
                              <w:rPr>
                                <w:rFonts w:ascii="Georgia" w:hAnsi="Georgia"/>
                                <w:color w:val="FFFFFF" w:themeColor="background1"/>
                                <w:sz w:val="12"/>
                                <w:szCs w:val="12"/>
                              </w:rPr>
                              <w:t>Plot boundy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3302A" id="_x0000_t202" coordsize="21600,21600" o:spt="202" path="m,l,21600r21600,l21600,xe">
                <v:stroke joinstyle="miter"/>
                <v:path gradientshapeok="t" o:connecttype="rect"/>
              </v:shapetype>
              <v:shape id="文本框 39" o:spid="_x0000_s1026" type="#_x0000_t202" style="position:absolute;left:0;text-align:left;margin-left:305.95pt;margin-top:216.35pt;width:49.3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" filled="f" stroked="f" strokeweight=".5pt">
                <v:textbox>
                  <w:txbxContent>
                    <w:p w14:paraId="42FFC801" w14:textId="77777777" w:rsidR="00B96FA5" w:rsidRPr="001F4BD4" w:rsidRDefault="00B96FA5" w:rsidP="00B33679">
                      <w:pPr>
                        <w:rPr>
                          <w:rFonts w:ascii="Georgia" w:hAnsi="Georgia"/>
                          <w:color w:val="FFFFFF" w:themeColor="background1"/>
                          <w:sz w:val="12"/>
                          <w:szCs w:val="12"/>
                        </w:rPr>
                      </w:pPr>
                      <w:r w:rsidRPr="001F4BD4">
                        <w:rPr>
                          <w:rFonts w:ascii="Georgia" w:hAnsi="Georgia"/>
                          <w:color w:val="FFFFFF" w:themeColor="background1"/>
                          <w:sz w:val="12"/>
                          <w:szCs w:val="12"/>
                        </w:rPr>
                        <w:t>Plot boundy</w:t>
                      </w:r>
                    </w:p>
                  </w:txbxContent>
                </v:textbox>
              </v:shape>
            </w:pict>
          </mc:Fallback>
        </mc:AlternateContent>
      </w:r>
      <w:r>
        <w:rPr>
          <w:noProof/>
          <w:snapToGrid/>
          <w:color w:val="A6A6A6" w:themeColor="background1" w:themeShade="A6"/>
          <w:lang w:val="en-GB" w:eastAsia="en-GB" w:bidi="ar-SA"/>
        </w:rPr>
        <mc:AlternateContent>
          <mc:Choice Requires="wps">
            <w:drawing>
              <wp:anchor distT="0" distB="0" distL="114300" distR="114300" simplePos="0" relativeHeight="251662336" behindDoc="0" locked="0" layoutInCell="1" allowOverlap="1" wp14:anchorId="1A0B7391" wp14:editId="445D4809">
                <wp:simplePos x="0" y="0"/>
                <wp:positionH relativeFrom="column">
                  <wp:posOffset>2043611</wp:posOffset>
                </wp:positionH>
                <wp:positionV relativeFrom="paragraph">
                  <wp:posOffset>2603591</wp:posOffset>
                </wp:positionV>
                <wp:extent cx="625929" cy="241935"/>
                <wp:effectExtent l="0" t="0" r="0" b="5715"/>
                <wp:wrapNone/>
                <wp:docPr id="38" name="文本框 38"/>
                <wp:cNvGraphicFramePr/>
                <a:graphic xmlns:a="http://schemas.openxmlformats.org/drawingml/2006/main">
                  <a:graphicData uri="http://schemas.microsoft.com/office/word/2010/wordprocessingShape">
                    <wps:wsp>
                      <wps:cNvSpPr txBox="1"/>
                      <wps:spPr>
                        <a:xfrm>
                          <a:off x="0" y="0"/>
                          <a:ext cx="625929" cy="241935"/>
                        </a:xfrm>
                        <a:prstGeom prst="rect">
                          <a:avLst/>
                        </a:prstGeom>
                        <a:noFill/>
                        <a:ln w="6350">
                          <a:noFill/>
                        </a:ln>
                      </wps:spPr>
                      <wps:txbx>
                        <w:txbxContent>
                          <w:p w14:paraId="69A8A5F4" w14:textId="77777777" w:rsidR="00B96FA5" w:rsidRPr="001F4BD4" w:rsidRDefault="00B96FA5" w:rsidP="00B33679">
                            <w:pPr>
                              <w:rPr>
                                <w:rFonts w:ascii="Georgia" w:hAnsi="Georgia"/>
                                <w:color w:val="FFFFFF" w:themeColor="background1"/>
                                <w:sz w:val="12"/>
                                <w:szCs w:val="12"/>
                              </w:rPr>
                            </w:pPr>
                            <w:r w:rsidRPr="001F4BD4">
                              <w:rPr>
                                <w:rFonts w:ascii="Georgia" w:hAnsi="Georgia"/>
                                <w:color w:val="FFFFFF" w:themeColor="background1"/>
                                <w:sz w:val="12"/>
                                <w:szCs w:val="12"/>
                              </w:rPr>
                              <w:t>Plot boundy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B7391" id="文本框 38" o:spid="_x0000_s1027" type="#_x0000_t202" style="position:absolute;left:0;text-align:left;margin-left:160.9pt;margin-top:205pt;width:49.3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" filled="f" stroked="f" strokeweight=".5pt">
                <v:textbox>
                  <w:txbxContent>
                    <w:p w14:paraId="69A8A5F4" w14:textId="77777777" w:rsidR="00B96FA5" w:rsidRPr="001F4BD4" w:rsidRDefault="00B96FA5" w:rsidP="00B33679">
                      <w:pPr>
                        <w:rPr>
                          <w:rFonts w:ascii="Georgia" w:hAnsi="Georgia"/>
                          <w:color w:val="FFFFFF" w:themeColor="background1"/>
                          <w:sz w:val="12"/>
                          <w:szCs w:val="12"/>
                        </w:rPr>
                      </w:pPr>
                      <w:r w:rsidRPr="001F4BD4">
                        <w:rPr>
                          <w:rFonts w:ascii="Georgia" w:hAnsi="Georgia"/>
                          <w:color w:val="FFFFFF" w:themeColor="background1"/>
                          <w:sz w:val="12"/>
                          <w:szCs w:val="12"/>
                        </w:rPr>
                        <w:t>Plot boundy</w:t>
                      </w:r>
                    </w:p>
                  </w:txbxContent>
                </v:textbox>
              </v:shape>
            </w:pict>
          </mc:Fallback>
        </mc:AlternateContent>
      </w:r>
      <w:r>
        <w:rPr>
          <w:noProof/>
          <w:snapToGrid/>
          <w:color w:val="A6A6A6" w:themeColor="background1" w:themeShade="A6"/>
          <w:lang w:val="en-GB" w:eastAsia="en-GB" w:bidi="ar-SA"/>
        </w:rPr>
        <mc:AlternateContent>
          <mc:Choice Requires="wps">
            <w:drawing>
              <wp:anchor distT="0" distB="0" distL="114300" distR="114300" simplePos="0" relativeHeight="251661312" behindDoc="0" locked="0" layoutInCell="1" allowOverlap="1" wp14:anchorId="49A155C0" wp14:editId="4D638C0D">
                <wp:simplePos x="0" y="0"/>
                <wp:positionH relativeFrom="column">
                  <wp:posOffset>3355723</wp:posOffset>
                </wp:positionH>
                <wp:positionV relativeFrom="paragraph">
                  <wp:posOffset>2848758</wp:posOffset>
                </wp:positionV>
                <wp:extent cx="1580784" cy="2505"/>
                <wp:effectExtent l="0" t="0" r="19685" b="36195"/>
                <wp:wrapNone/>
                <wp:docPr id="37" name="直接连接符 37"/>
                <wp:cNvGraphicFramePr/>
                <a:graphic xmlns:a="http://schemas.openxmlformats.org/drawingml/2006/main">
                  <a:graphicData uri="http://schemas.microsoft.com/office/word/2010/wordprocessingShape">
                    <wps:wsp>
                      <wps:cNvCnPr/>
                      <wps:spPr>
                        <a:xfrm flipV="1">
                          <a:off x="0" y="0"/>
                          <a:ext cx="1580784" cy="2505"/>
                        </a:xfrm>
                        <a:prstGeom prst="line">
                          <a:avLst/>
                        </a:prstGeom>
                        <a:ln w="12700">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0CC3BC" id="直接连接符 37" o:spid="_x0000_s1026" style="position:absolute;left:0;text-align:lef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25pt,224.3pt" to="388.7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" strokecolor="#ed7d31 [3205]" strokeweight="1pt">
                <v:stroke dashstyle="3 1" joinstyle="miter"/>
              </v:line>
            </w:pict>
          </mc:Fallback>
        </mc:AlternateContent>
      </w:r>
      <w:r>
        <w:rPr>
          <w:noProof/>
          <w:snapToGrid/>
          <w:color w:val="A6A6A6" w:themeColor="background1" w:themeShade="A6"/>
          <w:lang w:val="en-GB" w:eastAsia="en-GB" w:bidi="ar-SA"/>
        </w:rPr>
        <mc:AlternateContent>
          <mc:Choice Requires="wps">
            <w:drawing>
              <wp:anchor distT="0" distB="0" distL="114300" distR="114300" simplePos="0" relativeHeight="251660288" behindDoc="0" locked="0" layoutInCell="1" allowOverlap="1" wp14:anchorId="7F00BEBD" wp14:editId="5AA247B4">
                <wp:simplePos x="0" y="0"/>
                <wp:positionH relativeFrom="column">
                  <wp:posOffset>2523995</wp:posOffset>
                </wp:positionH>
                <wp:positionV relativeFrom="paragraph">
                  <wp:posOffset>2500534</wp:posOffset>
                </wp:positionV>
                <wp:extent cx="278077" cy="578703"/>
                <wp:effectExtent l="0" t="0" r="27305" b="31115"/>
                <wp:wrapNone/>
                <wp:docPr id="33" name="直接连接符 33"/>
                <wp:cNvGraphicFramePr/>
                <a:graphic xmlns:a="http://schemas.openxmlformats.org/drawingml/2006/main">
                  <a:graphicData uri="http://schemas.microsoft.com/office/word/2010/wordprocessingShape">
                    <wps:wsp>
                      <wps:cNvCnPr/>
                      <wps:spPr>
                        <a:xfrm>
                          <a:off x="0" y="0"/>
                          <a:ext cx="278077" cy="578703"/>
                        </a:xfrm>
                        <a:prstGeom prst="line">
                          <a:avLst/>
                        </a:prstGeom>
                        <a:ln w="12700">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A318D37" id="直接连接符 33"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75pt,196.9pt" to="220.65pt,2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" strokecolor="#ed7d31 [3205]" strokeweight="1pt">
                <v:stroke dashstyle="3 1" joinstyle="miter"/>
              </v:line>
            </w:pict>
          </mc:Fallback>
        </mc:AlternateContent>
      </w:r>
      <w:r w:rsidRPr="001F5184">
        <w:rPr>
          <w:noProof/>
          <w:color w:val="A6A6A6" w:themeColor="background1" w:themeShade="A6"/>
          <w:lang w:val="en-GB" w:eastAsia="en-GB" w:bidi="ar-SA"/>
        </w:rPr>
        <w:drawing>
          <wp:inline distT="0" distB="0" distL="0" distR="0" wp14:anchorId="1EA5A5BA" wp14:editId="53D3822C">
            <wp:extent cx="4968000" cy="3238587"/>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968000" cy="3238587"/>
                    </a:xfrm>
                    <a:prstGeom prst="rect">
                      <a:avLst/>
                    </a:prstGeom>
                  </pic:spPr>
                </pic:pic>
              </a:graphicData>
            </a:graphic>
          </wp:inline>
        </w:drawing>
      </w:r>
    </w:p>
    <w:p w14:paraId="5105C82D" w14:textId="22073F55" w:rsidR="00B33679" w:rsidRPr="00485BCF" w:rsidRDefault="00B33679" w:rsidP="00B33679">
      <w:pPr>
        <w:pStyle w:val="MDPI51figurecaption"/>
        <w:rPr>
          <w:rFonts w:ascii="Georgia" w:eastAsiaTheme="minorEastAsia" w:hAnsi="Georgia" w:cs="Arial"/>
          <w:color w:val="auto"/>
        </w:rPr>
      </w:pPr>
      <w:bookmarkStart w:id="3" w:name="_Ref83049752"/>
      <w:r w:rsidRPr="00485BCF">
        <w:rPr>
          <w:rFonts w:ascii="Georgia" w:eastAsiaTheme="minorEastAsia" w:hAnsi="Georgia" w:cs="Arial"/>
          <w:color w:val="auto"/>
        </w:rPr>
        <w:t xml:space="preserve">Figure </w:t>
      </w:r>
      <w:r w:rsidRPr="00485BCF">
        <w:rPr>
          <w:rFonts w:ascii="Georgia" w:eastAsiaTheme="minorEastAsia" w:hAnsi="Georgia" w:cs="Arial"/>
          <w:color w:val="auto"/>
        </w:rPr>
        <w:fldChar w:fldCharType="begin"/>
      </w:r>
      <w:r w:rsidRPr="00485BCF">
        <w:rPr>
          <w:rFonts w:ascii="Georgia" w:eastAsiaTheme="minorEastAsia" w:hAnsi="Georgia" w:cs="Arial"/>
          <w:color w:val="auto"/>
        </w:rPr>
        <w:instrText xml:space="preserve"> SEQ figure \* ARABIC </w:instrText>
      </w:r>
      <w:r w:rsidRPr="00485BCF">
        <w:rPr>
          <w:rFonts w:ascii="Georgia" w:eastAsiaTheme="minorEastAsia" w:hAnsi="Georgia" w:cs="Arial"/>
          <w:color w:val="auto"/>
        </w:rPr>
        <w:fldChar w:fldCharType="separate"/>
      </w:r>
      <w:r w:rsidR="00213CDB">
        <w:rPr>
          <w:rFonts w:ascii="Georgia" w:eastAsiaTheme="minorEastAsia" w:hAnsi="Georgia" w:cs="Arial"/>
          <w:noProof/>
          <w:color w:val="auto"/>
        </w:rPr>
        <w:t>4</w:t>
      </w:r>
      <w:r w:rsidRPr="00485BCF">
        <w:rPr>
          <w:rFonts w:ascii="Georgia" w:eastAsiaTheme="minorEastAsia" w:hAnsi="Georgia" w:cs="Arial"/>
          <w:color w:val="auto"/>
        </w:rPr>
        <w:fldChar w:fldCharType="end"/>
      </w:r>
      <w:bookmarkEnd w:id="3"/>
      <w:r w:rsidRPr="00485BCF">
        <w:rPr>
          <w:rFonts w:ascii="Georgia" w:eastAsiaTheme="minorEastAsia" w:hAnsi="Georgia" w:cs="Arial"/>
          <w:color w:val="auto"/>
        </w:rPr>
        <w:t xml:space="preserve">. Classify and </w:t>
      </w:r>
      <w:r w:rsidRPr="00485BCF">
        <w:rPr>
          <w:rFonts w:ascii="Georgia" w:eastAsiaTheme="minorEastAsia" w:hAnsi="Georgia" w:cs="Arial" w:hint="eastAsia"/>
          <w:color w:val="auto"/>
          <w:lang w:eastAsia="zh-CN"/>
        </w:rPr>
        <w:t>m</w:t>
      </w:r>
      <w:r w:rsidRPr="00485BCF">
        <w:rPr>
          <w:rFonts w:ascii="Georgia" w:eastAsiaTheme="minorEastAsia" w:hAnsi="Georgia" w:cs="Arial"/>
          <w:color w:val="auto"/>
        </w:rPr>
        <w:t xml:space="preserve">apping areas in the plot HM-1-1 </w:t>
      </w:r>
      <w:r w:rsidRPr="00485BCF">
        <w:rPr>
          <w:rFonts w:ascii="Georgia" w:eastAsiaTheme="minorEastAsia" w:hAnsi="Georgia" w:cs="Arial" w:hint="eastAsia"/>
          <w:color w:val="auto"/>
        </w:rPr>
        <w:t>(S</w:t>
      </w:r>
      <w:r w:rsidRPr="00485BCF">
        <w:rPr>
          <w:rFonts w:ascii="Georgia" w:eastAsiaTheme="minorEastAsia" w:hAnsi="Georgia" w:cs="Arial"/>
          <w:color w:val="auto"/>
        </w:rPr>
        <w:t>ource</w:t>
      </w:r>
      <w:r w:rsidRPr="00485BCF">
        <w:rPr>
          <w:rFonts w:ascii="Georgia" w:eastAsiaTheme="minorEastAsia" w:hAnsi="Georgia" w:cs="Arial" w:hint="eastAsia"/>
          <w:color w:val="auto"/>
        </w:rPr>
        <w:t>:</w:t>
      </w:r>
      <w:r w:rsidRPr="00485BCF">
        <w:rPr>
          <w:rFonts w:ascii="Georgia" w:eastAsiaTheme="minorEastAsia" w:hAnsi="Georgia" w:cs="Arial"/>
          <w:color w:val="auto"/>
        </w:rPr>
        <w:t xml:space="preserve"> </w:t>
      </w:r>
      <w:r w:rsidRPr="00485BCF">
        <w:rPr>
          <w:rFonts w:ascii="Georgia" w:eastAsiaTheme="minorEastAsia" w:hAnsi="Georgia" w:cs="Arial" w:hint="eastAsia"/>
          <w:color w:val="auto"/>
        </w:rPr>
        <w:t>A</w:t>
      </w:r>
      <w:r w:rsidRPr="00485BCF">
        <w:rPr>
          <w:rFonts w:ascii="Georgia" w:eastAsiaTheme="minorEastAsia" w:hAnsi="Georgia" w:cs="Arial"/>
          <w:color w:val="auto"/>
        </w:rPr>
        <w:t>uthor</w:t>
      </w:r>
      <w:r w:rsidRPr="00485BCF">
        <w:rPr>
          <w:rFonts w:ascii="Georgia" w:eastAsiaTheme="minorEastAsia" w:hAnsi="Georgia" w:cs="Arial" w:hint="eastAsia"/>
          <w:color w:val="auto"/>
        </w:rPr>
        <w:t>)</w:t>
      </w:r>
    </w:p>
    <w:p w14:paraId="0BC33FC9" w14:textId="77777777" w:rsidR="00861724" w:rsidRDefault="00861724" w:rsidP="00B33679">
      <w:pPr>
        <w:pStyle w:val="MDPI31text"/>
        <w:rPr>
          <w:rFonts w:ascii="Georgia" w:eastAsiaTheme="minorEastAsia" w:hAnsi="Georgia" w:cs="Arial"/>
          <w:color w:val="auto"/>
        </w:rPr>
      </w:pPr>
    </w:p>
    <w:p w14:paraId="722C85A7" w14:textId="77777777" w:rsidR="00213CDB" w:rsidRDefault="00B33679" w:rsidP="00213CDB">
      <w:pPr>
        <w:pStyle w:val="MDPI31text"/>
        <w:rPr>
          <w:rFonts w:ascii="Georgia" w:eastAsiaTheme="minorEastAsia" w:hAnsi="Georgia" w:cs="Arial"/>
          <w:color w:val="auto"/>
        </w:rPr>
      </w:pPr>
      <w:r w:rsidRPr="004454DD">
        <w:rPr>
          <w:rFonts w:ascii="Georgia" w:eastAsiaTheme="minorEastAsia" w:hAnsi="Georgia" w:cs="Arial"/>
          <w:color w:val="auto"/>
        </w:rPr>
        <w:t>Secondly, plot openness indicators are proposed in this study (</w:t>
      </w:r>
      <w:r w:rsidRPr="004454DD">
        <w:rPr>
          <w:rFonts w:ascii="Georgia" w:eastAsiaTheme="minorEastAsia" w:hAnsi="Georgia" w:cs="Arial"/>
          <w:color w:val="auto"/>
        </w:rPr>
        <w:fldChar w:fldCharType="begin"/>
      </w:r>
      <w:r w:rsidRPr="004454DD">
        <w:rPr>
          <w:rFonts w:ascii="Georgia" w:eastAsiaTheme="minorEastAsia" w:hAnsi="Georgia" w:cs="Arial"/>
          <w:color w:val="auto"/>
        </w:rPr>
        <w:instrText xml:space="preserve"> REF _Ref83052096 \h  \* MERGEFORMAT </w:instrText>
      </w:r>
      <w:r w:rsidRPr="004454DD">
        <w:rPr>
          <w:rFonts w:ascii="Georgia" w:eastAsiaTheme="minorEastAsia" w:hAnsi="Georgia" w:cs="Arial"/>
          <w:color w:val="auto"/>
        </w:rPr>
      </w:r>
      <w:r w:rsidRPr="004454DD">
        <w:rPr>
          <w:rFonts w:ascii="Georgia" w:eastAsiaTheme="minorEastAsia" w:hAnsi="Georgia" w:cs="Arial"/>
          <w:color w:val="auto"/>
        </w:rPr>
        <w:fldChar w:fldCharType="separate"/>
      </w:r>
    </w:p>
    <w:p w14:paraId="31104451" w14:textId="77777777" w:rsidR="00213CDB" w:rsidRDefault="00213CDB" w:rsidP="00213CDB">
      <w:pPr>
        <w:pStyle w:val="MDPI31text"/>
        <w:rPr>
          <w:rFonts w:ascii="Georgia" w:eastAsiaTheme="minorEastAsia" w:hAnsi="Georgia" w:cs="Arial"/>
          <w:color w:val="auto"/>
        </w:rPr>
      </w:pPr>
    </w:p>
    <w:p w14:paraId="65DD47AD" w14:textId="54B81FB0" w:rsidR="00B33679" w:rsidRPr="004454DD" w:rsidRDefault="00213CDB" w:rsidP="00B33679">
      <w:pPr>
        <w:pStyle w:val="MDPI31text"/>
        <w:rPr>
          <w:rFonts w:ascii="Georgia" w:eastAsiaTheme="minorEastAsia" w:hAnsi="Georgia" w:cs="Arial"/>
          <w:color w:val="auto"/>
        </w:rPr>
      </w:pPr>
      <w:r w:rsidRPr="004454DD">
        <w:rPr>
          <w:rFonts w:ascii="Georgia" w:eastAsiaTheme="minorEastAsia" w:hAnsi="Georgia" w:cs="Arial"/>
          <w:color w:val="auto"/>
        </w:rPr>
        <w:t>Table</w:t>
      </w:r>
      <w:r w:rsidRPr="004454DD">
        <w:rPr>
          <w:rFonts w:ascii="Georgia" w:eastAsiaTheme="minorEastAsia" w:hAnsi="Georgia" w:cs="Arial"/>
          <w:noProof/>
          <w:color w:val="auto"/>
        </w:rPr>
        <w:t xml:space="preserve"> </w:t>
      </w:r>
      <w:r>
        <w:rPr>
          <w:rFonts w:ascii="Georgia" w:eastAsiaTheme="minorEastAsia" w:hAnsi="Georgia" w:cs="Arial"/>
          <w:noProof/>
          <w:color w:val="auto"/>
        </w:rPr>
        <w:t>1</w:t>
      </w:r>
      <w:r w:rsidR="00B33679" w:rsidRPr="004454DD">
        <w:rPr>
          <w:rFonts w:ascii="Georgia" w:eastAsiaTheme="minorEastAsia" w:hAnsi="Georgia" w:cs="Arial"/>
          <w:color w:val="auto"/>
        </w:rPr>
        <w:fldChar w:fldCharType="end"/>
      </w:r>
      <w:r w:rsidR="00B33679" w:rsidRPr="004454DD">
        <w:rPr>
          <w:rFonts w:ascii="Georgia" w:eastAsiaTheme="minorEastAsia" w:hAnsi="Georgia" w:cs="Arial"/>
          <w:color w:val="auto"/>
        </w:rPr>
        <w:t xml:space="preserve"> and </w:t>
      </w:r>
      <w:r w:rsidR="00B33679" w:rsidRPr="004454DD">
        <w:rPr>
          <w:rFonts w:ascii="Georgia" w:eastAsiaTheme="minorEastAsia" w:hAnsi="Georgia" w:cs="Arial"/>
          <w:color w:val="auto"/>
        </w:rPr>
        <w:fldChar w:fldCharType="begin"/>
      </w:r>
      <w:r w:rsidR="00B33679" w:rsidRPr="004454DD">
        <w:rPr>
          <w:rFonts w:ascii="Georgia" w:eastAsiaTheme="minorEastAsia" w:hAnsi="Georgia" w:cs="Arial"/>
          <w:color w:val="auto"/>
        </w:rPr>
        <w:instrText xml:space="preserve"> REF _Ref83057121 \h  \* MERGEFORMAT </w:instrText>
      </w:r>
      <w:r w:rsidR="00B33679" w:rsidRPr="004454DD">
        <w:rPr>
          <w:rFonts w:ascii="Georgia" w:eastAsiaTheme="minorEastAsia" w:hAnsi="Georgia" w:cs="Arial"/>
          <w:color w:val="auto"/>
        </w:rPr>
      </w:r>
      <w:r w:rsidR="00B33679" w:rsidRPr="004454DD">
        <w:rPr>
          <w:rFonts w:ascii="Georgia" w:eastAsiaTheme="minorEastAsia" w:hAnsi="Georgia" w:cs="Arial"/>
          <w:color w:val="auto"/>
        </w:rPr>
        <w:fldChar w:fldCharType="separate"/>
      </w:r>
      <w:r w:rsidRPr="004454DD">
        <w:rPr>
          <w:rFonts w:ascii="Georgia" w:eastAsiaTheme="minorEastAsia" w:hAnsi="Georgia" w:cs="Arial"/>
          <w:color w:val="auto"/>
        </w:rPr>
        <w:t xml:space="preserve">Figure </w:t>
      </w:r>
      <w:r>
        <w:rPr>
          <w:rFonts w:ascii="Georgia" w:eastAsiaTheme="minorEastAsia" w:hAnsi="Georgia" w:cs="Arial"/>
          <w:color w:val="auto"/>
        </w:rPr>
        <w:t>5</w:t>
      </w:r>
      <w:r w:rsidR="00B33679" w:rsidRPr="004454DD">
        <w:rPr>
          <w:rFonts w:ascii="Georgia" w:eastAsiaTheme="minorEastAsia" w:hAnsi="Georgia" w:cs="Arial"/>
          <w:color w:val="auto"/>
        </w:rPr>
        <w:fldChar w:fldCharType="end"/>
      </w:r>
      <w:r w:rsidR="00B33679" w:rsidRPr="004454DD">
        <w:rPr>
          <w:rFonts w:ascii="Georgia" w:eastAsiaTheme="minorEastAsia" w:hAnsi="Georgia" w:cs="Arial"/>
          <w:color w:val="auto"/>
        </w:rPr>
        <w:t xml:space="preserve">). Public space density (PSD) and quasi-public space density (QSD) are the ratios of public space area and quasi-public space area to plot gross area respectively, which represent the proportion of accessible area in plots. The plot depth expresses the complexity of space configuration in a plot, which refers to the </w:t>
      </w:r>
      <w:r w:rsidR="00B33679" w:rsidRPr="004454DD">
        <w:rPr>
          <w:rFonts w:ascii="Georgia" w:eastAsiaTheme="minorEastAsia" w:hAnsi="Georgia" w:cs="Arial"/>
          <w:i/>
          <w:iCs/>
          <w:color w:val="auto"/>
        </w:rPr>
        <w:t>access structure</w:t>
      </w:r>
      <w:r w:rsidR="00B33679" w:rsidRPr="004454DD">
        <w:rPr>
          <w:rFonts w:ascii="Georgia" w:eastAsiaTheme="minorEastAsia" w:hAnsi="Georgia" w:cs="Arial"/>
          <w:color w:val="auto"/>
          <w:vertAlign w:val="superscript"/>
        </w:rPr>
        <w:footnoteReference w:id="2"/>
      </w:r>
      <w:r w:rsidR="00B33679" w:rsidRPr="004454DD">
        <w:rPr>
          <w:rFonts w:ascii="Georgia" w:eastAsiaTheme="minorEastAsia" w:hAnsi="Georgia" w:cs="Arial"/>
          <w:color w:val="auto"/>
        </w:rPr>
        <w:t xml:space="preserve"> (Song, Zhang</w:t>
      </w:r>
      <w:r w:rsidR="005C4577">
        <w:rPr>
          <w:rFonts w:ascii="Georgia" w:eastAsiaTheme="minorEastAsia" w:hAnsi="Georgia" w:cs="Arial"/>
          <w:color w:val="auto"/>
        </w:rPr>
        <w:t>,</w:t>
      </w:r>
      <w:r w:rsidR="00B33679" w:rsidRPr="004454DD">
        <w:rPr>
          <w:rFonts w:ascii="Georgia" w:eastAsiaTheme="minorEastAsia" w:hAnsi="Georgia" w:cs="Arial"/>
          <w:color w:val="auto"/>
        </w:rPr>
        <w:t xml:space="preserve"> and Han, 2021). This research transforms the </w:t>
      </w:r>
      <w:r w:rsidR="00B33679" w:rsidRPr="004454DD">
        <w:rPr>
          <w:rFonts w:ascii="Georgia" w:eastAsiaTheme="minorEastAsia" w:hAnsi="Georgia" w:cs="Arial"/>
          <w:i/>
          <w:iCs/>
          <w:color w:val="auto"/>
        </w:rPr>
        <w:t>access structure</w:t>
      </w:r>
      <w:r w:rsidR="00B33679" w:rsidRPr="004454DD">
        <w:rPr>
          <w:rFonts w:ascii="Georgia" w:eastAsiaTheme="minorEastAsia" w:hAnsi="Georgia" w:cs="Arial"/>
          <w:color w:val="auto"/>
        </w:rPr>
        <w:t xml:space="preserve"> to represent the access order of areas in a plot defined in the mapping phase. For example, </w:t>
      </w:r>
      <w:r w:rsidR="00B33679" w:rsidRPr="004454DD">
        <w:rPr>
          <w:rFonts w:ascii="Georgia" w:eastAsiaTheme="minorEastAsia" w:hAnsi="Georgia" w:cs="Arial"/>
          <w:color w:val="auto"/>
        </w:rPr>
        <w:fldChar w:fldCharType="begin"/>
      </w:r>
      <w:r w:rsidR="00B33679" w:rsidRPr="004454DD">
        <w:rPr>
          <w:rFonts w:ascii="Georgia" w:eastAsiaTheme="minorEastAsia" w:hAnsi="Georgia" w:cs="Arial"/>
          <w:color w:val="auto"/>
        </w:rPr>
        <w:instrText xml:space="preserve"> REF _Ref83057121 \h  \* MERGEFORMAT </w:instrText>
      </w:r>
      <w:r w:rsidR="00B33679" w:rsidRPr="004454DD">
        <w:rPr>
          <w:rFonts w:ascii="Georgia" w:eastAsiaTheme="minorEastAsia" w:hAnsi="Georgia" w:cs="Arial"/>
          <w:color w:val="auto"/>
        </w:rPr>
      </w:r>
      <w:r w:rsidR="00B33679" w:rsidRPr="004454DD">
        <w:rPr>
          <w:rFonts w:ascii="Georgia" w:eastAsiaTheme="minorEastAsia" w:hAnsi="Georgia" w:cs="Arial"/>
          <w:color w:val="auto"/>
        </w:rPr>
        <w:fldChar w:fldCharType="separate"/>
      </w:r>
      <w:r w:rsidRPr="004454DD">
        <w:rPr>
          <w:rFonts w:ascii="Georgia" w:eastAsiaTheme="minorEastAsia" w:hAnsi="Georgia" w:cs="Arial"/>
          <w:color w:val="auto"/>
        </w:rPr>
        <w:t xml:space="preserve">Figure </w:t>
      </w:r>
      <w:r>
        <w:rPr>
          <w:rFonts w:ascii="Georgia" w:eastAsiaTheme="minorEastAsia" w:hAnsi="Georgia" w:cs="Arial"/>
          <w:color w:val="auto"/>
        </w:rPr>
        <w:t>5</w:t>
      </w:r>
      <w:r w:rsidR="00B33679" w:rsidRPr="004454DD">
        <w:rPr>
          <w:rFonts w:ascii="Georgia" w:eastAsiaTheme="minorEastAsia" w:hAnsi="Georgia" w:cs="Arial"/>
          <w:color w:val="auto"/>
        </w:rPr>
        <w:fldChar w:fldCharType="end"/>
      </w:r>
      <w:r w:rsidR="00B33679" w:rsidRPr="004454DD">
        <w:rPr>
          <w:rFonts w:ascii="Georgia" w:eastAsiaTheme="minorEastAsia" w:hAnsi="Georgia" w:cs="Arial"/>
          <w:color w:val="auto"/>
        </w:rPr>
        <w:t xml:space="preserve"> (d) illustrates the calculation of plot depth. Before entering the grey area (quasi-public space) from streets, one should </w:t>
      </w:r>
      <w:r w:rsidR="00B33679">
        <w:rPr>
          <w:rFonts w:ascii="Georgia" w:eastAsiaTheme="minorEastAsia" w:hAnsi="Georgia" w:cs="Arial"/>
          <w:color w:val="auto"/>
        </w:rPr>
        <w:t>cross</w:t>
      </w:r>
      <w:r w:rsidR="00B33679" w:rsidRPr="004454DD">
        <w:rPr>
          <w:rFonts w:ascii="Georgia" w:eastAsiaTheme="minorEastAsia" w:hAnsi="Georgia" w:cs="Arial"/>
          <w:color w:val="auto"/>
        </w:rPr>
        <w:t xml:space="preserve"> the white area (public space). Thus, the depth level of the white area and the grey area in plot HM-1-1 is </w:t>
      </w:r>
      <w:r w:rsidR="00B33679" w:rsidRPr="00A32045">
        <w:rPr>
          <w:rFonts w:ascii="Georgia" w:eastAsiaTheme="minorEastAsia" w:hAnsi="Georgia" w:cs="Arial"/>
          <w:i/>
          <w:color w:val="auto"/>
        </w:rPr>
        <w:t xml:space="preserve">1 </w:t>
      </w:r>
      <w:r w:rsidR="00B33679" w:rsidRPr="004454DD">
        <w:rPr>
          <w:rFonts w:ascii="Georgia" w:eastAsiaTheme="minorEastAsia" w:hAnsi="Georgia" w:cs="Arial"/>
          <w:color w:val="auto"/>
        </w:rPr>
        <w:t xml:space="preserve">and </w:t>
      </w:r>
      <w:r w:rsidR="00B33679" w:rsidRPr="00A32045">
        <w:rPr>
          <w:rFonts w:ascii="Georgia" w:eastAsiaTheme="minorEastAsia" w:hAnsi="Georgia" w:cs="Arial"/>
          <w:i/>
          <w:color w:val="auto"/>
        </w:rPr>
        <w:t>2</w:t>
      </w:r>
      <w:r w:rsidR="005C4577">
        <w:rPr>
          <w:rFonts w:ascii="Georgia" w:eastAsiaTheme="minorEastAsia" w:hAnsi="Georgia" w:cs="Arial"/>
          <w:color w:val="auto"/>
        </w:rPr>
        <w:t>,</w:t>
      </w:r>
      <w:r w:rsidR="00B33679" w:rsidRPr="004454DD">
        <w:rPr>
          <w:rFonts w:ascii="Georgia" w:eastAsiaTheme="minorEastAsia" w:hAnsi="Georgia" w:cs="Arial"/>
          <w:color w:val="auto"/>
        </w:rPr>
        <w:t xml:space="preserve"> respectively, </w:t>
      </w:r>
      <w:r w:rsidR="005C4577">
        <w:rPr>
          <w:rFonts w:ascii="Georgia" w:eastAsiaTheme="minorEastAsia" w:hAnsi="Georgia" w:cs="Arial"/>
          <w:color w:val="auto"/>
        </w:rPr>
        <w:t xml:space="preserve">and </w:t>
      </w:r>
      <w:r w:rsidR="00B33679" w:rsidRPr="004454DD">
        <w:rPr>
          <w:rFonts w:ascii="Georgia" w:eastAsiaTheme="minorEastAsia" w:hAnsi="Georgia" w:cs="Arial"/>
          <w:color w:val="auto"/>
        </w:rPr>
        <w:t xml:space="preserve">the depth of plot HM-1-1 is the average </w:t>
      </w:r>
      <w:r w:rsidR="00B33679">
        <w:rPr>
          <w:rFonts w:ascii="Georgia" w:eastAsiaTheme="minorEastAsia" w:hAnsi="Georgia" w:cs="Arial"/>
          <w:color w:val="auto"/>
        </w:rPr>
        <w:t xml:space="preserve">depth of these two areas, that is, </w:t>
      </w:r>
      <w:r w:rsidR="00B33679" w:rsidRPr="00A32045">
        <w:rPr>
          <w:rFonts w:ascii="Georgia" w:eastAsiaTheme="minorEastAsia" w:hAnsi="Georgia" w:cs="Arial"/>
          <w:i/>
          <w:color w:val="auto"/>
        </w:rPr>
        <w:t>1.5.</w:t>
      </w:r>
      <w:r w:rsidR="00B33679" w:rsidRPr="004454DD">
        <w:rPr>
          <w:rFonts w:ascii="Georgia" w:eastAsiaTheme="minorEastAsia" w:hAnsi="Georgia" w:cs="Arial"/>
          <w:color w:val="auto"/>
        </w:rPr>
        <w:t xml:space="preserve"> In a similar way, the depth of plot HM-1-4 is</w:t>
      </w:r>
      <w:r w:rsidR="00B33679" w:rsidRPr="00A32045">
        <w:rPr>
          <w:rFonts w:ascii="Georgia" w:eastAsiaTheme="minorEastAsia" w:hAnsi="Georgia" w:cs="Arial"/>
          <w:i/>
          <w:color w:val="auto"/>
        </w:rPr>
        <w:t xml:space="preserve"> 3</w:t>
      </w:r>
      <w:r w:rsidR="00B33679" w:rsidRPr="004454DD">
        <w:rPr>
          <w:rFonts w:ascii="Georgia" w:eastAsiaTheme="minorEastAsia" w:hAnsi="Georgia" w:cs="Arial"/>
          <w:color w:val="auto"/>
        </w:rPr>
        <w:t>.</w:t>
      </w:r>
    </w:p>
    <w:p w14:paraId="34846B00" w14:textId="055ED8BB" w:rsidR="00861724" w:rsidRDefault="00861724" w:rsidP="008B235C">
      <w:pPr>
        <w:pStyle w:val="MDPI41tablecaption"/>
        <w:ind w:left="0"/>
        <w:rPr>
          <w:rFonts w:ascii="Georgia" w:eastAsiaTheme="minorEastAsia" w:hAnsi="Georgia" w:cs="Arial"/>
          <w:color w:val="auto"/>
        </w:rPr>
      </w:pPr>
      <w:bookmarkStart w:id="4" w:name="_Ref83052096"/>
    </w:p>
    <w:p w14:paraId="22AD237A" w14:textId="77777777" w:rsidR="00EF086F" w:rsidRDefault="00EF086F" w:rsidP="008B235C">
      <w:pPr>
        <w:pStyle w:val="MDPI41tablecaption"/>
        <w:ind w:left="0"/>
        <w:rPr>
          <w:rFonts w:ascii="Georgia" w:eastAsiaTheme="minorEastAsia" w:hAnsi="Georgia" w:cs="Arial"/>
          <w:color w:val="auto"/>
        </w:rPr>
      </w:pPr>
    </w:p>
    <w:p w14:paraId="091AA564" w14:textId="678A3EE8" w:rsidR="0025488E" w:rsidRDefault="00B33679" w:rsidP="00610EED">
      <w:pPr>
        <w:pStyle w:val="MDPI41tablecaption"/>
        <w:rPr>
          <w:rFonts w:ascii="Georgia" w:eastAsiaTheme="minorEastAsia" w:hAnsi="Georgia" w:cs="Arial"/>
          <w:color w:val="auto"/>
        </w:rPr>
      </w:pPr>
      <w:r w:rsidRPr="004454DD">
        <w:rPr>
          <w:rFonts w:ascii="Georgia" w:eastAsiaTheme="minorEastAsia" w:hAnsi="Georgia" w:cs="Arial"/>
          <w:color w:val="auto"/>
        </w:rPr>
        <w:lastRenderedPageBreak/>
        <w:t xml:space="preserve">Table </w:t>
      </w:r>
      <w:r w:rsidRPr="004454DD">
        <w:rPr>
          <w:rFonts w:ascii="Georgia" w:eastAsiaTheme="minorEastAsia" w:hAnsi="Georgia" w:cs="Arial"/>
          <w:color w:val="auto"/>
        </w:rPr>
        <w:fldChar w:fldCharType="begin"/>
      </w:r>
      <w:r w:rsidRPr="004454DD">
        <w:rPr>
          <w:rFonts w:ascii="Georgia" w:eastAsiaTheme="minorEastAsia" w:hAnsi="Georgia" w:cs="Arial"/>
          <w:color w:val="auto"/>
        </w:rPr>
        <w:instrText xml:space="preserve"> SEQ table \* ARABIC </w:instrText>
      </w:r>
      <w:r w:rsidRPr="004454DD">
        <w:rPr>
          <w:rFonts w:ascii="Georgia" w:eastAsiaTheme="minorEastAsia" w:hAnsi="Georgia" w:cs="Arial"/>
          <w:color w:val="auto"/>
        </w:rPr>
        <w:fldChar w:fldCharType="separate"/>
      </w:r>
      <w:r w:rsidR="00213CDB">
        <w:rPr>
          <w:rFonts w:ascii="Georgia" w:eastAsiaTheme="minorEastAsia" w:hAnsi="Georgia" w:cs="Arial"/>
          <w:noProof/>
          <w:color w:val="auto"/>
        </w:rPr>
        <w:t>1</w:t>
      </w:r>
      <w:r w:rsidRPr="004454DD">
        <w:rPr>
          <w:rFonts w:ascii="Georgia" w:eastAsiaTheme="minorEastAsia" w:hAnsi="Georgia" w:cs="Arial"/>
          <w:color w:val="auto"/>
        </w:rPr>
        <w:fldChar w:fldCharType="end"/>
      </w:r>
      <w:bookmarkEnd w:id="4"/>
      <w:r w:rsidRPr="004454DD">
        <w:rPr>
          <w:rFonts w:ascii="Georgia" w:eastAsiaTheme="minorEastAsia" w:hAnsi="Georgia" w:cs="Arial"/>
          <w:color w:val="auto"/>
        </w:rPr>
        <w:t>. Definition and calculation formula of plot openness indicators</w:t>
      </w:r>
      <w:r w:rsidRPr="004454DD">
        <w:rPr>
          <w:rFonts w:ascii="Georgia" w:eastAsiaTheme="minorEastAsia" w:hAnsi="Georgia" w:cs="Arial" w:hint="eastAsia"/>
          <w:color w:val="auto"/>
        </w:rPr>
        <w:t xml:space="preserve"> (S</w:t>
      </w:r>
      <w:r w:rsidRPr="004454DD">
        <w:rPr>
          <w:rFonts w:ascii="Georgia" w:eastAsiaTheme="minorEastAsia" w:hAnsi="Georgia" w:cs="Arial"/>
          <w:color w:val="auto"/>
        </w:rPr>
        <w:t>ource</w:t>
      </w:r>
      <w:r w:rsidRPr="004454DD">
        <w:rPr>
          <w:rFonts w:ascii="Georgia" w:eastAsiaTheme="minorEastAsia" w:hAnsi="Georgia" w:cs="Arial" w:hint="eastAsia"/>
          <w:color w:val="auto"/>
        </w:rPr>
        <w:t>:</w:t>
      </w:r>
      <w:r w:rsidRPr="004454DD">
        <w:rPr>
          <w:rFonts w:ascii="Georgia" w:eastAsiaTheme="minorEastAsia" w:hAnsi="Georgia" w:cs="Arial"/>
          <w:color w:val="auto"/>
        </w:rPr>
        <w:t xml:space="preserve"> </w:t>
      </w:r>
      <w:r w:rsidRPr="004454DD">
        <w:rPr>
          <w:rFonts w:ascii="Georgia" w:eastAsiaTheme="minorEastAsia" w:hAnsi="Georgia" w:cs="Arial" w:hint="eastAsia"/>
          <w:color w:val="auto"/>
        </w:rPr>
        <w:t>A</w:t>
      </w:r>
      <w:r w:rsidRPr="004454DD">
        <w:rPr>
          <w:rFonts w:ascii="Georgia" w:eastAsiaTheme="minorEastAsia" w:hAnsi="Georgia" w:cs="Arial"/>
          <w:color w:val="auto"/>
        </w:rPr>
        <w:t>uthor</w:t>
      </w:r>
      <w:r w:rsidRPr="004454DD">
        <w:rPr>
          <w:rFonts w:ascii="Georgia" w:eastAsiaTheme="minorEastAsia" w:hAnsi="Georgia" w:cs="Arial" w:hint="eastAsia"/>
          <w:color w:val="auto"/>
        </w:rPr>
        <w:t>)</w:t>
      </w:r>
    </w:p>
    <w:p w14:paraId="3D9C40E5" w14:textId="774A1A86" w:rsidR="00213CDB" w:rsidRDefault="00213CDB" w:rsidP="00213CDB">
      <w:pPr>
        <w:pStyle w:val="MDPI41tablecaption"/>
        <w:ind w:left="0"/>
        <w:jc w:val="right"/>
        <w:rPr>
          <w:rFonts w:ascii="Georgia" w:eastAsiaTheme="minorEastAsia" w:hAnsi="Georgia" w:cs="Arial"/>
          <w:color w:val="auto"/>
        </w:rPr>
      </w:pPr>
      <w:r>
        <w:rPr>
          <w:rFonts w:ascii="Georgia" w:eastAsiaTheme="minorEastAsia" w:hAnsi="Georgia" w:cs="Arial"/>
          <w:noProof/>
          <w:color w:val="auto"/>
        </w:rPr>
        <w:drawing>
          <wp:inline distT="0" distB="0" distL="0" distR="0" wp14:anchorId="70E87280" wp14:editId="405D40EF">
            <wp:extent cx="5181600" cy="218440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81600" cy="2184400"/>
                    </a:xfrm>
                    <a:prstGeom prst="rect">
                      <a:avLst/>
                    </a:prstGeom>
                  </pic:spPr>
                </pic:pic>
              </a:graphicData>
            </a:graphic>
          </wp:inline>
        </w:drawing>
      </w:r>
    </w:p>
    <w:p w14:paraId="184A08C4" w14:textId="77777777" w:rsidR="00610EED" w:rsidRPr="004454DD" w:rsidRDefault="00610EED" w:rsidP="00610EED">
      <w:pPr>
        <w:pStyle w:val="MDPI41tablecaption"/>
        <w:ind w:left="0"/>
        <w:rPr>
          <w:rFonts w:ascii="Georgia" w:eastAsiaTheme="minorEastAsia" w:hAnsi="Georgia" w:cs="Arial"/>
          <w:color w:val="auto"/>
        </w:rPr>
      </w:pPr>
    </w:p>
    <w:p w14:paraId="3FB0F025" w14:textId="77777777" w:rsidR="00B33679" w:rsidRPr="004454DD" w:rsidRDefault="00B33679" w:rsidP="00B33679">
      <w:pPr>
        <w:pStyle w:val="MDPI52figure"/>
        <w:ind w:left="2608"/>
        <w:jc w:val="left"/>
        <w:rPr>
          <w:noProof/>
          <w:color w:val="auto"/>
        </w:rPr>
      </w:pPr>
      <w:r w:rsidRPr="004454DD">
        <w:rPr>
          <w:noProof/>
          <w:color w:val="auto"/>
          <w:lang w:val="en-GB" w:eastAsia="en-GB" w:bidi="ar-SA"/>
        </w:rPr>
        <w:drawing>
          <wp:inline distT="0" distB="0" distL="0" distR="0" wp14:anchorId="4BE85AC4" wp14:editId="2BEEE845">
            <wp:extent cx="4989600" cy="3605283"/>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ic:nvPicPr>
                  <pic:blipFill rotWithShape="1">
                    <a:blip r:embed="rId17"/>
                    <a:srcRect l="495" r="546"/>
                    <a:stretch/>
                  </pic:blipFill>
                  <pic:spPr bwMode="auto">
                    <a:xfrm>
                      <a:off x="0" y="0"/>
                      <a:ext cx="4989600" cy="3605283"/>
                    </a:xfrm>
                    <a:prstGeom prst="rect">
                      <a:avLst/>
                    </a:prstGeom>
                    <a:ln>
                      <a:noFill/>
                    </a:ln>
                    <a:extLst>
                      <a:ext uri="{53640926-AAD7-44D8-BBD7-CCE9431645EC}">
                        <a14:shadowObscured xmlns:a14="http://schemas.microsoft.com/office/drawing/2010/main"/>
                      </a:ext>
                    </a:extLst>
                  </pic:spPr>
                </pic:pic>
              </a:graphicData>
            </a:graphic>
          </wp:inline>
        </w:drawing>
      </w:r>
    </w:p>
    <w:p w14:paraId="01F98BC5" w14:textId="4C2CD401" w:rsidR="00B33679" w:rsidRPr="004454DD" w:rsidRDefault="00B33679" w:rsidP="00B33679">
      <w:pPr>
        <w:pStyle w:val="MDPI51figurecaption"/>
        <w:rPr>
          <w:rFonts w:ascii="Georgia" w:eastAsiaTheme="minorEastAsia" w:hAnsi="Georgia" w:cs="Arial"/>
          <w:color w:val="auto"/>
        </w:rPr>
      </w:pPr>
      <w:bookmarkStart w:id="5" w:name="_Ref83057121"/>
      <w:r w:rsidRPr="004454DD">
        <w:rPr>
          <w:rFonts w:ascii="Georgia" w:eastAsiaTheme="minorEastAsia" w:hAnsi="Georgia" w:cs="Arial"/>
          <w:color w:val="auto"/>
        </w:rPr>
        <w:t xml:space="preserve">Figure </w:t>
      </w:r>
      <w:r w:rsidRPr="004454DD">
        <w:rPr>
          <w:rFonts w:ascii="Georgia" w:eastAsiaTheme="minorEastAsia" w:hAnsi="Georgia" w:cs="Arial"/>
          <w:color w:val="auto"/>
        </w:rPr>
        <w:fldChar w:fldCharType="begin"/>
      </w:r>
      <w:r w:rsidRPr="004454DD">
        <w:rPr>
          <w:rFonts w:ascii="Georgia" w:eastAsiaTheme="minorEastAsia" w:hAnsi="Georgia" w:cs="Arial"/>
          <w:color w:val="auto"/>
        </w:rPr>
        <w:instrText xml:space="preserve"> SEQ figure \* ARABIC </w:instrText>
      </w:r>
      <w:r w:rsidRPr="004454DD">
        <w:rPr>
          <w:rFonts w:ascii="Georgia" w:eastAsiaTheme="minorEastAsia" w:hAnsi="Georgia" w:cs="Arial"/>
          <w:color w:val="auto"/>
        </w:rPr>
        <w:fldChar w:fldCharType="separate"/>
      </w:r>
      <w:r w:rsidR="00213CDB">
        <w:rPr>
          <w:rFonts w:ascii="Georgia" w:eastAsiaTheme="minorEastAsia" w:hAnsi="Georgia" w:cs="Arial"/>
          <w:noProof/>
          <w:color w:val="auto"/>
        </w:rPr>
        <w:t>5</w:t>
      </w:r>
      <w:r w:rsidRPr="004454DD">
        <w:rPr>
          <w:rFonts w:ascii="Georgia" w:eastAsiaTheme="minorEastAsia" w:hAnsi="Georgia" w:cs="Arial"/>
          <w:color w:val="auto"/>
        </w:rPr>
        <w:fldChar w:fldCharType="end"/>
      </w:r>
      <w:bookmarkEnd w:id="5"/>
      <w:r w:rsidRPr="004454DD">
        <w:rPr>
          <w:rFonts w:ascii="Georgia" w:eastAsiaTheme="minorEastAsia" w:hAnsi="Georgia" w:cs="Arial"/>
          <w:color w:val="auto"/>
        </w:rPr>
        <w:t xml:space="preserve">. Plot openness indicators measurement illustration of </w:t>
      </w:r>
      <w:proofErr w:type="spellStart"/>
      <w:r w:rsidRPr="004454DD">
        <w:rPr>
          <w:rFonts w:ascii="Georgia" w:eastAsiaTheme="minorEastAsia" w:hAnsi="Georgia" w:cs="Arial"/>
          <w:color w:val="auto"/>
        </w:rPr>
        <w:t>Hongmiao</w:t>
      </w:r>
      <w:proofErr w:type="spellEnd"/>
      <w:r w:rsidRPr="004454DD">
        <w:rPr>
          <w:rFonts w:ascii="Georgia" w:eastAsiaTheme="minorEastAsia" w:hAnsi="Georgia" w:cs="Arial"/>
          <w:color w:val="auto"/>
        </w:rPr>
        <w:t xml:space="preserve">: (a) plot plan; (b) plot pattern; (c) public space mapping; </w:t>
      </w:r>
      <w:r w:rsidR="005C4577">
        <w:rPr>
          <w:rFonts w:ascii="Georgia" w:eastAsiaTheme="minorEastAsia" w:hAnsi="Georgia" w:cs="Arial"/>
          <w:color w:val="auto"/>
        </w:rPr>
        <w:t xml:space="preserve">and </w:t>
      </w:r>
      <w:r w:rsidRPr="004454DD">
        <w:rPr>
          <w:rFonts w:ascii="Georgia" w:eastAsiaTheme="minorEastAsia" w:hAnsi="Georgia" w:cs="Arial"/>
          <w:color w:val="auto"/>
        </w:rPr>
        <w:t>(d) plot depth</w:t>
      </w:r>
      <w:r w:rsidR="005C4577">
        <w:rPr>
          <w:rFonts w:ascii="Georgia" w:eastAsiaTheme="minorEastAsia" w:hAnsi="Georgia" w:cs="Arial"/>
          <w:color w:val="auto"/>
        </w:rPr>
        <w:t>.</w:t>
      </w:r>
      <w:r w:rsidRPr="004454DD">
        <w:rPr>
          <w:rFonts w:ascii="Georgia" w:eastAsiaTheme="minorEastAsia" w:hAnsi="Georgia" w:cs="Arial"/>
          <w:color w:val="auto"/>
        </w:rPr>
        <w:t xml:space="preserve"> </w:t>
      </w:r>
      <w:r w:rsidRPr="004454DD">
        <w:rPr>
          <w:rFonts w:ascii="Georgia" w:eastAsiaTheme="minorEastAsia" w:hAnsi="Georgia" w:cs="Arial" w:hint="eastAsia"/>
          <w:color w:val="auto"/>
        </w:rPr>
        <w:t>(S</w:t>
      </w:r>
      <w:r w:rsidRPr="004454DD">
        <w:rPr>
          <w:rFonts w:ascii="Georgia" w:eastAsiaTheme="minorEastAsia" w:hAnsi="Georgia" w:cs="Arial"/>
          <w:color w:val="auto"/>
        </w:rPr>
        <w:t>ource</w:t>
      </w:r>
      <w:r w:rsidRPr="004454DD">
        <w:rPr>
          <w:rFonts w:ascii="Georgia" w:eastAsiaTheme="minorEastAsia" w:hAnsi="Georgia" w:cs="Arial" w:hint="eastAsia"/>
          <w:color w:val="auto"/>
        </w:rPr>
        <w:t>:</w:t>
      </w:r>
      <w:r w:rsidRPr="004454DD">
        <w:rPr>
          <w:rFonts w:ascii="Georgia" w:eastAsiaTheme="minorEastAsia" w:hAnsi="Georgia" w:cs="Arial"/>
          <w:color w:val="auto"/>
        </w:rPr>
        <w:t xml:space="preserve"> </w:t>
      </w:r>
      <w:r w:rsidRPr="004454DD">
        <w:rPr>
          <w:rFonts w:ascii="Georgia" w:eastAsiaTheme="minorEastAsia" w:hAnsi="Georgia" w:cs="Arial" w:hint="eastAsia"/>
          <w:color w:val="auto"/>
        </w:rPr>
        <w:t>A</w:t>
      </w:r>
      <w:r w:rsidRPr="004454DD">
        <w:rPr>
          <w:rFonts w:ascii="Georgia" w:eastAsiaTheme="minorEastAsia" w:hAnsi="Georgia" w:cs="Arial"/>
          <w:color w:val="auto"/>
        </w:rPr>
        <w:t>uthor</w:t>
      </w:r>
      <w:r w:rsidRPr="004454DD">
        <w:rPr>
          <w:rFonts w:ascii="Georgia" w:eastAsiaTheme="minorEastAsia" w:hAnsi="Georgia" w:cs="Arial" w:hint="eastAsia"/>
          <w:color w:val="auto"/>
        </w:rPr>
        <w:t>)</w:t>
      </w:r>
    </w:p>
    <w:p w14:paraId="5D73AD40" w14:textId="77777777" w:rsidR="00B33679" w:rsidRPr="003768CA" w:rsidRDefault="00B33679" w:rsidP="00B33679">
      <w:pPr>
        <w:pStyle w:val="MDPI23heading3"/>
        <w:rPr>
          <w:rFonts w:ascii="Georgia" w:eastAsiaTheme="minorEastAsia" w:hAnsi="Georgia" w:cs="Arial"/>
          <w:color w:val="auto"/>
        </w:rPr>
      </w:pPr>
      <w:r w:rsidRPr="003768CA">
        <w:rPr>
          <w:rFonts w:ascii="Georgia" w:eastAsiaTheme="minorEastAsia" w:hAnsi="Georgia" w:cs="Arial"/>
          <w:color w:val="auto"/>
        </w:rPr>
        <w:t>2.2.3. Data collection and analysis</w:t>
      </w:r>
    </w:p>
    <w:p w14:paraId="39CA624B" w14:textId="79AA1226" w:rsidR="00B33679" w:rsidRPr="003768CA" w:rsidRDefault="00B33679" w:rsidP="00B33679">
      <w:pPr>
        <w:pStyle w:val="MDPI31text"/>
        <w:rPr>
          <w:rFonts w:ascii="Georgia" w:eastAsiaTheme="minorEastAsia" w:hAnsi="Georgia" w:cs="Arial"/>
          <w:color w:val="auto"/>
        </w:rPr>
      </w:pPr>
      <w:r w:rsidRPr="003768CA">
        <w:rPr>
          <w:rFonts w:ascii="Georgia" w:eastAsiaTheme="minorEastAsia" w:hAnsi="Georgia" w:cs="Arial"/>
          <w:color w:val="auto"/>
        </w:rPr>
        <w:t xml:space="preserve">This study mainly obtains the plot data through </w:t>
      </w:r>
      <w:r>
        <w:rPr>
          <w:rFonts w:ascii="Georgia" w:eastAsiaTheme="minorEastAsia" w:hAnsi="Georgia" w:cs="Arial"/>
          <w:color w:val="auto"/>
        </w:rPr>
        <w:t>planning administration in Nanjing</w:t>
      </w:r>
      <w:r w:rsidRPr="00792BCC">
        <w:rPr>
          <w:rFonts w:ascii="Georgia" w:eastAsiaTheme="minorEastAsia" w:hAnsi="Georgia" w:cs="Arial"/>
          <w:color w:val="auto"/>
        </w:rPr>
        <w:t xml:space="preserve"> </w:t>
      </w:r>
      <w:r w:rsidRPr="003768CA">
        <w:rPr>
          <w:rFonts w:ascii="Georgia" w:eastAsiaTheme="minorEastAsia" w:hAnsi="Georgia" w:cs="Arial"/>
          <w:color w:val="auto"/>
        </w:rPr>
        <w:t>and f</w:t>
      </w:r>
      <w:r w:rsidRPr="003768CA">
        <w:rPr>
          <w:rFonts w:ascii="Georgia" w:eastAsiaTheme="minorEastAsia" w:hAnsi="Georgia" w:cs="Arial" w:hint="eastAsia"/>
          <w:color w:val="auto"/>
        </w:rPr>
        <w:t>ield</w:t>
      </w:r>
      <w:r w:rsidRPr="003768CA">
        <w:rPr>
          <w:rFonts w:ascii="Georgia" w:eastAsiaTheme="minorEastAsia" w:hAnsi="Georgia" w:cs="Arial"/>
          <w:color w:val="auto"/>
        </w:rPr>
        <w:t xml:space="preserve"> </w:t>
      </w:r>
      <w:r w:rsidRPr="003768CA">
        <w:rPr>
          <w:rFonts w:ascii="Georgia" w:eastAsiaTheme="minorEastAsia" w:hAnsi="Georgia" w:cs="Arial" w:hint="eastAsia"/>
          <w:color w:val="auto"/>
        </w:rPr>
        <w:t>investigation</w:t>
      </w:r>
      <w:r w:rsidRPr="003768CA">
        <w:rPr>
          <w:rFonts w:ascii="Georgia" w:eastAsiaTheme="minorEastAsia" w:hAnsi="Georgia" w:cs="Arial"/>
          <w:color w:val="auto"/>
        </w:rPr>
        <w:t>, which includ</w:t>
      </w:r>
      <w:r w:rsidR="00F03279">
        <w:rPr>
          <w:rFonts w:ascii="Georgia" w:eastAsiaTheme="minorEastAsia" w:hAnsi="Georgia" w:cs="Arial"/>
          <w:color w:val="auto"/>
        </w:rPr>
        <w:t>es</w:t>
      </w:r>
      <w:r w:rsidRPr="003768CA">
        <w:rPr>
          <w:rFonts w:ascii="Georgia" w:eastAsiaTheme="minorEastAsia" w:hAnsi="Georgia" w:cs="Arial"/>
          <w:color w:val="auto"/>
        </w:rPr>
        <w:t xml:space="preserve"> plot patterns and three-dimensional forms of buildings. Field investigation is an important process because the accessibility and access order of areas in a plot cannot be obtained directly, only field research can accurately recognize these characteristics. Then, </w:t>
      </w:r>
      <w:r w:rsidRPr="003768CA">
        <w:rPr>
          <w:rFonts w:ascii="Georgia" w:eastAsiaTheme="minorEastAsia" w:hAnsi="Georgia" w:cs="Arial" w:hint="eastAsia"/>
          <w:color w:val="auto"/>
        </w:rPr>
        <w:t>online</w:t>
      </w:r>
      <w:r w:rsidRPr="003768CA">
        <w:rPr>
          <w:rFonts w:ascii="Georgia" w:eastAsiaTheme="minorEastAsia" w:hAnsi="Georgia" w:cs="Arial"/>
          <w:color w:val="auto"/>
        </w:rPr>
        <w:t xml:space="preserve"> map</w:t>
      </w:r>
      <w:r w:rsidR="0094698F">
        <w:rPr>
          <w:rFonts w:ascii="Georgia" w:eastAsiaTheme="minorEastAsia" w:hAnsi="Georgia" w:cs="Arial"/>
          <w:color w:val="auto"/>
        </w:rPr>
        <w:t>s</w:t>
      </w:r>
      <w:r w:rsidR="00DD6E71">
        <w:rPr>
          <w:rFonts w:ascii="Georgia" w:eastAsiaTheme="minorEastAsia" w:hAnsi="Georgia" w:cs="Arial"/>
          <w:color w:val="auto"/>
        </w:rPr>
        <w:t xml:space="preserve"> </w:t>
      </w:r>
      <w:r w:rsidRPr="003768CA">
        <w:rPr>
          <w:rFonts w:ascii="Georgia" w:eastAsiaTheme="minorEastAsia" w:hAnsi="Georgia" w:cs="Arial"/>
          <w:color w:val="auto"/>
        </w:rPr>
        <w:t xml:space="preserve">and Google Earth are used to revise the datum. In the data analysis phase, this study employs statistical analysis by using </w:t>
      </w:r>
      <w:r w:rsidRPr="003768CA">
        <w:rPr>
          <w:rFonts w:ascii="Georgia" w:eastAsiaTheme="minorEastAsia" w:hAnsi="Georgia" w:cs="Arial" w:hint="eastAsia"/>
          <w:color w:val="auto"/>
        </w:rPr>
        <w:t>S</w:t>
      </w:r>
      <w:r w:rsidRPr="003768CA">
        <w:rPr>
          <w:rFonts w:ascii="Georgia" w:eastAsiaTheme="minorEastAsia" w:hAnsi="Georgia" w:cs="Arial"/>
          <w:color w:val="auto"/>
        </w:rPr>
        <w:t>PSS software</w:t>
      </w:r>
      <w:r w:rsidRPr="003768CA">
        <w:rPr>
          <w:rFonts w:ascii="Georgia" w:eastAsiaTheme="minorEastAsia" w:hAnsi="Georgia" w:cs="Arial" w:hint="eastAsia"/>
          <w:color w:val="auto"/>
        </w:rPr>
        <w:t>.</w:t>
      </w:r>
      <w:r w:rsidRPr="003768CA">
        <w:rPr>
          <w:rFonts w:ascii="Georgia" w:eastAsiaTheme="minorEastAsia" w:hAnsi="Georgia" w:cs="Arial"/>
          <w:color w:val="auto"/>
        </w:rPr>
        <w:t xml:space="preserve"> R</w:t>
      </w:r>
      <w:r w:rsidRPr="003768CA">
        <w:rPr>
          <w:rFonts w:ascii="Georgia" w:eastAsiaTheme="minorEastAsia" w:hAnsi="Georgia" w:cs="Arial" w:hint="eastAsia"/>
          <w:color w:val="auto"/>
        </w:rPr>
        <w:t>egression</w:t>
      </w:r>
      <w:r w:rsidRPr="003768CA">
        <w:rPr>
          <w:rFonts w:ascii="Georgia" w:eastAsiaTheme="minorEastAsia" w:hAnsi="Georgia" w:cs="Arial"/>
          <w:color w:val="auto"/>
        </w:rPr>
        <w:t xml:space="preserve"> </w:t>
      </w:r>
      <w:r w:rsidRPr="003768CA">
        <w:rPr>
          <w:rFonts w:ascii="Georgia" w:eastAsiaTheme="minorEastAsia" w:hAnsi="Georgia" w:cs="Arial" w:hint="eastAsia"/>
          <w:color w:val="auto"/>
        </w:rPr>
        <w:t>analysis</w:t>
      </w:r>
      <w:r w:rsidRPr="003768CA">
        <w:rPr>
          <w:rFonts w:ascii="Georgia" w:eastAsiaTheme="minorEastAsia" w:hAnsi="Georgia" w:cs="Arial"/>
          <w:color w:val="auto"/>
        </w:rPr>
        <w:t xml:space="preserve"> and box charts are used to demonstrate the drive factors of plot openness differentiation.</w:t>
      </w:r>
    </w:p>
    <w:p w14:paraId="2429B343" w14:textId="77777777" w:rsidR="00B33679" w:rsidRPr="009C5590" w:rsidRDefault="00B33679" w:rsidP="00B33679">
      <w:pPr>
        <w:pStyle w:val="MDPI21heading1"/>
        <w:rPr>
          <w:rFonts w:ascii="Georgia" w:eastAsiaTheme="minorEastAsia" w:hAnsi="Georgia" w:cs="Arial"/>
          <w:color w:val="auto"/>
        </w:rPr>
      </w:pPr>
      <w:r w:rsidRPr="009C5590">
        <w:rPr>
          <w:rFonts w:ascii="Georgia" w:eastAsiaTheme="minorEastAsia" w:hAnsi="Georgia" w:cs="Arial"/>
          <w:color w:val="auto"/>
        </w:rPr>
        <w:t>3. Results</w:t>
      </w:r>
    </w:p>
    <w:p w14:paraId="6ECEC6E9" w14:textId="77777777" w:rsidR="00B33679" w:rsidRPr="009C5590" w:rsidRDefault="00B33679" w:rsidP="00B33679">
      <w:pPr>
        <w:pStyle w:val="MDPI22heading2"/>
        <w:spacing w:before="240"/>
        <w:rPr>
          <w:rFonts w:ascii="Georgia" w:eastAsiaTheme="minorEastAsia" w:hAnsi="Georgia" w:cs="Arial"/>
          <w:i w:val="0"/>
          <w:color w:val="auto"/>
        </w:rPr>
      </w:pPr>
      <w:r w:rsidRPr="009C5590">
        <w:rPr>
          <w:rFonts w:ascii="Georgia" w:eastAsiaTheme="minorEastAsia" w:hAnsi="Georgia" w:cs="Arial"/>
          <w:i w:val="0"/>
          <w:color w:val="auto"/>
        </w:rPr>
        <w:t>3.1. The morphological features and plot openness of sample plots</w:t>
      </w:r>
    </w:p>
    <w:p w14:paraId="0DB1D3FB" w14:textId="71BFF80E" w:rsidR="00B33679" w:rsidRPr="009C5590" w:rsidRDefault="00B33679" w:rsidP="00B33679">
      <w:pPr>
        <w:pStyle w:val="MDPI31text"/>
        <w:rPr>
          <w:rFonts w:ascii="Georgia" w:eastAsiaTheme="minorEastAsia" w:hAnsi="Georgia" w:cs="Arial"/>
          <w:color w:val="auto"/>
        </w:rPr>
      </w:pPr>
      <w:r w:rsidRPr="009C5590">
        <w:rPr>
          <w:rFonts w:ascii="Georgia" w:eastAsiaTheme="minorEastAsia" w:hAnsi="Georgia" w:cs="Arial" w:hint="eastAsia"/>
          <w:color w:val="auto"/>
        </w:rPr>
        <w:lastRenderedPageBreak/>
        <w:t>T</w:t>
      </w:r>
      <w:r w:rsidRPr="009C5590">
        <w:rPr>
          <w:rFonts w:ascii="Georgia" w:eastAsiaTheme="minorEastAsia" w:hAnsi="Georgia" w:cs="Arial"/>
          <w:color w:val="auto"/>
        </w:rPr>
        <w:t>able 2. shows five samples development in the 1930s, 1980s, 1990s, 2000s, and 2010s</w:t>
      </w:r>
      <w:r w:rsidR="005C4577">
        <w:rPr>
          <w:rFonts w:ascii="Georgia" w:eastAsiaTheme="minorEastAsia" w:hAnsi="Georgia" w:cs="Arial"/>
          <w:color w:val="auto"/>
        </w:rPr>
        <w:t>,</w:t>
      </w:r>
      <w:r w:rsidRPr="009C5590">
        <w:rPr>
          <w:rFonts w:ascii="Georgia" w:eastAsiaTheme="minorEastAsia" w:hAnsi="Georgia" w:cs="Arial"/>
          <w:color w:val="auto"/>
        </w:rPr>
        <w:t xml:space="preserve"> respectively, which are different in morphological features and plot openness.</w:t>
      </w:r>
    </w:p>
    <w:p w14:paraId="4CFC10A3" w14:textId="3693B883" w:rsidR="00897D8E" w:rsidRDefault="00B33679" w:rsidP="003409F5">
      <w:pPr>
        <w:pStyle w:val="MDPI41tablecaption"/>
        <w:rPr>
          <w:rFonts w:ascii="Georgia" w:eastAsiaTheme="minorEastAsia" w:hAnsi="Georgia" w:cs="Arial"/>
          <w:color w:val="auto"/>
        </w:rPr>
      </w:pPr>
      <w:bookmarkStart w:id="6" w:name="_Ref83590736"/>
      <w:r w:rsidRPr="009C5590">
        <w:rPr>
          <w:rFonts w:ascii="Georgia" w:eastAsiaTheme="minorEastAsia" w:hAnsi="Georgia" w:cs="Arial"/>
          <w:color w:val="auto"/>
        </w:rPr>
        <w:t xml:space="preserve">Table </w:t>
      </w:r>
      <w:r w:rsidRPr="009C5590">
        <w:rPr>
          <w:rFonts w:ascii="Georgia" w:eastAsiaTheme="minorEastAsia" w:hAnsi="Georgia" w:cs="Arial"/>
          <w:color w:val="auto"/>
        </w:rPr>
        <w:fldChar w:fldCharType="begin"/>
      </w:r>
      <w:r w:rsidRPr="009C5590">
        <w:rPr>
          <w:rFonts w:ascii="Georgia" w:eastAsiaTheme="minorEastAsia" w:hAnsi="Georgia" w:cs="Arial"/>
          <w:color w:val="auto"/>
        </w:rPr>
        <w:instrText xml:space="preserve"> SEQ table \* ARABIC </w:instrText>
      </w:r>
      <w:r w:rsidRPr="009C5590">
        <w:rPr>
          <w:rFonts w:ascii="Georgia" w:eastAsiaTheme="minorEastAsia" w:hAnsi="Georgia" w:cs="Arial"/>
          <w:color w:val="auto"/>
        </w:rPr>
        <w:fldChar w:fldCharType="separate"/>
      </w:r>
      <w:r w:rsidR="00213CDB">
        <w:rPr>
          <w:rFonts w:ascii="Georgia" w:eastAsiaTheme="minorEastAsia" w:hAnsi="Georgia" w:cs="Arial"/>
          <w:noProof/>
          <w:color w:val="auto"/>
        </w:rPr>
        <w:t>2</w:t>
      </w:r>
      <w:r w:rsidRPr="009C5590">
        <w:rPr>
          <w:rFonts w:ascii="Georgia" w:eastAsiaTheme="minorEastAsia" w:hAnsi="Georgia" w:cs="Arial"/>
          <w:color w:val="auto"/>
        </w:rPr>
        <w:fldChar w:fldCharType="end"/>
      </w:r>
      <w:r w:rsidRPr="009C5590">
        <w:rPr>
          <w:rFonts w:ascii="Georgia" w:eastAsiaTheme="minorEastAsia" w:hAnsi="Georgia" w:cs="Arial"/>
          <w:color w:val="auto"/>
        </w:rPr>
        <w:t>. Morphological features and plot openness comparison of the selected samples: four diagrams in the table</w:t>
      </w:r>
      <w:bookmarkEnd w:id="6"/>
      <w:r w:rsidRPr="009C5590">
        <w:rPr>
          <w:rFonts w:ascii="Georgia" w:eastAsiaTheme="minorEastAsia" w:hAnsi="Georgia" w:cs="Arial"/>
          <w:color w:val="auto"/>
        </w:rPr>
        <w:t xml:space="preserve"> illustrate plot plan, plot pattern, public space mapping, and plot depth </w:t>
      </w:r>
      <w:r w:rsidRPr="009C5590">
        <w:rPr>
          <w:rFonts w:ascii="Georgia" w:eastAsiaTheme="minorEastAsia" w:hAnsi="Georgia" w:cs="Arial" w:hint="eastAsia"/>
          <w:color w:val="auto"/>
        </w:rPr>
        <w:t>(S</w:t>
      </w:r>
      <w:r w:rsidRPr="009C5590">
        <w:rPr>
          <w:rFonts w:ascii="Georgia" w:eastAsiaTheme="minorEastAsia" w:hAnsi="Georgia" w:cs="Arial"/>
          <w:color w:val="auto"/>
        </w:rPr>
        <w:t>ource</w:t>
      </w:r>
      <w:r w:rsidRPr="009C5590">
        <w:rPr>
          <w:rFonts w:ascii="Georgia" w:eastAsiaTheme="minorEastAsia" w:hAnsi="Georgia" w:cs="Arial" w:hint="eastAsia"/>
          <w:color w:val="auto"/>
        </w:rPr>
        <w:t>:</w:t>
      </w:r>
      <w:r w:rsidRPr="009C5590">
        <w:rPr>
          <w:rFonts w:ascii="Georgia" w:eastAsiaTheme="minorEastAsia" w:hAnsi="Georgia" w:cs="Arial"/>
          <w:color w:val="auto"/>
        </w:rPr>
        <w:t xml:space="preserve"> </w:t>
      </w:r>
      <w:r w:rsidRPr="009C5590">
        <w:rPr>
          <w:rFonts w:ascii="Georgia" w:eastAsiaTheme="minorEastAsia" w:hAnsi="Georgia" w:cs="Arial" w:hint="eastAsia"/>
          <w:color w:val="auto"/>
        </w:rPr>
        <w:t>A</w:t>
      </w:r>
      <w:r w:rsidRPr="009C5590">
        <w:rPr>
          <w:rFonts w:ascii="Georgia" w:eastAsiaTheme="minorEastAsia" w:hAnsi="Georgia" w:cs="Arial"/>
          <w:color w:val="auto"/>
        </w:rPr>
        <w:t>uthor</w:t>
      </w:r>
      <w:r w:rsidRPr="009C5590">
        <w:rPr>
          <w:rFonts w:ascii="Georgia" w:eastAsiaTheme="minorEastAsia" w:hAnsi="Georgia" w:cs="Arial" w:hint="eastAsia"/>
          <w:color w:val="auto"/>
        </w:rPr>
        <w:t>)</w:t>
      </w:r>
    </w:p>
    <w:p w14:paraId="62120038" w14:textId="072EE046" w:rsidR="006F7CC1" w:rsidRDefault="006F7CC1" w:rsidP="003409F5">
      <w:pPr>
        <w:pStyle w:val="MDPI41tablecaption"/>
        <w:rPr>
          <w:rFonts w:ascii="Georgia" w:eastAsiaTheme="minorEastAsia" w:hAnsi="Georgia" w:cs="Arial"/>
          <w:color w:val="auto"/>
        </w:rPr>
      </w:pPr>
      <w:r>
        <w:rPr>
          <w:rFonts w:ascii="Georgia" w:eastAsiaTheme="minorEastAsia" w:hAnsi="Georgia" w:cs="Arial"/>
          <w:noProof/>
          <w:color w:val="auto"/>
        </w:rPr>
        <w:drawing>
          <wp:inline distT="0" distB="0" distL="0" distR="0" wp14:anchorId="45614266" wp14:editId="30C4C10D">
            <wp:extent cx="5067300" cy="7797800"/>
            <wp:effectExtent l="0" t="0" r="0" b="0"/>
            <wp:docPr id="28" name="Picture 2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engineering drawing&#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67300" cy="7797800"/>
                    </a:xfrm>
                    <a:prstGeom prst="rect">
                      <a:avLst/>
                    </a:prstGeom>
                  </pic:spPr>
                </pic:pic>
              </a:graphicData>
            </a:graphic>
          </wp:inline>
        </w:drawing>
      </w:r>
    </w:p>
    <w:p w14:paraId="53048866" w14:textId="165E9657" w:rsidR="006F7CC1" w:rsidRPr="009C5590" w:rsidRDefault="006F7CC1" w:rsidP="006F7CC1">
      <w:pPr>
        <w:pStyle w:val="MDPI41tablecaption"/>
        <w:rPr>
          <w:rFonts w:ascii="Georgia" w:eastAsiaTheme="minorEastAsia" w:hAnsi="Georgia" w:cs="Arial"/>
          <w:color w:val="auto"/>
        </w:rPr>
      </w:pPr>
      <w:r>
        <w:rPr>
          <w:rFonts w:ascii="Georgia" w:eastAsiaTheme="minorEastAsia" w:hAnsi="Georgia" w:cs="Arial"/>
          <w:noProof/>
          <w:color w:val="auto"/>
        </w:rPr>
        <w:lastRenderedPageBreak/>
        <w:drawing>
          <wp:inline distT="0" distB="0" distL="0" distR="0" wp14:anchorId="21B19B82" wp14:editId="5DADD90E">
            <wp:extent cx="5105400" cy="6286500"/>
            <wp:effectExtent l="0" t="0" r="0" b="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105400" cy="6286500"/>
                    </a:xfrm>
                    <a:prstGeom prst="rect">
                      <a:avLst/>
                    </a:prstGeom>
                  </pic:spPr>
                </pic:pic>
              </a:graphicData>
            </a:graphic>
          </wp:inline>
        </w:drawing>
      </w:r>
    </w:p>
    <w:p w14:paraId="3A0D4014" w14:textId="77777777" w:rsidR="00B33679" w:rsidRPr="00E52B09" w:rsidRDefault="00B33679" w:rsidP="00B33679">
      <w:pPr>
        <w:pStyle w:val="MDPI22heading2"/>
        <w:spacing w:before="240"/>
        <w:rPr>
          <w:rFonts w:ascii="Georgia" w:eastAsiaTheme="minorEastAsia" w:hAnsi="Georgia" w:cs="Arial"/>
          <w:i w:val="0"/>
          <w:color w:val="auto"/>
        </w:rPr>
      </w:pPr>
      <w:r w:rsidRPr="00E52B09">
        <w:rPr>
          <w:rFonts w:ascii="Georgia" w:eastAsiaTheme="minorEastAsia" w:hAnsi="Georgia" w:cs="Arial"/>
          <w:i w:val="0"/>
          <w:color w:val="auto"/>
        </w:rPr>
        <w:t xml:space="preserve">3.2. The effect of built density (FAR) on plot openness </w:t>
      </w:r>
    </w:p>
    <w:p w14:paraId="296024A5" w14:textId="3475D3B6" w:rsidR="00B33679" w:rsidRPr="00E52B09" w:rsidRDefault="00B33679" w:rsidP="00B33679">
      <w:pPr>
        <w:pStyle w:val="MDPI31text"/>
        <w:rPr>
          <w:rFonts w:ascii="Georgia" w:eastAsiaTheme="minorEastAsia" w:hAnsi="Georgia" w:cs="Arial"/>
          <w:color w:val="auto"/>
        </w:rPr>
      </w:pPr>
      <w:r w:rsidRPr="00E52B09">
        <w:rPr>
          <w:rFonts w:ascii="Georgia" w:eastAsiaTheme="minorEastAsia" w:hAnsi="Georgia" w:cs="Arial"/>
          <w:color w:val="auto"/>
        </w:rPr>
        <w:t xml:space="preserve">Firstly, this paper will </w:t>
      </w:r>
      <w:proofErr w:type="spellStart"/>
      <w:r w:rsidR="005C4577" w:rsidRPr="00E52B09">
        <w:rPr>
          <w:rFonts w:ascii="Georgia" w:eastAsiaTheme="minorEastAsia" w:hAnsi="Georgia" w:cs="Arial"/>
          <w:color w:val="auto"/>
        </w:rPr>
        <w:t>analy</w:t>
      </w:r>
      <w:r w:rsidR="005C4577">
        <w:rPr>
          <w:rFonts w:ascii="Georgia" w:eastAsiaTheme="minorEastAsia" w:hAnsi="Georgia" w:cs="Arial"/>
          <w:color w:val="auto"/>
        </w:rPr>
        <w:t>s</w:t>
      </w:r>
      <w:r w:rsidR="005C4577" w:rsidRPr="00E52B09">
        <w:rPr>
          <w:rFonts w:ascii="Georgia" w:eastAsiaTheme="minorEastAsia" w:hAnsi="Georgia" w:cs="Arial"/>
          <w:color w:val="auto"/>
        </w:rPr>
        <w:t>e</w:t>
      </w:r>
      <w:proofErr w:type="spellEnd"/>
      <w:r w:rsidR="005C4577" w:rsidRPr="00E52B09">
        <w:rPr>
          <w:rFonts w:ascii="Georgia" w:eastAsiaTheme="minorEastAsia" w:hAnsi="Georgia" w:cs="Arial"/>
          <w:color w:val="auto"/>
        </w:rPr>
        <w:t xml:space="preserve"> </w:t>
      </w:r>
      <w:r w:rsidRPr="00E52B09">
        <w:rPr>
          <w:rFonts w:ascii="Georgia" w:eastAsiaTheme="minorEastAsia" w:hAnsi="Georgia" w:cs="Arial"/>
          <w:color w:val="auto"/>
        </w:rPr>
        <w:t>whether built density is the potential factor that foster</w:t>
      </w:r>
      <w:r w:rsidR="00910941">
        <w:rPr>
          <w:rFonts w:ascii="Georgia" w:eastAsiaTheme="minorEastAsia" w:hAnsi="Georgia" w:cs="Arial"/>
          <w:color w:val="auto"/>
        </w:rPr>
        <w:t>s</w:t>
      </w:r>
      <w:r w:rsidRPr="00E52B09">
        <w:rPr>
          <w:rFonts w:ascii="Georgia" w:eastAsiaTheme="minorEastAsia" w:hAnsi="Georgia" w:cs="Arial"/>
          <w:color w:val="auto"/>
        </w:rPr>
        <w:t xml:space="preserve"> the differentiation of plot openness. Since, it would be expected that the higher the built density of a plot, the higher openness of the plot. This paper mainly employs FAR (floor area ratio) to represent built density. The relation of built density and plot openness expresses the service capacity of public spaces in a plot, which reflects the quality of urban physical space. However, the </w:t>
      </w:r>
      <w:r w:rsidRPr="00E52B09">
        <w:rPr>
          <w:rFonts w:ascii="Georgia" w:eastAsiaTheme="minorEastAsia" w:hAnsi="Georgia" w:cs="Arial" w:hint="eastAsia"/>
          <w:color w:val="auto"/>
        </w:rPr>
        <w:t>regression</w:t>
      </w:r>
      <w:r w:rsidRPr="00E52B09">
        <w:rPr>
          <w:rFonts w:ascii="Georgia" w:eastAsiaTheme="minorEastAsia" w:hAnsi="Georgia" w:cs="Arial"/>
          <w:color w:val="auto"/>
        </w:rPr>
        <w:t xml:space="preserve"> </w:t>
      </w:r>
      <w:r w:rsidRPr="00E52B09">
        <w:rPr>
          <w:rFonts w:ascii="Georgia" w:eastAsiaTheme="minorEastAsia" w:hAnsi="Georgia" w:cs="Arial" w:hint="eastAsia"/>
          <w:color w:val="auto"/>
        </w:rPr>
        <w:t>analysis</w:t>
      </w:r>
      <w:r w:rsidRPr="00E52B09">
        <w:rPr>
          <w:rFonts w:ascii="Georgia" w:eastAsiaTheme="minorEastAsia" w:hAnsi="Georgia" w:cs="Arial"/>
          <w:color w:val="auto"/>
        </w:rPr>
        <w:t xml:space="preserve"> result shows that </w:t>
      </w:r>
      <w:r w:rsidRPr="00E52B09">
        <w:rPr>
          <w:rFonts w:ascii="Georgia" w:eastAsiaTheme="minorEastAsia" w:hAnsi="Georgia" w:cs="Arial" w:hint="eastAsia"/>
          <w:color w:val="auto"/>
        </w:rPr>
        <w:t>built</w:t>
      </w:r>
      <w:r w:rsidRPr="00E52B09">
        <w:rPr>
          <w:rFonts w:ascii="Georgia" w:eastAsiaTheme="minorEastAsia" w:hAnsi="Georgia" w:cs="Arial"/>
          <w:color w:val="auto"/>
        </w:rPr>
        <w:t xml:space="preserve"> density is not a strong factor </w:t>
      </w:r>
      <w:r w:rsidRPr="00E52B09">
        <w:rPr>
          <w:rFonts w:ascii="Georgia" w:eastAsiaTheme="minorEastAsia" w:hAnsi="Georgia" w:cs="Arial" w:hint="eastAsia"/>
          <w:color w:val="auto"/>
          <w:lang w:eastAsia="zh-CN"/>
        </w:rPr>
        <w:t>that</w:t>
      </w:r>
      <w:r w:rsidRPr="00E52B09">
        <w:rPr>
          <w:rFonts w:ascii="Georgia" w:eastAsiaTheme="minorEastAsia" w:hAnsi="Georgia" w:cs="Arial"/>
          <w:color w:val="auto"/>
        </w:rPr>
        <w:t xml:space="preserve"> influences plot openness in </w:t>
      </w:r>
      <w:r w:rsidR="005C4577" w:rsidRPr="00E52B09">
        <w:rPr>
          <w:rFonts w:ascii="Georgia" w:eastAsiaTheme="minorEastAsia" w:hAnsi="Georgia" w:cs="Arial"/>
          <w:color w:val="auto"/>
        </w:rPr>
        <w:t xml:space="preserve">downtown </w:t>
      </w:r>
      <w:r w:rsidRPr="00E52B09">
        <w:rPr>
          <w:rFonts w:ascii="Georgia" w:eastAsiaTheme="minorEastAsia" w:hAnsi="Georgia" w:cs="Arial"/>
          <w:color w:val="auto"/>
        </w:rPr>
        <w:t>Nanjing (</w:t>
      </w:r>
      <w:r w:rsidRPr="00E52B09">
        <w:rPr>
          <w:rFonts w:ascii="Georgia" w:eastAsiaTheme="minorEastAsia" w:hAnsi="Georgia" w:cs="Arial"/>
          <w:color w:val="auto"/>
        </w:rPr>
        <w:fldChar w:fldCharType="begin"/>
      </w:r>
      <w:r w:rsidRPr="00E52B09">
        <w:rPr>
          <w:rFonts w:ascii="Georgia" w:eastAsiaTheme="minorEastAsia" w:hAnsi="Georgia" w:cs="Arial"/>
          <w:color w:val="auto"/>
        </w:rPr>
        <w:instrText xml:space="preserve"> REF _Ref83453148 \h  \* MERGEFORMAT </w:instrText>
      </w:r>
      <w:r w:rsidRPr="00E52B09">
        <w:rPr>
          <w:rFonts w:ascii="Georgia" w:eastAsiaTheme="minorEastAsia" w:hAnsi="Georgia" w:cs="Arial"/>
          <w:color w:val="auto"/>
        </w:rPr>
      </w:r>
      <w:r w:rsidRPr="00E52B09">
        <w:rPr>
          <w:rFonts w:ascii="Georgia" w:eastAsiaTheme="minorEastAsia" w:hAnsi="Georgia" w:cs="Arial"/>
          <w:color w:val="auto"/>
        </w:rPr>
        <w:fldChar w:fldCharType="separate"/>
      </w:r>
      <w:r w:rsidR="00213CDB" w:rsidRPr="00C96D81">
        <w:rPr>
          <w:rFonts w:ascii="Georgia" w:eastAsiaTheme="minorEastAsia" w:hAnsi="Georgia" w:cs="Arial"/>
          <w:color w:val="auto"/>
        </w:rPr>
        <w:t xml:space="preserve">Figure </w:t>
      </w:r>
      <w:r w:rsidR="00213CDB">
        <w:rPr>
          <w:rFonts w:ascii="Georgia" w:eastAsiaTheme="minorEastAsia" w:hAnsi="Georgia" w:cs="Arial"/>
          <w:color w:val="auto"/>
        </w:rPr>
        <w:t>6</w:t>
      </w:r>
      <w:r w:rsidRPr="00E52B09">
        <w:rPr>
          <w:rFonts w:ascii="Georgia" w:eastAsiaTheme="minorEastAsia" w:hAnsi="Georgia" w:cs="Arial"/>
          <w:color w:val="auto"/>
        </w:rPr>
        <w:fldChar w:fldCharType="end"/>
      </w:r>
      <w:r w:rsidRPr="00E52B09">
        <w:rPr>
          <w:rFonts w:ascii="Georgia" w:eastAsiaTheme="minorEastAsia" w:hAnsi="Georgia" w:cs="Arial"/>
          <w:color w:val="auto"/>
        </w:rPr>
        <w:t>). I</w:t>
      </w:r>
      <w:r w:rsidRPr="00E52B09">
        <w:rPr>
          <w:rFonts w:ascii="Georgia" w:eastAsiaTheme="minorEastAsia" w:hAnsi="Georgia" w:cs="Arial" w:hint="eastAsia"/>
          <w:color w:val="auto"/>
        </w:rPr>
        <w:t>n</w:t>
      </w:r>
      <w:r w:rsidRPr="00E52B09">
        <w:rPr>
          <w:rFonts w:ascii="Georgia" w:eastAsiaTheme="minorEastAsia" w:hAnsi="Georgia" w:cs="Arial"/>
          <w:color w:val="auto"/>
        </w:rPr>
        <w:t xml:space="preserve"> residential plots, no strong linear relationship is </w:t>
      </w:r>
      <w:r w:rsidRPr="00E52B09">
        <w:rPr>
          <w:rFonts w:ascii="Georgia" w:eastAsiaTheme="minorEastAsia" w:hAnsi="Georgia" w:cs="Arial" w:hint="eastAsia"/>
          <w:color w:val="auto"/>
          <w:lang w:eastAsia="zh-CN"/>
        </w:rPr>
        <w:t>shown</w:t>
      </w:r>
      <w:r w:rsidRPr="00E52B09">
        <w:rPr>
          <w:rFonts w:ascii="Georgia" w:eastAsiaTheme="minorEastAsia" w:hAnsi="Georgia" w:cs="Arial"/>
          <w:color w:val="auto"/>
        </w:rPr>
        <w:t xml:space="preserve"> between FAR and PSD (</w:t>
      </w:r>
      <w:r w:rsidRPr="00A32045">
        <w:rPr>
          <w:rFonts w:ascii="Georgia" w:eastAsiaTheme="minorEastAsia" w:hAnsi="Georgia" w:cs="Arial"/>
          <w:i/>
          <w:color w:val="auto"/>
        </w:rPr>
        <w:t>R</w:t>
      </w:r>
      <w:r w:rsidRPr="00A32045">
        <w:rPr>
          <w:rFonts w:ascii="Georgia" w:eastAsiaTheme="minorEastAsia" w:hAnsi="Georgia" w:cs="Arial"/>
          <w:i/>
          <w:color w:val="auto"/>
          <w:vertAlign w:val="superscript"/>
        </w:rPr>
        <w:t>2</w:t>
      </w:r>
      <w:r w:rsidRPr="00E52B09">
        <w:rPr>
          <w:rFonts w:ascii="Georgia" w:eastAsiaTheme="minorEastAsia" w:hAnsi="Georgia" w:cs="Arial"/>
          <w:color w:val="auto"/>
        </w:rPr>
        <w:t>=0.0681) and QSD (</w:t>
      </w:r>
      <w:r w:rsidRPr="00A32045">
        <w:rPr>
          <w:rFonts w:ascii="Georgia" w:eastAsiaTheme="minorEastAsia" w:hAnsi="Georgia" w:cs="Arial"/>
          <w:i/>
          <w:color w:val="auto"/>
        </w:rPr>
        <w:t>R</w:t>
      </w:r>
      <w:r w:rsidRPr="00A32045">
        <w:rPr>
          <w:rFonts w:ascii="Georgia" w:eastAsiaTheme="minorEastAsia" w:hAnsi="Georgia" w:cs="Arial"/>
          <w:i/>
          <w:color w:val="auto"/>
          <w:vertAlign w:val="superscript"/>
        </w:rPr>
        <w:t>2</w:t>
      </w:r>
      <w:r w:rsidRPr="00E52B09">
        <w:rPr>
          <w:rFonts w:ascii="Georgia" w:eastAsiaTheme="minorEastAsia" w:hAnsi="Georgia" w:cs="Arial"/>
          <w:color w:val="auto"/>
        </w:rPr>
        <w:t>=0.0202), indicating that the residential plot with higher density does not accommodate more public space or quasi-public space. The linear relationship between FAR and PSD (</w:t>
      </w:r>
      <w:r w:rsidRPr="00A32045">
        <w:rPr>
          <w:rFonts w:ascii="Georgia" w:eastAsiaTheme="minorEastAsia" w:hAnsi="Georgia" w:cs="Arial"/>
          <w:i/>
          <w:color w:val="auto"/>
        </w:rPr>
        <w:t>R</w:t>
      </w:r>
      <w:r w:rsidRPr="00A32045">
        <w:rPr>
          <w:rFonts w:ascii="Georgia" w:eastAsiaTheme="minorEastAsia" w:hAnsi="Georgia" w:cs="Arial"/>
          <w:i/>
          <w:color w:val="auto"/>
          <w:vertAlign w:val="superscript"/>
        </w:rPr>
        <w:t>2</w:t>
      </w:r>
      <w:r w:rsidRPr="00E52B09">
        <w:rPr>
          <w:rFonts w:ascii="Georgia" w:eastAsiaTheme="minorEastAsia" w:hAnsi="Georgia" w:cs="Arial"/>
          <w:color w:val="auto"/>
        </w:rPr>
        <w:t>=0.0156) and QSD (</w:t>
      </w:r>
      <w:r w:rsidRPr="00A32045">
        <w:rPr>
          <w:rFonts w:ascii="Georgia" w:eastAsiaTheme="minorEastAsia" w:hAnsi="Georgia" w:cs="Arial"/>
          <w:i/>
          <w:color w:val="auto"/>
        </w:rPr>
        <w:t>R</w:t>
      </w:r>
      <w:r w:rsidRPr="00A32045">
        <w:rPr>
          <w:rFonts w:ascii="Georgia" w:eastAsiaTheme="minorEastAsia" w:hAnsi="Georgia" w:cs="Arial"/>
          <w:i/>
          <w:color w:val="auto"/>
          <w:vertAlign w:val="superscript"/>
        </w:rPr>
        <w:t>2</w:t>
      </w:r>
      <w:r w:rsidRPr="00E52B09">
        <w:rPr>
          <w:rFonts w:ascii="Georgia" w:eastAsiaTheme="minorEastAsia" w:hAnsi="Georgia" w:cs="Arial"/>
          <w:color w:val="auto"/>
        </w:rPr>
        <w:t>=0.0017) of commercial plots is weaker. However, linear regression can explain the office plots better, the explanation coefficient for FAR and PSD, FAR and QSD</w:t>
      </w:r>
      <w:r w:rsidRPr="00E52B09">
        <w:rPr>
          <w:rFonts w:ascii="Georgia" w:eastAsiaTheme="minorEastAsia" w:hAnsi="Georgia" w:cs="Arial" w:hint="eastAsia"/>
          <w:color w:val="auto"/>
        </w:rPr>
        <w:t xml:space="preserve"> explains</w:t>
      </w:r>
      <w:r w:rsidRPr="00E52B09">
        <w:rPr>
          <w:rFonts w:ascii="Georgia" w:eastAsiaTheme="minorEastAsia" w:hAnsi="Georgia" w:cs="Arial"/>
          <w:color w:val="auto"/>
        </w:rPr>
        <w:t xml:space="preserve"> roughly 30% and 45% of the variation</w:t>
      </w:r>
      <w:r w:rsidR="005C4577">
        <w:rPr>
          <w:rFonts w:ascii="Georgia" w:eastAsiaTheme="minorEastAsia" w:hAnsi="Georgia" w:cs="Arial"/>
          <w:color w:val="auto"/>
        </w:rPr>
        <w:t>,</w:t>
      </w:r>
      <w:r w:rsidRPr="00E52B09">
        <w:rPr>
          <w:rFonts w:ascii="Georgia" w:eastAsiaTheme="minorEastAsia" w:hAnsi="Georgia" w:cs="Arial"/>
          <w:color w:val="auto"/>
        </w:rPr>
        <w:t xml:space="preserve"> respectively (</w:t>
      </w:r>
      <w:r w:rsidRPr="00A32045">
        <w:rPr>
          <w:rFonts w:ascii="Georgia" w:eastAsiaTheme="minorEastAsia" w:hAnsi="Georgia" w:cs="Arial"/>
          <w:i/>
          <w:color w:val="auto"/>
        </w:rPr>
        <w:t>R</w:t>
      </w:r>
      <w:r w:rsidRPr="00A32045">
        <w:rPr>
          <w:rFonts w:ascii="Georgia" w:eastAsiaTheme="minorEastAsia" w:hAnsi="Georgia" w:cs="Arial"/>
          <w:i/>
          <w:color w:val="auto"/>
          <w:vertAlign w:val="superscript"/>
        </w:rPr>
        <w:t>2</w:t>
      </w:r>
      <w:r w:rsidRPr="00E52B09">
        <w:rPr>
          <w:rFonts w:ascii="Georgia" w:eastAsiaTheme="minorEastAsia" w:hAnsi="Georgia" w:cs="Arial"/>
          <w:color w:val="auto"/>
        </w:rPr>
        <w:t xml:space="preserve">=0.2996, </w:t>
      </w:r>
      <w:r w:rsidRPr="00A32045">
        <w:rPr>
          <w:rFonts w:ascii="Georgia" w:eastAsiaTheme="minorEastAsia" w:hAnsi="Georgia" w:cs="Arial"/>
          <w:i/>
          <w:color w:val="auto"/>
        </w:rPr>
        <w:t>R</w:t>
      </w:r>
      <w:r w:rsidRPr="00A32045">
        <w:rPr>
          <w:rFonts w:ascii="Georgia" w:eastAsiaTheme="minorEastAsia" w:hAnsi="Georgia" w:cs="Arial"/>
          <w:i/>
          <w:color w:val="auto"/>
          <w:vertAlign w:val="superscript"/>
        </w:rPr>
        <w:t>2</w:t>
      </w:r>
      <w:r w:rsidRPr="00E52B09">
        <w:rPr>
          <w:rFonts w:ascii="Georgia" w:eastAsiaTheme="minorEastAsia" w:hAnsi="Georgia" w:cs="Arial"/>
          <w:color w:val="auto"/>
        </w:rPr>
        <w:t>=0.4426). It indicates that built density affects the openness of office plots. The higher the built density of an office plot, the more the proportion of public space and less the proportion of quasi-public space in the plot area.</w:t>
      </w:r>
    </w:p>
    <w:p w14:paraId="686A9E90" w14:textId="77777777" w:rsidR="00B33679" w:rsidRPr="00C96D81" w:rsidRDefault="00B33679" w:rsidP="00B33679">
      <w:pPr>
        <w:pStyle w:val="MDPI52figure"/>
        <w:ind w:left="2608"/>
        <w:jc w:val="left"/>
        <w:rPr>
          <w:noProof/>
          <w:color w:val="auto"/>
        </w:rPr>
      </w:pPr>
      <w:r w:rsidRPr="00C96D81">
        <w:rPr>
          <w:noProof/>
          <w:color w:val="auto"/>
          <w:lang w:val="en-GB" w:eastAsia="en-GB" w:bidi="ar-SA"/>
        </w:rPr>
        <w:lastRenderedPageBreak/>
        <w:drawing>
          <wp:inline distT="0" distB="0" distL="0" distR="0" wp14:anchorId="6DB6BBE0" wp14:editId="16527EB5">
            <wp:extent cx="3600000" cy="4901274"/>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stretch>
                      <a:fillRect/>
                    </a:stretch>
                  </pic:blipFill>
                  <pic:spPr bwMode="auto">
                    <a:xfrm>
                      <a:off x="0" y="0"/>
                      <a:ext cx="3600000" cy="4901274"/>
                    </a:xfrm>
                    <a:prstGeom prst="rect">
                      <a:avLst/>
                    </a:prstGeom>
                    <a:noFill/>
                    <a:ln>
                      <a:noFill/>
                    </a:ln>
                  </pic:spPr>
                </pic:pic>
              </a:graphicData>
            </a:graphic>
          </wp:inline>
        </w:drawing>
      </w:r>
    </w:p>
    <w:p w14:paraId="5D51E53C" w14:textId="50F68706" w:rsidR="00B33679" w:rsidRPr="00C96D81" w:rsidRDefault="00B33679" w:rsidP="00B33679">
      <w:pPr>
        <w:pStyle w:val="MDPI51figurecaption"/>
        <w:rPr>
          <w:rFonts w:ascii="Georgia" w:eastAsiaTheme="minorEastAsia" w:hAnsi="Georgia" w:cs="Arial"/>
          <w:color w:val="auto"/>
        </w:rPr>
      </w:pPr>
      <w:bookmarkStart w:id="7" w:name="_Ref83453148"/>
      <w:r w:rsidRPr="00C96D81">
        <w:rPr>
          <w:rFonts w:ascii="Georgia" w:eastAsiaTheme="minorEastAsia" w:hAnsi="Georgia" w:cs="Arial"/>
          <w:color w:val="auto"/>
        </w:rPr>
        <w:t xml:space="preserve">Figure </w:t>
      </w:r>
      <w:r w:rsidRPr="00C96D81">
        <w:rPr>
          <w:rFonts w:ascii="Georgia" w:eastAsiaTheme="minorEastAsia" w:hAnsi="Georgia" w:cs="Arial"/>
          <w:color w:val="auto"/>
        </w:rPr>
        <w:fldChar w:fldCharType="begin"/>
      </w:r>
      <w:r w:rsidRPr="00C96D81">
        <w:rPr>
          <w:rFonts w:ascii="Georgia" w:eastAsiaTheme="minorEastAsia" w:hAnsi="Georgia" w:cs="Arial"/>
          <w:color w:val="auto"/>
        </w:rPr>
        <w:instrText xml:space="preserve"> SEQ figure \* ARABIC </w:instrText>
      </w:r>
      <w:r w:rsidRPr="00C96D81">
        <w:rPr>
          <w:rFonts w:ascii="Georgia" w:eastAsiaTheme="minorEastAsia" w:hAnsi="Georgia" w:cs="Arial"/>
          <w:color w:val="auto"/>
        </w:rPr>
        <w:fldChar w:fldCharType="separate"/>
      </w:r>
      <w:r w:rsidR="00213CDB">
        <w:rPr>
          <w:rFonts w:ascii="Georgia" w:eastAsiaTheme="minorEastAsia" w:hAnsi="Georgia" w:cs="Arial"/>
          <w:noProof/>
          <w:color w:val="auto"/>
        </w:rPr>
        <w:t>6</w:t>
      </w:r>
      <w:r w:rsidRPr="00C96D81">
        <w:rPr>
          <w:rFonts w:ascii="Georgia" w:eastAsiaTheme="minorEastAsia" w:hAnsi="Georgia" w:cs="Arial"/>
          <w:color w:val="auto"/>
        </w:rPr>
        <w:fldChar w:fldCharType="end"/>
      </w:r>
      <w:bookmarkEnd w:id="7"/>
      <w:r w:rsidRPr="00C96D81">
        <w:rPr>
          <w:rFonts w:ascii="Georgia" w:eastAsiaTheme="minorEastAsia" w:hAnsi="Georgia" w:cs="Arial"/>
          <w:color w:val="auto"/>
        </w:rPr>
        <w:t xml:space="preserve">. The regression analysis of plot density (FAR) and plot openness (PSD and QSD) in residential, commercial and office plots </w:t>
      </w:r>
      <w:r w:rsidRPr="00C96D81">
        <w:rPr>
          <w:rFonts w:ascii="Georgia" w:eastAsiaTheme="minorEastAsia" w:hAnsi="Georgia" w:cs="Arial" w:hint="eastAsia"/>
          <w:color w:val="auto"/>
        </w:rPr>
        <w:t>(S</w:t>
      </w:r>
      <w:r w:rsidRPr="00C96D81">
        <w:rPr>
          <w:rFonts w:ascii="Georgia" w:eastAsiaTheme="minorEastAsia" w:hAnsi="Georgia" w:cs="Arial"/>
          <w:color w:val="auto"/>
        </w:rPr>
        <w:t>ource</w:t>
      </w:r>
      <w:r w:rsidRPr="00C96D81">
        <w:rPr>
          <w:rFonts w:ascii="Georgia" w:eastAsiaTheme="minorEastAsia" w:hAnsi="Georgia" w:cs="Arial" w:hint="eastAsia"/>
          <w:color w:val="auto"/>
        </w:rPr>
        <w:t>:</w:t>
      </w:r>
      <w:r w:rsidRPr="00C96D81">
        <w:rPr>
          <w:rFonts w:ascii="Georgia" w:eastAsiaTheme="minorEastAsia" w:hAnsi="Georgia" w:cs="Arial"/>
          <w:color w:val="auto"/>
        </w:rPr>
        <w:t xml:space="preserve"> </w:t>
      </w:r>
      <w:r w:rsidRPr="00C96D81">
        <w:rPr>
          <w:rFonts w:ascii="Georgia" w:eastAsiaTheme="minorEastAsia" w:hAnsi="Georgia" w:cs="Arial" w:hint="eastAsia"/>
          <w:color w:val="auto"/>
        </w:rPr>
        <w:t>A</w:t>
      </w:r>
      <w:r w:rsidRPr="00C96D81">
        <w:rPr>
          <w:rFonts w:ascii="Georgia" w:eastAsiaTheme="minorEastAsia" w:hAnsi="Georgia" w:cs="Arial"/>
          <w:color w:val="auto"/>
        </w:rPr>
        <w:t>uthor</w:t>
      </w:r>
      <w:r w:rsidRPr="00C96D81">
        <w:rPr>
          <w:rFonts w:ascii="Georgia" w:eastAsiaTheme="minorEastAsia" w:hAnsi="Georgia" w:cs="Arial" w:hint="eastAsia"/>
          <w:color w:val="auto"/>
        </w:rPr>
        <w:t>)</w:t>
      </w:r>
    </w:p>
    <w:p w14:paraId="29D4105B" w14:textId="77777777" w:rsidR="00B33679" w:rsidRPr="001F5184" w:rsidRDefault="00B33679" w:rsidP="00B33679">
      <w:pPr>
        <w:pStyle w:val="MDPI22heading2"/>
        <w:spacing w:before="240"/>
        <w:rPr>
          <w:rFonts w:ascii="Georgia" w:eastAsiaTheme="minorEastAsia" w:hAnsi="Georgia" w:cs="Arial"/>
          <w:i w:val="0"/>
          <w:color w:val="A6A6A6" w:themeColor="background1" w:themeShade="A6"/>
        </w:rPr>
      </w:pPr>
      <w:r w:rsidRPr="00004276">
        <w:rPr>
          <w:rFonts w:ascii="Georgia" w:eastAsiaTheme="minorEastAsia" w:hAnsi="Georgia" w:cs="Arial"/>
          <w:i w:val="0"/>
          <w:color w:val="auto"/>
        </w:rPr>
        <w:t>3.3. The</w:t>
      </w:r>
      <w:r w:rsidRPr="00E52B09">
        <w:rPr>
          <w:rFonts w:ascii="Georgia" w:eastAsiaTheme="minorEastAsia" w:hAnsi="Georgia" w:cs="Arial"/>
          <w:i w:val="0"/>
          <w:color w:val="auto"/>
        </w:rPr>
        <w:t xml:space="preserve"> effect of </w:t>
      </w:r>
      <w:r>
        <w:rPr>
          <w:rFonts w:ascii="Georgia" w:eastAsiaTheme="minorEastAsia" w:hAnsi="Georgia" w:cs="Arial"/>
          <w:i w:val="0"/>
          <w:color w:val="auto"/>
        </w:rPr>
        <w:t>construction time</w:t>
      </w:r>
      <w:r w:rsidRPr="00E52B09">
        <w:rPr>
          <w:rFonts w:ascii="Georgia" w:eastAsiaTheme="minorEastAsia" w:hAnsi="Georgia" w:cs="Arial"/>
          <w:i w:val="0"/>
          <w:color w:val="auto"/>
        </w:rPr>
        <w:t xml:space="preserve"> on plot openness</w:t>
      </w:r>
    </w:p>
    <w:p w14:paraId="47843991" w14:textId="6DD876D9" w:rsidR="00B33679" w:rsidRPr="00CD282E" w:rsidRDefault="00B33679" w:rsidP="00B33679">
      <w:pPr>
        <w:pStyle w:val="MDPI31text"/>
        <w:rPr>
          <w:rFonts w:ascii="Georgia" w:eastAsiaTheme="minorEastAsia" w:hAnsi="Georgia" w:cs="Arial"/>
          <w:color w:val="auto"/>
        </w:rPr>
      </w:pPr>
      <w:r>
        <w:rPr>
          <w:rFonts w:ascii="Georgia" w:eastAsiaTheme="minorEastAsia" w:hAnsi="Georgia" w:cs="Arial"/>
          <w:color w:val="auto"/>
        </w:rPr>
        <w:t>Secondly</w:t>
      </w:r>
      <w:r w:rsidRPr="00E52B09">
        <w:rPr>
          <w:rFonts w:ascii="Georgia" w:eastAsiaTheme="minorEastAsia" w:hAnsi="Georgia" w:cs="Arial"/>
          <w:color w:val="auto"/>
        </w:rPr>
        <w:t>, th</w:t>
      </w:r>
      <w:r>
        <w:rPr>
          <w:rFonts w:ascii="Georgia" w:eastAsiaTheme="minorEastAsia" w:hAnsi="Georgia" w:cs="Arial"/>
          <w:color w:val="auto"/>
        </w:rPr>
        <w:t>e factor of construction time of plot</w:t>
      </w:r>
      <w:r w:rsidR="00AB7532">
        <w:rPr>
          <w:rFonts w:ascii="Georgia" w:eastAsiaTheme="minorEastAsia" w:hAnsi="Georgia" w:cs="Arial"/>
          <w:color w:val="auto"/>
        </w:rPr>
        <w:t>s</w:t>
      </w:r>
      <w:r>
        <w:rPr>
          <w:rFonts w:ascii="Georgia" w:eastAsiaTheme="minorEastAsia" w:hAnsi="Georgia" w:cs="Arial"/>
          <w:color w:val="auto"/>
        </w:rPr>
        <w:t xml:space="preserve"> will be tested through statistical analysis</w:t>
      </w:r>
      <w:r w:rsidRPr="00E52B09">
        <w:rPr>
          <w:rFonts w:ascii="Georgia" w:eastAsiaTheme="minorEastAsia" w:hAnsi="Georgia" w:cs="Arial"/>
          <w:color w:val="auto"/>
        </w:rPr>
        <w:t>.</w:t>
      </w:r>
      <w:r>
        <w:rPr>
          <w:rFonts w:ascii="Georgia" w:eastAsiaTheme="minorEastAsia" w:hAnsi="Georgia" w:cs="Arial"/>
          <w:color w:val="auto"/>
        </w:rPr>
        <w:t xml:space="preserve"> </w:t>
      </w:r>
      <w:r w:rsidRPr="00CD282E">
        <w:rPr>
          <w:rFonts w:ascii="Georgia" w:eastAsiaTheme="minorEastAsia" w:hAnsi="Georgia" w:cs="Arial"/>
          <w:color w:val="auto"/>
        </w:rPr>
        <w:t xml:space="preserve">The construction time of the samples </w:t>
      </w:r>
      <w:r w:rsidR="00424953">
        <w:rPr>
          <w:rFonts w:ascii="Georgia" w:eastAsiaTheme="minorEastAsia" w:hAnsi="Georgia" w:cs="Arial"/>
          <w:color w:val="auto"/>
        </w:rPr>
        <w:t>is</w:t>
      </w:r>
      <w:r w:rsidRPr="00CD282E">
        <w:rPr>
          <w:rFonts w:ascii="Georgia" w:eastAsiaTheme="minorEastAsia" w:hAnsi="Georgia" w:cs="Arial"/>
          <w:color w:val="auto"/>
        </w:rPr>
        <w:t xml:space="preserve"> divided into six phases: 1950s, 1980s, 1990s, 2000s, and 2010s. These periods are linked with the critical juncture of </w:t>
      </w:r>
      <w:r w:rsidR="005C4577" w:rsidRPr="00CD282E">
        <w:rPr>
          <w:rFonts w:ascii="Georgia" w:eastAsiaTheme="minorEastAsia" w:hAnsi="Georgia" w:cs="Arial"/>
          <w:color w:val="auto"/>
        </w:rPr>
        <w:t>China</w:t>
      </w:r>
      <w:r w:rsidR="005C4577">
        <w:rPr>
          <w:rFonts w:ascii="Georgia" w:eastAsiaTheme="minorEastAsia" w:hAnsi="Georgia" w:cs="Arial"/>
          <w:color w:val="auto"/>
        </w:rPr>
        <w:t>’</w:t>
      </w:r>
      <w:r w:rsidR="005C4577" w:rsidRPr="00CD282E">
        <w:rPr>
          <w:rFonts w:ascii="Georgia" w:eastAsiaTheme="minorEastAsia" w:hAnsi="Georgia" w:cs="Arial"/>
          <w:color w:val="auto"/>
        </w:rPr>
        <w:t xml:space="preserve">s </w:t>
      </w:r>
      <w:r w:rsidRPr="00CD282E">
        <w:rPr>
          <w:rFonts w:ascii="Georgia" w:eastAsiaTheme="minorEastAsia" w:hAnsi="Georgia" w:cs="Arial"/>
          <w:color w:val="auto"/>
        </w:rPr>
        <w:t xml:space="preserve">land system reform. </w:t>
      </w:r>
      <w:r w:rsidRPr="00CD282E">
        <w:rPr>
          <w:rFonts w:ascii="Georgia" w:eastAsiaTheme="minorEastAsia" w:hAnsi="Georgia" w:cs="Arial"/>
          <w:color w:val="auto"/>
        </w:rPr>
        <w:fldChar w:fldCharType="begin"/>
      </w:r>
      <w:r w:rsidRPr="00CD282E">
        <w:rPr>
          <w:rFonts w:ascii="Georgia" w:eastAsiaTheme="minorEastAsia" w:hAnsi="Georgia" w:cs="Arial"/>
          <w:color w:val="auto"/>
        </w:rPr>
        <w:instrText xml:space="preserve"> REF _Ref83465152 \h  \* MERGEFORMAT </w:instrText>
      </w:r>
      <w:r w:rsidRPr="00CD282E">
        <w:rPr>
          <w:rFonts w:ascii="Georgia" w:eastAsiaTheme="minorEastAsia" w:hAnsi="Georgia" w:cs="Arial"/>
          <w:color w:val="auto"/>
        </w:rPr>
      </w:r>
      <w:r w:rsidRPr="00CD282E">
        <w:rPr>
          <w:rFonts w:ascii="Georgia" w:eastAsiaTheme="minorEastAsia" w:hAnsi="Georgia" w:cs="Arial"/>
          <w:color w:val="auto"/>
        </w:rPr>
        <w:fldChar w:fldCharType="separate"/>
      </w:r>
      <w:r w:rsidR="00213CDB" w:rsidRPr="00C96D81">
        <w:rPr>
          <w:rFonts w:ascii="Georgia" w:eastAsiaTheme="minorEastAsia" w:hAnsi="Georgia" w:cs="Arial"/>
          <w:color w:val="auto"/>
        </w:rPr>
        <w:t xml:space="preserve">Figure </w:t>
      </w:r>
      <w:r w:rsidR="00213CDB">
        <w:rPr>
          <w:rFonts w:ascii="Georgia" w:eastAsiaTheme="minorEastAsia" w:hAnsi="Georgia" w:cs="Arial"/>
          <w:color w:val="auto"/>
        </w:rPr>
        <w:t>7</w:t>
      </w:r>
      <w:r w:rsidRPr="00CD282E">
        <w:rPr>
          <w:rFonts w:ascii="Georgia" w:eastAsiaTheme="minorEastAsia" w:hAnsi="Georgia" w:cs="Arial"/>
          <w:color w:val="auto"/>
        </w:rPr>
        <w:fldChar w:fldCharType="end"/>
      </w:r>
      <w:r w:rsidRPr="00CD282E">
        <w:rPr>
          <w:rFonts w:ascii="Georgia" w:eastAsiaTheme="minorEastAsia" w:hAnsi="Georgia" w:cs="Arial"/>
          <w:color w:val="auto"/>
        </w:rPr>
        <w:t xml:space="preserve"> presents the transformation of plot openness in three functional plots. In residential plots, the proportion of public space of the plot is in an evolution</w:t>
      </w:r>
      <w:r w:rsidR="005C4577">
        <w:rPr>
          <w:rFonts w:ascii="Georgia" w:eastAsiaTheme="minorEastAsia" w:hAnsi="Georgia" w:cs="Arial"/>
          <w:color w:val="auto"/>
        </w:rPr>
        <w:t>ary</w:t>
      </w:r>
      <w:r w:rsidRPr="00CD282E">
        <w:rPr>
          <w:rFonts w:ascii="Georgia" w:eastAsiaTheme="minorEastAsia" w:hAnsi="Georgia" w:cs="Arial"/>
          <w:color w:val="auto"/>
        </w:rPr>
        <w:t xml:space="preserve"> trend of rising, falling, and rising with two turning points in 1980 and 2000. The proportion of quasi-public space has been on the rise, especially </w:t>
      </w:r>
      <w:r w:rsidR="005C4577">
        <w:rPr>
          <w:rFonts w:ascii="Georgia" w:eastAsiaTheme="minorEastAsia" w:hAnsi="Georgia" w:cs="Arial"/>
          <w:color w:val="auto"/>
        </w:rPr>
        <w:t>since</w:t>
      </w:r>
      <w:r w:rsidR="005C4577" w:rsidRPr="00CD282E">
        <w:rPr>
          <w:rFonts w:ascii="Georgia" w:eastAsiaTheme="minorEastAsia" w:hAnsi="Georgia" w:cs="Arial"/>
          <w:color w:val="auto"/>
        </w:rPr>
        <w:t xml:space="preserve"> </w:t>
      </w:r>
      <w:r w:rsidRPr="00CD282E">
        <w:rPr>
          <w:rFonts w:ascii="Georgia" w:eastAsiaTheme="minorEastAsia" w:hAnsi="Georgia" w:cs="Arial"/>
          <w:color w:val="auto"/>
        </w:rPr>
        <w:t>1990, indicating that residential plots tend to strengthen the control and management of areas in plots. In commercial plots, the proportion of public space has been increasing and is in a high proportion, while the proportion of quasi-public space is relatively low, indicating that the commercial plot has been inclined to open the space in plots to the public for commercial value. In office plots, the proportion of public space in the plots increased significantly after 2010. The plot depth of the three functions is roughly in the range of 1.0</w:t>
      </w:r>
      <w:r w:rsidR="005C4577">
        <w:rPr>
          <w:rFonts w:ascii="Georgia" w:eastAsiaTheme="minorEastAsia" w:hAnsi="Georgia" w:cs="Arial"/>
          <w:color w:val="auto"/>
        </w:rPr>
        <w:t>–</w:t>
      </w:r>
      <w:r w:rsidRPr="00CD282E">
        <w:rPr>
          <w:rFonts w:ascii="Georgia" w:eastAsiaTheme="minorEastAsia" w:hAnsi="Georgia" w:cs="Arial"/>
          <w:color w:val="auto"/>
        </w:rPr>
        <w:t>2.0. Compared with residential plots, the plot depth of the commercial and office plots is lower, indicating that the space in commercial and office plots has a more direct connection with the surrounding streets with better accessibility. The plot depth of residential plots is relatively high from the 1980s to the 2000s, representing a complex plot space configuration. While in recent years, the space in newly built residential areas is usually directly connected with the surrounding streets.</w:t>
      </w:r>
    </w:p>
    <w:p w14:paraId="36A14698" w14:textId="77777777" w:rsidR="00B33679" w:rsidRPr="00C96D81" w:rsidRDefault="00B33679" w:rsidP="00B33679">
      <w:pPr>
        <w:pStyle w:val="MDPI52figure"/>
        <w:ind w:left="2608"/>
        <w:jc w:val="left"/>
        <w:rPr>
          <w:noProof/>
          <w:color w:val="auto"/>
        </w:rPr>
      </w:pPr>
      <w:r w:rsidRPr="00C96D81">
        <w:rPr>
          <w:noProof/>
          <w:color w:val="auto"/>
          <w:lang w:val="en-GB" w:eastAsia="en-GB" w:bidi="ar-SA"/>
        </w:rPr>
        <w:lastRenderedPageBreak/>
        <w:drawing>
          <wp:inline distT="0" distB="0" distL="0" distR="0" wp14:anchorId="75D3A2D1" wp14:editId="531A2D8D">
            <wp:extent cx="4924799" cy="4390437"/>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a:stretch>
                      <a:fillRect/>
                    </a:stretch>
                  </pic:blipFill>
                  <pic:spPr bwMode="auto">
                    <a:xfrm>
                      <a:off x="0" y="0"/>
                      <a:ext cx="4924799" cy="4390437"/>
                    </a:xfrm>
                    <a:prstGeom prst="rect">
                      <a:avLst/>
                    </a:prstGeom>
                    <a:noFill/>
                    <a:ln>
                      <a:noFill/>
                    </a:ln>
                  </pic:spPr>
                </pic:pic>
              </a:graphicData>
            </a:graphic>
          </wp:inline>
        </w:drawing>
      </w:r>
    </w:p>
    <w:p w14:paraId="641E03AB" w14:textId="7943CBB9" w:rsidR="00B33679" w:rsidRPr="00C96D81" w:rsidRDefault="00B33679" w:rsidP="00B33679">
      <w:pPr>
        <w:pStyle w:val="MDPI51figurecaption"/>
        <w:rPr>
          <w:rFonts w:ascii="Georgia" w:eastAsiaTheme="minorEastAsia" w:hAnsi="Georgia" w:cs="Arial"/>
          <w:color w:val="auto"/>
        </w:rPr>
      </w:pPr>
      <w:bookmarkStart w:id="8" w:name="_Ref83465152"/>
      <w:r w:rsidRPr="00C96D81">
        <w:rPr>
          <w:rFonts w:ascii="Georgia" w:eastAsiaTheme="minorEastAsia" w:hAnsi="Georgia" w:cs="Arial"/>
          <w:color w:val="auto"/>
        </w:rPr>
        <w:t xml:space="preserve">Figure </w:t>
      </w:r>
      <w:r w:rsidRPr="00C96D81">
        <w:rPr>
          <w:rFonts w:ascii="Georgia" w:eastAsiaTheme="minorEastAsia" w:hAnsi="Georgia" w:cs="Arial"/>
          <w:color w:val="auto"/>
        </w:rPr>
        <w:fldChar w:fldCharType="begin"/>
      </w:r>
      <w:r w:rsidRPr="00C96D81">
        <w:rPr>
          <w:rFonts w:ascii="Georgia" w:eastAsiaTheme="minorEastAsia" w:hAnsi="Georgia" w:cs="Arial"/>
          <w:color w:val="auto"/>
        </w:rPr>
        <w:instrText xml:space="preserve"> SEQ Figure \* ARABIC </w:instrText>
      </w:r>
      <w:r w:rsidRPr="00C96D81">
        <w:rPr>
          <w:rFonts w:ascii="Georgia" w:eastAsiaTheme="minorEastAsia" w:hAnsi="Georgia" w:cs="Arial"/>
          <w:color w:val="auto"/>
        </w:rPr>
        <w:fldChar w:fldCharType="separate"/>
      </w:r>
      <w:r w:rsidR="00213CDB">
        <w:rPr>
          <w:rFonts w:ascii="Georgia" w:eastAsiaTheme="minorEastAsia" w:hAnsi="Georgia" w:cs="Arial"/>
          <w:noProof/>
          <w:color w:val="auto"/>
        </w:rPr>
        <w:t>7</w:t>
      </w:r>
      <w:r w:rsidRPr="00C96D81">
        <w:rPr>
          <w:rFonts w:ascii="Georgia" w:eastAsiaTheme="minorEastAsia" w:hAnsi="Georgia" w:cs="Arial"/>
          <w:color w:val="auto"/>
        </w:rPr>
        <w:fldChar w:fldCharType="end"/>
      </w:r>
      <w:bookmarkEnd w:id="8"/>
      <w:r w:rsidRPr="00C96D81">
        <w:rPr>
          <w:rFonts w:ascii="Georgia" w:eastAsiaTheme="minorEastAsia" w:hAnsi="Georgia" w:cs="Arial"/>
          <w:color w:val="auto"/>
        </w:rPr>
        <w:t>. B</w:t>
      </w:r>
      <w:r w:rsidRPr="00C96D81">
        <w:rPr>
          <w:rFonts w:ascii="Georgia" w:eastAsiaTheme="minorEastAsia" w:hAnsi="Georgia" w:cs="Arial" w:hint="eastAsia"/>
          <w:color w:val="auto"/>
        </w:rPr>
        <w:t>ox</w:t>
      </w:r>
      <w:r w:rsidRPr="00C96D81">
        <w:rPr>
          <w:rFonts w:ascii="Georgia" w:eastAsiaTheme="minorEastAsia" w:hAnsi="Georgia" w:cs="Arial"/>
          <w:color w:val="auto"/>
        </w:rPr>
        <w:t xml:space="preserve">plot diagram of plot openness transformation </w:t>
      </w:r>
      <w:r w:rsidRPr="00C96D81">
        <w:rPr>
          <w:rFonts w:ascii="Georgia" w:eastAsiaTheme="minorEastAsia" w:hAnsi="Georgia" w:cs="Arial" w:hint="eastAsia"/>
          <w:color w:val="auto"/>
        </w:rPr>
        <w:t>(S</w:t>
      </w:r>
      <w:r w:rsidRPr="00C96D81">
        <w:rPr>
          <w:rFonts w:ascii="Georgia" w:eastAsiaTheme="minorEastAsia" w:hAnsi="Georgia" w:cs="Arial"/>
          <w:color w:val="auto"/>
        </w:rPr>
        <w:t>ource</w:t>
      </w:r>
      <w:r w:rsidRPr="00C96D81">
        <w:rPr>
          <w:rFonts w:ascii="Georgia" w:eastAsiaTheme="minorEastAsia" w:hAnsi="Georgia" w:cs="Arial" w:hint="eastAsia"/>
          <w:color w:val="auto"/>
        </w:rPr>
        <w:t>:</w:t>
      </w:r>
      <w:r w:rsidRPr="00C96D81">
        <w:rPr>
          <w:rFonts w:ascii="Georgia" w:eastAsiaTheme="minorEastAsia" w:hAnsi="Georgia" w:cs="Arial"/>
          <w:color w:val="auto"/>
        </w:rPr>
        <w:t xml:space="preserve"> </w:t>
      </w:r>
      <w:r w:rsidRPr="00C96D81">
        <w:rPr>
          <w:rFonts w:ascii="Georgia" w:eastAsiaTheme="minorEastAsia" w:hAnsi="Georgia" w:cs="Arial" w:hint="eastAsia"/>
          <w:color w:val="auto"/>
        </w:rPr>
        <w:t>A</w:t>
      </w:r>
      <w:r w:rsidRPr="00C96D81">
        <w:rPr>
          <w:rFonts w:ascii="Georgia" w:eastAsiaTheme="minorEastAsia" w:hAnsi="Georgia" w:cs="Arial"/>
          <w:color w:val="auto"/>
        </w:rPr>
        <w:t>uthor</w:t>
      </w:r>
      <w:r w:rsidRPr="00C96D81">
        <w:rPr>
          <w:rFonts w:ascii="Georgia" w:eastAsiaTheme="minorEastAsia" w:hAnsi="Georgia" w:cs="Arial" w:hint="eastAsia"/>
          <w:color w:val="auto"/>
        </w:rPr>
        <w:t>)</w:t>
      </w:r>
    </w:p>
    <w:p w14:paraId="6E7F97C7" w14:textId="77777777" w:rsidR="00B33679" w:rsidRPr="005E54FD" w:rsidRDefault="00B33679" w:rsidP="00B33679">
      <w:pPr>
        <w:pStyle w:val="MDPI21heading1"/>
        <w:rPr>
          <w:rFonts w:ascii="Georgia" w:eastAsiaTheme="minorEastAsia" w:hAnsi="Georgia" w:cs="Arial"/>
          <w:color w:val="auto"/>
        </w:rPr>
      </w:pPr>
      <w:r w:rsidRPr="005E54FD">
        <w:rPr>
          <w:rFonts w:ascii="Georgia" w:eastAsiaTheme="minorEastAsia" w:hAnsi="Georgia" w:cs="Arial"/>
          <w:color w:val="auto"/>
        </w:rPr>
        <w:t>4. Discussion</w:t>
      </w:r>
    </w:p>
    <w:p w14:paraId="2FEE9346" w14:textId="77777777" w:rsidR="00B33679" w:rsidRPr="005E54FD" w:rsidRDefault="00B33679" w:rsidP="00B33679">
      <w:pPr>
        <w:pStyle w:val="MDPI22heading2"/>
        <w:spacing w:before="240"/>
        <w:rPr>
          <w:rFonts w:ascii="Georgia" w:eastAsiaTheme="minorEastAsia" w:hAnsi="Georgia" w:cs="Arial"/>
          <w:i w:val="0"/>
          <w:color w:val="auto"/>
        </w:rPr>
      </w:pPr>
      <w:r w:rsidRPr="005E54FD">
        <w:rPr>
          <w:rFonts w:ascii="Georgia" w:eastAsiaTheme="minorEastAsia" w:hAnsi="Georgia" w:cs="Arial" w:hint="eastAsia"/>
          <w:i w:val="0"/>
          <w:color w:val="auto"/>
        </w:rPr>
        <w:t>4</w:t>
      </w:r>
      <w:r w:rsidRPr="005E54FD">
        <w:rPr>
          <w:rFonts w:ascii="Georgia" w:eastAsiaTheme="minorEastAsia" w:hAnsi="Georgia" w:cs="Arial"/>
          <w:i w:val="0"/>
          <w:color w:val="auto"/>
        </w:rPr>
        <w:t>.1 Sociao-economy factors driven plot openness transformation</w:t>
      </w:r>
    </w:p>
    <w:p w14:paraId="6E94A025" w14:textId="59FFCFBE" w:rsidR="00B33679" w:rsidRDefault="00B33679" w:rsidP="00B33679">
      <w:pPr>
        <w:pStyle w:val="MDPI31text"/>
        <w:rPr>
          <w:rFonts w:ascii="Georgia" w:eastAsiaTheme="minorEastAsia" w:hAnsi="Georgia" w:cs="Arial"/>
          <w:color w:val="auto"/>
        </w:rPr>
      </w:pPr>
      <w:r w:rsidRPr="00C96D81">
        <w:rPr>
          <w:rFonts w:ascii="Georgia" w:eastAsiaTheme="minorEastAsia" w:hAnsi="Georgia" w:cs="Arial"/>
          <w:color w:val="auto"/>
        </w:rPr>
        <w:t>P</w:t>
      </w:r>
      <w:r w:rsidRPr="00C96D81">
        <w:rPr>
          <w:rFonts w:ascii="Georgia" w:eastAsiaTheme="minorEastAsia" w:hAnsi="Georgia" w:cs="Arial" w:hint="eastAsia"/>
          <w:color w:val="auto"/>
        </w:rPr>
        <w:t>revious</w:t>
      </w:r>
      <w:r w:rsidRPr="00C96D81">
        <w:rPr>
          <w:rFonts w:ascii="Georgia" w:eastAsiaTheme="minorEastAsia" w:hAnsi="Georgia" w:cs="Arial"/>
          <w:color w:val="auto"/>
        </w:rPr>
        <w:t xml:space="preserve"> </w:t>
      </w:r>
      <w:r w:rsidRPr="00C96D81">
        <w:rPr>
          <w:rFonts w:ascii="Georgia" w:eastAsiaTheme="minorEastAsia" w:hAnsi="Georgia" w:cs="Arial" w:hint="eastAsia"/>
          <w:color w:val="auto"/>
        </w:rPr>
        <w:t>statistical</w:t>
      </w:r>
      <w:r w:rsidRPr="00C96D81">
        <w:rPr>
          <w:rFonts w:ascii="Georgia" w:eastAsiaTheme="minorEastAsia" w:hAnsi="Georgia" w:cs="Arial"/>
          <w:color w:val="auto"/>
        </w:rPr>
        <w:t xml:space="preserve"> </w:t>
      </w:r>
      <w:r w:rsidR="005C4577" w:rsidRPr="00C96D81">
        <w:rPr>
          <w:rFonts w:ascii="Georgia" w:eastAsiaTheme="minorEastAsia" w:hAnsi="Georgia" w:cs="Arial" w:hint="eastAsia"/>
          <w:color w:val="auto"/>
        </w:rPr>
        <w:t>analys</w:t>
      </w:r>
      <w:r w:rsidR="005C4577">
        <w:rPr>
          <w:rFonts w:ascii="Georgia" w:eastAsiaTheme="minorEastAsia" w:hAnsi="Georgia" w:cs="Arial"/>
          <w:color w:val="auto"/>
        </w:rPr>
        <w:t>e</w:t>
      </w:r>
      <w:r w:rsidR="005C4577" w:rsidRPr="00C96D81">
        <w:rPr>
          <w:rFonts w:ascii="Georgia" w:eastAsiaTheme="minorEastAsia" w:hAnsi="Georgia" w:cs="Arial" w:hint="eastAsia"/>
          <w:color w:val="auto"/>
        </w:rPr>
        <w:t>s</w:t>
      </w:r>
      <w:r w:rsidR="005C4577" w:rsidRPr="00C96D81">
        <w:rPr>
          <w:rFonts w:ascii="Georgia" w:eastAsiaTheme="minorEastAsia" w:hAnsi="Georgia" w:cs="Arial"/>
          <w:color w:val="auto"/>
        </w:rPr>
        <w:t xml:space="preserve"> </w:t>
      </w:r>
      <w:r w:rsidRPr="00C96D81">
        <w:rPr>
          <w:rFonts w:ascii="Georgia" w:eastAsiaTheme="minorEastAsia" w:hAnsi="Georgia" w:cs="Arial" w:hint="eastAsia"/>
          <w:color w:val="auto"/>
        </w:rPr>
        <w:t>show</w:t>
      </w:r>
      <w:r w:rsidRPr="00C96D81">
        <w:rPr>
          <w:rFonts w:ascii="Georgia" w:eastAsiaTheme="minorEastAsia" w:hAnsi="Georgia" w:cs="Arial"/>
          <w:color w:val="auto"/>
        </w:rPr>
        <w:t xml:space="preserve"> that the </w:t>
      </w:r>
      <w:r>
        <w:rPr>
          <w:rFonts w:ascii="Georgia" w:eastAsiaTheme="minorEastAsia" w:hAnsi="Georgia" w:cs="Arial"/>
          <w:color w:val="auto"/>
        </w:rPr>
        <w:t>construction time</w:t>
      </w:r>
      <w:r w:rsidRPr="00C96D81">
        <w:rPr>
          <w:rFonts w:ascii="Georgia" w:eastAsiaTheme="minorEastAsia" w:hAnsi="Georgia" w:cs="Arial"/>
          <w:color w:val="auto"/>
        </w:rPr>
        <w:t xml:space="preserve"> is the main factor influencing the plot openness. The underlying reason lies in that plot openness is subject to the land development mode and the way of controlling public spaces in plots, which are affected by </w:t>
      </w:r>
      <w:r>
        <w:rPr>
          <w:rFonts w:ascii="Georgia" w:eastAsiaTheme="minorEastAsia" w:hAnsi="Georgia" w:cs="Arial"/>
          <w:color w:val="auto"/>
        </w:rPr>
        <w:t>land-use policy and urban planning regulations</w:t>
      </w:r>
      <w:r w:rsidRPr="00C96D81">
        <w:rPr>
          <w:rFonts w:ascii="Georgia" w:eastAsiaTheme="minorEastAsia" w:hAnsi="Georgia" w:cs="Arial"/>
          <w:color w:val="auto"/>
        </w:rPr>
        <w:t xml:space="preserve"> </w:t>
      </w:r>
      <w:r>
        <w:rPr>
          <w:rFonts w:ascii="Georgia" w:eastAsiaTheme="minorEastAsia" w:hAnsi="Georgia" w:cs="Arial"/>
          <w:color w:val="auto"/>
        </w:rPr>
        <w:t xml:space="preserve">enacted </w:t>
      </w:r>
      <w:r w:rsidRPr="00C96D81">
        <w:rPr>
          <w:rFonts w:ascii="Georgia" w:eastAsiaTheme="minorEastAsia" w:hAnsi="Georgia" w:cs="Arial"/>
          <w:color w:val="auto"/>
        </w:rPr>
        <w:t xml:space="preserve">in different historical periods. </w:t>
      </w:r>
    </w:p>
    <w:p w14:paraId="56DF5DCA" w14:textId="77777777" w:rsidR="005C4577" w:rsidRPr="00C96D81" w:rsidRDefault="005C4577" w:rsidP="00B33679">
      <w:pPr>
        <w:pStyle w:val="MDPI31text"/>
        <w:rPr>
          <w:rFonts w:ascii="Georgia" w:eastAsiaTheme="minorEastAsia" w:hAnsi="Georgia" w:cs="Arial"/>
          <w:color w:val="auto"/>
        </w:rPr>
      </w:pPr>
    </w:p>
    <w:p w14:paraId="56D0A2BA" w14:textId="15A3F772" w:rsidR="00B33679" w:rsidRDefault="00B33679" w:rsidP="00B33679">
      <w:pPr>
        <w:pStyle w:val="MDPI31text"/>
        <w:rPr>
          <w:rFonts w:ascii="Georgia" w:eastAsiaTheme="minorEastAsia" w:hAnsi="Georgia" w:cs="Arial"/>
          <w:color w:val="auto"/>
        </w:rPr>
      </w:pPr>
      <w:r w:rsidRPr="00C96D81">
        <w:rPr>
          <w:rFonts w:ascii="Georgia" w:eastAsiaTheme="minorEastAsia" w:hAnsi="Georgia" w:cs="Arial"/>
          <w:color w:val="auto"/>
        </w:rPr>
        <w:t>Before the founding of the People</w:t>
      </w:r>
      <w:r w:rsidR="005C4577">
        <w:rPr>
          <w:rFonts w:ascii="Georgia" w:eastAsiaTheme="minorEastAsia" w:hAnsi="Georgia" w:cs="Arial"/>
          <w:color w:val="auto"/>
        </w:rPr>
        <w:t>’</w:t>
      </w:r>
      <w:r w:rsidRPr="00C96D81">
        <w:rPr>
          <w:rFonts w:ascii="Georgia" w:eastAsiaTheme="minorEastAsia" w:hAnsi="Georgia" w:cs="Arial"/>
          <w:color w:val="auto"/>
        </w:rPr>
        <w:t xml:space="preserve">s Republic of China (1949), lands were privately owned. Traditional courtyard dwellings often occupied a whole plot, leading to low plot openness, such as </w:t>
      </w:r>
      <w:proofErr w:type="spellStart"/>
      <w:r w:rsidRPr="00C96D81">
        <w:rPr>
          <w:rFonts w:ascii="Georgia" w:eastAsiaTheme="minorEastAsia" w:hAnsi="Georgia" w:cs="Arial"/>
          <w:color w:val="auto"/>
        </w:rPr>
        <w:t>Xiaoxihu</w:t>
      </w:r>
      <w:proofErr w:type="spellEnd"/>
      <w:r w:rsidRPr="00C96D81">
        <w:rPr>
          <w:rFonts w:ascii="Georgia" w:eastAsiaTheme="minorEastAsia" w:hAnsi="Georgia" w:cs="Arial"/>
          <w:color w:val="auto"/>
        </w:rPr>
        <w:t xml:space="preserve"> traditional block and Yi he road residence districts.</w:t>
      </w:r>
      <w:r w:rsidRPr="00C96D81">
        <w:rPr>
          <w:rFonts w:ascii="Georgia" w:eastAsiaTheme="minorEastAsia" w:hAnsi="Georgia" w:cs="Arial" w:hint="eastAsia"/>
          <w:color w:val="auto"/>
        </w:rPr>
        <w:t xml:space="preserve"> </w:t>
      </w:r>
      <w:r w:rsidRPr="00C96D81">
        <w:rPr>
          <w:rFonts w:ascii="Georgia" w:eastAsiaTheme="minorEastAsia" w:hAnsi="Georgia" w:cs="Arial"/>
          <w:color w:val="auto"/>
        </w:rPr>
        <w:t>Since the beginning of the 1950s, China has gone through a period of</w:t>
      </w:r>
      <w:r w:rsidR="00464676">
        <w:rPr>
          <w:rFonts w:ascii="Georgia" w:eastAsiaTheme="minorEastAsia" w:hAnsi="Georgia" w:cs="Arial"/>
          <w:color w:val="auto"/>
        </w:rPr>
        <w:t xml:space="preserve"> </w:t>
      </w:r>
      <w:r w:rsidRPr="00C96D81">
        <w:rPr>
          <w:rFonts w:ascii="Georgia" w:eastAsiaTheme="minorEastAsia" w:hAnsi="Georgia" w:cs="Arial"/>
          <w:color w:val="auto"/>
        </w:rPr>
        <w:t>planned economy. The land ownership was fully transformed to state-owned, and the administrative allocation was mainly adopted in the land-use model. The work unit compounds (</w:t>
      </w:r>
      <w:proofErr w:type="spellStart"/>
      <w:r w:rsidRPr="00C96D81">
        <w:rPr>
          <w:rFonts w:ascii="Georgia" w:eastAsiaTheme="minorEastAsia" w:hAnsi="Georgia" w:cs="Arial"/>
          <w:color w:val="auto"/>
        </w:rPr>
        <w:t>Danwei</w:t>
      </w:r>
      <w:proofErr w:type="spellEnd"/>
      <w:r w:rsidRPr="00C96D81">
        <w:rPr>
          <w:rFonts w:ascii="Georgia" w:eastAsiaTheme="minorEastAsia" w:hAnsi="Georgia" w:cs="Arial"/>
          <w:color w:val="auto"/>
        </w:rPr>
        <w:t xml:space="preserve">) system is an important national strategy and administrative tool for promoting </w:t>
      </w:r>
      <w:proofErr w:type="spellStart"/>
      <w:r w:rsidR="005C4577" w:rsidRPr="00C96D81">
        <w:rPr>
          <w:rFonts w:ascii="Georgia" w:eastAsiaTheme="minorEastAsia" w:hAnsi="Georgia" w:cs="Arial"/>
          <w:color w:val="auto"/>
        </w:rPr>
        <w:t>urbani</w:t>
      </w:r>
      <w:r w:rsidR="005C4577">
        <w:rPr>
          <w:rFonts w:ascii="Georgia" w:eastAsiaTheme="minorEastAsia" w:hAnsi="Georgia" w:cs="Arial"/>
          <w:color w:val="auto"/>
        </w:rPr>
        <w:t>s</w:t>
      </w:r>
      <w:r w:rsidR="005C4577" w:rsidRPr="00C96D81">
        <w:rPr>
          <w:rFonts w:ascii="Georgia" w:eastAsiaTheme="minorEastAsia" w:hAnsi="Georgia" w:cs="Arial"/>
          <w:color w:val="auto"/>
        </w:rPr>
        <w:t>ation</w:t>
      </w:r>
      <w:proofErr w:type="spellEnd"/>
      <w:r w:rsidR="005C4577" w:rsidRPr="00C96D81">
        <w:rPr>
          <w:rFonts w:ascii="Georgia" w:eastAsiaTheme="minorEastAsia" w:hAnsi="Georgia" w:cs="Arial"/>
          <w:color w:val="auto"/>
        </w:rPr>
        <w:t xml:space="preserve"> </w:t>
      </w:r>
      <w:r w:rsidRPr="00C96D81">
        <w:rPr>
          <w:rFonts w:ascii="Georgia" w:eastAsiaTheme="minorEastAsia" w:hAnsi="Georgia" w:cs="Arial"/>
          <w:color w:val="auto"/>
        </w:rPr>
        <w:t xml:space="preserve">during this period (Zhang and Ding, 2018). All living needs of its members are supported by </w:t>
      </w:r>
      <w:proofErr w:type="spellStart"/>
      <w:r w:rsidRPr="00C96D81">
        <w:rPr>
          <w:rFonts w:ascii="Georgia" w:eastAsiaTheme="minorEastAsia" w:hAnsi="Georgia" w:cs="Arial"/>
          <w:color w:val="auto"/>
        </w:rPr>
        <w:t>Danwei</w:t>
      </w:r>
      <w:proofErr w:type="spellEnd"/>
      <w:r w:rsidRPr="00C96D81">
        <w:rPr>
          <w:rFonts w:ascii="Georgia" w:eastAsiaTheme="minorEastAsia" w:hAnsi="Georgia" w:cs="Arial"/>
          <w:color w:val="auto"/>
        </w:rPr>
        <w:t xml:space="preserve">, such as working place, apartments, canteens, schools, hospitals, etc. The development of a </w:t>
      </w:r>
      <w:proofErr w:type="spellStart"/>
      <w:r w:rsidRPr="00C96D81">
        <w:rPr>
          <w:rFonts w:ascii="Georgia" w:eastAsiaTheme="minorEastAsia" w:hAnsi="Georgia" w:cs="Arial"/>
          <w:color w:val="auto"/>
        </w:rPr>
        <w:t>Danwei</w:t>
      </w:r>
      <w:proofErr w:type="spellEnd"/>
      <w:r w:rsidRPr="00C96D81">
        <w:rPr>
          <w:rFonts w:ascii="Georgia" w:eastAsiaTheme="minorEastAsia" w:hAnsi="Georgia" w:cs="Arial"/>
          <w:color w:val="auto"/>
        </w:rPr>
        <w:t xml:space="preserve"> occupies an independent large-scale plot bounded by walls, which is an introverted and self-sufficient urban unit. Thus, the plot openness is relatively low in China’s planned economy period.</w:t>
      </w:r>
      <w:r w:rsidRPr="00C96D81">
        <w:rPr>
          <w:rFonts w:ascii="Georgia" w:eastAsiaTheme="minorEastAsia" w:hAnsi="Georgia" w:cs="Arial" w:hint="eastAsia"/>
          <w:color w:val="auto"/>
        </w:rPr>
        <w:t xml:space="preserve"> </w:t>
      </w:r>
    </w:p>
    <w:p w14:paraId="0D729154" w14:textId="77777777" w:rsidR="005C4577" w:rsidRPr="00C96D81" w:rsidRDefault="005C4577" w:rsidP="00B33679">
      <w:pPr>
        <w:pStyle w:val="MDPI31text"/>
        <w:rPr>
          <w:rFonts w:ascii="Georgia" w:eastAsiaTheme="minorEastAsia" w:hAnsi="Georgia" w:cs="Arial"/>
          <w:color w:val="auto"/>
        </w:rPr>
      </w:pPr>
    </w:p>
    <w:p w14:paraId="1CFF9A01" w14:textId="4E58974C" w:rsidR="00B33679" w:rsidRDefault="00B33679" w:rsidP="00B33679">
      <w:pPr>
        <w:pStyle w:val="MDPI31text"/>
        <w:rPr>
          <w:rFonts w:ascii="Georgia" w:eastAsiaTheme="minorEastAsia" w:hAnsi="Georgia" w:cs="Arial"/>
          <w:color w:val="auto"/>
        </w:rPr>
      </w:pPr>
      <w:r w:rsidRPr="00C96D81">
        <w:rPr>
          <w:rFonts w:ascii="Georgia" w:eastAsiaTheme="minorEastAsia" w:hAnsi="Georgia" w:cs="Arial"/>
          <w:color w:val="auto"/>
        </w:rPr>
        <w:t xml:space="preserve">In 1978, the urban economic structure began to adjust with the reform and opening-up, and the land market gradually formed. In the 1980s, the plot openness improved significantly, but there are differences among individual cases. During this period, the </w:t>
      </w:r>
      <w:proofErr w:type="spellStart"/>
      <w:r w:rsidRPr="00C96D81">
        <w:rPr>
          <w:rFonts w:ascii="Georgia" w:eastAsiaTheme="minorEastAsia" w:hAnsi="Georgia" w:cs="Arial"/>
          <w:color w:val="auto"/>
        </w:rPr>
        <w:t>Danwei</w:t>
      </w:r>
      <w:proofErr w:type="spellEnd"/>
      <w:r w:rsidRPr="00C96D81">
        <w:rPr>
          <w:rFonts w:ascii="Georgia" w:eastAsiaTheme="minorEastAsia" w:hAnsi="Georgia" w:cs="Arial"/>
          <w:color w:val="auto"/>
        </w:rPr>
        <w:t xml:space="preserve"> system led by </w:t>
      </w:r>
      <w:r w:rsidR="00B96FA5">
        <w:rPr>
          <w:rFonts w:ascii="Georgia" w:eastAsiaTheme="minorEastAsia" w:hAnsi="Georgia" w:cs="Arial"/>
          <w:color w:val="auto"/>
        </w:rPr>
        <w:t xml:space="preserve">a </w:t>
      </w:r>
      <w:r w:rsidRPr="00C96D81">
        <w:rPr>
          <w:rFonts w:ascii="Georgia" w:eastAsiaTheme="minorEastAsia" w:hAnsi="Georgia" w:cs="Arial"/>
          <w:color w:val="auto"/>
        </w:rPr>
        <w:t xml:space="preserve">planned economy gradually came to an end, while the residential mode was still affected by the thought of </w:t>
      </w:r>
      <w:r w:rsidR="00B96FA5">
        <w:rPr>
          <w:rFonts w:ascii="Georgia" w:eastAsiaTheme="minorEastAsia" w:hAnsi="Georgia" w:cs="Arial"/>
          <w:color w:val="auto"/>
        </w:rPr>
        <w:t xml:space="preserve">a </w:t>
      </w:r>
      <w:r w:rsidRPr="00C96D81">
        <w:rPr>
          <w:rFonts w:ascii="Georgia" w:eastAsiaTheme="minorEastAsia" w:hAnsi="Georgia" w:cs="Arial"/>
          <w:color w:val="auto"/>
        </w:rPr>
        <w:t xml:space="preserve">collective system. Most residential areas were welfare houses developed by the government. The phased development method often leads to complex plot morphological structures, and the boundary of some welfare housing plots </w:t>
      </w:r>
      <w:r w:rsidRPr="00C96D81">
        <w:rPr>
          <w:rFonts w:ascii="Georgia" w:eastAsiaTheme="minorEastAsia" w:hAnsi="Georgia" w:cs="Arial"/>
          <w:color w:val="auto"/>
        </w:rPr>
        <w:lastRenderedPageBreak/>
        <w:t>has transformed complicated in nearly 40 years development. Nowadays, many residential plots developed in the 1980s have conducted self-</w:t>
      </w:r>
      <w:proofErr w:type="spellStart"/>
      <w:r w:rsidR="00B96FA5" w:rsidRPr="00C96D81">
        <w:rPr>
          <w:rFonts w:ascii="Georgia" w:eastAsiaTheme="minorEastAsia" w:hAnsi="Georgia" w:cs="Arial"/>
          <w:color w:val="auto"/>
        </w:rPr>
        <w:t>organi</w:t>
      </w:r>
      <w:r w:rsidR="00B96FA5">
        <w:rPr>
          <w:rFonts w:ascii="Georgia" w:eastAsiaTheme="minorEastAsia" w:hAnsi="Georgia" w:cs="Arial"/>
          <w:color w:val="auto"/>
        </w:rPr>
        <w:t>s</w:t>
      </w:r>
      <w:r w:rsidR="00B96FA5" w:rsidRPr="00C96D81">
        <w:rPr>
          <w:rFonts w:ascii="Georgia" w:eastAsiaTheme="minorEastAsia" w:hAnsi="Georgia" w:cs="Arial"/>
          <w:color w:val="auto"/>
        </w:rPr>
        <w:t>ed</w:t>
      </w:r>
      <w:proofErr w:type="spellEnd"/>
      <w:r w:rsidR="00B96FA5" w:rsidRPr="00C96D81">
        <w:rPr>
          <w:rFonts w:ascii="Georgia" w:eastAsiaTheme="minorEastAsia" w:hAnsi="Georgia" w:cs="Arial"/>
          <w:color w:val="auto"/>
        </w:rPr>
        <w:t xml:space="preserve"> </w:t>
      </w:r>
      <w:r w:rsidRPr="00C96D81">
        <w:rPr>
          <w:rFonts w:ascii="Georgia" w:eastAsiaTheme="minorEastAsia" w:hAnsi="Georgia" w:cs="Arial"/>
          <w:color w:val="auto"/>
        </w:rPr>
        <w:t>renewal such as opening internal roads and opening storefronts in residences, which contributes to the improvement of plot openness in the 1980s.</w:t>
      </w:r>
    </w:p>
    <w:p w14:paraId="033BA5E9" w14:textId="77777777" w:rsidR="00B96FA5" w:rsidRPr="00C96D81" w:rsidRDefault="00B96FA5" w:rsidP="00B33679">
      <w:pPr>
        <w:pStyle w:val="MDPI31text"/>
        <w:rPr>
          <w:rFonts w:ascii="Georgia" w:eastAsiaTheme="minorEastAsia" w:hAnsi="Georgia" w:cs="Arial"/>
          <w:color w:val="auto"/>
        </w:rPr>
      </w:pPr>
    </w:p>
    <w:p w14:paraId="14C3E970" w14:textId="1F0C9093" w:rsidR="00B33679" w:rsidRDefault="00B33679" w:rsidP="00B33679">
      <w:pPr>
        <w:pStyle w:val="MDPI31text"/>
        <w:rPr>
          <w:rFonts w:ascii="Georgia" w:eastAsiaTheme="minorEastAsia" w:hAnsi="Georgia" w:cs="Arial"/>
          <w:color w:val="auto"/>
        </w:rPr>
      </w:pPr>
      <w:r w:rsidRPr="00C96D81">
        <w:rPr>
          <w:rFonts w:ascii="Georgia" w:eastAsiaTheme="minorEastAsia" w:hAnsi="Georgia" w:cs="Arial"/>
          <w:color w:val="auto"/>
        </w:rPr>
        <w:t xml:space="preserve">After the reform of the housing system in 1992, commercial residences developed by real estate emerged. The property and construction boundary of plots has been clearly delineated in urban planning. In this case, developers usually choose to control the </w:t>
      </w:r>
      <w:r w:rsidR="000D44BE">
        <w:rPr>
          <w:rFonts w:ascii="Georgia" w:eastAsiaTheme="minorEastAsia" w:hAnsi="Georgia" w:cs="Arial"/>
          <w:color w:val="auto"/>
        </w:rPr>
        <w:t>area</w:t>
      </w:r>
      <w:r w:rsidRPr="00C96D81">
        <w:rPr>
          <w:rFonts w:ascii="Georgia" w:eastAsiaTheme="minorEastAsia" w:hAnsi="Georgia" w:cs="Arial"/>
          <w:color w:val="auto"/>
        </w:rPr>
        <w:t xml:space="preserve"> inside the plot only for private use. Especially in the 2000s, the rapid </w:t>
      </w:r>
      <w:proofErr w:type="spellStart"/>
      <w:r w:rsidR="00B96FA5" w:rsidRPr="00C96D81">
        <w:rPr>
          <w:rFonts w:ascii="Georgia" w:eastAsiaTheme="minorEastAsia" w:hAnsi="Georgia" w:cs="Arial"/>
          <w:color w:val="auto"/>
        </w:rPr>
        <w:t>urbani</w:t>
      </w:r>
      <w:r w:rsidR="00B96FA5">
        <w:rPr>
          <w:rFonts w:ascii="Georgia" w:eastAsiaTheme="minorEastAsia" w:hAnsi="Georgia" w:cs="Arial"/>
          <w:color w:val="auto"/>
        </w:rPr>
        <w:t>s</w:t>
      </w:r>
      <w:r w:rsidR="00B96FA5" w:rsidRPr="00C96D81">
        <w:rPr>
          <w:rFonts w:ascii="Georgia" w:eastAsiaTheme="minorEastAsia" w:hAnsi="Georgia" w:cs="Arial"/>
          <w:color w:val="auto"/>
        </w:rPr>
        <w:t>ation</w:t>
      </w:r>
      <w:proofErr w:type="spellEnd"/>
      <w:r w:rsidR="00B96FA5" w:rsidRPr="00C96D81">
        <w:rPr>
          <w:rFonts w:ascii="Georgia" w:eastAsiaTheme="minorEastAsia" w:hAnsi="Georgia" w:cs="Arial"/>
          <w:color w:val="auto"/>
        </w:rPr>
        <w:t xml:space="preserve"> </w:t>
      </w:r>
      <w:r w:rsidRPr="00C96D81">
        <w:rPr>
          <w:rFonts w:ascii="Georgia" w:eastAsiaTheme="minorEastAsia" w:hAnsi="Georgia" w:cs="Arial"/>
          <w:color w:val="auto"/>
        </w:rPr>
        <w:t>of Nanjing</w:t>
      </w:r>
      <w:r w:rsidR="00B96FA5">
        <w:rPr>
          <w:rFonts w:ascii="Georgia" w:eastAsiaTheme="minorEastAsia" w:hAnsi="Georgia" w:cs="Arial"/>
          <w:color w:val="auto"/>
        </w:rPr>
        <w:t>’</w:t>
      </w:r>
      <w:r w:rsidRPr="00C96D81">
        <w:rPr>
          <w:rFonts w:ascii="Georgia" w:eastAsiaTheme="minorEastAsia" w:hAnsi="Georgia" w:cs="Arial"/>
          <w:color w:val="auto"/>
        </w:rPr>
        <w:t xml:space="preserve">s </w:t>
      </w:r>
      <w:r w:rsidRPr="00C96D81">
        <w:rPr>
          <w:rFonts w:ascii="Georgia" w:eastAsiaTheme="minorEastAsia" w:hAnsi="Georgia" w:cs="Arial" w:hint="eastAsia"/>
          <w:color w:val="auto"/>
        </w:rPr>
        <w:t>downtown</w:t>
      </w:r>
      <w:r w:rsidRPr="00C96D81">
        <w:rPr>
          <w:rFonts w:ascii="Georgia" w:eastAsiaTheme="minorEastAsia" w:hAnsi="Georgia" w:cs="Arial"/>
          <w:color w:val="auto"/>
        </w:rPr>
        <w:t xml:space="preserve"> facilitates the emergence of gated residential plots in the Hexi new district, which again led to the decline of the plot openness. Residential plots developed around 2010 still adopt </w:t>
      </w:r>
      <w:r w:rsidR="00B96FA5">
        <w:rPr>
          <w:rFonts w:ascii="Georgia" w:eastAsiaTheme="minorEastAsia" w:hAnsi="Georgia" w:cs="Arial"/>
          <w:color w:val="auto"/>
        </w:rPr>
        <w:t xml:space="preserve">a </w:t>
      </w:r>
      <w:r w:rsidRPr="00C96D81">
        <w:rPr>
          <w:rFonts w:ascii="Georgia" w:eastAsiaTheme="minorEastAsia" w:hAnsi="Georgia" w:cs="Arial"/>
          <w:color w:val="auto"/>
        </w:rPr>
        <w:t>gated management mode, but community-supporting commercial spaces improve the plot openness to a certain extent. In terms of the plot depth, the newly built residence in this period often occupies a plot independently. Compared with the complex plot configuration in the old city generated by the incremental urban renew</w:t>
      </w:r>
      <w:r w:rsidR="005632AA">
        <w:rPr>
          <w:rFonts w:ascii="Georgia" w:eastAsiaTheme="minorEastAsia" w:hAnsi="Georgia" w:cs="Arial"/>
          <w:color w:val="auto"/>
        </w:rPr>
        <w:t>al</w:t>
      </w:r>
      <w:r w:rsidRPr="00C96D81">
        <w:rPr>
          <w:rFonts w:ascii="Georgia" w:eastAsiaTheme="minorEastAsia" w:hAnsi="Georgia" w:cs="Arial"/>
          <w:color w:val="auto"/>
        </w:rPr>
        <w:t xml:space="preserve"> process, the plot depth is relatively low with high accessibility in the new city.</w:t>
      </w:r>
      <w:r w:rsidRPr="00C96D81">
        <w:rPr>
          <w:rFonts w:ascii="Georgia" w:eastAsiaTheme="minorEastAsia" w:hAnsi="Georgia" w:cs="Arial" w:hint="eastAsia"/>
          <w:color w:val="auto"/>
          <w:lang w:eastAsia="zh-CN"/>
        </w:rPr>
        <w:t xml:space="preserve"> </w:t>
      </w:r>
      <w:r w:rsidRPr="00C96D81">
        <w:rPr>
          <w:rFonts w:ascii="Georgia" w:eastAsiaTheme="minorEastAsia" w:hAnsi="Georgia" w:cs="Arial"/>
          <w:color w:val="auto"/>
        </w:rPr>
        <w:t xml:space="preserve">Moreover, the </w:t>
      </w:r>
      <w:r w:rsidRPr="00C96D81">
        <w:rPr>
          <w:rFonts w:ascii="Georgia" w:eastAsiaTheme="minorEastAsia" w:hAnsi="Georgia" w:cs="Arial" w:hint="eastAsia"/>
          <w:color w:val="auto"/>
        </w:rPr>
        <w:t>plot</w:t>
      </w:r>
      <w:r w:rsidRPr="00C96D81">
        <w:rPr>
          <w:rFonts w:ascii="Georgia" w:eastAsiaTheme="minorEastAsia" w:hAnsi="Georgia" w:cs="Arial"/>
          <w:color w:val="auto"/>
        </w:rPr>
        <w:t xml:space="preserve"> openness of commercial and office plots has been at a high level and gradually improved. Transforming from the introverted state-owned buildings to the modern commercial and office complexes, the areas in these plots are opened up and become part of the urban public space system.</w:t>
      </w:r>
    </w:p>
    <w:p w14:paraId="69FA9B3E" w14:textId="77777777" w:rsidR="00B96FA5" w:rsidRDefault="00B96FA5" w:rsidP="00B33679">
      <w:pPr>
        <w:pStyle w:val="MDPI31text"/>
        <w:rPr>
          <w:rFonts w:ascii="Georgia" w:eastAsiaTheme="minorEastAsia" w:hAnsi="Georgia" w:cs="Arial"/>
          <w:color w:val="auto"/>
        </w:rPr>
      </w:pPr>
    </w:p>
    <w:p w14:paraId="3ADF35B2" w14:textId="40131392" w:rsidR="00B33679" w:rsidRPr="009B79D5" w:rsidRDefault="00B33679" w:rsidP="00B33679">
      <w:pPr>
        <w:pStyle w:val="MDPI31text"/>
        <w:rPr>
          <w:rFonts w:ascii="Georgia" w:eastAsiaTheme="minorEastAsia" w:hAnsi="Georgia" w:cs="Arial"/>
          <w:color w:val="auto"/>
          <w:lang w:eastAsia="zh-CN"/>
        </w:rPr>
      </w:pPr>
      <w:r w:rsidRPr="009B79D5">
        <w:rPr>
          <w:rFonts w:ascii="Georgia" w:eastAsiaTheme="minorEastAsia" w:hAnsi="Georgia" w:cs="Arial"/>
          <w:iCs/>
          <w:color w:val="auto"/>
          <w:lang w:eastAsia="zh-CN"/>
        </w:rPr>
        <w:t xml:space="preserve">Furthermore, Chinese urban planning regulations </w:t>
      </w:r>
      <w:r w:rsidR="00B96FA5">
        <w:rPr>
          <w:rFonts w:ascii="Georgia" w:eastAsiaTheme="minorEastAsia" w:hAnsi="Georgia" w:cs="Arial"/>
          <w:iCs/>
          <w:color w:val="auto"/>
          <w:lang w:eastAsia="zh-CN"/>
        </w:rPr>
        <w:t>have been</w:t>
      </w:r>
      <w:r w:rsidR="00B96FA5" w:rsidRPr="009B79D5">
        <w:rPr>
          <w:rFonts w:ascii="Georgia" w:eastAsiaTheme="minorEastAsia" w:hAnsi="Georgia" w:cs="Arial"/>
          <w:iCs/>
          <w:color w:val="auto"/>
          <w:lang w:eastAsia="zh-CN"/>
        </w:rPr>
        <w:t xml:space="preserve"> </w:t>
      </w:r>
      <w:r w:rsidRPr="009B79D5">
        <w:rPr>
          <w:rFonts w:ascii="Georgia" w:eastAsiaTheme="minorEastAsia" w:hAnsi="Georgia" w:cs="Arial"/>
          <w:iCs/>
          <w:color w:val="auto"/>
          <w:lang w:eastAsia="zh-CN"/>
        </w:rPr>
        <w:t xml:space="preserve">established and gradually completed since </w:t>
      </w:r>
      <w:r w:rsidR="00A22012">
        <w:rPr>
          <w:rFonts w:ascii="Georgia" w:eastAsiaTheme="minorEastAsia" w:hAnsi="Georgia" w:cs="Arial"/>
          <w:iCs/>
          <w:color w:val="auto"/>
          <w:lang w:eastAsia="zh-CN"/>
        </w:rPr>
        <w:t xml:space="preserve">the </w:t>
      </w:r>
      <w:r w:rsidRPr="009B79D5">
        <w:rPr>
          <w:rFonts w:ascii="Georgia" w:eastAsiaTheme="minorEastAsia" w:hAnsi="Georgia" w:cs="Arial"/>
          <w:iCs/>
          <w:color w:val="auto"/>
          <w:lang w:eastAsia="zh-CN"/>
        </w:rPr>
        <w:t xml:space="preserve">1980s. </w:t>
      </w:r>
      <w:r w:rsidRPr="009B79D5">
        <w:rPr>
          <w:rFonts w:ascii="Georgia" w:eastAsiaTheme="minorEastAsia" w:hAnsi="Georgia" w:cs="Arial"/>
          <w:color w:val="auto"/>
          <w:lang w:eastAsia="zh-CN"/>
        </w:rPr>
        <w:t>T</w:t>
      </w:r>
      <w:r w:rsidRPr="009B79D5">
        <w:rPr>
          <w:rFonts w:ascii="Georgia" w:eastAsiaTheme="minorEastAsia" w:hAnsi="Georgia" w:cs="Arial" w:hint="eastAsia"/>
          <w:color w:val="auto"/>
          <w:lang w:eastAsia="zh-CN"/>
        </w:rPr>
        <w:t>he</w:t>
      </w:r>
      <w:r w:rsidRPr="009B79D5">
        <w:rPr>
          <w:rFonts w:ascii="Georgia" w:eastAsiaTheme="minorEastAsia" w:hAnsi="Georgia" w:cs="Arial"/>
          <w:color w:val="auto"/>
          <w:lang w:eastAsia="zh-CN"/>
        </w:rPr>
        <w:t xml:space="preserve"> open space along streets in a plot is mainly determined by the setback distance from plot boundar</w:t>
      </w:r>
      <w:r w:rsidR="0028752C">
        <w:rPr>
          <w:rFonts w:ascii="Georgia" w:eastAsiaTheme="minorEastAsia" w:hAnsi="Georgia" w:cs="Arial"/>
          <w:color w:val="auto"/>
          <w:lang w:eastAsia="zh-CN"/>
        </w:rPr>
        <w:t xml:space="preserve">ies </w:t>
      </w:r>
      <w:r w:rsidRPr="009B79D5">
        <w:rPr>
          <w:rFonts w:ascii="Georgia" w:eastAsiaTheme="minorEastAsia" w:hAnsi="Georgia" w:cs="Arial"/>
          <w:color w:val="auto"/>
          <w:lang w:eastAsia="zh-CN"/>
        </w:rPr>
        <w:t>required by urban planning regulations (Gao, 2017). Currently, detailed plot internal area design is regulated by urban design guidelines,</w:t>
      </w:r>
      <w:r w:rsidRPr="009B79D5">
        <w:rPr>
          <w:rFonts w:ascii="Georgia" w:eastAsiaTheme="minorEastAsia" w:hAnsi="Georgia" w:cs="Arial" w:hint="eastAsia"/>
          <w:color w:val="auto"/>
          <w:lang w:eastAsia="zh-CN"/>
        </w:rPr>
        <w:t xml:space="preserve"> </w:t>
      </w:r>
      <w:r w:rsidRPr="009B79D5">
        <w:rPr>
          <w:rFonts w:ascii="Georgia" w:eastAsiaTheme="minorEastAsia" w:hAnsi="Georgia" w:cs="Arial"/>
          <w:iCs/>
          <w:color w:val="auto"/>
          <w:lang w:eastAsia="zh-CN"/>
        </w:rPr>
        <w:t>such as regulating the major pedestrian access, public pedestrian corridor, public green space, sunken plaza</w:t>
      </w:r>
      <w:r w:rsidR="00861979">
        <w:rPr>
          <w:rFonts w:ascii="Georgia" w:eastAsiaTheme="minorEastAsia" w:hAnsi="Georgia" w:cs="Arial"/>
          <w:iCs/>
          <w:color w:val="auto"/>
          <w:lang w:eastAsia="zh-CN"/>
        </w:rPr>
        <w:t>,</w:t>
      </w:r>
      <w:r w:rsidRPr="009B79D5">
        <w:rPr>
          <w:rFonts w:ascii="Georgia" w:eastAsiaTheme="minorEastAsia" w:hAnsi="Georgia" w:cs="Arial"/>
          <w:iCs/>
          <w:color w:val="auto"/>
          <w:lang w:eastAsia="zh-CN"/>
        </w:rPr>
        <w:t xml:space="preserve"> </w:t>
      </w:r>
      <w:r>
        <w:rPr>
          <w:rFonts w:ascii="Georgia" w:eastAsiaTheme="minorEastAsia" w:hAnsi="Georgia" w:cs="Arial"/>
          <w:iCs/>
          <w:color w:val="auto"/>
          <w:lang w:eastAsia="zh-CN"/>
        </w:rPr>
        <w:t xml:space="preserve">etc. </w:t>
      </w:r>
      <w:r w:rsidRPr="009B79D5">
        <w:rPr>
          <w:rFonts w:ascii="Georgia" w:eastAsiaTheme="minorEastAsia" w:hAnsi="Georgia" w:cs="Arial"/>
          <w:iCs/>
          <w:color w:val="auto"/>
          <w:lang w:eastAsia="zh-CN"/>
        </w:rPr>
        <w:t xml:space="preserve">inside plots. </w:t>
      </w:r>
      <w:r w:rsidR="00521990">
        <w:rPr>
          <w:rFonts w:ascii="Georgia" w:eastAsiaTheme="minorEastAsia" w:hAnsi="Georgia" w:cs="Arial"/>
          <w:iCs/>
          <w:color w:val="auto"/>
          <w:lang w:eastAsia="zh-CN"/>
        </w:rPr>
        <w:t>Therefore, m</w:t>
      </w:r>
      <w:r w:rsidRPr="009B79D5">
        <w:rPr>
          <w:rFonts w:ascii="Georgia" w:eastAsiaTheme="minorEastAsia" w:hAnsi="Georgia" w:cs="Arial"/>
          <w:iCs/>
          <w:color w:val="auto"/>
          <w:lang w:eastAsia="zh-CN"/>
        </w:rPr>
        <w:t>andatory planning regulations affect the openness of the areas within plot boundaries.</w:t>
      </w:r>
    </w:p>
    <w:p w14:paraId="201BB67F" w14:textId="02F7627E" w:rsidR="00B33679" w:rsidRPr="00C96D81" w:rsidRDefault="00C10236" w:rsidP="00B33679">
      <w:pPr>
        <w:pStyle w:val="MDPI41tablecaption"/>
        <w:rPr>
          <w:rFonts w:ascii="Georgia" w:eastAsiaTheme="minorEastAsia" w:hAnsi="Georgia" w:cs="Arial"/>
          <w:color w:val="auto"/>
        </w:rPr>
      </w:pPr>
      <w:r>
        <w:rPr>
          <w:rFonts w:ascii="Georgia" w:eastAsiaTheme="minorEastAsia" w:hAnsi="Georgia" w:cs="Arial"/>
          <w:color w:val="auto"/>
        </w:rPr>
        <w:t>T</w:t>
      </w:r>
      <w:r w:rsidR="00B33679" w:rsidRPr="00C96D81">
        <w:rPr>
          <w:rFonts w:ascii="Georgia" w:eastAsiaTheme="minorEastAsia" w:hAnsi="Georgia" w:cs="Arial"/>
          <w:color w:val="auto"/>
        </w:rPr>
        <w:t xml:space="preserve">able </w:t>
      </w:r>
      <w:r w:rsidR="00B33679" w:rsidRPr="00C96D81">
        <w:rPr>
          <w:rFonts w:ascii="Georgia" w:eastAsiaTheme="minorEastAsia" w:hAnsi="Georgia" w:cs="Arial"/>
          <w:color w:val="auto"/>
        </w:rPr>
        <w:fldChar w:fldCharType="begin"/>
      </w:r>
      <w:r w:rsidR="00B33679" w:rsidRPr="00C96D81">
        <w:rPr>
          <w:rFonts w:ascii="Georgia" w:eastAsiaTheme="minorEastAsia" w:hAnsi="Georgia" w:cs="Arial"/>
          <w:color w:val="auto"/>
        </w:rPr>
        <w:instrText xml:space="preserve"> SEQ table \* ARABIC </w:instrText>
      </w:r>
      <w:r w:rsidR="00B33679" w:rsidRPr="00C96D81">
        <w:rPr>
          <w:rFonts w:ascii="Georgia" w:eastAsiaTheme="minorEastAsia" w:hAnsi="Georgia" w:cs="Arial"/>
          <w:color w:val="auto"/>
        </w:rPr>
        <w:fldChar w:fldCharType="separate"/>
      </w:r>
      <w:r w:rsidR="00213CDB">
        <w:rPr>
          <w:rFonts w:ascii="Georgia" w:eastAsiaTheme="minorEastAsia" w:hAnsi="Georgia" w:cs="Arial"/>
          <w:noProof/>
          <w:color w:val="auto"/>
        </w:rPr>
        <w:t>3</w:t>
      </w:r>
      <w:r w:rsidR="00B33679" w:rsidRPr="00C96D81">
        <w:rPr>
          <w:rFonts w:ascii="Georgia" w:eastAsiaTheme="minorEastAsia" w:hAnsi="Georgia" w:cs="Arial"/>
          <w:color w:val="auto"/>
        </w:rPr>
        <w:fldChar w:fldCharType="end"/>
      </w:r>
      <w:r w:rsidR="00B33679" w:rsidRPr="00C96D81">
        <w:rPr>
          <w:rFonts w:ascii="Georgia" w:eastAsiaTheme="minorEastAsia" w:hAnsi="Georgia" w:cs="Arial"/>
          <w:color w:val="auto"/>
        </w:rPr>
        <w:t>. Comparison of plot openness under the influence of land policies in different periods</w:t>
      </w:r>
      <w:r w:rsidR="00B33679" w:rsidRPr="00C96D81">
        <w:rPr>
          <w:rFonts w:ascii="Georgia" w:eastAsiaTheme="minorEastAsia" w:hAnsi="Georgia" w:cs="Arial" w:hint="eastAsia"/>
          <w:color w:val="auto"/>
        </w:rPr>
        <w:t xml:space="preserve"> (S</w:t>
      </w:r>
      <w:r w:rsidR="00B33679" w:rsidRPr="00C96D81">
        <w:rPr>
          <w:rFonts w:ascii="Georgia" w:eastAsiaTheme="minorEastAsia" w:hAnsi="Georgia" w:cs="Arial"/>
          <w:color w:val="auto"/>
        </w:rPr>
        <w:t>ource</w:t>
      </w:r>
      <w:r w:rsidR="00B33679" w:rsidRPr="00C96D81">
        <w:rPr>
          <w:rFonts w:ascii="Georgia" w:eastAsiaTheme="minorEastAsia" w:hAnsi="Georgia" w:cs="Arial" w:hint="eastAsia"/>
          <w:color w:val="auto"/>
        </w:rPr>
        <w:t>:</w:t>
      </w:r>
      <w:r w:rsidR="00B33679" w:rsidRPr="00C96D81">
        <w:rPr>
          <w:rFonts w:ascii="Georgia" w:eastAsiaTheme="minorEastAsia" w:hAnsi="Georgia" w:cs="Arial"/>
          <w:color w:val="auto"/>
        </w:rPr>
        <w:t xml:space="preserve"> </w:t>
      </w:r>
      <w:r w:rsidR="00B33679" w:rsidRPr="00C96D81">
        <w:rPr>
          <w:rFonts w:ascii="Georgia" w:eastAsiaTheme="minorEastAsia" w:hAnsi="Georgia" w:cs="Arial" w:hint="eastAsia"/>
          <w:color w:val="auto"/>
        </w:rPr>
        <w:t>A</w:t>
      </w:r>
      <w:r w:rsidR="00B33679" w:rsidRPr="00C96D81">
        <w:rPr>
          <w:rFonts w:ascii="Georgia" w:eastAsiaTheme="minorEastAsia" w:hAnsi="Georgia" w:cs="Arial"/>
          <w:color w:val="auto"/>
        </w:rPr>
        <w:t>uthor</w:t>
      </w:r>
      <w:r w:rsidR="00B33679" w:rsidRPr="00C96D81">
        <w:rPr>
          <w:rFonts w:ascii="Georgia" w:eastAsiaTheme="minorEastAsia" w:hAnsi="Georgia" w:cs="Arial" w:hint="eastAsia"/>
          <w:color w:val="auto"/>
        </w:rPr>
        <w:t>)</w:t>
      </w:r>
    </w:p>
    <w:tbl>
      <w:tblPr>
        <w:tblW w:w="7859" w:type="dxa"/>
        <w:tblInd w:w="2608" w:type="dxa"/>
        <w:tblLook w:val="04A0" w:firstRow="1" w:lastRow="0" w:firstColumn="1" w:lastColumn="0" w:noHBand="0" w:noVBand="1"/>
      </w:tblPr>
      <w:tblGrid>
        <w:gridCol w:w="1153"/>
        <w:gridCol w:w="1209"/>
        <w:gridCol w:w="1209"/>
        <w:gridCol w:w="1317"/>
        <w:gridCol w:w="1480"/>
        <w:gridCol w:w="1491"/>
      </w:tblGrid>
      <w:tr w:rsidR="00B33679" w:rsidRPr="00861724" w14:paraId="6964E450"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34EEE4"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Period</w:t>
            </w:r>
            <w:r w:rsidRPr="00861724">
              <w:rPr>
                <w:rFonts w:ascii="Georgia" w:eastAsiaTheme="minorEastAsia" w:hAnsi="Georgia" w:cs="Arial"/>
                <w:snapToGrid/>
                <w:color w:val="auto"/>
                <w:sz w:val="18"/>
                <w:szCs w:val="18"/>
                <w:lang w:eastAsia="zh-CN"/>
              </w:rPr>
              <w:t>s</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D88FB"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-1949</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CCB18"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1949-1978</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81D40"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1978-1992</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70FAC"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1992-2002</w:t>
            </w:r>
          </w:p>
        </w:tc>
        <w:tc>
          <w:tcPr>
            <w:tcW w:w="1491" w:type="dxa"/>
            <w:tcBorders>
              <w:top w:val="single" w:sz="4" w:space="0" w:color="auto"/>
              <w:left w:val="single" w:sz="4" w:space="0" w:color="auto"/>
              <w:bottom w:val="single" w:sz="4" w:space="0" w:color="auto"/>
              <w:right w:val="nil"/>
            </w:tcBorders>
            <w:shd w:val="clear" w:color="auto" w:fill="auto"/>
            <w:vAlign w:val="center"/>
            <w:hideMark/>
          </w:tcPr>
          <w:p w14:paraId="2F40F0DC"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2002-</w:t>
            </w:r>
          </w:p>
        </w:tc>
      </w:tr>
      <w:tr w:rsidR="00B33679" w:rsidRPr="00861724" w14:paraId="0F8058D4"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E97BA56"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Land ownership</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456F2" w14:textId="7C0D1049"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Private</w:t>
            </w:r>
            <w:r w:rsidR="00B96FA5" w:rsidRPr="00861724">
              <w:rPr>
                <w:rFonts w:ascii="Georgia" w:eastAsiaTheme="minorEastAsia" w:hAnsi="Georgia" w:cs="Arial"/>
                <w:snapToGrid/>
                <w:color w:val="auto"/>
                <w:sz w:val="18"/>
                <w:szCs w:val="18"/>
              </w:rPr>
              <w:t>ly-</w:t>
            </w:r>
            <w:r w:rsidRPr="00861724">
              <w:rPr>
                <w:rFonts w:ascii="Georgia" w:eastAsiaTheme="minorEastAsia" w:hAnsi="Georgia" w:cs="Arial"/>
                <w:snapToGrid/>
                <w:color w:val="auto"/>
                <w:sz w:val="18"/>
                <w:szCs w:val="18"/>
              </w:rPr>
              <w:t xml:space="preserve"> owned</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87CB8" w14:textId="040F1AAF"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State</w:t>
            </w:r>
            <w:r w:rsidR="00B96FA5" w:rsidRPr="00861724">
              <w:rPr>
                <w:rFonts w:ascii="Georgia" w:eastAsiaTheme="minorEastAsia" w:hAnsi="Georgia" w:cs="Arial"/>
                <w:snapToGrid/>
                <w:color w:val="auto"/>
                <w:sz w:val="18"/>
                <w:szCs w:val="18"/>
              </w:rPr>
              <w:t>-</w:t>
            </w:r>
            <w:r w:rsidRPr="00861724">
              <w:rPr>
                <w:rFonts w:ascii="Georgia" w:eastAsiaTheme="minorEastAsia" w:hAnsi="Georgia" w:cs="Arial"/>
                <w:snapToGrid/>
                <w:color w:val="auto"/>
                <w:sz w:val="18"/>
                <w:szCs w:val="18"/>
              </w:rPr>
              <w:t xml:space="preserve"> owned</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593F6" w14:textId="36E29C69"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State</w:t>
            </w:r>
            <w:r w:rsidR="00B96FA5" w:rsidRPr="00861724">
              <w:rPr>
                <w:rFonts w:ascii="Georgia" w:eastAsiaTheme="minorEastAsia" w:hAnsi="Georgia" w:cs="Arial"/>
                <w:snapToGrid/>
                <w:color w:val="auto"/>
                <w:sz w:val="18"/>
                <w:szCs w:val="18"/>
              </w:rPr>
              <w:t>-</w:t>
            </w:r>
            <w:r w:rsidRPr="00861724">
              <w:rPr>
                <w:rFonts w:ascii="Georgia" w:eastAsiaTheme="minorEastAsia" w:hAnsi="Georgia" w:cs="Arial"/>
                <w:snapToGrid/>
                <w:color w:val="auto"/>
                <w:sz w:val="18"/>
                <w:szCs w:val="18"/>
              </w:rPr>
              <w:t>owned</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B9F42C"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Land Use Right system</w:t>
            </w:r>
          </w:p>
        </w:tc>
        <w:tc>
          <w:tcPr>
            <w:tcW w:w="1491" w:type="dxa"/>
            <w:tcBorders>
              <w:top w:val="single" w:sz="4" w:space="0" w:color="auto"/>
              <w:left w:val="single" w:sz="4" w:space="0" w:color="auto"/>
              <w:bottom w:val="single" w:sz="4" w:space="0" w:color="auto"/>
              <w:right w:val="nil"/>
            </w:tcBorders>
            <w:shd w:val="clear" w:color="auto" w:fill="auto"/>
            <w:vAlign w:val="center"/>
            <w:hideMark/>
          </w:tcPr>
          <w:p w14:paraId="51D9117A"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Land Use Right system</w:t>
            </w:r>
          </w:p>
        </w:tc>
      </w:tr>
      <w:tr w:rsidR="00B33679" w:rsidRPr="00861724" w14:paraId="304A75DA"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9DC78E2"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 xml:space="preserve">Land development mode </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654F6"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Independent development</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6398F"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Administrative allocation and Project-based development</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9AF4C6"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Administrative allocation and comprehensive development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D10E5"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Negotiation and project-based development</w:t>
            </w:r>
          </w:p>
        </w:tc>
        <w:tc>
          <w:tcPr>
            <w:tcW w:w="1491" w:type="dxa"/>
            <w:tcBorders>
              <w:top w:val="single" w:sz="4" w:space="0" w:color="auto"/>
              <w:left w:val="single" w:sz="4" w:space="0" w:color="auto"/>
              <w:bottom w:val="single" w:sz="4" w:space="0" w:color="auto"/>
              <w:right w:val="nil"/>
            </w:tcBorders>
            <w:shd w:val="clear" w:color="auto" w:fill="auto"/>
            <w:vAlign w:val="center"/>
            <w:hideMark/>
          </w:tcPr>
          <w:p w14:paraId="416DE72D"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Government-led development plan</w:t>
            </w:r>
          </w:p>
        </w:tc>
      </w:tr>
      <w:tr w:rsidR="00B33679" w:rsidRPr="00861724" w14:paraId="26AFFD9A"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97F121"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Critical juncture</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A5D05"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F8773" w14:textId="2E972FDA" w:rsidR="00B33679" w:rsidRPr="00861724" w:rsidRDefault="00B33679">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 xml:space="preserve">Land </w:t>
            </w:r>
            <w:proofErr w:type="spellStart"/>
            <w:r w:rsidR="00B96FA5" w:rsidRPr="00861724">
              <w:rPr>
                <w:rFonts w:ascii="Georgia" w:eastAsiaTheme="minorEastAsia" w:hAnsi="Georgia" w:cs="Arial"/>
                <w:snapToGrid/>
                <w:color w:val="auto"/>
                <w:sz w:val="18"/>
                <w:szCs w:val="18"/>
              </w:rPr>
              <w:t>nationalisation</w:t>
            </w:r>
            <w:proofErr w:type="spellEnd"/>
            <w:r w:rsidR="00B96FA5" w:rsidRPr="00861724">
              <w:rPr>
                <w:rFonts w:ascii="Georgia" w:eastAsiaTheme="minorEastAsia" w:hAnsi="Georgia" w:cs="Arial"/>
                <w:snapToGrid/>
                <w:color w:val="auto"/>
                <w:sz w:val="18"/>
                <w:szCs w:val="18"/>
              </w:rPr>
              <w:t xml:space="preserve"> </w:t>
            </w:r>
            <w:r w:rsidRPr="00861724">
              <w:rPr>
                <w:rFonts w:ascii="Georgia" w:eastAsiaTheme="minorEastAsia" w:hAnsi="Georgia" w:cs="Arial"/>
                <w:snapToGrid/>
                <w:color w:val="auto"/>
                <w:sz w:val="18"/>
                <w:szCs w:val="18"/>
              </w:rPr>
              <w:t>(1956)</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BF934"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Reform and opening-up policy (1978) Land Use Right system (1988)</w:t>
            </w:r>
          </w:p>
          <w:p w14:paraId="4E342318"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33C71"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Housing system reform (1992)</w:t>
            </w:r>
          </w:p>
        </w:tc>
        <w:tc>
          <w:tcPr>
            <w:tcW w:w="1491" w:type="dxa"/>
            <w:tcBorders>
              <w:top w:val="single" w:sz="4" w:space="0" w:color="auto"/>
              <w:left w:val="single" w:sz="4" w:space="0" w:color="auto"/>
              <w:bottom w:val="single" w:sz="4" w:space="0" w:color="auto"/>
              <w:right w:val="nil"/>
            </w:tcBorders>
            <w:shd w:val="clear" w:color="auto" w:fill="auto"/>
            <w:vAlign w:val="center"/>
            <w:hideMark/>
          </w:tcPr>
          <w:p w14:paraId="65A28407"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Land banking system (2002)</w:t>
            </w:r>
          </w:p>
        </w:tc>
      </w:tr>
      <w:tr w:rsidR="00B33679" w:rsidRPr="00861724" w14:paraId="7C88CF4D"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A0B67D" w14:textId="03F9CACB" w:rsidR="00B33679" w:rsidRPr="00861724" w:rsidRDefault="002C2478" w:rsidP="002C2478">
            <w:pPr>
              <w:pStyle w:val="MDPI42tablebody"/>
              <w:spacing w:line="240" w:lineRule="auto"/>
              <w:rPr>
                <w:rFonts w:ascii="Georgia" w:eastAsiaTheme="minorEastAsia" w:hAnsi="Georgia" w:cs="Arial"/>
                <w:snapToGrid/>
                <w:color w:val="auto"/>
                <w:sz w:val="18"/>
                <w:szCs w:val="18"/>
                <w:lang w:eastAsia="zh-CN"/>
              </w:rPr>
            </w:pPr>
            <w:r w:rsidRPr="00861724">
              <w:rPr>
                <w:rFonts w:ascii="Georgia" w:eastAsiaTheme="minorEastAsia" w:hAnsi="Georgia" w:cs="Arial"/>
                <w:snapToGrid/>
                <w:color w:val="auto"/>
                <w:sz w:val="18"/>
                <w:szCs w:val="18"/>
                <w:lang w:eastAsia="zh-CN"/>
              </w:rPr>
              <w:t xml:space="preserve">Urban planning regulation </w:t>
            </w:r>
            <w:r w:rsidR="00D3557D" w:rsidRPr="00861724">
              <w:rPr>
                <w:rFonts w:ascii="Georgia" w:eastAsiaTheme="minorEastAsia" w:hAnsi="Georgia" w:cs="Arial"/>
                <w:snapToGrid/>
                <w:color w:val="auto"/>
                <w:sz w:val="18"/>
                <w:szCs w:val="18"/>
                <w:lang w:eastAsia="zh-CN"/>
              </w:rPr>
              <w:t>on</w:t>
            </w:r>
            <w:r w:rsidRPr="00861724">
              <w:rPr>
                <w:rFonts w:ascii="Georgia" w:eastAsiaTheme="minorEastAsia" w:hAnsi="Georgia" w:cs="Arial"/>
                <w:snapToGrid/>
                <w:color w:val="auto"/>
                <w:sz w:val="18"/>
                <w:szCs w:val="18"/>
                <w:lang w:eastAsia="zh-CN"/>
              </w:rPr>
              <w:t xml:space="preserve"> plot</w:t>
            </w:r>
            <w:r w:rsidR="00AB078B" w:rsidRPr="00861724">
              <w:rPr>
                <w:rFonts w:ascii="Georgia" w:eastAsiaTheme="minorEastAsia" w:hAnsi="Georgia" w:cs="Arial"/>
                <w:snapToGrid/>
                <w:color w:val="auto"/>
                <w:sz w:val="18"/>
                <w:szCs w:val="18"/>
                <w:lang w:eastAsia="zh-CN"/>
              </w:rPr>
              <w:t xml:space="preserve"> openness</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5885C66E"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lang w:eastAsia="zh-CN"/>
              </w:rPr>
              <w:t>No requirement</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1F1A4ED1"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lang w:eastAsia="zh-CN"/>
              </w:rPr>
              <w:t>No requirement</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F4E6E22"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lang w:eastAsia="zh-CN"/>
              </w:rPr>
              <w:t>Requirement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0EE3EFC3"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lang w:eastAsia="zh-CN"/>
              </w:rPr>
              <w:t>Detailed requirement</w:t>
            </w:r>
          </w:p>
        </w:tc>
        <w:tc>
          <w:tcPr>
            <w:tcW w:w="1491" w:type="dxa"/>
            <w:tcBorders>
              <w:top w:val="single" w:sz="4" w:space="0" w:color="auto"/>
              <w:left w:val="single" w:sz="4" w:space="0" w:color="auto"/>
              <w:bottom w:val="single" w:sz="4" w:space="0" w:color="auto"/>
              <w:right w:val="nil"/>
            </w:tcBorders>
            <w:shd w:val="clear" w:color="auto" w:fill="auto"/>
            <w:vAlign w:val="center"/>
          </w:tcPr>
          <w:p w14:paraId="5971C469"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lang w:eastAsia="zh-CN"/>
              </w:rPr>
              <w:t>Detailed requirement</w:t>
            </w:r>
          </w:p>
        </w:tc>
      </w:tr>
      <w:tr w:rsidR="00B33679" w:rsidRPr="00861724" w14:paraId="3B427B57"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785B10A"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Plot space accessibility</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4EE58E0B"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57872BCA"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77A7BE85"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944E1DC"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High</w:t>
            </w:r>
          </w:p>
        </w:tc>
        <w:tc>
          <w:tcPr>
            <w:tcW w:w="1491" w:type="dxa"/>
            <w:tcBorders>
              <w:top w:val="single" w:sz="4" w:space="0" w:color="auto"/>
              <w:left w:val="single" w:sz="4" w:space="0" w:color="auto"/>
              <w:bottom w:val="single" w:sz="4" w:space="0" w:color="auto"/>
              <w:right w:val="nil"/>
            </w:tcBorders>
            <w:shd w:val="clear" w:color="auto" w:fill="auto"/>
            <w:vAlign w:val="center"/>
          </w:tcPr>
          <w:p w14:paraId="6299A457"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High</w:t>
            </w:r>
          </w:p>
        </w:tc>
      </w:tr>
      <w:tr w:rsidR="00B33679" w:rsidRPr="00861724" w14:paraId="64DA5391"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0829B5D"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Plot depth</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2D8F01B3"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6240EB5F"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 xml:space="preserve">High </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6F927B74"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 xml:space="preserve">High </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619714DD"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491" w:type="dxa"/>
            <w:tcBorders>
              <w:top w:val="single" w:sz="4" w:space="0" w:color="auto"/>
              <w:left w:val="single" w:sz="4" w:space="0" w:color="auto"/>
              <w:bottom w:val="single" w:sz="4" w:space="0" w:color="auto"/>
              <w:right w:val="nil"/>
            </w:tcBorders>
            <w:shd w:val="clear" w:color="auto" w:fill="auto"/>
            <w:vAlign w:val="center"/>
          </w:tcPr>
          <w:p w14:paraId="7C0848B5"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r>
      <w:tr w:rsidR="00B33679" w:rsidRPr="00861724" w14:paraId="1C33E2E5"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6C4DFC8"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Plot openness</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69C9CA07"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14:paraId="7D586E98"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tcPr>
          <w:p w14:paraId="4497A751"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Low</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08FAB010"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High</w:t>
            </w:r>
          </w:p>
        </w:tc>
        <w:tc>
          <w:tcPr>
            <w:tcW w:w="1491" w:type="dxa"/>
            <w:tcBorders>
              <w:top w:val="single" w:sz="4" w:space="0" w:color="auto"/>
              <w:left w:val="single" w:sz="4" w:space="0" w:color="auto"/>
              <w:bottom w:val="single" w:sz="4" w:space="0" w:color="auto"/>
              <w:right w:val="nil"/>
            </w:tcBorders>
            <w:shd w:val="clear" w:color="auto" w:fill="auto"/>
            <w:vAlign w:val="center"/>
          </w:tcPr>
          <w:p w14:paraId="1440FCEE"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High</w:t>
            </w:r>
          </w:p>
        </w:tc>
      </w:tr>
      <w:tr w:rsidR="00B33679" w:rsidRPr="00861724" w14:paraId="07A1EF66" w14:textId="77777777" w:rsidTr="00B96FA5">
        <w:tc>
          <w:tcPr>
            <w:tcW w:w="115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D943A05"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r w:rsidRPr="00861724">
              <w:rPr>
                <w:rFonts w:ascii="Georgia" w:eastAsiaTheme="minorEastAsia" w:hAnsi="Georgia" w:cs="Arial"/>
                <w:snapToGrid/>
                <w:color w:val="auto"/>
                <w:sz w:val="18"/>
                <w:szCs w:val="18"/>
              </w:rPr>
              <w:t>Samples</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28898"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proofErr w:type="spellStart"/>
            <w:r w:rsidRPr="00861724">
              <w:rPr>
                <w:rFonts w:ascii="Georgia" w:eastAsiaTheme="minorEastAsia" w:hAnsi="Georgia" w:cs="Arial"/>
                <w:snapToGrid/>
                <w:color w:val="auto"/>
                <w:sz w:val="18"/>
                <w:szCs w:val="18"/>
              </w:rPr>
              <w:t>Xiaoxihu</w:t>
            </w:r>
            <w:proofErr w:type="spellEnd"/>
            <w:r w:rsidRPr="00861724">
              <w:rPr>
                <w:rFonts w:ascii="Georgia" w:eastAsiaTheme="minorEastAsia" w:hAnsi="Georgia" w:cs="Arial"/>
                <w:snapToGrid/>
                <w:color w:val="auto"/>
                <w:sz w:val="18"/>
                <w:szCs w:val="18"/>
              </w:rPr>
              <w:t xml:space="preserve">; </w:t>
            </w:r>
            <w:proofErr w:type="spellStart"/>
            <w:r w:rsidRPr="00861724">
              <w:rPr>
                <w:rFonts w:ascii="Georgia" w:eastAsiaTheme="minorEastAsia" w:hAnsi="Georgia" w:cs="Arial"/>
                <w:snapToGrid/>
                <w:color w:val="auto"/>
                <w:sz w:val="18"/>
                <w:szCs w:val="18"/>
              </w:rPr>
              <w:t>Yihe</w:t>
            </w:r>
            <w:proofErr w:type="spellEnd"/>
            <w:r w:rsidRPr="00861724">
              <w:rPr>
                <w:rFonts w:ascii="Georgia" w:eastAsiaTheme="minorEastAsia" w:hAnsi="Georgia" w:cs="Arial"/>
                <w:snapToGrid/>
                <w:color w:val="auto"/>
                <w:sz w:val="18"/>
                <w:szCs w:val="18"/>
              </w:rPr>
              <w:t xml:space="preserve"> Road</w:t>
            </w:r>
          </w:p>
        </w:tc>
        <w:tc>
          <w:tcPr>
            <w:tcW w:w="12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EDA3A"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proofErr w:type="spellStart"/>
            <w:r w:rsidRPr="00861724">
              <w:rPr>
                <w:rFonts w:ascii="Georgia" w:eastAsiaTheme="minorEastAsia" w:hAnsi="Georgia" w:cs="Arial"/>
                <w:snapToGrid/>
                <w:color w:val="auto"/>
                <w:sz w:val="18"/>
                <w:szCs w:val="18"/>
              </w:rPr>
              <w:t>Jinxinghe</w:t>
            </w:r>
            <w:proofErr w:type="spellEnd"/>
          </w:p>
        </w:tc>
        <w:tc>
          <w:tcPr>
            <w:tcW w:w="13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C6C6F3"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proofErr w:type="spellStart"/>
            <w:r w:rsidRPr="00861724">
              <w:rPr>
                <w:rFonts w:ascii="Georgia" w:eastAsiaTheme="minorEastAsia" w:hAnsi="Georgia" w:cs="Arial"/>
                <w:snapToGrid/>
                <w:color w:val="auto"/>
                <w:sz w:val="18"/>
                <w:szCs w:val="18"/>
              </w:rPr>
              <w:t>Laifeng</w:t>
            </w:r>
            <w:proofErr w:type="spellEnd"/>
            <w:r w:rsidRPr="00861724">
              <w:rPr>
                <w:rFonts w:ascii="Georgia" w:eastAsiaTheme="minorEastAsia" w:hAnsi="Georgia" w:cs="Arial"/>
                <w:snapToGrid/>
                <w:color w:val="auto"/>
                <w:sz w:val="18"/>
                <w:szCs w:val="18"/>
              </w:rPr>
              <w:t xml:space="preserve"> and </w:t>
            </w:r>
            <w:proofErr w:type="spellStart"/>
            <w:r w:rsidRPr="00861724">
              <w:rPr>
                <w:rFonts w:ascii="Georgia" w:eastAsiaTheme="minorEastAsia" w:hAnsi="Georgia" w:cs="Arial"/>
                <w:snapToGrid/>
                <w:color w:val="auto"/>
                <w:sz w:val="18"/>
                <w:szCs w:val="18"/>
              </w:rPr>
              <w:t>Ruijinxincun</w:t>
            </w:r>
            <w:proofErr w:type="spellEnd"/>
            <w:r w:rsidRPr="00861724">
              <w:rPr>
                <w:rFonts w:ascii="Georgia" w:eastAsiaTheme="minorEastAsia" w:hAnsi="Georgia" w:cs="Arial"/>
                <w:snapToGrid/>
                <w:color w:val="auto"/>
                <w:sz w:val="18"/>
                <w:szCs w:val="18"/>
              </w:rPr>
              <w:t xml:space="preserve"> residential district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CB36FC"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proofErr w:type="spellStart"/>
            <w:r w:rsidRPr="00861724">
              <w:rPr>
                <w:rFonts w:ascii="Georgia" w:eastAsiaTheme="minorEastAsia" w:hAnsi="Georgia" w:cs="Arial"/>
                <w:snapToGrid/>
                <w:color w:val="auto"/>
                <w:sz w:val="18"/>
                <w:szCs w:val="18"/>
              </w:rPr>
              <w:t>Xinjiekou</w:t>
            </w:r>
            <w:proofErr w:type="spellEnd"/>
            <w:r w:rsidRPr="00861724">
              <w:rPr>
                <w:rFonts w:ascii="Georgia" w:eastAsiaTheme="minorEastAsia" w:hAnsi="Georgia" w:cs="Arial"/>
                <w:snapToGrid/>
                <w:color w:val="auto"/>
                <w:sz w:val="18"/>
                <w:szCs w:val="18"/>
              </w:rPr>
              <w:t xml:space="preserve">; </w:t>
            </w:r>
            <w:proofErr w:type="spellStart"/>
            <w:r w:rsidRPr="00861724">
              <w:rPr>
                <w:rFonts w:ascii="Georgia" w:eastAsiaTheme="minorEastAsia" w:hAnsi="Georgia" w:cs="Arial"/>
                <w:snapToGrid/>
                <w:color w:val="auto"/>
                <w:sz w:val="18"/>
                <w:szCs w:val="18"/>
              </w:rPr>
              <w:t>Zhonghua</w:t>
            </w:r>
            <w:proofErr w:type="spellEnd"/>
            <w:r w:rsidRPr="00861724">
              <w:rPr>
                <w:rFonts w:ascii="Georgia" w:eastAsiaTheme="minorEastAsia" w:hAnsi="Georgia" w:cs="Arial"/>
                <w:snapToGrid/>
                <w:color w:val="auto"/>
                <w:sz w:val="18"/>
                <w:szCs w:val="18"/>
              </w:rPr>
              <w:t xml:space="preserve"> road; </w:t>
            </w:r>
            <w:proofErr w:type="spellStart"/>
            <w:r w:rsidRPr="00861724">
              <w:rPr>
                <w:rFonts w:ascii="Georgia" w:eastAsiaTheme="minorEastAsia" w:hAnsi="Georgia" w:cs="Arial"/>
                <w:snapToGrid/>
                <w:color w:val="auto"/>
                <w:sz w:val="18"/>
                <w:szCs w:val="18"/>
              </w:rPr>
              <w:t>Hongmiao</w:t>
            </w:r>
            <w:proofErr w:type="spellEnd"/>
          </w:p>
        </w:tc>
        <w:tc>
          <w:tcPr>
            <w:tcW w:w="1491" w:type="dxa"/>
            <w:tcBorders>
              <w:top w:val="single" w:sz="4" w:space="0" w:color="auto"/>
              <w:left w:val="single" w:sz="4" w:space="0" w:color="auto"/>
              <w:bottom w:val="single" w:sz="4" w:space="0" w:color="auto"/>
              <w:right w:val="nil"/>
            </w:tcBorders>
            <w:shd w:val="clear" w:color="auto" w:fill="auto"/>
            <w:vAlign w:val="center"/>
            <w:hideMark/>
          </w:tcPr>
          <w:p w14:paraId="3309522A" w14:textId="77777777" w:rsidR="00B33679" w:rsidRPr="00861724" w:rsidRDefault="00B33679" w:rsidP="00B96FA5">
            <w:pPr>
              <w:pStyle w:val="MDPI42tablebody"/>
              <w:spacing w:line="240" w:lineRule="auto"/>
              <w:rPr>
                <w:rFonts w:ascii="Georgia" w:eastAsiaTheme="minorEastAsia" w:hAnsi="Georgia" w:cs="Arial"/>
                <w:snapToGrid/>
                <w:color w:val="auto"/>
                <w:sz w:val="18"/>
                <w:szCs w:val="18"/>
              </w:rPr>
            </w:pPr>
            <w:proofErr w:type="spellStart"/>
            <w:r w:rsidRPr="00861724">
              <w:rPr>
                <w:rFonts w:ascii="Georgia" w:eastAsiaTheme="minorEastAsia" w:hAnsi="Georgia" w:cs="Arial"/>
                <w:snapToGrid/>
                <w:color w:val="auto"/>
                <w:sz w:val="18"/>
                <w:szCs w:val="18"/>
              </w:rPr>
              <w:t>Xinjiekou</w:t>
            </w:r>
            <w:proofErr w:type="spellEnd"/>
            <w:r w:rsidRPr="00861724">
              <w:rPr>
                <w:rFonts w:ascii="Georgia" w:eastAsiaTheme="minorEastAsia" w:hAnsi="Georgia" w:cs="Arial"/>
                <w:snapToGrid/>
                <w:color w:val="auto"/>
                <w:sz w:val="18"/>
                <w:szCs w:val="18"/>
              </w:rPr>
              <w:t xml:space="preserve">; </w:t>
            </w:r>
            <w:proofErr w:type="spellStart"/>
            <w:r w:rsidRPr="00861724">
              <w:rPr>
                <w:rFonts w:ascii="Georgia" w:eastAsiaTheme="minorEastAsia" w:hAnsi="Georgia" w:cs="Arial"/>
                <w:snapToGrid/>
                <w:color w:val="auto"/>
                <w:sz w:val="18"/>
                <w:szCs w:val="18"/>
              </w:rPr>
              <w:t>Longjiang</w:t>
            </w:r>
            <w:proofErr w:type="spellEnd"/>
            <w:r w:rsidRPr="00861724">
              <w:rPr>
                <w:rFonts w:ascii="Georgia" w:eastAsiaTheme="minorEastAsia" w:hAnsi="Georgia" w:cs="Arial"/>
                <w:snapToGrid/>
                <w:color w:val="auto"/>
                <w:sz w:val="18"/>
                <w:szCs w:val="18"/>
              </w:rPr>
              <w:t xml:space="preserve">; Olympic stadium east; </w:t>
            </w:r>
            <w:proofErr w:type="spellStart"/>
            <w:r w:rsidRPr="00861724">
              <w:rPr>
                <w:rFonts w:ascii="Georgia" w:eastAsiaTheme="minorEastAsia" w:hAnsi="Georgia" w:cs="Arial"/>
                <w:snapToGrid/>
                <w:color w:val="auto"/>
                <w:sz w:val="18"/>
                <w:szCs w:val="18"/>
              </w:rPr>
              <w:t>Yuantong</w:t>
            </w:r>
            <w:proofErr w:type="spellEnd"/>
          </w:p>
        </w:tc>
      </w:tr>
    </w:tbl>
    <w:p w14:paraId="189DBFA5" w14:textId="77777777" w:rsidR="00C10236" w:rsidRDefault="00C10236" w:rsidP="00B33679">
      <w:pPr>
        <w:pStyle w:val="MDPI21heading1"/>
        <w:rPr>
          <w:rFonts w:ascii="Georgia" w:eastAsiaTheme="minorEastAsia" w:hAnsi="Georgia" w:cs="Arial"/>
          <w:color w:val="auto"/>
        </w:rPr>
      </w:pPr>
    </w:p>
    <w:p w14:paraId="6A69E33C" w14:textId="64652DDF" w:rsidR="00B33679" w:rsidRPr="00A70706" w:rsidRDefault="00B33679" w:rsidP="00B33679">
      <w:pPr>
        <w:pStyle w:val="MDPI21heading1"/>
        <w:rPr>
          <w:rFonts w:ascii="Georgia" w:eastAsiaTheme="minorEastAsia" w:hAnsi="Georgia" w:cs="Arial"/>
          <w:color w:val="auto"/>
        </w:rPr>
      </w:pPr>
      <w:r w:rsidRPr="00A70706">
        <w:rPr>
          <w:rFonts w:ascii="Georgia" w:eastAsiaTheme="minorEastAsia" w:hAnsi="Georgia" w:cs="Arial"/>
          <w:color w:val="auto"/>
        </w:rPr>
        <w:lastRenderedPageBreak/>
        <w:t>5. Conclusions</w:t>
      </w:r>
    </w:p>
    <w:p w14:paraId="7B3F6410" w14:textId="77777777" w:rsidR="00B33679" w:rsidRPr="006E5F2D" w:rsidRDefault="00B33679" w:rsidP="00B33679">
      <w:pPr>
        <w:pStyle w:val="MDPI31text"/>
        <w:rPr>
          <w:rFonts w:ascii="Georgia" w:eastAsiaTheme="minorEastAsia" w:hAnsi="Georgia" w:cs="Arial"/>
          <w:color w:val="auto"/>
        </w:rPr>
      </w:pPr>
      <w:r w:rsidRPr="006E5F2D">
        <w:rPr>
          <w:rFonts w:ascii="Georgia" w:eastAsiaTheme="minorEastAsia" w:hAnsi="Georgia" w:cs="Arial"/>
          <w:color w:val="auto"/>
        </w:rPr>
        <w:t>This study is beneficial to prove the following contribution and conclusion.</w:t>
      </w:r>
    </w:p>
    <w:p w14:paraId="49EEAFE6" w14:textId="64957F34" w:rsidR="00B33679" w:rsidRDefault="00B33679" w:rsidP="00B33679">
      <w:pPr>
        <w:pStyle w:val="MDPI31text"/>
        <w:rPr>
          <w:rFonts w:ascii="Georgia" w:eastAsiaTheme="minorEastAsia" w:hAnsi="Georgia" w:cs="Arial"/>
          <w:color w:val="auto"/>
        </w:rPr>
      </w:pPr>
      <w:r w:rsidRPr="006E5F2D">
        <w:rPr>
          <w:rFonts w:ascii="Georgia" w:eastAsiaTheme="minorEastAsia" w:hAnsi="Georgia" w:cs="Arial"/>
          <w:color w:val="auto"/>
        </w:rPr>
        <w:t xml:space="preserve">First, it presents a quantitative assessment framework to measure plot openness based on evaluating the accessibility and configuration of spaces within plots. Combining field investigation and mapping methods, indicators of public space density (PSD) and quasi-public space density (QSD) reflect the proportion of accessible space area in a plot. Indicator of plot depth (D) expresses the complexity of plot configuration which explains the complexity of access links from streets to </w:t>
      </w:r>
      <w:r>
        <w:rPr>
          <w:rFonts w:ascii="Georgia" w:eastAsiaTheme="minorEastAsia" w:hAnsi="Georgia" w:cs="Arial"/>
          <w:color w:val="auto"/>
        </w:rPr>
        <w:t xml:space="preserve">the subdivided </w:t>
      </w:r>
      <w:r w:rsidRPr="006E5F2D">
        <w:rPr>
          <w:rFonts w:ascii="Georgia" w:eastAsiaTheme="minorEastAsia" w:hAnsi="Georgia" w:cs="Arial"/>
          <w:color w:val="auto"/>
        </w:rPr>
        <w:t>area</w:t>
      </w:r>
      <w:r>
        <w:rPr>
          <w:rFonts w:ascii="Georgia" w:eastAsiaTheme="minorEastAsia" w:hAnsi="Georgia" w:cs="Arial"/>
          <w:color w:val="auto"/>
        </w:rPr>
        <w:t>s</w:t>
      </w:r>
      <w:r w:rsidRPr="006E5F2D">
        <w:rPr>
          <w:rFonts w:ascii="Georgia" w:eastAsiaTheme="minorEastAsia" w:hAnsi="Georgia" w:cs="Arial"/>
          <w:color w:val="auto"/>
        </w:rPr>
        <w:t xml:space="preserve"> </w:t>
      </w:r>
      <w:r>
        <w:rPr>
          <w:rFonts w:ascii="Georgia" w:eastAsiaTheme="minorEastAsia" w:hAnsi="Georgia" w:cs="Arial"/>
          <w:color w:val="auto"/>
        </w:rPr>
        <w:t>with</w:t>
      </w:r>
      <w:r w:rsidRPr="006E5F2D">
        <w:rPr>
          <w:rFonts w:ascii="Georgia" w:eastAsiaTheme="minorEastAsia" w:hAnsi="Georgia" w:cs="Arial"/>
          <w:color w:val="auto"/>
        </w:rPr>
        <w:t>in a plot.</w:t>
      </w:r>
    </w:p>
    <w:p w14:paraId="563DD0CC" w14:textId="77777777" w:rsidR="00B96FA5" w:rsidRPr="006E5F2D" w:rsidRDefault="00B96FA5" w:rsidP="00B33679">
      <w:pPr>
        <w:pStyle w:val="MDPI31text"/>
        <w:rPr>
          <w:rFonts w:ascii="Georgia" w:eastAsiaTheme="minorEastAsia" w:hAnsi="Georgia" w:cs="Arial"/>
          <w:color w:val="auto"/>
        </w:rPr>
      </w:pPr>
    </w:p>
    <w:p w14:paraId="64DEEE95" w14:textId="2CE338D5" w:rsidR="00B33679" w:rsidRDefault="00B33679" w:rsidP="00B33679">
      <w:pPr>
        <w:pStyle w:val="MDPI31text"/>
        <w:rPr>
          <w:rFonts w:ascii="Georgia" w:eastAsiaTheme="minorEastAsia" w:hAnsi="Georgia" w:cs="Arial"/>
          <w:color w:val="auto"/>
        </w:rPr>
      </w:pPr>
      <w:r w:rsidRPr="006E5F2D">
        <w:rPr>
          <w:rFonts w:ascii="Georgia" w:eastAsiaTheme="minorEastAsia" w:hAnsi="Georgia" w:cs="Arial"/>
          <w:color w:val="auto"/>
        </w:rPr>
        <w:t>Second, this study argues that the built density of plots has no strong linear relation with plot openness</w:t>
      </w:r>
      <w:r>
        <w:rPr>
          <w:rFonts w:ascii="Georgia" w:eastAsiaTheme="minorEastAsia" w:hAnsi="Georgia" w:cs="Arial"/>
          <w:color w:val="auto"/>
        </w:rPr>
        <w:t>, which indicates built density is not the key factor that foster</w:t>
      </w:r>
      <w:r w:rsidR="001D2FEF">
        <w:rPr>
          <w:rFonts w:ascii="Georgia" w:eastAsiaTheme="minorEastAsia" w:hAnsi="Georgia" w:cs="Arial"/>
          <w:color w:val="auto"/>
        </w:rPr>
        <w:t>s</w:t>
      </w:r>
      <w:r>
        <w:rPr>
          <w:rFonts w:ascii="Georgia" w:eastAsiaTheme="minorEastAsia" w:hAnsi="Georgia" w:cs="Arial"/>
          <w:color w:val="auto"/>
        </w:rPr>
        <w:t xml:space="preserve"> the differentiation of plot openness</w:t>
      </w:r>
      <w:r w:rsidRPr="006E5F2D">
        <w:rPr>
          <w:rFonts w:ascii="Georgia" w:eastAsiaTheme="minorEastAsia" w:hAnsi="Georgia" w:cs="Arial"/>
          <w:color w:val="auto"/>
        </w:rPr>
        <w:t>. The regression analysis indicates that residential and commercial plots with high built density do not guarantee high plot openness, while the explanation coefficient for built density and plot openness</w:t>
      </w:r>
      <w:r w:rsidRPr="006E5F2D">
        <w:rPr>
          <w:rFonts w:ascii="Georgia" w:eastAsiaTheme="minorEastAsia" w:hAnsi="Georgia" w:cs="Arial" w:hint="eastAsia"/>
          <w:color w:val="auto"/>
        </w:rPr>
        <w:t xml:space="preserve"> </w:t>
      </w:r>
      <w:r w:rsidRPr="006E5F2D">
        <w:rPr>
          <w:rFonts w:ascii="Georgia" w:eastAsiaTheme="minorEastAsia" w:hAnsi="Georgia" w:cs="Arial"/>
          <w:color w:val="auto"/>
        </w:rPr>
        <w:t xml:space="preserve">could </w:t>
      </w:r>
      <w:r w:rsidRPr="006E5F2D">
        <w:rPr>
          <w:rFonts w:ascii="Georgia" w:eastAsiaTheme="minorEastAsia" w:hAnsi="Georgia" w:cs="Arial" w:hint="eastAsia"/>
          <w:color w:val="auto"/>
        </w:rPr>
        <w:t>explain</w:t>
      </w:r>
      <w:r w:rsidRPr="006E5F2D">
        <w:rPr>
          <w:rFonts w:ascii="Georgia" w:eastAsiaTheme="minorEastAsia" w:hAnsi="Georgia" w:cs="Arial"/>
          <w:color w:val="auto"/>
        </w:rPr>
        <w:t xml:space="preserve"> approximately 30% of the variation in office plots.</w:t>
      </w:r>
    </w:p>
    <w:p w14:paraId="24081534" w14:textId="77777777" w:rsidR="00B96FA5" w:rsidRPr="006E5F2D" w:rsidRDefault="00B96FA5" w:rsidP="00B33679">
      <w:pPr>
        <w:pStyle w:val="MDPI31text"/>
        <w:rPr>
          <w:rFonts w:ascii="Georgia" w:eastAsiaTheme="minorEastAsia" w:hAnsi="Georgia" w:cs="Arial"/>
          <w:color w:val="auto"/>
        </w:rPr>
      </w:pPr>
    </w:p>
    <w:p w14:paraId="5773B6C6" w14:textId="7EC24E30" w:rsidR="00B33679" w:rsidRDefault="00B33679" w:rsidP="00B33679">
      <w:pPr>
        <w:pStyle w:val="MDPI31text"/>
        <w:rPr>
          <w:rFonts w:ascii="Georgia" w:eastAsiaTheme="minorEastAsia" w:hAnsi="Georgia" w:cs="Arial"/>
          <w:color w:val="auto"/>
        </w:rPr>
      </w:pPr>
      <w:r w:rsidRPr="00A70706">
        <w:rPr>
          <w:rFonts w:ascii="Georgia" w:eastAsiaTheme="minorEastAsia" w:hAnsi="Georgia" w:cs="Arial"/>
          <w:color w:val="auto"/>
        </w:rPr>
        <w:t xml:space="preserve">Third, the major difference </w:t>
      </w:r>
      <w:r w:rsidR="007D74FB">
        <w:rPr>
          <w:rFonts w:ascii="Georgia" w:eastAsiaTheme="minorEastAsia" w:hAnsi="Georgia" w:cs="Arial"/>
          <w:color w:val="auto"/>
        </w:rPr>
        <w:t xml:space="preserve">in </w:t>
      </w:r>
      <w:r w:rsidRPr="00A70706">
        <w:rPr>
          <w:rFonts w:ascii="Georgia" w:eastAsiaTheme="minorEastAsia" w:hAnsi="Georgia" w:cs="Arial"/>
          <w:color w:val="auto"/>
        </w:rPr>
        <w:t>plot openness appears in the construction time of the plot. In the planned economy period (1949</w:t>
      </w:r>
      <w:r w:rsidR="00B96FA5">
        <w:rPr>
          <w:rFonts w:ascii="Georgia" w:eastAsiaTheme="minorEastAsia" w:hAnsi="Georgia" w:cs="Arial"/>
          <w:color w:val="auto"/>
        </w:rPr>
        <w:t>–</w:t>
      </w:r>
      <w:r w:rsidRPr="00A70706">
        <w:rPr>
          <w:rFonts w:ascii="Georgia" w:eastAsiaTheme="minorEastAsia" w:hAnsi="Georgia" w:cs="Arial"/>
          <w:color w:val="auto"/>
        </w:rPr>
        <w:t>1978), China’s urban plots are introverted and self-sufficient urban unit</w:t>
      </w:r>
      <w:r w:rsidR="00AC67B3">
        <w:rPr>
          <w:rFonts w:ascii="Georgia" w:eastAsiaTheme="minorEastAsia" w:hAnsi="Georgia" w:cs="Arial"/>
          <w:color w:val="auto"/>
        </w:rPr>
        <w:t>s</w:t>
      </w:r>
      <w:r w:rsidRPr="00A70706">
        <w:rPr>
          <w:rFonts w:ascii="Georgia" w:eastAsiaTheme="minorEastAsia" w:hAnsi="Georgia" w:cs="Arial"/>
          <w:color w:val="auto"/>
        </w:rPr>
        <w:t xml:space="preserve">. </w:t>
      </w:r>
      <w:r>
        <w:rPr>
          <w:rFonts w:ascii="Georgia" w:eastAsiaTheme="minorEastAsia" w:hAnsi="Georgia" w:cs="Arial"/>
          <w:color w:val="auto"/>
        </w:rPr>
        <w:t>After</w:t>
      </w:r>
      <w:r w:rsidRPr="00A70706">
        <w:rPr>
          <w:rFonts w:ascii="Georgia" w:eastAsiaTheme="minorEastAsia" w:hAnsi="Georgia" w:cs="Arial"/>
          <w:color w:val="auto"/>
        </w:rPr>
        <w:t xml:space="preserve"> the reform and opening-up policy (1978</w:t>
      </w:r>
      <w:r w:rsidR="00B96FA5">
        <w:rPr>
          <w:rFonts w:ascii="Georgia" w:eastAsiaTheme="minorEastAsia" w:hAnsi="Georgia" w:cs="Arial"/>
          <w:color w:val="auto"/>
        </w:rPr>
        <w:t>–</w:t>
      </w:r>
      <w:r w:rsidR="00B96FA5" w:rsidRPr="00A70706">
        <w:rPr>
          <w:rFonts w:ascii="Georgia" w:eastAsiaTheme="minorEastAsia" w:hAnsi="Georgia" w:cs="Arial"/>
          <w:color w:val="auto"/>
        </w:rPr>
        <w:t xml:space="preserve">), </w:t>
      </w:r>
      <w:r w:rsidRPr="00902EBC">
        <w:rPr>
          <w:rFonts w:ascii="Georgia" w:eastAsiaTheme="minorEastAsia" w:hAnsi="Georgia" w:cs="Arial"/>
          <w:color w:val="auto"/>
        </w:rPr>
        <w:t xml:space="preserve">the </w:t>
      </w:r>
      <w:r>
        <w:rPr>
          <w:rFonts w:ascii="Georgia" w:eastAsiaTheme="minorEastAsia" w:hAnsi="Georgia" w:cs="Arial"/>
          <w:color w:val="auto"/>
        </w:rPr>
        <w:t>structure</w:t>
      </w:r>
      <w:r w:rsidRPr="00902EBC">
        <w:rPr>
          <w:rFonts w:ascii="Georgia" w:eastAsiaTheme="minorEastAsia" w:hAnsi="Georgia" w:cs="Arial"/>
          <w:color w:val="auto"/>
        </w:rPr>
        <w:t xml:space="preserve"> of areas inside plots has become complicated which leads to diversified </w:t>
      </w:r>
      <w:r>
        <w:rPr>
          <w:rFonts w:ascii="Georgia" w:eastAsiaTheme="minorEastAsia" w:hAnsi="Georgia" w:cs="Arial"/>
          <w:color w:val="auto"/>
        </w:rPr>
        <w:t>plot openness</w:t>
      </w:r>
      <w:r w:rsidRPr="00BF10BF">
        <w:rPr>
          <w:rFonts w:ascii="Georgia" w:eastAsiaTheme="minorEastAsia" w:hAnsi="Georgia" w:cs="Arial"/>
          <w:color w:val="auto"/>
        </w:rPr>
        <w:t>. China’s contemporary urban plots have relatively high plot openness, especially in terms of commercial and office plots.</w:t>
      </w:r>
      <w:r>
        <w:rPr>
          <w:rFonts w:ascii="Georgia" w:eastAsiaTheme="minorEastAsia" w:hAnsi="Georgia" w:cs="Arial"/>
          <w:color w:val="auto"/>
        </w:rPr>
        <w:t xml:space="preserve"> This transformation is mainly derived from the development of land-use policy and urban planning regulations.</w:t>
      </w:r>
    </w:p>
    <w:p w14:paraId="5324A2D0" w14:textId="77777777" w:rsidR="00B96FA5" w:rsidRPr="00F921D3" w:rsidRDefault="00B96FA5" w:rsidP="00B33679">
      <w:pPr>
        <w:pStyle w:val="MDPI31text"/>
        <w:rPr>
          <w:rFonts w:ascii="Georgia" w:eastAsiaTheme="minorEastAsia" w:hAnsi="Georgia" w:cs="Arial"/>
        </w:rPr>
      </w:pPr>
    </w:p>
    <w:p w14:paraId="0D37B24F" w14:textId="7F3E9486" w:rsidR="00B33679" w:rsidRPr="00A17A1C" w:rsidRDefault="00B33679" w:rsidP="00B33679">
      <w:pPr>
        <w:pStyle w:val="MDPI31text"/>
        <w:rPr>
          <w:rFonts w:ascii="Georgia" w:eastAsiaTheme="minorEastAsia" w:hAnsi="Georgia" w:cs="Arial"/>
          <w:color w:val="auto"/>
          <w:lang w:eastAsia="zh-CN"/>
        </w:rPr>
      </w:pPr>
      <w:r w:rsidRPr="00A17A1C">
        <w:rPr>
          <w:rFonts w:ascii="Georgia" w:eastAsiaTheme="minorEastAsia" w:hAnsi="Georgia" w:cs="Arial"/>
          <w:color w:val="auto"/>
          <w:lang w:eastAsia="zh-CN"/>
        </w:rPr>
        <w:t>As this research is still in its initial stage, some problems</w:t>
      </w:r>
      <w:r w:rsidR="0050660E">
        <w:rPr>
          <w:rFonts w:ascii="Georgia" w:eastAsiaTheme="minorEastAsia" w:hAnsi="Georgia" w:cs="Arial"/>
          <w:color w:val="auto"/>
          <w:lang w:eastAsia="zh-CN"/>
        </w:rPr>
        <w:t xml:space="preserve"> </w:t>
      </w:r>
      <w:r w:rsidRPr="00A17A1C">
        <w:rPr>
          <w:rFonts w:ascii="Georgia" w:eastAsiaTheme="minorEastAsia" w:hAnsi="Georgia" w:cs="Arial"/>
          <w:color w:val="auto"/>
          <w:lang w:eastAsia="zh-CN"/>
        </w:rPr>
        <w:t xml:space="preserve">need to be solved and there is much work to be done. </w:t>
      </w:r>
      <w:r w:rsidRPr="00AE055C">
        <w:rPr>
          <w:rFonts w:ascii="Georgia" w:eastAsiaTheme="minorEastAsia" w:hAnsi="Georgia" w:cs="Arial"/>
          <w:color w:val="auto"/>
          <w:lang w:eastAsia="zh-CN"/>
        </w:rPr>
        <w:t xml:space="preserve">Due to the lack of sufficient historical data, </w:t>
      </w:r>
      <w:r w:rsidRPr="00C81E35">
        <w:rPr>
          <w:rFonts w:ascii="Georgia" w:eastAsiaTheme="minorEastAsia" w:hAnsi="Georgia" w:cs="Arial"/>
          <w:color w:val="auto"/>
          <w:lang w:eastAsia="zh-CN"/>
        </w:rPr>
        <w:t>this paper collects samples in different construction time</w:t>
      </w:r>
      <w:r w:rsidR="0050660E">
        <w:rPr>
          <w:rFonts w:ascii="Georgia" w:eastAsiaTheme="minorEastAsia" w:hAnsi="Georgia" w:cs="Arial"/>
          <w:color w:val="auto"/>
          <w:lang w:eastAsia="zh-CN"/>
        </w:rPr>
        <w:t>s</w:t>
      </w:r>
      <w:r w:rsidRPr="00C81E35">
        <w:rPr>
          <w:rFonts w:ascii="Georgia" w:eastAsiaTheme="minorEastAsia" w:hAnsi="Georgia" w:cs="Arial"/>
          <w:color w:val="auto"/>
          <w:lang w:eastAsia="zh-CN"/>
        </w:rPr>
        <w:t xml:space="preserve"> </w:t>
      </w:r>
      <w:r w:rsidRPr="00C81E35">
        <w:rPr>
          <w:rFonts w:ascii="Georgia" w:eastAsiaTheme="minorEastAsia" w:hAnsi="Georgia" w:cs="Arial" w:hint="eastAsia"/>
          <w:color w:val="auto"/>
          <w:lang w:eastAsia="zh-CN"/>
        </w:rPr>
        <w:t>for</w:t>
      </w:r>
      <w:r w:rsidRPr="00C81E35">
        <w:rPr>
          <w:rFonts w:ascii="Georgia" w:eastAsiaTheme="minorEastAsia" w:hAnsi="Georgia" w:cs="Arial"/>
          <w:color w:val="auto"/>
          <w:lang w:eastAsia="zh-CN"/>
        </w:rPr>
        <w:t xml:space="preserve"> synchronic analysis instead of </w:t>
      </w:r>
      <w:proofErr w:type="spellStart"/>
      <w:r w:rsidR="00B96FA5" w:rsidRPr="00C81E35">
        <w:rPr>
          <w:rFonts w:ascii="Georgia" w:eastAsiaTheme="minorEastAsia" w:hAnsi="Georgia" w:cs="Arial"/>
          <w:color w:val="auto"/>
          <w:lang w:eastAsia="zh-CN"/>
        </w:rPr>
        <w:t>analy</w:t>
      </w:r>
      <w:r w:rsidR="00B96FA5">
        <w:rPr>
          <w:rFonts w:ascii="Georgia" w:eastAsiaTheme="minorEastAsia" w:hAnsi="Georgia" w:cs="Arial"/>
          <w:color w:val="auto"/>
          <w:lang w:eastAsia="zh-CN"/>
        </w:rPr>
        <w:t>s</w:t>
      </w:r>
      <w:r w:rsidR="00B96FA5" w:rsidRPr="00C81E35">
        <w:rPr>
          <w:rFonts w:ascii="Georgia" w:eastAsiaTheme="minorEastAsia" w:hAnsi="Georgia" w:cs="Arial"/>
          <w:color w:val="auto"/>
          <w:lang w:eastAsia="zh-CN"/>
        </w:rPr>
        <w:t>ing</w:t>
      </w:r>
      <w:proofErr w:type="spellEnd"/>
      <w:r w:rsidR="00B96FA5" w:rsidRPr="00C81E35">
        <w:rPr>
          <w:rFonts w:ascii="Georgia" w:eastAsiaTheme="minorEastAsia" w:hAnsi="Georgia" w:cs="Arial"/>
          <w:color w:val="auto"/>
          <w:lang w:eastAsia="zh-CN"/>
        </w:rPr>
        <w:t xml:space="preserve"> </w:t>
      </w:r>
      <w:r w:rsidRPr="00C81E35">
        <w:rPr>
          <w:rFonts w:ascii="Georgia" w:eastAsiaTheme="minorEastAsia" w:hAnsi="Georgia" w:cs="Arial"/>
          <w:color w:val="auto"/>
          <w:lang w:eastAsia="zh-CN"/>
        </w:rPr>
        <w:t xml:space="preserve">the diachronic morphological evolution of the same plot. </w:t>
      </w:r>
      <w:r w:rsidRPr="00A17A1C">
        <w:rPr>
          <w:rFonts w:ascii="Georgia" w:eastAsiaTheme="minorEastAsia" w:hAnsi="Georgia" w:cs="Arial"/>
          <w:color w:val="auto"/>
          <w:lang w:eastAsia="zh-CN"/>
        </w:rPr>
        <w:t xml:space="preserve">Besides, </w:t>
      </w:r>
      <w:r>
        <w:rPr>
          <w:rFonts w:ascii="Georgia" w:eastAsiaTheme="minorEastAsia" w:hAnsi="Georgia" w:cs="Arial"/>
          <w:color w:val="auto"/>
          <w:lang w:eastAsia="zh-CN"/>
        </w:rPr>
        <w:t>t</w:t>
      </w:r>
      <w:r w:rsidRPr="00DA603E">
        <w:rPr>
          <w:rFonts w:ascii="Georgia" w:eastAsiaTheme="minorEastAsia" w:hAnsi="Georgia" w:cs="Arial"/>
          <w:color w:val="auto"/>
          <w:lang w:eastAsia="zh-CN"/>
        </w:rPr>
        <w:t>his paper adopts the</w:t>
      </w:r>
      <w:r>
        <w:rPr>
          <w:rFonts w:ascii="Georgia" w:eastAsiaTheme="minorEastAsia" w:hAnsi="Georgia" w:cs="Arial"/>
          <w:color w:val="auto"/>
          <w:lang w:eastAsia="zh-CN"/>
        </w:rPr>
        <w:t xml:space="preserve"> </w:t>
      </w:r>
      <w:r w:rsidRPr="00DA603E">
        <w:rPr>
          <w:rFonts w:ascii="Georgia" w:eastAsiaTheme="minorEastAsia" w:hAnsi="Georgia" w:cs="Arial"/>
          <w:color w:val="auto"/>
          <w:lang w:eastAsia="zh-CN"/>
        </w:rPr>
        <w:t>analysis method of field investigation</w:t>
      </w:r>
      <w:r>
        <w:rPr>
          <w:rFonts w:ascii="Georgia" w:eastAsiaTheme="minorEastAsia" w:hAnsi="Georgia" w:cs="Arial"/>
          <w:color w:val="auto"/>
          <w:lang w:eastAsia="zh-CN"/>
        </w:rPr>
        <w:t>, it</w:t>
      </w:r>
      <w:r w:rsidRPr="00A17A1C">
        <w:rPr>
          <w:rFonts w:ascii="Georgia" w:eastAsiaTheme="minorEastAsia" w:hAnsi="Georgia" w:cs="Arial"/>
          <w:color w:val="auto"/>
          <w:lang w:eastAsia="zh-CN"/>
        </w:rPr>
        <w:t xml:space="preserve"> only choose</w:t>
      </w:r>
      <w:r>
        <w:rPr>
          <w:rFonts w:ascii="Georgia" w:eastAsiaTheme="minorEastAsia" w:hAnsi="Georgia" w:cs="Arial"/>
          <w:color w:val="auto"/>
          <w:lang w:eastAsia="zh-CN"/>
        </w:rPr>
        <w:t>s</w:t>
      </w:r>
      <w:r w:rsidRPr="00A17A1C">
        <w:rPr>
          <w:rFonts w:ascii="Georgia" w:eastAsiaTheme="minorEastAsia" w:hAnsi="Georgia" w:cs="Arial"/>
          <w:color w:val="auto"/>
          <w:lang w:eastAsia="zh-CN"/>
        </w:rPr>
        <w:t xml:space="preserve"> </w:t>
      </w:r>
      <w:r>
        <w:rPr>
          <w:rFonts w:ascii="Georgia" w:eastAsiaTheme="minorEastAsia" w:hAnsi="Georgia" w:cs="Arial"/>
          <w:color w:val="auto"/>
          <w:lang w:eastAsia="zh-CN"/>
        </w:rPr>
        <w:t>197 plot samples</w:t>
      </w:r>
      <w:r w:rsidRPr="00A17A1C">
        <w:rPr>
          <w:rFonts w:ascii="Georgia" w:eastAsiaTheme="minorEastAsia" w:hAnsi="Georgia" w:cs="Arial"/>
          <w:color w:val="auto"/>
          <w:lang w:eastAsia="zh-CN"/>
        </w:rPr>
        <w:t xml:space="preserve"> in Nanjin</w:t>
      </w:r>
      <w:r>
        <w:rPr>
          <w:rFonts w:ascii="Georgia" w:eastAsiaTheme="minorEastAsia" w:hAnsi="Georgia" w:cs="Arial"/>
          <w:color w:val="auto"/>
          <w:lang w:eastAsia="zh-CN"/>
        </w:rPr>
        <w:t>g’s downtown</w:t>
      </w:r>
      <w:r w:rsidRPr="00A17A1C">
        <w:rPr>
          <w:rFonts w:ascii="Georgia" w:eastAsiaTheme="minorEastAsia" w:hAnsi="Georgia" w:cs="Arial"/>
          <w:color w:val="auto"/>
          <w:lang w:eastAsia="zh-CN"/>
        </w:rPr>
        <w:t>, more experiments are needed to verify this method.</w:t>
      </w:r>
      <w:r>
        <w:rPr>
          <w:rFonts w:ascii="Georgia" w:eastAsiaTheme="minorEastAsia" w:hAnsi="Georgia" w:cs="Arial"/>
          <w:color w:val="auto"/>
          <w:lang w:eastAsia="zh-CN"/>
        </w:rPr>
        <w:t xml:space="preserve"> Future studies </w:t>
      </w:r>
      <w:r w:rsidRPr="00E67970">
        <w:rPr>
          <w:rFonts w:ascii="Georgia" w:eastAsiaTheme="minorEastAsia" w:hAnsi="Georgia" w:cs="Arial"/>
          <w:color w:val="auto"/>
          <w:lang w:eastAsia="zh-CN"/>
        </w:rPr>
        <w:t xml:space="preserve">can improve the research method </w:t>
      </w:r>
      <w:r>
        <w:rPr>
          <w:rFonts w:ascii="Georgia" w:eastAsiaTheme="minorEastAsia" w:hAnsi="Georgia" w:cs="Arial"/>
          <w:color w:val="auto"/>
          <w:lang w:eastAsia="zh-CN"/>
        </w:rPr>
        <w:t>and</w:t>
      </w:r>
      <w:r w:rsidRPr="00E67970">
        <w:rPr>
          <w:rFonts w:ascii="Georgia" w:eastAsiaTheme="minorEastAsia" w:hAnsi="Georgia" w:cs="Arial"/>
          <w:color w:val="auto"/>
          <w:lang w:eastAsia="zh-CN"/>
        </w:rPr>
        <w:t xml:space="preserve"> </w:t>
      </w:r>
      <w:r w:rsidRPr="00D07263">
        <w:rPr>
          <w:rFonts w:ascii="Georgia" w:eastAsiaTheme="minorEastAsia" w:hAnsi="Georgia" w:cs="Arial"/>
          <w:color w:val="auto"/>
          <w:lang w:eastAsia="zh-CN"/>
        </w:rPr>
        <w:t>accommodate more analysis samples</w:t>
      </w:r>
      <w:r>
        <w:rPr>
          <w:rFonts w:ascii="Georgia" w:eastAsiaTheme="minorEastAsia" w:hAnsi="Georgia" w:cs="Arial"/>
          <w:color w:val="auto"/>
          <w:lang w:eastAsia="zh-CN"/>
        </w:rPr>
        <w:t>.</w:t>
      </w:r>
    </w:p>
    <w:p w14:paraId="2CC03527" w14:textId="77777777" w:rsidR="00B33679" w:rsidRPr="005C6417" w:rsidRDefault="00B33679" w:rsidP="00B33679">
      <w:pPr>
        <w:pStyle w:val="MDPI31text"/>
        <w:rPr>
          <w:rFonts w:ascii="Georgia" w:eastAsiaTheme="minorEastAsia" w:hAnsi="Georgia" w:cs="Arial"/>
        </w:rPr>
      </w:pPr>
    </w:p>
    <w:p w14:paraId="54D1FBBA" w14:textId="77777777" w:rsidR="00C10236" w:rsidRDefault="00C10236" w:rsidP="00B33679">
      <w:pPr>
        <w:pStyle w:val="MDPI62BackMatter"/>
        <w:rPr>
          <w:rFonts w:ascii="Georgia" w:eastAsiaTheme="minorEastAsia" w:hAnsi="Georgia" w:cs="Arial"/>
          <w:b/>
        </w:rPr>
      </w:pPr>
    </w:p>
    <w:p w14:paraId="26A87B1E" w14:textId="76CDEB8A" w:rsidR="00B33679" w:rsidRPr="00ED2986" w:rsidRDefault="00B33679" w:rsidP="00B33679">
      <w:pPr>
        <w:pStyle w:val="MDPI62BackMatter"/>
        <w:rPr>
          <w:rFonts w:ascii="Georgia" w:eastAsiaTheme="minorEastAsia" w:hAnsi="Georgia" w:cs="Arial"/>
          <w:b/>
        </w:rPr>
      </w:pPr>
      <w:r w:rsidRPr="00ED2986">
        <w:rPr>
          <w:rFonts w:ascii="Georgia" w:eastAsiaTheme="minorEastAsia" w:hAnsi="Georgia" w:cs="Arial"/>
          <w:b/>
        </w:rPr>
        <w:t xml:space="preserve">Contributor statement </w:t>
      </w:r>
    </w:p>
    <w:p w14:paraId="2887F23C" w14:textId="66BF25C7" w:rsidR="00B33679" w:rsidRPr="00ED2986" w:rsidRDefault="00B33679" w:rsidP="00B33679">
      <w:pPr>
        <w:pStyle w:val="MDPI62BackMatter"/>
        <w:rPr>
          <w:rFonts w:ascii="Georgia" w:eastAsiaTheme="minorEastAsia" w:hAnsi="Georgia" w:cs="Arial"/>
        </w:rPr>
      </w:pPr>
      <w:proofErr w:type="spellStart"/>
      <w:r w:rsidRPr="00ED2986">
        <w:rPr>
          <w:rFonts w:ascii="Georgia" w:eastAsiaTheme="minorEastAsia" w:hAnsi="Georgia" w:cs="Arial"/>
        </w:rPr>
        <w:t>Linghao</w:t>
      </w:r>
      <w:proofErr w:type="spellEnd"/>
      <w:r w:rsidRPr="00ED2986">
        <w:rPr>
          <w:rFonts w:ascii="Georgia" w:eastAsiaTheme="minorEastAsia" w:hAnsi="Georgia" w:cs="Arial"/>
        </w:rPr>
        <w:t xml:space="preserve"> Wang: </w:t>
      </w:r>
      <w:proofErr w:type="spellStart"/>
      <w:r w:rsidR="00B96FA5" w:rsidRPr="00ED2986">
        <w:rPr>
          <w:rFonts w:ascii="Georgia" w:eastAsiaTheme="minorEastAsia" w:hAnsi="Georgia" w:cs="Arial"/>
        </w:rPr>
        <w:t>conceptuali</w:t>
      </w:r>
      <w:r w:rsidR="00B96FA5">
        <w:rPr>
          <w:rFonts w:ascii="Georgia" w:eastAsiaTheme="minorEastAsia" w:hAnsi="Georgia" w:cs="Arial"/>
        </w:rPr>
        <w:t>s</w:t>
      </w:r>
      <w:r w:rsidR="00B96FA5" w:rsidRPr="00ED2986">
        <w:rPr>
          <w:rFonts w:ascii="Georgia" w:eastAsiaTheme="minorEastAsia" w:hAnsi="Georgia" w:cs="Arial"/>
        </w:rPr>
        <w:t>ation</w:t>
      </w:r>
      <w:proofErr w:type="spellEnd"/>
      <w:r w:rsidRPr="00ED2986">
        <w:rPr>
          <w:rFonts w:ascii="Georgia" w:eastAsiaTheme="minorEastAsia" w:hAnsi="Georgia" w:cs="Arial"/>
        </w:rPr>
        <w:t>, methodology, writing-original draft</w:t>
      </w:r>
      <w:r>
        <w:rPr>
          <w:rFonts w:ascii="Georgia" w:eastAsiaTheme="minorEastAsia" w:hAnsi="Georgia" w:cs="Arial"/>
          <w:lang w:eastAsia="zh-CN"/>
        </w:rPr>
        <w:t xml:space="preserve">; </w:t>
      </w:r>
      <w:proofErr w:type="spellStart"/>
      <w:r w:rsidRPr="00ED2986">
        <w:rPr>
          <w:rFonts w:ascii="Georgia" w:eastAsiaTheme="minorEastAsia" w:hAnsi="Georgia" w:cs="Arial"/>
        </w:rPr>
        <w:t>Jie</w:t>
      </w:r>
      <w:proofErr w:type="spellEnd"/>
      <w:r w:rsidRPr="00ED2986">
        <w:rPr>
          <w:rFonts w:ascii="Georgia" w:eastAsiaTheme="minorEastAsia" w:hAnsi="Georgia" w:cs="Arial"/>
        </w:rPr>
        <w:t xml:space="preserve"> Liu: </w:t>
      </w:r>
      <w:proofErr w:type="spellStart"/>
      <w:r w:rsidR="00B96FA5" w:rsidRPr="00ED2986">
        <w:rPr>
          <w:rFonts w:ascii="Georgia" w:eastAsiaTheme="minorEastAsia" w:hAnsi="Georgia" w:cs="Arial"/>
        </w:rPr>
        <w:t>conceptuali</w:t>
      </w:r>
      <w:r w:rsidR="00B96FA5">
        <w:rPr>
          <w:rFonts w:ascii="Georgia" w:eastAsiaTheme="minorEastAsia" w:hAnsi="Georgia" w:cs="Arial"/>
        </w:rPr>
        <w:t>s</w:t>
      </w:r>
      <w:r w:rsidR="00B96FA5" w:rsidRPr="00ED2986">
        <w:rPr>
          <w:rFonts w:ascii="Georgia" w:eastAsiaTheme="minorEastAsia" w:hAnsi="Georgia" w:cs="Arial"/>
        </w:rPr>
        <w:t>ation</w:t>
      </w:r>
      <w:proofErr w:type="spellEnd"/>
      <w:r w:rsidRPr="00ED2986">
        <w:rPr>
          <w:rFonts w:ascii="Georgia" w:eastAsiaTheme="minorEastAsia" w:hAnsi="Georgia" w:cs="Arial"/>
        </w:rPr>
        <w:t>, writing-review</w:t>
      </w:r>
      <w:r w:rsidR="00B96FA5">
        <w:rPr>
          <w:rFonts w:ascii="Georgia" w:eastAsiaTheme="minorEastAsia" w:hAnsi="Georgia" w:cs="Arial"/>
        </w:rPr>
        <w:t>,</w:t>
      </w:r>
      <w:r w:rsidRPr="00ED2986">
        <w:rPr>
          <w:rFonts w:ascii="Georgia" w:eastAsiaTheme="minorEastAsia" w:hAnsi="Georgia" w:cs="Arial"/>
        </w:rPr>
        <w:t xml:space="preserve"> and editing</w:t>
      </w:r>
    </w:p>
    <w:p w14:paraId="0264B474" w14:textId="77777777" w:rsidR="00B33679" w:rsidRDefault="00B33679" w:rsidP="00B33679">
      <w:pPr>
        <w:pStyle w:val="MDPI62BackMatter"/>
        <w:rPr>
          <w:rFonts w:ascii="Georgia" w:eastAsiaTheme="minorEastAsia" w:hAnsi="Georgia" w:cs="Arial"/>
        </w:rPr>
      </w:pPr>
      <w:r w:rsidRPr="004F2BEA">
        <w:rPr>
          <w:rFonts w:ascii="Georgia" w:eastAsiaTheme="minorEastAsia" w:hAnsi="Georgia" w:cs="Arial"/>
          <w:b/>
        </w:rPr>
        <w:t>Acknowledgments</w:t>
      </w:r>
    </w:p>
    <w:p w14:paraId="6C6B72A5" w14:textId="02B74002" w:rsidR="00B33679" w:rsidRPr="0054747F" w:rsidRDefault="00B33679" w:rsidP="00B33679">
      <w:pPr>
        <w:pStyle w:val="MDPI62BackMatter"/>
        <w:rPr>
          <w:rFonts w:ascii="Georgia" w:eastAsiaTheme="minorEastAsia" w:hAnsi="Georgia" w:cs="Arial"/>
        </w:rPr>
      </w:pPr>
      <w:r w:rsidRPr="0054747F">
        <w:rPr>
          <w:rFonts w:ascii="Georgia" w:eastAsiaTheme="minorEastAsia" w:hAnsi="Georgia" w:cs="Arial"/>
        </w:rPr>
        <w:t xml:space="preserve">Research for this paper was supported in part by the National Natural Science Foundation of China, for project “Research on the </w:t>
      </w:r>
      <w:r w:rsidR="00B96FA5" w:rsidRPr="0054747F">
        <w:rPr>
          <w:rFonts w:ascii="Georgia" w:eastAsiaTheme="minorEastAsia" w:hAnsi="Georgia" w:cs="Arial"/>
        </w:rPr>
        <w:t xml:space="preserve">Integration </w:t>
      </w:r>
      <w:r w:rsidRPr="0054747F">
        <w:rPr>
          <w:rFonts w:ascii="Georgia" w:eastAsiaTheme="minorEastAsia" w:hAnsi="Georgia" w:cs="Arial"/>
        </w:rPr>
        <w:t xml:space="preserve">and </w:t>
      </w:r>
      <w:r w:rsidR="00B96FA5" w:rsidRPr="0054747F">
        <w:rPr>
          <w:rFonts w:ascii="Georgia" w:eastAsiaTheme="minorEastAsia" w:hAnsi="Georgia" w:cs="Arial"/>
        </w:rPr>
        <w:t xml:space="preserve">Optimization Control </w:t>
      </w:r>
      <w:r w:rsidRPr="0054747F">
        <w:rPr>
          <w:rFonts w:ascii="Georgia" w:eastAsiaTheme="minorEastAsia" w:hAnsi="Georgia" w:cs="Arial"/>
        </w:rPr>
        <w:t xml:space="preserve">of </w:t>
      </w:r>
      <w:r w:rsidR="00B96FA5" w:rsidRPr="0054747F">
        <w:rPr>
          <w:rFonts w:ascii="Georgia" w:eastAsiaTheme="minorEastAsia" w:hAnsi="Georgia" w:cs="Arial"/>
        </w:rPr>
        <w:t>Multi-Scale Urban Form’</w:t>
      </w:r>
      <w:r w:rsidRPr="0054747F">
        <w:rPr>
          <w:rFonts w:ascii="Georgia" w:eastAsiaTheme="minorEastAsia" w:hAnsi="Georgia" w:cs="Arial"/>
        </w:rPr>
        <w:t>” (Program No. 51878138), January 2019–December 2022.</w:t>
      </w:r>
    </w:p>
    <w:p w14:paraId="69204F17" w14:textId="77777777" w:rsidR="00C10236" w:rsidRDefault="00C10236" w:rsidP="00B33679">
      <w:pPr>
        <w:pStyle w:val="MDPI21heading1"/>
        <w:ind w:left="0"/>
        <w:rPr>
          <w:rFonts w:ascii="Georgia" w:eastAsiaTheme="minorEastAsia" w:hAnsi="Georgia" w:cs="Arial"/>
        </w:rPr>
      </w:pPr>
    </w:p>
    <w:p w14:paraId="33491832" w14:textId="77777777" w:rsidR="00C10236" w:rsidRDefault="00C10236" w:rsidP="00B33679">
      <w:pPr>
        <w:pStyle w:val="MDPI21heading1"/>
        <w:ind w:left="0"/>
        <w:rPr>
          <w:rFonts w:ascii="Georgia" w:eastAsiaTheme="minorEastAsia" w:hAnsi="Georgia" w:cs="Arial"/>
        </w:rPr>
      </w:pPr>
    </w:p>
    <w:p w14:paraId="711A2019" w14:textId="17870EA2" w:rsidR="00B33679" w:rsidRPr="004F2BEA" w:rsidRDefault="00B33679" w:rsidP="00B33679">
      <w:pPr>
        <w:pStyle w:val="MDPI21heading1"/>
        <w:ind w:left="0"/>
        <w:rPr>
          <w:rFonts w:ascii="Georgia" w:eastAsiaTheme="minorEastAsia" w:hAnsi="Georgia" w:cs="Arial"/>
        </w:rPr>
      </w:pPr>
      <w:r w:rsidRPr="004F2BEA">
        <w:rPr>
          <w:rFonts w:ascii="Georgia" w:eastAsiaTheme="minorEastAsia" w:hAnsi="Georgia" w:cs="Arial"/>
        </w:rPr>
        <w:t>References</w:t>
      </w:r>
    </w:p>
    <w:p w14:paraId="124E4F1A" w14:textId="4E192E71" w:rsidR="00B33679" w:rsidRPr="00E8435A" w:rsidRDefault="00B33679" w:rsidP="00B33679">
      <w:pPr>
        <w:pStyle w:val="MDPI71References"/>
        <w:numPr>
          <w:ilvl w:val="0"/>
          <w:numId w:val="24"/>
        </w:numPr>
        <w:ind w:left="425" w:hanging="425"/>
        <w:rPr>
          <w:rFonts w:ascii="Georgia" w:eastAsiaTheme="minorEastAsia" w:hAnsi="Georgia" w:cs="Arial"/>
        </w:rPr>
      </w:pPr>
      <w:proofErr w:type="spellStart"/>
      <w:r w:rsidRPr="00E8435A">
        <w:rPr>
          <w:rFonts w:ascii="Georgia" w:eastAsiaTheme="minorEastAsia" w:hAnsi="Georgia" w:cs="Arial"/>
        </w:rPr>
        <w:t>Biernacka</w:t>
      </w:r>
      <w:proofErr w:type="spellEnd"/>
      <w:r w:rsidRPr="00E8435A">
        <w:rPr>
          <w:rFonts w:ascii="Georgia" w:eastAsiaTheme="minorEastAsia" w:hAnsi="Georgia" w:cs="Arial"/>
        </w:rPr>
        <w:t xml:space="preserve">, M., &amp; </w:t>
      </w:r>
      <w:proofErr w:type="spellStart"/>
      <w:r w:rsidRPr="00E8435A">
        <w:rPr>
          <w:rFonts w:ascii="Georgia" w:eastAsiaTheme="minorEastAsia" w:hAnsi="Georgia" w:cs="Arial"/>
        </w:rPr>
        <w:t>Kronenberg</w:t>
      </w:r>
      <w:proofErr w:type="spellEnd"/>
      <w:r w:rsidRPr="00E8435A">
        <w:rPr>
          <w:rFonts w:ascii="Georgia" w:eastAsiaTheme="minorEastAsia" w:hAnsi="Georgia" w:cs="Arial"/>
        </w:rPr>
        <w:t xml:space="preserve">, J. (2018). Classification of </w:t>
      </w:r>
      <w:r w:rsidR="00A710CD" w:rsidRPr="00E8435A">
        <w:rPr>
          <w:rFonts w:ascii="Georgia" w:eastAsiaTheme="minorEastAsia" w:hAnsi="Georgia" w:cs="Arial"/>
        </w:rPr>
        <w:t xml:space="preserve">Institutional Barriers Affecting the Availability, Accessibility </w:t>
      </w:r>
      <w:r w:rsidRPr="00E8435A">
        <w:rPr>
          <w:rFonts w:ascii="Georgia" w:eastAsiaTheme="minorEastAsia" w:hAnsi="Georgia" w:cs="Arial"/>
        </w:rPr>
        <w:t xml:space="preserve">and </w:t>
      </w:r>
      <w:r w:rsidR="00A710CD" w:rsidRPr="00E8435A">
        <w:rPr>
          <w:rFonts w:ascii="Georgia" w:eastAsiaTheme="minorEastAsia" w:hAnsi="Georgia" w:cs="Arial"/>
        </w:rPr>
        <w:t>Attractiveness of Urban Green Spaces</w:t>
      </w:r>
      <w:r w:rsidRPr="00E8435A">
        <w:rPr>
          <w:rFonts w:ascii="Georgia" w:eastAsiaTheme="minorEastAsia" w:hAnsi="Georgia" w:cs="Arial"/>
        </w:rPr>
        <w:t>. </w:t>
      </w:r>
      <w:r w:rsidRPr="00B0768D">
        <w:rPr>
          <w:rFonts w:ascii="Georgia" w:eastAsiaTheme="minorEastAsia" w:hAnsi="Georgia" w:cs="Arial"/>
          <w:i/>
          <w:iCs/>
        </w:rPr>
        <w:t>Urban forestry &amp; urban greening</w:t>
      </w:r>
      <w:r w:rsidRPr="00E8435A">
        <w:rPr>
          <w:rFonts w:ascii="Georgia" w:eastAsiaTheme="minorEastAsia" w:hAnsi="Georgia" w:cs="Arial"/>
        </w:rPr>
        <w:t>, 36, 22</w:t>
      </w:r>
      <w:r w:rsidR="00A710CD">
        <w:rPr>
          <w:rFonts w:ascii="Georgia" w:eastAsiaTheme="minorEastAsia" w:hAnsi="Georgia" w:cs="Arial"/>
        </w:rPr>
        <w:t>–</w:t>
      </w:r>
      <w:r w:rsidRPr="00E8435A">
        <w:rPr>
          <w:rFonts w:ascii="Georgia" w:eastAsiaTheme="minorEastAsia" w:hAnsi="Georgia" w:cs="Arial"/>
        </w:rPr>
        <w:t>33.</w:t>
      </w:r>
    </w:p>
    <w:p w14:paraId="613D6133" w14:textId="104FBC1B"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Carmona, M. (2010) </w:t>
      </w:r>
      <w:r w:rsidR="00A710CD">
        <w:rPr>
          <w:rFonts w:ascii="Georgia" w:eastAsiaTheme="minorEastAsia" w:hAnsi="Georgia" w:cs="Arial"/>
        </w:rPr>
        <w:t>‘</w:t>
      </w:r>
      <w:r w:rsidR="00A710CD" w:rsidRPr="00E8435A">
        <w:rPr>
          <w:rFonts w:ascii="Georgia" w:eastAsiaTheme="minorEastAsia" w:hAnsi="Georgia" w:cs="Arial"/>
        </w:rPr>
        <w:t xml:space="preserve">Contemporary </w:t>
      </w:r>
      <w:r w:rsidRPr="00E8435A">
        <w:rPr>
          <w:rFonts w:ascii="Georgia" w:eastAsiaTheme="minorEastAsia" w:hAnsi="Georgia" w:cs="Arial"/>
        </w:rPr>
        <w:t>Public Space, Part Two: Classification,</w:t>
      </w:r>
      <w:r w:rsidR="00A710CD">
        <w:rPr>
          <w:rFonts w:ascii="Georgia" w:eastAsiaTheme="minorEastAsia" w:hAnsi="Georgia" w:cs="Arial"/>
        </w:rPr>
        <w:t>’</w:t>
      </w:r>
      <w:r w:rsidRPr="00E8435A">
        <w:rPr>
          <w:rFonts w:ascii="Georgia" w:eastAsiaTheme="minorEastAsia" w:hAnsi="Georgia" w:cs="Arial"/>
        </w:rPr>
        <w:t xml:space="preserve"> </w:t>
      </w:r>
      <w:r w:rsidRPr="00B53950">
        <w:rPr>
          <w:rFonts w:ascii="Georgia" w:eastAsiaTheme="minorEastAsia" w:hAnsi="Georgia" w:cs="Arial"/>
          <w:i/>
          <w:iCs/>
        </w:rPr>
        <w:t>Journal of Urban Design</w:t>
      </w:r>
      <w:r w:rsidRPr="00E8435A">
        <w:rPr>
          <w:rFonts w:ascii="Georgia" w:eastAsiaTheme="minorEastAsia" w:hAnsi="Georgia" w:cs="Arial"/>
        </w:rPr>
        <w:t>, 15(2): 157</w:t>
      </w:r>
      <w:r w:rsidR="00A710CD">
        <w:rPr>
          <w:rFonts w:ascii="Georgia" w:eastAsiaTheme="minorEastAsia" w:hAnsi="Georgia" w:cs="Arial"/>
        </w:rPr>
        <w:t>–</w:t>
      </w:r>
      <w:r w:rsidRPr="00E8435A">
        <w:rPr>
          <w:rFonts w:ascii="Georgia" w:eastAsiaTheme="minorEastAsia" w:hAnsi="Georgia" w:cs="Arial"/>
        </w:rPr>
        <w:t>173.</w:t>
      </w:r>
    </w:p>
    <w:p w14:paraId="0AC6C9AE" w14:textId="5DF01BB1" w:rsidR="00B33679" w:rsidRDefault="00B33679" w:rsidP="00B33679">
      <w:pPr>
        <w:pStyle w:val="MDPI71References"/>
        <w:numPr>
          <w:ilvl w:val="0"/>
          <w:numId w:val="24"/>
        </w:numPr>
        <w:ind w:left="425" w:hanging="425"/>
        <w:rPr>
          <w:rFonts w:ascii="Georgia" w:eastAsiaTheme="minorEastAsia" w:hAnsi="Georgia" w:cs="Arial"/>
        </w:rPr>
      </w:pPr>
      <w:proofErr w:type="spellStart"/>
      <w:r w:rsidRPr="00E8435A">
        <w:rPr>
          <w:rFonts w:ascii="Georgia" w:eastAsiaTheme="minorEastAsia" w:hAnsi="Georgia" w:cs="Arial"/>
        </w:rPr>
        <w:t>Dovey</w:t>
      </w:r>
      <w:proofErr w:type="spellEnd"/>
      <w:r w:rsidRPr="00E8435A">
        <w:rPr>
          <w:rFonts w:ascii="Georgia" w:eastAsiaTheme="minorEastAsia" w:hAnsi="Georgia" w:cs="Arial"/>
        </w:rPr>
        <w:t xml:space="preserve">, K., &amp; </w:t>
      </w:r>
      <w:proofErr w:type="spellStart"/>
      <w:r w:rsidRPr="00E8435A">
        <w:rPr>
          <w:rFonts w:ascii="Georgia" w:eastAsiaTheme="minorEastAsia" w:hAnsi="Georgia" w:cs="Arial"/>
        </w:rPr>
        <w:t>Pafka</w:t>
      </w:r>
      <w:proofErr w:type="spellEnd"/>
      <w:r w:rsidRPr="00E8435A">
        <w:rPr>
          <w:rFonts w:ascii="Georgia" w:eastAsiaTheme="minorEastAsia" w:hAnsi="Georgia" w:cs="Arial"/>
        </w:rPr>
        <w:t xml:space="preserve">, E. (2020). Mapping the </w:t>
      </w:r>
      <w:r w:rsidR="00A710CD" w:rsidRPr="00E8435A">
        <w:rPr>
          <w:rFonts w:ascii="Georgia" w:eastAsiaTheme="minorEastAsia" w:hAnsi="Georgia" w:cs="Arial"/>
        </w:rPr>
        <w:t xml:space="preserve">Publicness </w:t>
      </w:r>
      <w:r w:rsidRPr="00E8435A">
        <w:rPr>
          <w:rFonts w:ascii="Georgia" w:eastAsiaTheme="minorEastAsia" w:hAnsi="Georgia" w:cs="Arial"/>
        </w:rPr>
        <w:t xml:space="preserve">of </w:t>
      </w:r>
      <w:r w:rsidR="00A710CD" w:rsidRPr="00E8435A">
        <w:rPr>
          <w:rFonts w:ascii="Georgia" w:eastAsiaTheme="minorEastAsia" w:hAnsi="Georgia" w:cs="Arial"/>
        </w:rPr>
        <w:t xml:space="preserve">Public Space: </w:t>
      </w:r>
      <w:r w:rsidRPr="00E8435A">
        <w:rPr>
          <w:rFonts w:ascii="Georgia" w:eastAsiaTheme="minorEastAsia" w:hAnsi="Georgia" w:cs="Arial"/>
        </w:rPr>
        <w:t xml:space="preserve">An </w:t>
      </w:r>
      <w:r w:rsidR="00A710CD" w:rsidRPr="00E8435A">
        <w:rPr>
          <w:rFonts w:ascii="Georgia" w:eastAsiaTheme="minorEastAsia" w:hAnsi="Georgia" w:cs="Arial"/>
        </w:rPr>
        <w:t>Access/Control Typology</w:t>
      </w:r>
      <w:r w:rsidRPr="00E8435A">
        <w:rPr>
          <w:rFonts w:ascii="Georgia" w:eastAsiaTheme="minorEastAsia" w:hAnsi="Georgia" w:cs="Arial"/>
        </w:rPr>
        <w:t>.</w:t>
      </w:r>
      <w:r>
        <w:rPr>
          <w:rFonts w:ascii="Georgia" w:eastAsiaTheme="minorEastAsia" w:hAnsi="Georgia" w:cs="Arial"/>
        </w:rPr>
        <w:t xml:space="preserve"> </w:t>
      </w:r>
      <w:r w:rsidRPr="00551FAD">
        <w:rPr>
          <w:rFonts w:ascii="Georgia" w:eastAsiaTheme="minorEastAsia" w:hAnsi="Georgia" w:cs="Arial"/>
        </w:rPr>
        <w:t>In</w:t>
      </w:r>
      <w:r>
        <w:rPr>
          <w:rFonts w:ascii="Georgia" w:eastAsiaTheme="minorEastAsia" w:hAnsi="Georgia" w:cs="Arial"/>
          <w:i/>
          <w:iCs/>
        </w:rPr>
        <w:t xml:space="preserve"> </w:t>
      </w:r>
      <w:r w:rsidRPr="00B53950">
        <w:rPr>
          <w:rFonts w:ascii="Georgia" w:eastAsiaTheme="minorEastAsia" w:hAnsi="Georgia" w:cs="Arial"/>
          <w:i/>
          <w:iCs/>
        </w:rPr>
        <w:t>Companion to Public Space</w:t>
      </w:r>
      <w:r w:rsidRPr="00E8435A">
        <w:rPr>
          <w:rFonts w:ascii="Georgia" w:eastAsiaTheme="minorEastAsia" w:hAnsi="Georgia" w:cs="Arial"/>
        </w:rPr>
        <w:t> (pp. 234</w:t>
      </w:r>
      <w:r w:rsidR="00A710CD">
        <w:rPr>
          <w:rFonts w:ascii="Georgia" w:eastAsiaTheme="minorEastAsia" w:hAnsi="Georgia" w:cs="Arial"/>
        </w:rPr>
        <w:t>–</w:t>
      </w:r>
      <w:r w:rsidRPr="00E8435A">
        <w:rPr>
          <w:rFonts w:ascii="Georgia" w:eastAsiaTheme="minorEastAsia" w:hAnsi="Georgia" w:cs="Arial"/>
        </w:rPr>
        <w:t>248). Routledge.</w:t>
      </w:r>
    </w:p>
    <w:p w14:paraId="0733DE1F" w14:textId="5F6344DE" w:rsidR="00B33679" w:rsidRPr="004E6482" w:rsidRDefault="00B33679" w:rsidP="00B33679">
      <w:pPr>
        <w:pStyle w:val="MDPI71References"/>
        <w:numPr>
          <w:ilvl w:val="0"/>
          <w:numId w:val="24"/>
        </w:numPr>
        <w:ind w:left="425" w:hanging="425"/>
        <w:rPr>
          <w:rFonts w:ascii="Georgia" w:eastAsiaTheme="minorEastAsia" w:hAnsi="Georgia" w:cs="Arial"/>
        </w:rPr>
      </w:pPr>
      <w:r w:rsidRPr="004E6482">
        <w:rPr>
          <w:rFonts w:ascii="Georgia" w:hAnsi="Georgia"/>
        </w:rPr>
        <w:t xml:space="preserve">Gao, C., &amp; Ding, W. (2017). Correlation Analysis on Urban Morphology and Related Urban Laws and Regulations in China: A Case Study of Nanjing City. </w:t>
      </w:r>
      <w:r w:rsidRPr="00A04E92">
        <w:rPr>
          <w:rFonts w:ascii="Georgia" w:hAnsi="Georgia"/>
          <w:i/>
          <w:iCs/>
        </w:rPr>
        <w:t>City Planning Review</w:t>
      </w:r>
      <w:r w:rsidRPr="004E6482">
        <w:rPr>
          <w:rFonts w:ascii="Georgia" w:hAnsi="Georgia"/>
        </w:rPr>
        <w:t>, 14(12), 45</w:t>
      </w:r>
      <w:r w:rsidR="00A710CD">
        <w:rPr>
          <w:rFonts w:ascii="Georgia" w:hAnsi="Georgia"/>
        </w:rPr>
        <w:t>–</w:t>
      </w:r>
      <w:r w:rsidRPr="004E6482">
        <w:rPr>
          <w:rFonts w:ascii="Georgia" w:hAnsi="Georgia"/>
        </w:rPr>
        <w:t>57.</w:t>
      </w:r>
    </w:p>
    <w:p w14:paraId="6BDD10CB" w14:textId="576C7465"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Gehl, J. (1971). </w:t>
      </w:r>
      <w:r w:rsidRPr="001511CF">
        <w:rPr>
          <w:rFonts w:ascii="Georgia" w:eastAsiaTheme="minorEastAsia" w:hAnsi="Georgia" w:cs="Arial"/>
          <w:i/>
          <w:iCs/>
        </w:rPr>
        <w:t xml:space="preserve">Life between </w:t>
      </w:r>
      <w:r w:rsidR="00A710CD" w:rsidRPr="001511CF">
        <w:rPr>
          <w:rFonts w:ascii="Georgia" w:eastAsiaTheme="minorEastAsia" w:hAnsi="Georgia" w:cs="Arial"/>
          <w:i/>
          <w:iCs/>
        </w:rPr>
        <w:t xml:space="preserve">Buildings: </w:t>
      </w:r>
      <w:r w:rsidRPr="001511CF">
        <w:rPr>
          <w:rFonts w:ascii="Georgia" w:eastAsiaTheme="minorEastAsia" w:hAnsi="Georgia" w:cs="Arial"/>
          <w:i/>
          <w:iCs/>
        </w:rPr>
        <w:t xml:space="preserve">Using </w:t>
      </w:r>
      <w:r w:rsidR="00A710CD" w:rsidRPr="001511CF">
        <w:rPr>
          <w:rFonts w:ascii="Georgia" w:eastAsiaTheme="minorEastAsia" w:hAnsi="Georgia" w:cs="Arial"/>
          <w:i/>
          <w:iCs/>
        </w:rPr>
        <w:t>Public Space</w:t>
      </w:r>
      <w:r w:rsidRPr="00E8435A">
        <w:rPr>
          <w:rFonts w:ascii="Georgia" w:eastAsiaTheme="minorEastAsia" w:hAnsi="Georgia" w:cs="Arial"/>
        </w:rPr>
        <w:t>. New York: Van Nostrand Reinhold.</w:t>
      </w:r>
    </w:p>
    <w:p w14:paraId="1ADA2B2B" w14:textId="67AC9162"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Hillier, B., &amp; Hanson, J. (1984). </w:t>
      </w:r>
      <w:r w:rsidRPr="001511CF">
        <w:rPr>
          <w:rFonts w:ascii="Georgia" w:eastAsiaTheme="minorEastAsia" w:hAnsi="Georgia" w:cs="Arial"/>
          <w:i/>
          <w:iCs/>
        </w:rPr>
        <w:t xml:space="preserve">The </w:t>
      </w:r>
      <w:r w:rsidR="00A710CD" w:rsidRPr="001511CF">
        <w:rPr>
          <w:rFonts w:ascii="Georgia" w:eastAsiaTheme="minorEastAsia" w:hAnsi="Georgia" w:cs="Arial"/>
          <w:i/>
          <w:iCs/>
        </w:rPr>
        <w:t>Social Logic of Space</w:t>
      </w:r>
      <w:r w:rsidRPr="00E8435A">
        <w:rPr>
          <w:rFonts w:ascii="Georgia" w:eastAsiaTheme="minorEastAsia" w:hAnsi="Georgia" w:cs="Arial"/>
        </w:rPr>
        <w:t xml:space="preserve">. Cambridge </w:t>
      </w:r>
      <w:r w:rsidR="00A710CD" w:rsidRPr="00E8435A">
        <w:rPr>
          <w:rFonts w:ascii="Georgia" w:eastAsiaTheme="minorEastAsia" w:hAnsi="Georgia" w:cs="Arial"/>
        </w:rPr>
        <w:t>University Press</w:t>
      </w:r>
      <w:r w:rsidRPr="00E8435A">
        <w:rPr>
          <w:rFonts w:ascii="Georgia" w:eastAsiaTheme="minorEastAsia" w:hAnsi="Georgia" w:cs="Arial"/>
        </w:rPr>
        <w:t>.</w:t>
      </w:r>
    </w:p>
    <w:p w14:paraId="3EB6C7FE" w14:textId="77777777"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Jacobs, J. (1961). </w:t>
      </w:r>
      <w:r w:rsidRPr="001511CF">
        <w:rPr>
          <w:rFonts w:ascii="Georgia" w:eastAsiaTheme="minorEastAsia" w:hAnsi="Georgia" w:cs="Arial"/>
          <w:i/>
          <w:iCs/>
        </w:rPr>
        <w:t>The Death and Life of the Great American Cities</w:t>
      </w:r>
      <w:r w:rsidRPr="00E8435A">
        <w:rPr>
          <w:rFonts w:ascii="Georgia" w:eastAsiaTheme="minorEastAsia" w:hAnsi="Georgia" w:cs="Arial"/>
        </w:rPr>
        <w:t>. New York: Random House.</w:t>
      </w:r>
    </w:p>
    <w:p w14:paraId="05233E08" w14:textId="3189F552"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Ji, H., &amp; Ding, W. (2021). Mapping </w:t>
      </w:r>
      <w:r w:rsidR="00A710CD" w:rsidRPr="00E8435A">
        <w:rPr>
          <w:rFonts w:ascii="Georgia" w:eastAsiaTheme="minorEastAsia" w:hAnsi="Georgia" w:cs="Arial"/>
        </w:rPr>
        <w:t xml:space="preserve">Urban Public Spaces </w:t>
      </w:r>
      <w:r w:rsidRPr="00E8435A">
        <w:rPr>
          <w:rFonts w:ascii="Georgia" w:eastAsiaTheme="minorEastAsia" w:hAnsi="Georgia" w:cs="Arial"/>
        </w:rPr>
        <w:t xml:space="preserve">based on the </w:t>
      </w:r>
      <w:proofErr w:type="spellStart"/>
      <w:r w:rsidRPr="00E8435A">
        <w:rPr>
          <w:rFonts w:ascii="Georgia" w:eastAsiaTheme="minorEastAsia" w:hAnsi="Georgia" w:cs="Arial"/>
        </w:rPr>
        <w:t>Nolli</w:t>
      </w:r>
      <w:proofErr w:type="spellEnd"/>
      <w:r w:rsidRPr="00E8435A">
        <w:rPr>
          <w:rFonts w:ascii="Georgia" w:eastAsiaTheme="minorEastAsia" w:hAnsi="Georgia" w:cs="Arial"/>
        </w:rPr>
        <w:t xml:space="preserve"> </w:t>
      </w:r>
      <w:r w:rsidR="00A710CD" w:rsidRPr="00E8435A">
        <w:rPr>
          <w:rFonts w:ascii="Georgia" w:eastAsiaTheme="minorEastAsia" w:hAnsi="Georgia" w:cs="Arial"/>
        </w:rPr>
        <w:t>Map Method</w:t>
      </w:r>
      <w:r w:rsidRPr="00E8435A">
        <w:rPr>
          <w:rFonts w:ascii="Georgia" w:eastAsiaTheme="minorEastAsia" w:hAnsi="Georgia" w:cs="Arial"/>
        </w:rPr>
        <w:t>. </w:t>
      </w:r>
      <w:r w:rsidRPr="001F458D">
        <w:rPr>
          <w:rFonts w:ascii="Georgia" w:eastAsiaTheme="minorEastAsia" w:hAnsi="Georgia" w:cs="Arial"/>
          <w:i/>
          <w:iCs/>
        </w:rPr>
        <w:t>Frontiers of Architectural Research</w:t>
      </w:r>
      <w:r w:rsidRPr="00E8435A">
        <w:rPr>
          <w:rFonts w:ascii="Georgia" w:eastAsiaTheme="minorEastAsia" w:hAnsi="Georgia" w:cs="Arial"/>
        </w:rPr>
        <w:t>.</w:t>
      </w:r>
    </w:p>
    <w:p w14:paraId="340F7BD1" w14:textId="77777777" w:rsidR="00B33679" w:rsidRPr="00BF3D05"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Ji, H., &amp; Ding, W</w:t>
      </w:r>
      <w:r w:rsidRPr="00BF3D05">
        <w:rPr>
          <w:rFonts w:ascii="Georgia" w:eastAsiaTheme="minorEastAsia" w:hAnsi="Georgia" w:cs="Arial"/>
        </w:rPr>
        <w:t>.</w:t>
      </w:r>
      <w:r w:rsidRPr="00BF3D05">
        <w:rPr>
          <w:rFonts w:ascii="Georgia" w:hAnsi="Georgia"/>
        </w:rPr>
        <w:t> (2019). AN APPROACH TO DESCRIBE BLOCK-BASED SPATIAL CONFIGURATION.</w:t>
      </w:r>
    </w:p>
    <w:p w14:paraId="510DE2A2" w14:textId="418FBD77" w:rsidR="00B33679" w:rsidRPr="00E8435A" w:rsidRDefault="00B33679" w:rsidP="00B33679">
      <w:pPr>
        <w:pStyle w:val="MDPI71References"/>
        <w:numPr>
          <w:ilvl w:val="0"/>
          <w:numId w:val="24"/>
        </w:numPr>
        <w:ind w:left="425" w:hanging="425"/>
        <w:rPr>
          <w:rFonts w:ascii="Georgia" w:eastAsiaTheme="minorEastAsia" w:hAnsi="Georgia" w:cs="Arial"/>
        </w:rPr>
      </w:pPr>
      <w:proofErr w:type="spellStart"/>
      <w:r w:rsidRPr="00E8435A">
        <w:rPr>
          <w:rFonts w:ascii="Georgia" w:eastAsiaTheme="minorEastAsia" w:hAnsi="Georgia" w:cs="Arial"/>
        </w:rPr>
        <w:t>Kropf</w:t>
      </w:r>
      <w:proofErr w:type="spellEnd"/>
      <w:r w:rsidRPr="00E8435A">
        <w:rPr>
          <w:rFonts w:ascii="Georgia" w:eastAsiaTheme="minorEastAsia" w:hAnsi="Georgia" w:cs="Arial"/>
        </w:rPr>
        <w:t xml:space="preserve">, K. (2009). Aspects of </w:t>
      </w:r>
      <w:r w:rsidR="00A710CD" w:rsidRPr="00E8435A">
        <w:rPr>
          <w:rFonts w:ascii="Georgia" w:eastAsiaTheme="minorEastAsia" w:hAnsi="Georgia" w:cs="Arial"/>
        </w:rPr>
        <w:t>Urban Form</w:t>
      </w:r>
      <w:r w:rsidRPr="00E8435A">
        <w:rPr>
          <w:rFonts w:ascii="Georgia" w:eastAsiaTheme="minorEastAsia" w:hAnsi="Georgia" w:cs="Arial"/>
        </w:rPr>
        <w:t>. </w:t>
      </w:r>
      <w:r w:rsidRPr="001F458D">
        <w:rPr>
          <w:rFonts w:ascii="Georgia" w:eastAsiaTheme="minorEastAsia" w:hAnsi="Georgia" w:cs="Arial"/>
          <w:i/>
          <w:iCs/>
        </w:rPr>
        <w:t>Urban morphology</w:t>
      </w:r>
      <w:r w:rsidRPr="00E8435A">
        <w:rPr>
          <w:rFonts w:ascii="Georgia" w:eastAsiaTheme="minorEastAsia" w:hAnsi="Georgia" w:cs="Arial"/>
        </w:rPr>
        <w:t>, 13(2), 105.</w:t>
      </w:r>
    </w:p>
    <w:p w14:paraId="1CBC354C" w14:textId="7E55E43E" w:rsidR="00B33679" w:rsidRPr="00E8435A" w:rsidRDefault="00B33679" w:rsidP="00B33679">
      <w:pPr>
        <w:pStyle w:val="MDPI71References"/>
        <w:numPr>
          <w:ilvl w:val="0"/>
          <w:numId w:val="24"/>
        </w:numPr>
        <w:ind w:left="425" w:hanging="425"/>
        <w:rPr>
          <w:rFonts w:ascii="Georgia" w:eastAsiaTheme="minorEastAsia" w:hAnsi="Georgia" w:cs="Arial"/>
        </w:rPr>
      </w:pPr>
      <w:proofErr w:type="spellStart"/>
      <w:r w:rsidRPr="00E8435A">
        <w:rPr>
          <w:rFonts w:ascii="Georgia" w:eastAsiaTheme="minorEastAsia" w:hAnsi="Georgia" w:cs="Arial"/>
        </w:rPr>
        <w:t>Kropf</w:t>
      </w:r>
      <w:proofErr w:type="spellEnd"/>
      <w:r w:rsidRPr="00E8435A">
        <w:rPr>
          <w:rFonts w:ascii="Georgia" w:eastAsiaTheme="minorEastAsia" w:hAnsi="Georgia" w:cs="Arial"/>
        </w:rPr>
        <w:t xml:space="preserve">, K. (2014). Ambiguity in the </w:t>
      </w:r>
      <w:r w:rsidR="00A710CD" w:rsidRPr="00E8435A">
        <w:rPr>
          <w:rFonts w:ascii="Georgia" w:eastAsiaTheme="minorEastAsia" w:hAnsi="Georgia" w:cs="Arial"/>
        </w:rPr>
        <w:t xml:space="preserve">Definition </w:t>
      </w:r>
      <w:r w:rsidRPr="00E8435A">
        <w:rPr>
          <w:rFonts w:ascii="Georgia" w:eastAsiaTheme="minorEastAsia" w:hAnsi="Georgia" w:cs="Arial"/>
        </w:rPr>
        <w:t xml:space="preserve">of </w:t>
      </w:r>
      <w:r w:rsidR="00A710CD" w:rsidRPr="00E8435A">
        <w:rPr>
          <w:rFonts w:ascii="Georgia" w:eastAsiaTheme="minorEastAsia" w:hAnsi="Georgia" w:cs="Arial"/>
        </w:rPr>
        <w:t>Built Form</w:t>
      </w:r>
      <w:r w:rsidRPr="00E8435A">
        <w:rPr>
          <w:rFonts w:ascii="Georgia" w:eastAsiaTheme="minorEastAsia" w:hAnsi="Georgia" w:cs="Arial"/>
        </w:rPr>
        <w:t>. </w:t>
      </w:r>
      <w:r w:rsidRPr="001F458D">
        <w:rPr>
          <w:rFonts w:ascii="Georgia" w:eastAsiaTheme="minorEastAsia" w:hAnsi="Georgia" w:cs="Arial"/>
          <w:i/>
          <w:iCs/>
        </w:rPr>
        <w:t>Urban morphology</w:t>
      </w:r>
      <w:r w:rsidRPr="00E8435A">
        <w:rPr>
          <w:rFonts w:ascii="Georgia" w:eastAsiaTheme="minorEastAsia" w:hAnsi="Georgia" w:cs="Arial"/>
        </w:rPr>
        <w:t>, 18(1), 41</w:t>
      </w:r>
      <w:r w:rsidR="00A710CD">
        <w:rPr>
          <w:rFonts w:ascii="Georgia" w:eastAsiaTheme="minorEastAsia" w:hAnsi="Georgia" w:cs="Arial"/>
        </w:rPr>
        <w:t>–</w:t>
      </w:r>
      <w:r w:rsidRPr="00E8435A">
        <w:rPr>
          <w:rFonts w:ascii="Georgia" w:eastAsiaTheme="minorEastAsia" w:hAnsi="Georgia" w:cs="Arial"/>
        </w:rPr>
        <w:t xml:space="preserve">57. </w:t>
      </w:r>
    </w:p>
    <w:p w14:paraId="183486B9" w14:textId="77777777"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Lynch, K. (1981) </w:t>
      </w:r>
      <w:r w:rsidRPr="00533882">
        <w:rPr>
          <w:rFonts w:ascii="Georgia" w:eastAsiaTheme="minorEastAsia" w:hAnsi="Georgia" w:cs="Arial"/>
          <w:i/>
          <w:iCs/>
        </w:rPr>
        <w:t>A Theory of Good City Form</w:t>
      </w:r>
      <w:r w:rsidRPr="00E8435A">
        <w:rPr>
          <w:rFonts w:ascii="Georgia" w:eastAsiaTheme="minorEastAsia" w:hAnsi="Georgia" w:cs="Arial"/>
        </w:rPr>
        <w:t>, Cambridge: MIT Press.</w:t>
      </w:r>
    </w:p>
    <w:p w14:paraId="32211A89" w14:textId="4022186F" w:rsidR="00B33679" w:rsidRDefault="00B33679" w:rsidP="00B33679">
      <w:pPr>
        <w:pStyle w:val="MDPI71References"/>
        <w:numPr>
          <w:ilvl w:val="0"/>
          <w:numId w:val="24"/>
        </w:numPr>
        <w:ind w:left="425" w:hanging="425"/>
        <w:rPr>
          <w:rFonts w:ascii="Georgia" w:eastAsiaTheme="minorEastAsia" w:hAnsi="Georgia" w:cs="Arial"/>
        </w:rPr>
      </w:pPr>
      <w:r w:rsidRPr="005952C7">
        <w:rPr>
          <w:rFonts w:ascii="Georgia" w:eastAsiaTheme="minorEastAsia" w:hAnsi="Georgia" w:cs="Arial"/>
        </w:rPr>
        <w:lastRenderedPageBreak/>
        <w:t xml:space="preserve">Marshall, S., &amp; Zhang, Y. Towards a </w:t>
      </w:r>
      <w:proofErr w:type="spellStart"/>
      <w:r w:rsidR="00A710CD" w:rsidRPr="005952C7">
        <w:rPr>
          <w:rFonts w:ascii="Georgia" w:eastAsiaTheme="minorEastAsia" w:hAnsi="Georgia" w:cs="Arial"/>
        </w:rPr>
        <w:t>Typomorphology</w:t>
      </w:r>
      <w:proofErr w:type="spellEnd"/>
      <w:r w:rsidR="00A710CD" w:rsidRPr="005952C7">
        <w:rPr>
          <w:rFonts w:ascii="Georgia" w:eastAsiaTheme="minorEastAsia" w:hAnsi="Georgia" w:cs="Arial"/>
        </w:rPr>
        <w:t xml:space="preserve"> of Public Spaces: </w:t>
      </w:r>
      <w:r w:rsidRPr="005952C7">
        <w:rPr>
          <w:rFonts w:ascii="Georgia" w:eastAsiaTheme="minorEastAsia" w:hAnsi="Georgia" w:cs="Arial"/>
        </w:rPr>
        <w:t xml:space="preserve">Relating </w:t>
      </w:r>
      <w:r w:rsidR="00A710CD" w:rsidRPr="005952C7">
        <w:rPr>
          <w:rFonts w:ascii="Georgia" w:eastAsiaTheme="minorEastAsia" w:hAnsi="Georgia" w:cs="Arial"/>
        </w:rPr>
        <w:t>Place Type and Measures of Enclosure</w:t>
      </w:r>
      <w:r w:rsidRPr="005952C7">
        <w:rPr>
          <w:rFonts w:ascii="Georgia" w:eastAsiaTheme="minorEastAsia" w:hAnsi="Georgia" w:cs="Arial"/>
        </w:rPr>
        <w:t xml:space="preserve">. </w:t>
      </w:r>
      <w:r w:rsidRPr="005952C7">
        <w:rPr>
          <w:rFonts w:ascii="Georgia" w:eastAsiaTheme="minorEastAsia" w:hAnsi="Georgia" w:cs="Arial"/>
          <w:i/>
          <w:iCs/>
        </w:rPr>
        <w:t>In 24TH ISUF INTERNATIONAL CONFERENCE: CITY AND TERRITORY IN THE GLOBALIZATION AGE</w:t>
      </w:r>
      <w:r w:rsidRPr="005952C7">
        <w:rPr>
          <w:rFonts w:ascii="Georgia" w:eastAsiaTheme="minorEastAsia" w:hAnsi="Georgia" w:cs="Arial"/>
        </w:rPr>
        <w:t xml:space="preserve"> (pp. 1555</w:t>
      </w:r>
      <w:r w:rsidR="00A710CD">
        <w:rPr>
          <w:rFonts w:ascii="Georgia" w:eastAsiaTheme="minorEastAsia" w:hAnsi="Georgia" w:cs="Arial"/>
        </w:rPr>
        <w:t>–</w:t>
      </w:r>
      <w:r w:rsidRPr="005952C7">
        <w:rPr>
          <w:rFonts w:ascii="Georgia" w:eastAsiaTheme="minorEastAsia" w:hAnsi="Georgia" w:cs="Arial"/>
        </w:rPr>
        <w:t xml:space="preserve">1565). Univ </w:t>
      </w:r>
      <w:proofErr w:type="spellStart"/>
      <w:r w:rsidRPr="005952C7">
        <w:rPr>
          <w:rFonts w:ascii="Georgia" w:eastAsiaTheme="minorEastAsia" w:hAnsi="Georgia" w:cs="Arial"/>
        </w:rPr>
        <w:t>Politecnica</w:t>
      </w:r>
      <w:proofErr w:type="spellEnd"/>
      <w:r w:rsidRPr="005952C7">
        <w:rPr>
          <w:rFonts w:ascii="Georgia" w:eastAsiaTheme="minorEastAsia" w:hAnsi="Georgia" w:cs="Arial"/>
        </w:rPr>
        <w:t xml:space="preserve"> Valencia.</w:t>
      </w:r>
    </w:p>
    <w:p w14:paraId="3B03BD81" w14:textId="23633E3E" w:rsidR="00B33679" w:rsidRPr="00E8435A" w:rsidRDefault="00B33679" w:rsidP="00B33679">
      <w:pPr>
        <w:pStyle w:val="MDPI71References"/>
        <w:numPr>
          <w:ilvl w:val="0"/>
          <w:numId w:val="24"/>
        </w:numPr>
        <w:ind w:left="425" w:hanging="425"/>
        <w:rPr>
          <w:rFonts w:ascii="Georgia" w:eastAsiaTheme="minorEastAsia" w:hAnsi="Georgia" w:cs="Arial"/>
        </w:rPr>
      </w:pPr>
      <w:proofErr w:type="spellStart"/>
      <w:r w:rsidRPr="00E8435A">
        <w:rPr>
          <w:rFonts w:ascii="Georgia" w:eastAsiaTheme="minorEastAsia" w:hAnsi="Georgia" w:cs="Arial"/>
        </w:rPr>
        <w:t>Németh</w:t>
      </w:r>
      <w:proofErr w:type="spellEnd"/>
      <w:r w:rsidRPr="00E8435A">
        <w:rPr>
          <w:rFonts w:ascii="Georgia" w:eastAsiaTheme="minorEastAsia" w:hAnsi="Georgia" w:cs="Arial"/>
        </w:rPr>
        <w:t xml:space="preserve">, J. and Schmidt, S. (2011) </w:t>
      </w:r>
      <w:r w:rsidR="00A710CD">
        <w:rPr>
          <w:rFonts w:ascii="Georgia" w:eastAsiaTheme="minorEastAsia" w:hAnsi="Georgia" w:cs="Arial"/>
        </w:rPr>
        <w:t>‘</w:t>
      </w:r>
      <w:r w:rsidRPr="00E8435A">
        <w:rPr>
          <w:rFonts w:ascii="Georgia" w:eastAsiaTheme="minorEastAsia" w:hAnsi="Georgia" w:cs="Arial"/>
        </w:rPr>
        <w:t>The Privatization of Public Space,</w:t>
      </w:r>
      <w:r w:rsidR="00A710CD">
        <w:rPr>
          <w:rFonts w:ascii="Georgia" w:eastAsiaTheme="minorEastAsia" w:hAnsi="Georgia" w:cs="Arial"/>
        </w:rPr>
        <w:t>’</w:t>
      </w:r>
      <w:r w:rsidRPr="00E8435A">
        <w:rPr>
          <w:rFonts w:ascii="Georgia" w:eastAsiaTheme="minorEastAsia" w:hAnsi="Georgia" w:cs="Arial"/>
        </w:rPr>
        <w:t xml:space="preserve"> </w:t>
      </w:r>
      <w:r w:rsidRPr="003B2E31">
        <w:rPr>
          <w:rFonts w:ascii="Georgia" w:eastAsiaTheme="minorEastAsia" w:hAnsi="Georgia" w:cs="Arial"/>
          <w:i/>
          <w:iCs/>
        </w:rPr>
        <w:t>Environment and Planning B</w:t>
      </w:r>
      <w:r w:rsidRPr="00E8435A">
        <w:rPr>
          <w:rFonts w:ascii="Georgia" w:eastAsiaTheme="minorEastAsia" w:hAnsi="Georgia" w:cs="Arial"/>
        </w:rPr>
        <w:t>, 38(1): 5</w:t>
      </w:r>
      <w:r w:rsidR="00A710CD">
        <w:rPr>
          <w:rFonts w:ascii="Georgia" w:eastAsiaTheme="minorEastAsia" w:hAnsi="Georgia" w:cs="Arial"/>
        </w:rPr>
        <w:t>–</w:t>
      </w:r>
      <w:r w:rsidRPr="00E8435A">
        <w:rPr>
          <w:rFonts w:ascii="Georgia" w:eastAsiaTheme="minorEastAsia" w:hAnsi="Georgia" w:cs="Arial"/>
        </w:rPr>
        <w:t>23.</w:t>
      </w:r>
    </w:p>
    <w:p w14:paraId="1989DF7F" w14:textId="20138AB9" w:rsidR="00B33679" w:rsidRPr="00E8435A" w:rsidRDefault="00B33679" w:rsidP="00B33679">
      <w:pPr>
        <w:pStyle w:val="MDPI71References"/>
        <w:numPr>
          <w:ilvl w:val="0"/>
          <w:numId w:val="24"/>
        </w:numPr>
        <w:ind w:left="425" w:hanging="425"/>
        <w:rPr>
          <w:rFonts w:ascii="Georgia" w:eastAsiaTheme="minorEastAsia" w:hAnsi="Georgia" w:cs="Arial"/>
        </w:rPr>
      </w:pPr>
      <w:proofErr w:type="spellStart"/>
      <w:r w:rsidRPr="00E8435A">
        <w:rPr>
          <w:rFonts w:ascii="Georgia" w:eastAsiaTheme="minorEastAsia" w:hAnsi="Georgia" w:cs="Arial"/>
        </w:rPr>
        <w:t>Sevtsuk</w:t>
      </w:r>
      <w:proofErr w:type="spellEnd"/>
      <w:r w:rsidRPr="00E8435A">
        <w:rPr>
          <w:rFonts w:ascii="Georgia" w:eastAsiaTheme="minorEastAsia" w:hAnsi="Georgia" w:cs="Arial"/>
        </w:rPr>
        <w:t xml:space="preserve">, A., &amp; </w:t>
      </w:r>
      <w:proofErr w:type="spellStart"/>
      <w:r w:rsidRPr="00E8435A">
        <w:rPr>
          <w:rFonts w:ascii="Georgia" w:eastAsiaTheme="minorEastAsia" w:hAnsi="Georgia" w:cs="Arial"/>
        </w:rPr>
        <w:t>Mekonnen</w:t>
      </w:r>
      <w:proofErr w:type="spellEnd"/>
      <w:r w:rsidRPr="00E8435A">
        <w:rPr>
          <w:rFonts w:ascii="Georgia" w:eastAsiaTheme="minorEastAsia" w:hAnsi="Georgia" w:cs="Arial"/>
        </w:rPr>
        <w:t xml:space="preserve">, M. (2012). Urban </w:t>
      </w:r>
      <w:r w:rsidR="00A710CD" w:rsidRPr="00E8435A">
        <w:rPr>
          <w:rFonts w:ascii="Georgia" w:eastAsiaTheme="minorEastAsia" w:hAnsi="Georgia" w:cs="Arial"/>
        </w:rPr>
        <w:t>Network Analysis</w:t>
      </w:r>
      <w:r w:rsidRPr="00E8435A">
        <w:rPr>
          <w:rFonts w:ascii="Georgia" w:eastAsiaTheme="minorEastAsia" w:hAnsi="Georgia" w:cs="Arial"/>
        </w:rPr>
        <w:t>. </w:t>
      </w:r>
      <w:r w:rsidRPr="003B2E31">
        <w:rPr>
          <w:rFonts w:ascii="Georgia" w:eastAsiaTheme="minorEastAsia" w:hAnsi="Georgia" w:cs="Arial"/>
          <w:i/>
          <w:iCs/>
        </w:rPr>
        <w:t xml:space="preserve">Revue </w:t>
      </w:r>
      <w:proofErr w:type="spellStart"/>
      <w:r w:rsidRPr="003B2E31">
        <w:rPr>
          <w:rFonts w:ascii="Georgia" w:eastAsiaTheme="minorEastAsia" w:hAnsi="Georgia" w:cs="Arial"/>
          <w:i/>
          <w:iCs/>
        </w:rPr>
        <w:t>internationale</w:t>
      </w:r>
      <w:proofErr w:type="spellEnd"/>
      <w:r w:rsidRPr="003B2E31">
        <w:rPr>
          <w:rFonts w:ascii="Georgia" w:eastAsiaTheme="minorEastAsia" w:hAnsi="Georgia" w:cs="Arial"/>
          <w:i/>
          <w:iCs/>
        </w:rPr>
        <w:t xml:space="preserve"> de </w:t>
      </w:r>
      <w:proofErr w:type="spellStart"/>
      <w:r w:rsidRPr="003B2E31">
        <w:rPr>
          <w:rFonts w:ascii="Georgia" w:eastAsiaTheme="minorEastAsia" w:hAnsi="Georgia" w:cs="Arial"/>
          <w:i/>
          <w:iCs/>
        </w:rPr>
        <w:t>géomatique</w:t>
      </w:r>
      <w:proofErr w:type="spellEnd"/>
      <w:r w:rsidRPr="003B2E31">
        <w:rPr>
          <w:rFonts w:ascii="Georgia" w:eastAsiaTheme="minorEastAsia" w:hAnsi="Georgia" w:cs="Arial"/>
          <w:i/>
          <w:iCs/>
        </w:rPr>
        <w:t>–n</w:t>
      </w:r>
      <w:r w:rsidRPr="00E8435A">
        <w:rPr>
          <w:rFonts w:ascii="Georgia" w:eastAsiaTheme="minorEastAsia" w:hAnsi="Georgia" w:cs="Arial"/>
        </w:rPr>
        <w:t>, 287, 305.</w:t>
      </w:r>
    </w:p>
    <w:p w14:paraId="594FD89D" w14:textId="31579F80" w:rsidR="00B33679" w:rsidRDefault="00B33679" w:rsidP="00B33679">
      <w:pPr>
        <w:pStyle w:val="MDPI71References"/>
        <w:numPr>
          <w:ilvl w:val="0"/>
          <w:numId w:val="24"/>
        </w:numPr>
        <w:ind w:left="425" w:hanging="425"/>
        <w:rPr>
          <w:rFonts w:ascii="Georgia" w:eastAsiaTheme="minorEastAsia" w:hAnsi="Georgia" w:cs="Arial"/>
        </w:rPr>
      </w:pPr>
      <w:r w:rsidRPr="00080956">
        <w:rPr>
          <w:rFonts w:ascii="Georgia" w:eastAsiaTheme="minorEastAsia" w:hAnsi="Georgia" w:cs="Arial"/>
        </w:rPr>
        <w:t xml:space="preserve">Sharifi, A. (2019). Urban </w:t>
      </w:r>
      <w:r w:rsidR="00A710CD" w:rsidRPr="00080956">
        <w:rPr>
          <w:rFonts w:ascii="Georgia" w:eastAsiaTheme="minorEastAsia" w:hAnsi="Georgia" w:cs="Arial"/>
        </w:rPr>
        <w:t xml:space="preserve">Form Resilience: </w:t>
      </w:r>
      <w:r w:rsidRPr="00080956">
        <w:rPr>
          <w:rFonts w:ascii="Georgia" w:eastAsiaTheme="minorEastAsia" w:hAnsi="Georgia" w:cs="Arial"/>
        </w:rPr>
        <w:t xml:space="preserve">A </w:t>
      </w:r>
      <w:r w:rsidR="00A710CD" w:rsidRPr="00080956">
        <w:rPr>
          <w:rFonts w:ascii="Georgia" w:eastAsiaTheme="minorEastAsia" w:hAnsi="Georgia" w:cs="Arial"/>
        </w:rPr>
        <w:t>Meso-Scale Analysis</w:t>
      </w:r>
      <w:r w:rsidRPr="00080956">
        <w:rPr>
          <w:rFonts w:ascii="Georgia" w:eastAsiaTheme="minorEastAsia" w:hAnsi="Georgia" w:cs="Arial"/>
        </w:rPr>
        <w:t>. </w:t>
      </w:r>
      <w:r w:rsidRPr="00960DCC">
        <w:rPr>
          <w:rFonts w:ascii="Georgia" w:eastAsiaTheme="minorEastAsia" w:hAnsi="Georgia" w:cs="Arial"/>
          <w:i/>
          <w:iCs/>
        </w:rPr>
        <w:t>Cities</w:t>
      </w:r>
      <w:r w:rsidRPr="00080956">
        <w:rPr>
          <w:rFonts w:ascii="Georgia" w:eastAsiaTheme="minorEastAsia" w:hAnsi="Georgia" w:cs="Arial"/>
        </w:rPr>
        <w:t>, 93, 238</w:t>
      </w:r>
      <w:r w:rsidR="00A710CD">
        <w:rPr>
          <w:rFonts w:ascii="Georgia" w:eastAsiaTheme="minorEastAsia" w:hAnsi="Georgia" w:cs="Arial"/>
        </w:rPr>
        <w:t>–</w:t>
      </w:r>
      <w:r w:rsidRPr="00080956">
        <w:rPr>
          <w:rFonts w:ascii="Georgia" w:eastAsiaTheme="minorEastAsia" w:hAnsi="Georgia" w:cs="Arial"/>
        </w:rPr>
        <w:t>252.</w:t>
      </w:r>
    </w:p>
    <w:p w14:paraId="6735D1D4" w14:textId="7700ADA6"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Shen, Y., &amp; Wu, Z. (2021). Functional </w:t>
      </w:r>
      <w:r w:rsidR="00A710CD" w:rsidRPr="00E8435A">
        <w:rPr>
          <w:rFonts w:ascii="Georgia" w:eastAsiaTheme="minorEastAsia" w:hAnsi="Georgia" w:cs="Arial"/>
        </w:rPr>
        <w:t xml:space="preserve">Visibility Graph Analysis: </w:t>
      </w:r>
      <w:r w:rsidRPr="00E8435A">
        <w:rPr>
          <w:rFonts w:ascii="Georgia" w:eastAsiaTheme="minorEastAsia" w:hAnsi="Georgia" w:cs="Arial"/>
        </w:rPr>
        <w:t xml:space="preserve">Quantifying </w:t>
      </w:r>
      <w:proofErr w:type="spellStart"/>
      <w:r w:rsidR="00A710CD" w:rsidRPr="00E8435A">
        <w:rPr>
          <w:rFonts w:ascii="Georgia" w:eastAsiaTheme="minorEastAsia" w:hAnsi="Georgia" w:cs="Arial"/>
        </w:rPr>
        <w:t>Visuofunctional</w:t>
      </w:r>
      <w:proofErr w:type="spellEnd"/>
      <w:r w:rsidR="00A710CD" w:rsidRPr="00E8435A">
        <w:rPr>
          <w:rFonts w:ascii="Georgia" w:eastAsiaTheme="minorEastAsia" w:hAnsi="Georgia" w:cs="Arial"/>
        </w:rPr>
        <w:t xml:space="preserve"> Space </w:t>
      </w:r>
      <w:r w:rsidRPr="00E8435A">
        <w:rPr>
          <w:rFonts w:ascii="Georgia" w:eastAsiaTheme="minorEastAsia" w:hAnsi="Georgia" w:cs="Arial"/>
        </w:rPr>
        <w:t xml:space="preserve">with </w:t>
      </w:r>
      <w:r w:rsidR="00A710CD" w:rsidRPr="00E8435A">
        <w:rPr>
          <w:rFonts w:ascii="Georgia" w:eastAsiaTheme="minorEastAsia" w:hAnsi="Georgia" w:cs="Arial"/>
        </w:rPr>
        <w:t>Social Media Check-In Data</w:t>
      </w:r>
      <w:r w:rsidRPr="00E8435A">
        <w:rPr>
          <w:rFonts w:ascii="Georgia" w:eastAsiaTheme="minorEastAsia" w:hAnsi="Georgia" w:cs="Arial"/>
        </w:rPr>
        <w:t>. </w:t>
      </w:r>
      <w:r w:rsidRPr="004C04E4">
        <w:rPr>
          <w:rFonts w:ascii="Georgia" w:eastAsiaTheme="minorEastAsia" w:hAnsi="Georgia" w:cs="Arial"/>
          <w:i/>
          <w:iCs/>
        </w:rPr>
        <w:t>Environment and Planning B: Urban Analytics and City Science</w:t>
      </w:r>
      <w:r w:rsidRPr="00E8435A">
        <w:rPr>
          <w:rFonts w:ascii="Georgia" w:eastAsiaTheme="minorEastAsia" w:hAnsi="Georgia" w:cs="Arial"/>
        </w:rPr>
        <w:t>, 23998083211001840.</w:t>
      </w:r>
    </w:p>
    <w:p w14:paraId="16BFA735" w14:textId="376AFD18" w:rsidR="00B33679" w:rsidRDefault="00B33679" w:rsidP="00B33679">
      <w:pPr>
        <w:pStyle w:val="MDPI71References"/>
        <w:numPr>
          <w:ilvl w:val="0"/>
          <w:numId w:val="24"/>
        </w:numPr>
        <w:ind w:left="425" w:hanging="425"/>
        <w:rPr>
          <w:rFonts w:ascii="Georgia" w:eastAsiaTheme="minorEastAsia" w:hAnsi="Georgia" w:cs="Arial"/>
        </w:rPr>
      </w:pPr>
      <w:r w:rsidRPr="00A32045">
        <w:rPr>
          <w:rFonts w:ascii="Georgia" w:eastAsiaTheme="minorEastAsia" w:hAnsi="Georgia" w:cs="Arial"/>
          <w:lang w:val="nl-NL"/>
        </w:rPr>
        <w:t xml:space="preserve">Song, Y., Zhang, Y., &amp; Han, D. (2021). </w:t>
      </w:r>
      <w:r w:rsidRPr="00E8435A">
        <w:rPr>
          <w:rFonts w:ascii="Georgia" w:eastAsiaTheme="minorEastAsia" w:hAnsi="Georgia" w:cs="Arial"/>
        </w:rPr>
        <w:t xml:space="preserve">Access </w:t>
      </w:r>
      <w:r w:rsidR="00A710CD" w:rsidRPr="00E8435A">
        <w:rPr>
          <w:rFonts w:ascii="Georgia" w:eastAsiaTheme="minorEastAsia" w:hAnsi="Georgia" w:cs="Arial"/>
        </w:rPr>
        <w:t>Structure</w:t>
      </w:r>
      <w:r w:rsidRPr="00E8435A">
        <w:rPr>
          <w:rFonts w:ascii="Georgia" w:eastAsiaTheme="minorEastAsia" w:hAnsi="Georgia" w:cs="Arial"/>
        </w:rPr>
        <w:t>. </w:t>
      </w:r>
      <w:r w:rsidRPr="00222E8F">
        <w:rPr>
          <w:rFonts w:ascii="Georgia" w:eastAsiaTheme="minorEastAsia" w:hAnsi="Georgia" w:cs="Arial"/>
          <w:i/>
          <w:iCs/>
        </w:rPr>
        <w:t>Environment and Planning B: Urban Analytics and City Science</w:t>
      </w:r>
      <w:r w:rsidRPr="00E8435A">
        <w:rPr>
          <w:rFonts w:ascii="Georgia" w:eastAsiaTheme="minorEastAsia" w:hAnsi="Georgia" w:cs="Arial"/>
        </w:rPr>
        <w:t>, 2399808320988560.</w:t>
      </w:r>
    </w:p>
    <w:p w14:paraId="517E5307" w14:textId="10626CB2" w:rsidR="00B33679" w:rsidRPr="001A3991" w:rsidRDefault="00B33679" w:rsidP="00B33679">
      <w:pPr>
        <w:pStyle w:val="MDPI71References"/>
        <w:numPr>
          <w:ilvl w:val="0"/>
          <w:numId w:val="24"/>
        </w:numPr>
        <w:ind w:left="425" w:hanging="425"/>
        <w:rPr>
          <w:rFonts w:ascii="Georgia" w:eastAsiaTheme="minorEastAsia" w:hAnsi="Georgia" w:cs="Arial"/>
          <w:i/>
          <w:iCs/>
        </w:rPr>
      </w:pPr>
      <w:r w:rsidRPr="004E0621">
        <w:rPr>
          <w:rFonts w:ascii="Georgia" w:hAnsi="Georgia"/>
        </w:rPr>
        <w:t>Tang, L., Miao, J., &amp; Ding, W. </w:t>
      </w:r>
      <w:r>
        <w:rPr>
          <w:rFonts w:ascii="Georgia" w:hAnsi="Georgia"/>
        </w:rPr>
        <w:t xml:space="preserve">(2017). </w:t>
      </w:r>
      <w:r w:rsidRPr="004E0621">
        <w:rPr>
          <w:rFonts w:ascii="Georgia" w:hAnsi="Georgia"/>
        </w:rPr>
        <w:t>Building as Street Interface: Case Studies in Nanjing, China.</w:t>
      </w:r>
      <w:r>
        <w:rPr>
          <w:rFonts w:ascii="Georgia" w:hAnsi="Georgia"/>
        </w:rPr>
        <w:t xml:space="preserve"> </w:t>
      </w:r>
      <w:r w:rsidRPr="001A3991">
        <w:rPr>
          <w:rFonts w:ascii="Georgia" w:hAnsi="Georgia"/>
          <w:i/>
          <w:iCs/>
        </w:rPr>
        <w:t>UIA 2017 Seoul World Architects Congress</w:t>
      </w:r>
      <w:r w:rsidR="00D067BF">
        <w:rPr>
          <w:rFonts w:ascii="Georgia" w:hAnsi="Georgia"/>
          <w:i/>
          <w:iCs/>
        </w:rPr>
        <w:t>.</w:t>
      </w:r>
    </w:p>
    <w:p w14:paraId="764404E9" w14:textId="6405F988" w:rsidR="00B33679" w:rsidRPr="00E8435A" w:rsidRDefault="00B33679" w:rsidP="00B33679">
      <w:pPr>
        <w:pStyle w:val="MDPI71References"/>
        <w:numPr>
          <w:ilvl w:val="0"/>
          <w:numId w:val="24"/>
        </w:numPr>
        <w:ind w:left="425" w:hanging="425"/>
        <w:rPr>
          <w:rFonts w:ascii="Georgia" w:eastAsiaTheme="minorEastAsia" w:hAnsi="Georgia" w:cs="Arial"/>
        </w:rPr>
      </w:pPr>
      <w:r w:rsidRPr="00A32045">
        <w:rPr>
          <w:rFonts w:ascii="Georgia" w:eastAsiaTheme="minorEastAsia" w:hAnsi="Georgia" w:cs="Arial"/>
          <w:lang w:val="nl-NL"/>
        </w:rPr>
        <w:t xml:space="preserve">Verstegen, I., &amp; </w:t>
      </w:r>
      <w:proofErr w:type="spellStart"/>
      <w:r w:rsidRPr="00A32045">
        <w:rPr>
          <w:rFonts w:ascii="Georgia" w:eastAsiaTheme="minorEastAsia" w:hAnsi="Georgia" w:cs="Arial"/>
          <w:lang w:val="nl-NL"/>
        </w:rPr>
        <w:t>Ceen</w:t>
      </w:r>
      <w:proofErr w:type="spellEnd"/>
      <w:r w:rsidRPr="00A32045">
        <w:rPr>
          <w:rFonts w:ascii="Georgia" w:eastAsiaTheme="minorEastAsia" w:hAnsi="Georgia" w:cs="Arial"/>
          <w:lang w:val="nl-NL"/>
        </w:rPr>
        <w:t xml:space="preserve">, A. (Eds.). </w:t>
      </w:r>
      <w:r w:rsidRPr="00E8435A">
        <w:rPr>
          <w:rFonts w:ascii="Georgia" w:eastAsiaTheme="minorEastAsia" w:hAnsi="Georgia" w:cs="Arial"/>
        </w:rPr>
        <w:t>(2013). </w:t>
      </w:r>
      <w:proofErr w:type="spellStart"/>
      <w:r w:rsidRPr="00E8435A">
        <w:rPr>
          <w:rFonts w:ascii="Georgia" w:eastAsiaTheme="minorEastAsia" w:hAnsi="Georgia" w:cs="Arial"/>
        </w:rPr>
        <w:t>Giambattista</w:t>
      </w:r>
      <w:proofErr w:type="spellEnd"/>
      <w:r w:rsidRPr="00E8435A">
        <w:rPr>
          <w:rFonts w:ascii="Georgia" w:eastAsiaTheme="minorEastAsia" w:hAnsi="Georgia" w:cs="Arial"/>
        </w:rPr>
        <w:t xml:space="preserve"> </w:t>
      </w:r>
      <w:proofErr w:type="spellStart"/>
      <w:r w:rsidRPr="00E8435A">
        <w:rPr>
          <w:rFonts w:ascii="Georgia" w:eastAsiaTheme="minorEastAsia" w:hAnsi="Georgia" w:cs="Arial"/>
        </w:rPr>
        <w:t>Nolli</w:t>
      </w:r>
      <w:proofErr w:type="spellEnd"/>
      <w:r w:rsidRPr="00E8435A">
        <w:rPr>
          <w:rFonts w:ascii="Georgia" w:eastAsiaTheme="minorEastAsia" w:hAnsi="Georgia" w:cs="Arial"/>
        </w:rPr>
        <w:t xml:space="preserve"> and Rome: Mapping the </w:t>
      </w:r>
      <w:r w:rsidR="00A710CD" w:rsidRPr="00E8435A">
        <w:rPr>
          <w:rFonts w:ascii="Georgia" w:eastAsiaTheme="minorEastAsia" w:hAnsi="Georgia" w:cs="Arial"/>
        </w:rPr>
        <w:t xml:space="preserve">City Before </w:t>
      </w:r>
      <w:r w:rsidRPr="00E8435A">
        <w:rPr>
          <w:rFonts w:ascii="Georgia" w:eastAsiaTheme="minorEastAsia" w:hAnsi="Georgia" w:cs="Arial"/>
        </w:rPr>
        <w:t xml:space="preserve">and </w:t>
      </w:r>
      <w:r w:rsidR="00A710CD" w:rsidRPr="00E8435A">
        <w:rPr>
          <w:rFonts w:ascii="Georgia" w:eastAsiaTheme="minorEastAsia" w:hAnsi="Georgia" w:cs="Arial"/>
        </w:rPr>
        <w:t xml:space="preserve">After </w:t>
      </w:r>
      <w:r w:rsidRPr="00E8435A">
        <w:rPr>
          <w:rFonts w:ascii="Georgia" w:eastAsiaTheme="minorEastAsia" w:hAnsi="Georgia" w:cs="Arial"/>
        </w:rPr>
        <w:t xml:space="preserve">the </w:t>
      </w:r>
      <w:proofErr w:type="spellStart"/>
      <w:r w:rsidRPr="00E8435A">
        <w:rPr>
          <w:rFonts w:ascii="Georgia" w:eastAsiaTheme="minorEastAsia" w:hAnsi="Georgia" w:cs="Arial"/>
        </w:rPr>
        <w:t>Pianta</w:t>
      </w:r>
      <w:proofErr w:type="spellEnd"/>
      <w:r w:rsidRPr="00E8435A">
        <w:rPr>
          <w:rFonts w:ascii="Georgia" w:eastAsiaTheme="minorEastAsia" w:hAnsi="Georgia" w:cs="Arial"/>
        </w:rPr>
        <w:t xml:space="preserve"> Grande. </w:t>
      </w:r>
      <w:proofErr w:type="spellStart"/>
      <w:r w:rsidRPr="00E8435A">
        <w:rPr>
          <w:rFonts w:ascii="Georgia" w:eastAsiaTheme="minorEastAsia" w:hAnsi="Georgia" w:cs="Arial"/>
        </w:rPr>
        <w:t>Studium</w:t>
      </w:r>
      <w:proofErr w:type="spellEnd"/>
      <w:r w:rsidRPr="00E8435A">
        <w:rPr>
          <w:rFonts w:ascii="Georgia" w:eastAsiaTheme="minorEastAsia" w:hAnsi="Georgia" w:cs="Arial"/>
        </w:rPr>
        <w:t xml:space="preserve"> Urbis.</w:t>
      </w:r>
    </w:p>
    <w:p w14:paraId="2A7D68E4" w14:textId="5E03D6F2" w:rsidR="00B33679" w:rsidRPr="00ED5DB6" w:rsidRDefault="00B33679" w:rsidP="00B33679">
      <w:pPr>
        <w:pStyle w:val="MDPI71References"/>
        <w:numPr>
          <w:ilvl w:val="0"/>
          <w:numId w:val="24"/>
        </w:numPr>
        <w:ind w:left="425" w:hanging="425"/>
        <w:jc w:val="left"/>
        <w:rPr>
          <w:rFonts w:ascii="Georgia" w:eastAsiaTheme="minorEastAsia" w:hAnsi="Georgia" w:cs="Arial"/>
        </w:rPr>
      </w:pPr>
      <w:r w:rsidRPr="00ED5DB6">
        <w:rPr>
          <w:rFonts w:ascii="Georgia" w:hAnsi="Georgia"/>
        </w:rPr>
        <w:t>Y</w:t>
      </w:r>
      <w:r>
        <w:rPr>
          <w:rFonts w:ascii="Georgia" w:hAnsi="Georgia"/>
        </w:rPr>
        <w:t>an, Y.</w:t>
      </w:r>
      <w:r w:rsidRPr="00ED5DB6">
        <w:rPr>
          <w:rFonts w:ascii="Georgia" w:hAnsi="Georgia"/>
        </w:rPr>
        <w:t>, &amp;</w:t>
      </w:r>
      <w:r>
        <w:rPr>
          <w:rFonts w:ascii="Georgia" w:hAnsi="Georgia"/>
        </w:rPr>
        <w:t xml:space="preserve"> </w:t>
      </w:r>
      <w:r w:rsidRPr="00ED5DB6">
        <w:rPr>
          <w:rFonts w:ascii="Georgia" w:hAnsi="Georgia"/>
        </w:rPr>
        <w:t>X</w:t>
      </w:r>
      <w:r>
        <w:rPr>
          <w:rFonts w:ascii="Georgia" w:hAnsi="Georgia"/>
        </w:rPr>
        <w:t xml:space="preserve">u, L. </w:t>
      </w:r>
      <w:r w:rsidRPr="00ED5DB6">
        <w:rPr>
          <w:rFonts w:ascii="Georgia" w:hAnsi="Georgia"/>
        </w:rPr>
        <w:t>(2017). Public Space Supply Coefficient and Efficiency Study</w:t>
      </w:r>
      <w:r w:rsidR="00A710CD">
        <w:rPr>
          <w:rFonts w:ascii="Georgia" w:hAnsi="Georgia"/>
        </w:rPr>
        <w:t>:</w:t>
      </w:r>
      <w:r w:rsidRPr="00ED5DB6">
        <w:rPr>
          <w:rFonts w:ascii="Georgia" w:hAnsi="Georgia"/>
        </w:rPr>
        <w:t> A Case Study of 14 Railway Transit </w:t>
      </w:r>
      <w:r>
        <w:rPr>
          <w:rFonts w:ascii="Georgia" w:hAnsi="Georgia"/>
        </w:rPr>
        <w:t>Station Area Blocks</w:t>
      </w:r>
      <w:r w:rsidRPr="00ED5DB6">
        <w:rPr>
          <w:rFonts w:ascii="Georgia" w:hAnsi="Georgia"/>
        </w:rPr>
        <w:t>. </w:t>
      </w:r>
      <w:r w:rsidRPr="001A3991">
        <w:rPr>
          <w:rFonts w:ascii="Georgia" w:hAnsi="Georgia"/>
          <w:i/>
          <w:iCs/>
        </w:rPr>
        <w:t>Time+ Architecture</w:t>
      </w:r>
      <w:r w:rsidRPr="00ED5DB6">
        <w:rPr>
          <w:rFonts w:ascii="Georgia" w:hAnsi="Georgia"/>
        </w:rPr>
        <w:t>, 05.</w:t>
      </w:r>
    </w:p>
    <w:p w14:paraId="282DAB40" w14:textId="2FD52281" w:rsidR="00B33679" w:rsidRPr="00E8435A"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Zhang, L., &amp; Ding, W. (2013). Urban </w:t>
      </w:r>
      <w:r w:rsidR="00A710CD" w:rsidRPr="00E8435A">
        <w:rPr>
          <w:rFonts w:ascii="Georgia" w:eastAsiaTheme="minorEastAsia" w:hAnsi="Georgia" w:cs="Arial"/>
        </w:rPr>
        <w:t>Plot Characteristics Study</w:t>
      </w:r>
      <w:r w:rsidRPr="00E8435A">
        <w:rPr>
          <w:rFonts w:ascii="Georgia" w:eastAsiaTheme="minorEastAsia" w:hAnsi="Georgia" w:cs="Arial"/>
        </w:rPr>
        <w:t>: Casing Centre District in Nanjing, China. </w:t>
      </w:r>
      <w:r w:rsidRPr="00222E8F">
        <w:rPr>
          <w:rFonts w:ascii="Georgia" w:eastAsiaTheme="minorEastAsia" w:hAnsi="Georgia" w:cs="Arial"/>
          <w:i/>
          <w:iCs/>
        </w:rPr>
        <w:t>Urban form at the edge: proceedings from ISUF2013. Volume 2</w:t>
      </w:r>
      <w:r w:rsidRPr="00E8435A">
        <w:rPr>
          <w:rFonts w:ascii="Georgia" w:eastAsiaTheme="minorEastAsia" w:hAnsi="Georgia" w:cs="Arial"/>
        </w:rPr>
        <w:t>, 50.</w:t>
      </w:r>
    </w:p>
    <w:p w14:paraId="7B0F8778" w14:textId="098EB637" w:rsidR="00B33679" w:rsidRDefault="00B33679" w:rsidP="00B33679">
      <w:pPr>
        <w:pStyle w:val="MDPI71References"/>
        <w:numPr>
          <w:ilvl w:val="0"/>
          <w:numId w:val="24"/>
        </w:numPr>
        <w:ind w:left="425" w:hanging="425"/>
        <w:rPr>
          <w:rFonts w:ascii="Georgia" w:eastAsiaTheme="minorEastAsia" w:hAnsi="Georgia" w:cs="Arial"/>
        </w:rPr>
      </w:pPr>
      <w:r w:rsidRPr="00E8435A">
        <w:rPr>
          <w:rFonts w:ascii="Georgia" w:eastAsiaTheme="minorEastAsia" w:hAnsi="Georgia" w:cs="Arial"/>
        </w:rPr>
        <w:t xml:space="preserve">Zhang, L., &amp; Ding, W. (2018). The Evolution of Chinese </w:t>
      </w:r>
      <w:proofErr w:type="spellStart"/>
      <w:r w:rsidRPr="00E8435A">
        <w:rPr>
          <w:rFonts w:ascii="Georgia" w:eastAsiaTheme="minorEastAsia" w:hAnsi="Georgia" w:cs="Arial"/>
        </w:rPr>
        <w:t>Danwei</w:t>
      </w:r>
      <w:proofErr w:type="spellEnd"/>
      <w:r w:rsidRPr="00E8435A">
        <w:rPr>
          <w:rFonts w:ascii="Georgia" w:eastAsiaTheme="minorEastAsia" w:hAnsi="Georgia" w:cs="Arial"/>
        </w:rPr>
        <w:t xml:space="preserve"> System and Its Influence on Plot Development: The Case of Nanjing. In </w:t>
      </w:r>
      <w:r w:rsidRPr="00551FAD">
        <w:rPr>
          <w:rFonts w:ascii="Georgia" w:eastAsiaTheme="minorEastAsia" w:hAnsi="Georgia" w:cs="Arial"/>
          <w:i/>
          <w:iCs/>
        </w:rPr>
        <w:t>Proceedings of the XXV ISUF International Conference. Siberian Federal University, Institute of Architecture and Design </w:t>
      </w:r>
      <w:r w:rsidRPr="00E8435A">
        <w:rPr>
          <w:rFonts w:ascii="Georgia" w:eastAsiaTheme="minorEastAsia" w:hAnsi="Georgia" w:cs="Arial"/>
        </w:rPr>
        <w:t>(pp. 319</w:t>
      </w:r>
      <w:r w:rsidR="00A710CD">
        <w:rPr>
          <w:rFonts w:ascii="Georgia" w:eastAsiaTheme="minorEastAsia" w:hAnsi="Georgia" w:cs="Arial"/>
        </w:rPr>
        <w:t>–</w:t>
      </w:r>
      <w:r w:rsidRPr="00E8435A">
        <w:rPr>
          <w:rFonts w:ascii="Georgia" w:eastAsiaTheme="minorEastAsia" w:hAnsi="Georgia" w:cs="Arial"/>
        </w:rPr>
        <w:t>331).</w:t>
      </w:r>
    </w:p>
    <w:p w14:paraId="458FCE13" w14:textId="152EB9B7" w:rsidR="00B33679" w:rsidRPr="00B33679" w:rsidRDefault="00B33679" w:rsidP="00B33679">
      <w:pPr>
        <w:pStyle w:val="MDPI71References"/>
        <w:numPr>
          <w:ilvl w:val="0"/>
          <w:numId w:val="24"/>
        </w:numPr>
        <w:ind w:left="425" w:hanging="425"/>
        <w:rPr>
          <w:rFonts w:ascii="Georgia" w:hAnsi="Georgia"/>
        </w:rPr>
      </w:pPr>
      <w:r w:rsidRPr="00B33679">
        <w:rPr>
          <w:rFonts w:ascii="Georgia" w:hAnsi="Georgia"/>
        </w:rPr>
        <w:t xml:space="preserve">Zhang, Y. </w:t>
      </w:r>
      <w:proofErr w:type="spellStart"/>
      <w:r w:rsidRPr="00B33679">
        <w:rPr>
          <w:rFonts w:ascii="Georgia" w:hAnsi="Georgia"/>
        </w:rPr>
        <w:t>Jin</w:t>
      </w:r>
      <w:proofErr w:type="spellEnd"/>
      <w:r w:rsidRPr="00B33679">
        <w:rPr>
          <w:rFonts w:ascii="Georgia" w:hAnsi="Georgia"/>
        </w:rPr>
        <w:t xml:space="preserve">, Z., Kumari, R., </w:t>
      </w:r>
      <w:proofErr w:type="spellStart"/>
      <w:r w:rsidRPr="00B33679">
        <w:rPr>
          <w:rFonts w:ascii="Georgia" w:hAnsi="Georgia"/>
        </w:rPr>
        <w:t>Seah</w:t>
      </w:r>
      <w:proofErr w:type="spellEnd"/>
      <w:r w:rsidRPr="00B33679">
        <w:rPr>
          <w:rFonts w:ascii="Georgia" w:hAnsi="Georgia"/>
        </w:rPr>
        <w:t xml:space="preserve">, C. M., &amp; Chua, T. S. (2018). Measuring the </w:t>
      </w:r>
      <w:r w:rsidR="00A710CD" w:rsidRPr="00B33679">
        <w:rPr>
          <w:rFonts w:ascii="Georgia" w:hAnsi="Georgia"/>
        </w:rPr>
        <w:t xml:space="preserve">Physical Profile </w:t>
      </w:r>
      <w:r w:rsidRPr="00B33679">
        <w:rPr>
          <w:rFonts w:ascii="Georgia" w:hAnsi="Georgia"/>
        </w:rPr>
        <w:t xml:space="preserve">and </w:t>
      </w:r>
      <w:r w:rsidR="00A710CD" w:rsidRPr="00B33679">
        <w:rPr>
          <w:rFonts w:ascii="Georgia" w:hAnsi="Georgia"/>
        </w:rPr>
        <w:t xml:space="preserve">Use </w:t>
      </w:r>
      <w:r w:rsidRPr="00B33679">
        <w:rPr>
          <w:rFonts w:ascii="Georgia" w:hAnsi="Georgia"/>
        </w:rPr>
        <w:t xml:space="preserve">of Park Connector Network in Singapore </w:t>
      </w:r>
      <w:r w:rsidR="00A710CD" w:rsidRPr="00B33679">
        <w:rPr>
          <w:rFonts w:ascii="Georgia" w:hAnsi="Georgia"/>
        </w:rPr>
        <w:t xml:space="preserve">Using Deep Learning </w:t>
      </w:r>
      <w:r w:rsidRPr="00B33679">
        <w:rPr>
          <w:rFonts w:ascii="Georgia" w:hAnsi="Georgia"/>
        </w:rPr>
        <w:t xml:space="preserve">and </w:t>
      </w:r>
      <w:r w:rsidR="00A710CD" w:rsidRPr="00B33679">
        <w:rPr>
          <w:rFonts w:ascii="Georgia" w:hAnsi="Georgia"/>
        </w:rPr>
        <w:t>Big Data Analytics</w:t>
      </w:r>
      <w:r w:rsidRPr="00B33679">
        <w:rPr>
          <w:rFonts w:ascii="Georgia" w:hAnsi="Georgia"/>
        </w:rPr>
        <w:t xml:space="preserve">. </w:t>
      </w:r>
      <w:r w:rsidRPr="00597360">
        <w:rPr>
          <w:rFonts w:ascii="Georgia" w:hAnsi="Georgia"/>
          <w:i/>
          <w:iCs/>
        </w:rPr>
        <w:t xml:space="preserve">In Proceedings of </w:t>
      </w:r>
      <w:proofErr w:type="spellStart"/>
      <w:r w:rsidRPr="00597360">
        <w:rPr>
          <w:rFonts w:ascii="Georgia" w:hAnsi="Georgia"/>
          <w:i/>
          <w:iCs/>
        </w:rPr>
        <w:t>IFoU</w:t>
      </w:r>
      <w:proofErr w:type="spellEnd"/>
      <w:r w:rsidRPr="00597360">
        <w:rPr>
          <w:rFonts w:ascii="Georgia" w:hAnsi="Georgia"/>
          <w:i/>
          <w:iCs/>
        </w:rPr>
        <w:t xml:space="preserve"> 2018: Reframing Urban Resilience Implementation: Aligning Sustainability and Resilience</w:t>
      </w:r>
      <w:r w:rsidRPr="00B33679">
        <w:rPr>
          <w:rFonts w:ascii="Georgia" w:hAnsi="Georgia"/>
        </w:rPr>
        <w:t>.</w:t>
      </w:r>
    </w:p>
    <w:sectPr w:rsidR="00B33679" w:rsidRPr="00B33679" w:rsidSect="000C1BF3">
      <w:headerReference w:type="even" r:id="rId22"/>
      <w:headerReference w:type="default" r:id="rId23"/>
      <w:headerReference w:type="first" r:id="rId24"/>
      <w:footerReference w:type="first" r:id="rId25"/>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C6B99" w14:textId="77777777" w:rsidR="00714D0B" w:rsidRDefault="00714D0B">
      <w:pPr>
        <w:spacing w:line="240" w:lineRule="auto"/>
      </w:pPr>
      <w:r>
        <w:separator/>
      </w:r>
    </w:p>
  </w:endnote>
  <w:endnote w:type="continuationSeparator" w:id="0">
    <w:p w14:paraId="0741AC32" w14:textId="77777777" w:rsidR="00714D0B" w:rsidRDefault="00714D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Bodoni SvtyTwo OS ITC TT-Book">
    <w:altName w:val="Cambria"/>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FD9C" w14:textId="77777777" w:rsidR="00B96FA5" w:rsidRDefault="00B96FA5" w:rsidP="004F0E02">
    <w:pPr>
      <w:pStyle w:val="MDPIfooterfirstpage"/>
      <w:pBdr>
        <w:top w:val="single" w:sz="4" w:space="0" w:color="000000"/>
      </w:pBdr>
      <w:adjustRightInd w:val="0"/>
      <w:snapToGrid w:val="0"/>
      <w:spacing w:before="480" w:line="100" w:lineRule="exact"/>
      <w:rPr>
        <w:i/>
        <w:iCs/>
        <w:szCs w:val="16"/>
      </w:rPr>
    </w:pPr>
  </w:p>
  <w:p w14:paraId="59A4BB1A" w14:textId="1DBA9810" w:rsidR="00B96FA5" w:rsidRPr="008B308E" w:rsidRDefault="00B96FA5" w:rsidP="00BA570C">
    <w:pPr>
      <w:pStyle w:val="MDPIfooterfirstpage"/>
      <w:tabs>
        <w:tab w:val="clear" w:pos="8845"/>
        <w:tab w:val="right" w:pos="10466"/>
      </w:tabs>
      <w:spacing w:line="240" w:lineRule="auto"/>
      <w:jc w:val="both"/>
      <w:rPr>
        <w:lang w:val="fr-CH"/>
      </w:rPr>
    </w:pPr>
    <w:r w:rsidRPr="00744612">
      <w:rPr>
        <w:bCs/>
        <w:iCs/>
        <w:szCs w:val="16"/>
      </w:rPr>
      <w:t>DOI: https://doi.org/10.24404/6154998c1e981500089d383d</w:t>
    </w:r>
    <w:r w:rsidRPr="008B308E">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CA3B0" w14:textId="77777777" w:rsidR="00714D0B" w:rsidRDefault="00714D0B">
      <w:pPr>
        <w:spacing w:line="240" w:lineRule="auto"/>
      </w:pPr>
      <w:r>
        <w:separator/>
      </w:r>
    </w:p>
  </w:footnote>
  <w:footnote w:type="continuationSeparator" w:id="0">
    <w:p w14:paraId="3C9612BB" w14:textId="77777777" w:rsidR="00714D0B" w:rsidRDefault="00714D0B">
      <w:pPr>
        <w:spacing w:line="240" w:lineRule="auto"/>
      </w:pPr>
      <w:r>
        <w:continuationSeparator/>
      </w:r>
    </w:p>
  </w:footnote>
  <w:footnote w:id="1">
    <w:p w14:paraId="2E525D5B" w14:textId="77777777" w:rsidR="00B96FA5" w:rsidRPr="00D420EC" w:rsidRDefault="00B96FA5" w:rsidP="00B33679">
      <w:pPr>
        <w:pStyle w:val="FootnoteText"/>
        <w:snapToGrid w:val="0"/>
        <w:spacing w:line="228" w:lineRule="auto"/>
        <w:ind w:left="2608"/>
        <w:rPr>
          <w:rFonts w:ascii="Georgia" w:hAnsi="Georgia"/>
          <w:sz w:val="16"/>
          <w:szCs w:val="16"/>
        </w:rPr>
      </w:pPr>
      <w:r w:rsidRPr="00D420EC">
        <w:rPr>
          <w:rStyle w:val="FootnoteReference"/>
          <w:rFonts w:ascii="Georgia" w:hAnsi="Georgia"/>
          <w:sz w:val="16"/>
          <w:szCs w:val="16"/>
        </w:rPr>
        <w:footnoteRef/>
      </w:r>
      <w:r w:rsidRPr="00D420EC">
        <w:rPr>
          <w:rFonts w:ascii="Georgia" w:hAnsi="Georgia"/>
          <w:sz w:val="16"/>
          <w:szCs w:val="16"/>
        </w:rPr>
        <w:t xml:space="preserve"> </w:t>
      </w:r>
      <w:r w:rsidRPr="00D420EC">
        <w:rPr>
          <w:rFonts w:ascii="Georgia" w:eastAsiaTheme="minorEastAsia" w:hAnsi="Georgia" w:cs="Arial"/>
          <w:noProof w:val="0"/>
          <w:snapToGrid w:val="0"/>
          <w:sz w:val="16"/>
          <w:szCs w:val="16"/>
          <w:lang w:eastAsia="de-DE" w:bidi="en-US"/>
        </w:rPr>
        <w:t xml:space="preserve">Samples includes </w:t>
      </w:r>
      <w:proofErr w:type="spellStart"/>
      <w:r w:rsidRPr="00D420EC">
        <w:rPr>
          <w:rFonts w:ascii="Georgia" w:eastAsiaTheme="minorEastAsia" w:hAnsi="Georgia" w:cs="Arial"/>
          <w:noProof w:val="0"/>
          <w:snapToGrid w:val="0"/>
          <w:sz w:val="16"/>
          <w:szCs w:val="16"/>
          <w:lang w:eastAsia="de-DE" w:bidi="en-US"/>
        </w:rPr>
        <w:t>Xinjiekou</w:t>
      </w:r>
      <w:proofErr w:type="spellEnd"/>
      <w:r w:rsidRPr="00D420EC">
        <w:rPr>
          <w:rFonts w:ascii="Georgia" w:eastAsiaTheme="minorEastAsia" w:hAnsi="Georgia" w:cs="Arial"/>
          <w:noProof w:val="0"/>
          <w:snapToGrid w:val="0"/>
          <w:sz w:val="16"/>
          <w:szCs w:val="16"/>
          <w:lang w:eastAsia="de-DE" w:bidi="en-US"/>
        </w:rPr>
        <w:t xml:space="preserve"> (XJK), </w:t>
      </w:r>
      <w:proofErr w:type="spellStart"/>
      <w:r w:rsidRPr="00D420EC">
        <w:rPr>
          <w:rFonts w:ascii="Georgia" w:eastAsiaTheme="minorEastAsia" w:hAnsi="Georgia" w:cs="Arial"/>
          <w:noProof w:val="0"/>
          <w:snapToGrid w:val="0"/>
          <w:sz w:val="16"/>
          <w:szCs w:val="16"/>
          <w:lang w:eastAsia="de-DE" w:bidi="en-US"/>
        </w:rPr>
        <w:t>Hongmiao</w:t>
      </w:r>
      <w:proofErr w:type="spellEnd"/>
      <w:r w:rsidRPr="00D420EC">
        <w:rPr>
          <w:rFonts w:ascii="Georgia" w:eastAsiaTheme="minorEastAsia" w:hAnsi="Georgia" w:cs="Arial"/>
          <w:noProof w:val="0"/>
          <w:snapToGrid w:val="0"/>
          <w:sz w:val="16"/>
          <w:szCs w:val="16"/>
          <w:lang w:eastAsia="de-DE" w:bidi="en-US"/>
        </w:rPr>
        <w:t xml:space="preserve"> (HM), </w:t>
      </w:r>
      <w:proofErr w:type="spellStart"/>
      <w:r w:rsidRPr="00D420EC">
        <w:rPr>
          <w:rFonts w:ascii="Georgia" w:eastAsiaTheme="minorEastAsia" w:hAnsi="Georgia" w:cs="Arial"/>
          <w:noProof w:val="0"/>
          <w:snapToGrid w:val="0"/>
          <w:sz w:val="16"/>
          <w:szCs w:val="16"/>
          <w:lang w:eastAsia="de-DE" w:bidi="en-US"/>
        </w:rPr>
        <w:t>Langhou</w:t>
      </w:r>
      <w:r>
        <w:rPr>
          <w:rFonts w:ascii="Georgia" w:eastAsiaTheme="minorEastAsia" w:hAnsi="Georgia" w:cs="Arial"/>
          <w:noProof w:val="0"/>
          <w:snapToGrid w:val="0"/>
          <w:sz w:val="16"/>
          <w:szCs w:val="16"/>
          <w:lang w:eastAsia="de-DE" w:bidi="en-US"/>
        </w:rPr>
        <w:t>jie</w:t>
      </w:r>
      <w:proofErr w:type="spellEnd"/>
      <w:r w:rsidRPr="00D420EC">
        <w:rPr>
          <w:rFonts w:ascii="Georgia" w:eastAsiaTheme="minorEastAsia" w:hAnsi="Georgia" w:cs="Arial"/>
          <w:noProof w:val="0"/>
          <w:snapToGrid w:val="0"/>
          <w:sz w:val="16"/>
          <w:szCs w:val="16"/>
          <w:lang w:eastAsia="de-DE" w:bidi="en-US"/>
        </w:rPr>
        <w:t xml:space="preserve"> (LHJ), </w:t>
      </w:r>
      <w:proofErr w:type="spellStart"/>
      <w:r w:rsidRPr="00D420EC">
        <w:rPr>
          <w:rFonts w:ascii="Georgia" w:eastAsiaTheme="minorEastAsia" w:hAnsi="Georgia" w:cs="Arial"/>
          <w:noProof w:val="0"/>
          <w:snapToGrid w:val="0"/>
          <w:sz w:val="16"/>
          <w:szCs w:val="16"/>
          <w:lang w:eastAsia="de-DE" w:bidi="en-US"/>
        </w:rPr>
        <w:t>Chengxian</w:t>
      </w:r>
      <w:r>
        <w:rPr>
          <w:rFonts w:ascii="Georgia" w:eastAsiaTheme="minorEastAsia" w:hAnsi="Georgia" w:cs="Arial"/>
          <w:noProof w:val="0"/>
          <w:snapToGrid w:val="0"/>
          <w:sz w:val="16"/>
          <w:szCs w:val="16"/>
          <w:lang w:eastAsia="de-DE" w:bidi="en-US"/>
        </w:rPr>
        <w:t>jie</w:t>
      </w:r>
      <w:proofErr w:type="spellEnd"/>
      <w:r w:rsidRPr="00D420EC">
        <w:rPr>
          <w:rFonts w:ascii="Georgia" w:eastAsiaTheme="minorEastAsia" w:hAnsi="Georgia" w:cs="Arial"/>
          <w:noProof w:val="0"/>
          <w:snapToGrid w:val="0"/>
          <w:sz w:val="16"/>
          <w:szCs w:val="16"/>
          <w:lang w:eastAsia="de-DE" w:bidi="en-US"/>
        </w:rPr>
        <w:t xml:space="preserve"> (CXJ), </w:t>
      </w:r>
      <w:proofErr w:type="spellStart"/>
      <w:r w:rsidRPr="00D420EC">
        <w:rPr>
          <w:rFonts w:ascii="Georgia" w:eastAsiaTheme="minorEastAsia" w:hAnsi="Georgia" w:cs="Arial"/>
          <w:noProof w:val="0"/>
          <w:snapToGrid w:val="0"/>
          <w:sz w:val="16"/>
          <w:szCs w:val="16"/>
          <w:lang w:eastAsia="de-DE" w:bidi="en-US"/>
        </w:rPr>
        <w:t>Jinxianghe</w:t>
      </w:r>
      <w:proofErr w:type="spellEnd"/>
      <w:r w:rsidRPr="00D420EC">
        <w:rPr>
          <w:rFonts w:ascii="Georgia" w:eastAsiaTheme="minorEastAsia" w:hAnsi="Georgia" w:cs="Arial"/>
          <w:noProof w:val="0"/>
          <w:snapToGrid w:val="0"/>
          <w:sz w:val="16"/>
          <w:szCs w:val="16"/>
          <w:lang w:eastAsia="de-DE" w:bidi="en-US"/>
        </w:rPr>
        <w:t xml:space="preserve"> (JXH), </w:t>
      </w:r>
      <w:proofErr w:type="spellStart"/>
      <w:r w:rsidRPr="00D420EC">
        <w:rPr>
          <w:rFonts w:ascii="Georgia" w:eastAsiaTheme="minorEastAsia" w:hAnsi="Georgia" w:cs="Arial"/>
          <w:noProof w:val="0"/>
          <w:snapToGrid w:val="0"/>
          <w:sz w:val="16"/>
          <w:szCs w:val="16"/>
          <w:lang w:eastAsia="de-DE" w:bidi="en-US"/>
        </w:rPr>
        <w:t>Nanbuting</w:t>
      </w:r>
      <w:proofErr w:type="spellEnd"/>
      <w:r w:rsidRPr="00D420EC">
        <w:rPr>
          <w:rFonts w:ascii="Georgia" w:eastAsiaTheme="minorEastAsia" w:hAnsi="Georgia" w:cs="Arial"/>
          <w:noProof w:val="0"/>
          <w:snapToGrid w:val="0"/>
          <w:sz w:val="16"/>
          <w:szCs w:val="16"/>
          <w:lang w:eastAsia="de-DE" w:bidi="en-US"/>
        </w:rPr>
        <w:t xml:space="preserve"> (NBT), </w:t>
      </w:r>
      <w:proofErr w:type="spellStart"/>
      <w:r w:rsidRPr="00D420EC">
        <w:rPr>
          <w:rFonts w:ascii="Georgia" w:eastAsiaTheme="minorEastAsia" w:hAnsi="Georgia" w:cs="Arial"/>
          <w:noProof w:val="0"/>
          <w:snapToGrid w:val="0"/>
          <w:sz w:val="16"/>
          <w:szCs w:val="16"/>
          <w:lang w:eastAsia="de-DE" w:bidi="en-US"/>
        </w:rPr>
        <w:t>Zhonghua</w:t>
      </w:r>
      <w:proofErr w:type="spellEnd"/>
      <w:r w:rsidRPr="00D420EC">
        <w:rPr>
          <w:rFonts w:ascii="Georgia" w:eastAsiaTheme="minorEastAsia" w:hAnsi="Georgia" w:cs="Arial"/>
          <w:noProof w:val="0"/>
          <w:snapToGrid w:val="0"/>
          <w:sz w:val="16"/>
          <w:szCs w:val="16"/>
          <w:lang w:eastAsia="de-DE" w:bidi="en-US"/>
        </w:rPr>
        <w:t xml:space="preserve"> road (ZH</w:t>
      </w:r>
      <w:r>
        <w:rPr>
          <w:rFonts w:ascii="Georgia" w:eastAsiaTheme="minorEastAsia" w:hAnsi="Georgia" w:cs="Arial"/>
          <w:noProof w:val="0"/>
          <w:snapToGrid w:val="0"/>
          <w:sz w:val="16"/>
          <w:szCs w:val="16"/>
          <w:lang w:eastAsia="de-DE" w:bidi="en-US"/>
        </w:rPr>
        <w:t>L</w:t>
      </w:r>
      <w:r w:rsidRPr="00D420EC">
        <w:rPr>
          <w:rFonts w:ascii="Georgia" w:eastAsiaTheme="minorEastAsia" w:hAnsi="Georgia" w:cs="Arial"/>
          <w:noProof w:val="0"/>
          <w:snapToGrid w:val="0"/>
          <w:sz w:val="16"/>
          <w:szCs w:val="16"/>
          <w:lang w:eastAsia="de-DE" w:bidi="en-US"/>
        </w:rPr>
        <w:t xml:space="preserve">), </w:t>
      </w:r>
      <w:proofErr w:type="spellStart"/>
      <w:r w:rsidRPr="00D420EC">
        <w:rPr>
          <w:rFonts w:ascii="Georgia" w:eastAsiaTheme="minorEastAsia" w:hAnsi="Georgia" w:cs="Arial"/>
          <w:noProof w:val="0"/>
          <w:snapToGrid w:val="0"/>
          <w:sz w:val="16"/>
          <w:szCs w:val="16"/>
          <w:lang w:eastAsia="de-DE" w:bidi="en-US"/>
        </w:rPr>
        <w:t>Gutongxiang</w:t>
      </w:r>
      <w:proofErr w:type="spellEnd"/>
      <w:r w:rsidRPr="00D420EC">
        <w:rPr>
          <w:rFonts w:ascii="Georgia" w:eastAsiaTheme="minorEastAsia" w:hAnsi="Georgia" w:cs="Arial"/>
          <w:noProof w:val="0"/>
          <w:snapToGrid w:val="0"/>
          <w:sz w:val="16"/>
          <w:szCs w:val="16"/>
          <w:lang w:eastAsia="de-DE" w:bidi="en-US"/>
        </w:rPr>
        <w:t xml:space="preserve"> (GTX), </w:t>
      </w:r>
      <w:proofErr w:type="spellStart"/>
      <w:r w:rsidRPr="00D420EC">
        <w:rPr>
          <w:rFonts w:ascii="Georgia" w:eastAsiaTheme="minorEastAsia" w:hAnsi="Georgia" w:cs="Arial"/>
          <w:noProof w:val="0"/>
          <w:snapToGrid w:val="0"/>
          <w:sz w:val="16"/>
          <w:szCs w:val="16"/>
          <w:lang w:eastAsia="de-DE" w:bidi="en-US"/>
        </w:rPr>
        <w:t>Xiaoxihu</w:t>
      </w:r>
      <w:proofErr w:type="spellEnd"/>
      <w:r w:rsidRPr="00D420EC">
        <w:rPr>
          <w:rFonts w:ascii="Georgia" w:eastAsiaTheme="minorEastAsia" w:hAnsi="Georgia" w:cs="Arial"/>
          <w:noProof w:val="0"/>
          <w:snapToGrid w:val="0"/>
          <w:sz w:val="16"/>
          <w:szCs w:val="16"/>
          <w:lang w:eastAsia="de-DE" w:bidi="en-US"/>
        </w:rPr>
        <w:t xml:space="preserve"> (XXH), </w:t>
      </w:r>
      <w:proofErr w:type="spellStart"/>
      <w:r w:rsidRPr="00D420EC">
        <w:rPr>
          <w:rFonts w:ascii="Georgia" w:eastAsiaTheme="minorEastAsia" w:hAnsi="Georgia" w:cs="Arial"/>
          <w:noProof w:val="0"/>
          <w:snapToGrid w:val="0"/>
          <w:sz w:val="16"/>
          <w:szCs w:val="16"/>
          <w:lang w:eastAsia="de-DE" w:bidi="en-US"/>
        </w:rPr>
        <w:t>Laifeng</w:t>
      </w:r>
      <w:proofErr w:type="spellEnd"/>
      <w:r w:rsidRPr="00D420EC">
        <w:rPr>
          <w:rFonts w:ascii="Georgia" w:eastAsiaTheme="minorEastAsia" w:hAnsi="Georgia" w:cs="Arial"/>
          <w:noProof w:val="0"/>
          <w:snapToGrid w:val="0"/>
          <w:sz w:val="16"/>
          <w:szCs w:val="16"/>
          <w:lang w:eastAsia="de-DE" w:bidi="en-US"/>
        </w:rPr>
        <w:t xml:space="preserve"> residential district (LF), </w:t>
      </w:r>
      <w:proofErr w:type="spellStart"/>
      <w:r w:rsidRPr="00D420EC">
        <w:rPr>
          <w:rFonts w:ascii="Georgia" w:eastAsiaTheme="minorEastAsia" w:hAnsi="Georgia" w:cs="Arial"/>
          <w:noProof w:val="0"/>
          <w:snapToGrid w:val="0"/>
          <w:sz w:val="16"/>
          <w:szCs w:val="16"/>
          <w:lang w:eastAsia="de-DE" w:bidi="en-US"/>
        </w:rPr>
        <w:t>Ruijinxincun</w:t>
      </w:r>
      <w:proofErr w:type="spellEnd"/>
      <w:r w:rsidRPr="00D420EC">
        <w:rPr>
          <w:rFonts w:ascii="Georgia" w:eastAsiaTheme="minorEastAsia" w:hAnsi="Georgia" w:cs="Arial"/>
          <w:noProof w:val="0"/>
          <w:snapToGrid w:val="0"/>
          <w:sz w:val="16"/>
          <w:szCs w:val="16"/>
          <w:lang w:eastAsia="de-DE" w:bidi="en-US"/>
        </w:rPr>
        <w:t xml:space="preserve"> residential district (RJXC), </w:t>
      </w:r>
      <w:proofErr w:type="spellStart"/>
      <w:r w:rsidRPr="00D420EC">
        <w:rPr>
          <w:rFonts w:ascii="Georgia" w:eastAsiaTheme="minorEastAsia" w:hAnsi="Georgia" w:cs="Arial"/>
          <w:noProof w:val="0"/>
          <w:snapToGrid w:val="0"/>
          <w:sz w:val="16"/>
          <w:szCs w:val="16"/>
          <w:lang w:eastAsia="de-DE" w:bidi="en-US"/>
        </w:rPr>
        <w:t>Yihe</w:t>
      </w:r>
      <w:proofErr w:type="spellEnd"/>
      <w:r w:rsidRPr="00D420EC">
        <w:rPr>
          <w:rFonts w:ascii="Georgia" w:eastAsiaTheme="minorEastAsia" w:hAnsi="Georgia" w:cs="Arial"/>
          <w:noProof w:val="0"/>
          <w:snapToGrid w:val="0"/>
          <w:sz w:val="16"/>
          <w:szCs w:val="16"/>
          <w:lang w:eastAsia="de-DE" w:bidi="en-US"/>
        </w:rPr>
        <w:t xml:space="preserve"> road (YH</w:t>
      </w:r>
      <w:r>
        <w:rPr>
          <w:rFonts w:ascii="Georgia" w:eastAsiaTheme="minorEastAsia" w:hAnsi="Georgia" w:cs="Arial"/>
          <w:noProof w:val="0"/>
          <w:snapToGrid w:val="0"/>
          <w:sz w:val="16"/>
          <w:szCs w:val="16"/>
          <w:lang w:eastAsia="de-DE" w:bidi="en-US"/>
        </w:rPr>
        <w:t>L</w:t>
      </w:r>
      <w:r w:rsidRPr="00D420EC">
        <w:rPr>
          <w:rFonts w:ascii="Georgia" w:eastAsiaTheme="minorEastAsia" w:hAnsi="Georgia" w:cs="Arial"/>
          <w:noProof w:val="0"/>
          <w:snapToGrid w:val="0"/>
          <w:sz w:val="16"/>
          <w:szCs w:val="16"/>
          <w:lang w:eastAsia="de-DE" w:bidi="en-US"/>
        </w:rPr>
        <w:t xml:space="preserve">), </w:t>
      </w:r>
      <w:proofErr w:type="spellStart"/>
      <w:r w:rsidRPr="00D420EC">
        <w:rPr>
          <w:rFonts w:ascii="Georgia" w:eastAsiaTheme="minorEastAsia" w:hAnsi="Georgia" w:cs="Arial"/>
          <w:noProof w:val="0"/>
          <w:snapToGrid w:val="0"/>
          <w:sz w:val="16"/>
          <w:szCs w:val="16"/>
          <w:lang w:eastAsia="de-DE" w:bidi="en-US"/>
        </w:rPr>
        <w:t>Longjiang</w:t>
      </w:r>
      <w:proofErr w:type="spellEnd"/>
      <w:r w:rsidRPr="00D420EC">
        <w:rPr>
          <w:rFonts w:ascii="Georgia" w:eastAsiaTheme="minorEastAsia" w:hAnsi="Georgia" w:cs="Arial"/>
          <w:noProof w:val="0"/>
          <w:snapToGrid w:val="0"/>
          <w:sz w:val="16"/>
          <w:szCs w:val="16"/>
          <w:lang w:eastAsia="de-DE" w:bidi="en-US"/>
        </w:rPr>
        <w:t xml:space="preserve"> (LJ), Olympic stadium east (OSE), and </w:t>
      </w:r>
      <w:proofErr w:type="spellStart"/>
      <w:r w:rsidRPr="00D420EC">
        <w:rPr>
          <w:rFonts w:ascii="Georgia" w:eastAsiaTheme="minorEastAsia" w:hAnsi="Georgia" w:cs="Arial"/>
          <w:noProof w:val="0"/>
          <w:snapToGrid w:val="0"/>
          <w:sz w:val="16"/>
          <w:szCs w:val="16"/>
          <w:lang w:eastAsia="de-DE" w:bidi="en-US"/>
        </w:rPr>
        <w:t>Yuantong</w:t>
      </w:r>
      <w:proofErr w:type="spellEnd"/>
      <w:r w:rsidRPr="00D420EC">
        <w:rPr>
          <w:rFonts w:ascii="Georgia" w:eastAsiaTheme="minorEastAsia" w:hAnsi="Georgia" w:cs="Arial"/>
          <w:noProof w:val="0"/>
          <w:snapToGrid w:val="0"/>
          <w:sz w:val="16"/>
          <w:szCs w:val="16"/>
          <w:lang w:eastAsia="de-DE" w:bidi="en-US"/>
        </w:rPr>
        <w:t xml:space="preserve"> (YT)</w:t>
      </w:r>
    </w:p>
  </w:footnote>
  <w:footnote w:id="2">
    <w:p w14:paraId="28D42B73" w14:textId="77777777" w:rsidR="00B96FA5" w:rsidRPr="00FB6AC0" w:rsidRDefault="00B96FA5" w:rsidP="00B33679">
      <w:pPr>
        <w:pStyle w:val="FootnoteText"/>
        <w:adjustRightInd w:val="0"/>
        <w:snapToGrid w:val="0"/>
        <w:spacing w:line="228" w:lineRule="auto"/>
        <w:ind w:left="2608"/>
        <w:rPr>
          <w:rFonts w:ascii="Times New Roman" w:hAnsi="Times New Roman"/>
        </w:rPr>
      </w:pPr>
      <w:r w:rsidRPr="001363F7">
        <w:rPr>
          <w:rStyle w:val="FootnoteReference"/>
          <w:rFonts w:ascii="Georgia" w:hAnsi="Georgia"/>
          <w:sz w:val="16"/>
          <w:szCs w:val="16"/>
        </w:rPr>
        <w:footnoteRef/>
      </w:r>
      <w:r w:rsidRPr="001363F7">
        <w:rPr>
          <w:rStyle w:val="FootnoteReference"/>
          <w:rFonts w:ascii="Georgia" w:hAnsi="Georgia"/>
          <w:sz w:val="16"/>
          <w:szCs w:val="16"/>
        </w:rPr>
        <w:t xml:space="preserve"> </w:t>
      </w:r>
      <w:r w:rsidRPr="001363F7">
        <w:rPr>
          <w:rFonts w:ascii="Georgia" w:eastAsiaTheme="minorEastAsia" w:hAnsi="Georgia" w:cs="Arial"/>
          <w:noProof w:val="0"/>
          <w:snapToGrid w:val="0"/>
          <w:sz w:val="16"/>
          <w:szCs w:val="16"/>
          <w:lang w:eastAsia="de-DE" w:bidi="en-US"/>
        </w:rPr>
        <w:t>The “access structure” demonstrates the hierarchical spatial order of access from streets to plots and buildings in China’s cities.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1E4C" w14:textId="77777777" w:rsidR="00B96FA5" w:rsidRDefault="00B96FA5"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222B" w14:textId="685FA7B6" w:rsidR="00B96FA5" w:rsidRDefault="00B96FA5" w:rsidP="00BA570C">
    <w:pPr>
      <w:tabs>
        <w:tab w:val="right" w:pos="10466"/>
      </w:tabs>
      <w:adjustRightInd w:val="0"/>
      <w:snapToGrid w:val="0"/>
      <w:spacing w:line="240" w:lineRule="auto"/>
      <w:rPr>
        <w:sz w:val="16"/>
      </w:rPr>
    </w:pPr>
    <w:r>
      <w:rPr>
        <w:sz w:val="16"/>
      </w:rPr>
      <w:tab/>
    </w:r>
    <w:r>
      <w:rPr>
        <w:sz w:val="16"/>
      </w:rPr>
      <w:fldChar w:fldCharType="begin"/>
    </w:r>
    <w:r>
      <w:rPr>
        <w:sz w:val="16"/>
      </w:rPr>
      <w:instrText xml:space="preserve"> PAGE   \* MERGEFORMAT </w:instrText>
    </w:r>
    <w:r>
      <w:rPr>
        <w:sz w:val="16"/>
      </w:rPr>
      <w:fldChar w:fldCharType="separate"/>
    </w:r>
    <w:r w:rsidR="00255C43">
      <w:rPr>
        <w:sz w:val="16"/>
      </w:rPr>
      <w:t>14</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255C43">
      <w:rPr>
        <w:sz w:val="16"/>
      </w:rPr>
      <w:t>14</w:t>
    </w:r>
    <w:r>
      <w:rPr>
        <w:sz w:val="16"/>
      </w:rPr>
      <w:fldChar w:fldCharType="end"/>
    </w:r>
  </w:p>
  <w:p w14:paraId="4101652C" w14:textId="77777777" w:rsidR="00B96FA5" w:rsidRPr="0050778E" w:rsidRDefault="00B96FA5"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07" w:type="dxa"/>
      <w:tblCellMar>
        <w:left w:w="0" w:type="dxa"/>
        <w:right w:w="0" w:type="dxa"/>
      </w:tblCellMar>
      <w:tblLook w:val="04A0" w:firstRow="1" w:lastRow="0" w:firstColumn="1" w:lastColumn="0" w:noHBand="0" w:noVBand="1"/>
    </w:tblPr>
    <w:tblGrid>
      <w:gridCol w:w="5812"/>
      <w:gridCol w:w="4675"/>
      <w:gridCol w:w="20"/>
    </w:tblGrid>
    <w:tr w:rsidR="00B96FA5" w:rsidRPr="00BA570C" w14:paraId="6257ADAD" w14:textId="77777777" w:rsidTr="177542A6">
      <w:trPr>
        <w:trHeight w:val="686"/>
      </w:trPr>
      <w:tc>
        <w:tcPr>
          <w:tcW w:w="5812" w:type="dxa"/>
          <w:shd w:val="clear" w:color="auto" w:fill="auto"/>
          <w:vAlign w:val="center"/>
        </w:tcPr>
        <w:p w14:paraId="0DFAE634" w14:textId="77777777" w:rsidR="00B96FA5" w:rsidRPr="00401235" w:rsidRDefault="00B96FA5" w:rsidP="00BA570C">
          <w:pPr>
            <w:pStyle w:val="Header"/>
            <w:pBdr>
              <w:bottom w:val="none" w:sz="0" w:space="0" w:color="auto"/>
            </w:pBdr>
            <w:jc w:val="left"/>
            <w:rPr>
              <w:rFonts w:eastAsia="DengXian"/>
              <w:b/>
              <w:bCs/>
            </w:rPr>
          </w:pPr>
          <w:r>
            <w:rPr>
              <w:lang w:val="en-GB" w:eastAsia="en-GB"/>
            </w:rPr>
            <w:drawing>
              <wp:inline distT="0" distB="0" distL="0" distR="0" wp14:anchorId="1F2289C4" wp14:editId="7179243F">
                <wp:extent cx="451796" cy="739302"/>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451796" cy="739302"/>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4675" w:type="dxa"/>
          <w:shd w:val="clear" w:color="auto" w:fill="auto"/>
          <w:vAlign w:val="center"/>
        </w:tcPr>
        <w:p w14:paraId="6F7545D6" w14:textId="77777777" w:rsidR="00B96FA5" w:rsidRPr="005C6417" w:rsidRDefault="00B96FA5" w:rsidP="00206552">
          <w:pPr>
            <w:pStyle w:val="paragraph"/>
            <w:spacing w:before="0" w:beforeAutospacing="0" w:after="0" w:afterAutospacing="0"/>
            <w:jc w:val="right"/>
            <w:textAlignment w:val="baseline"/>
            <w:rPr>
              <w:rStyle w:val="normaltextrun"/>
              <w:rFonts w:ascii="Georgia" w:hAnsi="Georgia" w:cs="Arial"/>
              <w:bCs/>
              <w:sz w:val="20"/>
              <w:szCs w:val="20"/>
            </w:rPr>
          </w:pPr>
          <w:r w:rsidRPr="005C6417">
            <w:rPr>
              <w:rStyle w:val="normaltextrun"/>
              <w:rFonts w:ascii="Georgia" w:hAnsi="Georgia" w:cs="Arial"/>
              <w:b/>
              <w:bCs/>
              <w:sz w:val="20"/>
              <w:szCs w:val="20"/>
            </w:rPr>
            <w:t>From dichotomies to dialogues</w:t>
          </w:r>
          <w:r w:rsidRPr="005C6417">
            <w:rPr>
              <w:rStyle w:val="normaltextrun"/>
              <w:rFonts w:ascii="Georgia" w:hAnsi="Georgia" w:cs="Arial"/>
              <w:bCs/>
              <w:sz w:val="20"/>
              <w:szCs w:val="20"/>
            </w:rPr>
            <w:t xml:space="preserve"> - </w:t>
          </w:r>
        </w:p>
        <w:p w14:paraId="1D950D47" w14:textId="77777777" w:rsidR="00B96FA5" w:rsidRPr="005C6417" w:rsidRDefault="00B96FA5" w:rsidP="00206552">
          <w:pPr>
            <w:pStyle w:val="paragraph"/>
            <w:spacing w:before="0" w:beforeAutospacing="0" w:after="0" w:afterAutospacing="0"/>
            <w:jc w:val="right"/>
            <w:textAlignment w:val="baseline"/>
            <w:rPr>
              <w:rFonts w:ascii="Georgia" w:hAnsi="Georgia" w:cs="Arial"/>
              <w:sz w:val="20"/>
              <w:szCs w:val="20"/>
            </w:rPr>
          </w:pPr>
          <w:r w:rsidRPr="005C6417">
            <w:rPr>
              <w:rStyle w:val="normaltextrun"/>
              <w:rFonts w:ascii="Georgia" w:hAnsi="Georgia" w:cs="Arial"/>
              <w:bCs/>
              <w:sz w:val="20"/>
              <w:szCs w:val="20"/>
            </w:rPr>
            <w:t xml:space="preserve"> connecting discourses for a sustainable urbanism</w:t>
          </w:r>
          <w:r w:rsidRPr="005C6417">
            <w:rPr>
              <w:rStyle w:val="eop"/>
              <w:rFonts w:ascii="Georgia" w:hAnsi="Georgia" w:cs="Arial"/>
              <w:sz w:val="20"/>
              <w:szCs w:val="20"/>
            </w:rPr>
            <w:t> </w:t>
          </w:r>
        </w:p>
        <w:p w14:paraId="049F31CB" w14:textId="77777777" w:rsidR="00B96FA5" w:rsidRDefault="00B96FA5" w:rsidP="004752C1">
          <w:pPr>
            <w:pStyle w:val="paragraph"/>
            <w:spacing w:before="0" w:beforeAutospacing="0" w:after="0" w:afterAutospacing="0"/>
            <w:jc w:val="right"/>
            <w:textAlignment w:val="baseline"/>
            <w:rPr>
              <w:rStyle w:val="normaltextrun"/>
              <w:rFonts w:ascii="Georgia" w:hAnsi="Georgia" w:cs="Arial"/>
              <w:iCs/>
              <w:sz w:val="16"/>
              <w:szCs w:val="16"/>
              <w:lang w:val="en-GB"/>
            </w:rPr>
          </w:pPr>
        </w:p>
        <w:p w14:paraId="67B70C56" w14:textId="77777777" w:rsidR="00B96FA5" w:rsidRPr="004752C1" w:rsidRDefault="00B96FA5" w:rsidP="004752C1">
          <w:pPr>
            <w:pStyle w:val="paragraph"/>
            <w:spacing w:before="0" w:beforeAutospacing="0" w:after="0" w:afterAutospacing="0"/>
            <w:jc w:val="right"/>
            <w:textAlignment w:val="baseline"/>
            <w:rPr>
              <w:rFonts w:ascii="Palatino Linotype" w:hAnsi="Palatino Linotype" w:cs="Segoe UI"/>
              <w:sz w:val="16"/>
              <w:szCs w:val="16"/>
            </w:rPr>
          </w:pPr>
          <w:r w:rsidRPr="005C6417">
            <w:rPr>
              <w:rStyle w:val="normaltextrun"/>
              <w:rFonts w:ascii="Georgia" w:hAnsi="Georgia" w:cs="Arial"/>
              <w:iCs/>
              <w:sz w:val="16"/>
              <w:szCs w:val="16"/>
              <w:lang w:val="en-GB"/>
            </w:rPr>
            <w:t>The 14th conference of the International Forum on Urbanism (</w:t>
          </w:r>
          <w:proofErr w:type="spellStart"/>
          <w:r w:rsidRPr="005C6417">
            <w:rPr>
              <w:rStyle w:val="normaltextrun"/>
              <w:rFonts w:ascii="Georgia" w:hAnsi="Georgia" w:cs="Arial"/>
              <w:iCs/>
              <w:sz w:val="16"/>
              <w:szCs w:val="16"/>
              <w:lang w:val="en-GB"/>
            </w:rPr>
            <w:t>IFoU</w:t>
          </w:r>
          <w:proofErr w:type="spellEnd"/>
          <w:r w:rsidRPr="005C6417">
            <w:rPr>
              <w:rStyle w:val="normaltextrun"/>
              <w:rFonts w:ascii="Georgia" w:hAnsi="Georgia" w:cs="Arial"/>
              <w:iCs/>
              <w:sz w:val="16"/>
              <w:szCs w:val="16"/>
              <w:lang w:val="en-GB"/>
            </w:rPr>
            <w:t>), 25-27 November 2021</w:t>
          </w:r>
          <w:r w:rsidRPr="004752C1">
            <w:rPr>
              <w:rStyle w:val="eop"/>
              <w:rFonts w:ascii="Palatino Linotype" w:hAnsi="Palatino Linotype" w:cs="Calibri"/>
              <w:sz w:val="16"/>
              <w:szCs w:val="16"/>
            </w:rPr>
            <w:t> </w:t>
          </w:r>
        </w:p>
      </w:tc>
      <w:tc>
        <w:tcPr>
          <w:tcW w:w="20" w:type="dxa"/>
          <w:shd w:val="clear" w:color="auto" w:fill="auto"/>
          <w:vAlign w:val="center"/>
        </w:tcPr>
        <w:p w14:paraId="53128261" w14:textId="77777777" w:rsidR="00B96FA5" w:rsidRPr="00401235" w:rsidRDefault="00B96FA5" w:rsidP="00BA570C">
          <w:pPr>
            <w:pStyle w:val="Header"/>
            <w:pBdr>
              <w:bottom w:val="none" w:sz="0" w:space="0" w:color="auto"/>
            </w:pBdr>
            <w:jc w:val="right"/>
            <w:rPr>
              <w:rFonts w:eastAsia="DengXian"/>
              <w:b/>
              <w:bCs/>
            </w:rPr>
          </w:pPr>
        </w:p>
      </w:tc>
    </w:tr>
  </w:tbl>
  <w:p w14:paraId="62486C05" w14:textId="77777777" w:rsidR="00B96FA5" w:rsidRPr="00281E5B" w:rsidRDefault="00B96FA5" w:rsidP="004752C1">
    <w:pPr>
      <w:pBdr>
        <w:bottom w:val="single" w:sz="4" w:space="0"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7721E81"/>
    <w:multiLevelType w:val="hybridMultilevel"/>
    <w:tmpl w:val="29E20A30"/>
    <w:lvl w:ilvl="0" w:tplc="1AF444CE">
      <w:start w:val="1"/>
      <w:numFmt w:val="decimal"/>
      <w:lvlText w:val="%1."/>
      <w:lvlJc w:val="left"/>
      <w:pPr>
        <w:ind w:left="42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num w:numId="1" w16cid:durableId="376706453">
    <w:abstractNumId w:val="3"/>
  </w:num>
  <w:num w:numId="2" w16cid:durableId="699012235">
    <w:abstractNumId w:val="5"/>
  </w:num>
  <w:num w:numId="3" w16cid:durableId="318459910">
    <w:abstractNumId w:val="2"/>
  </w:num>
  <w:num w:numId="4" w16cid:durableId="18714534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5152945">
    <w:abstractNumId w:val="4"/>
  </w:num>
  <w:num w:numId="6" w16cid:durableId="70199993">
    <w:abstractNumId w:val="8"/>
  </w:num>
  <w:num w:numId="7" w16cid:durableId="1646467862">
    <w:abstractNumId w:val="1"/>
  </w:num>
  <w:num w:numId="8" w16cid:durableId="1958638531">
    <w:abstractNumId w:val="8"/>
  </w:num>
  <w:num w:numId="9" w16cid:durableId="1927298063">
    <w:abstractNumId w:val="1"/>
  </w:num>
  <w:num w:numId="10" w16cid:durableId="815296877">
    <w:abstractNumId w:val="8"/>
  </w:num>
  <w:num w:numId="11" w16cid:durableId="1760054963">
    <w:abstractNumId w:val="1"/>
  </w:num>
  <w:num w:numId="12" w16cid:durableId="1587878057">
    <w:abstractNumId w:val="10"/>
  </w:num>
  <w:num w:numId="13" w16cid:durableId="1102260282">
    <w:abstractNumId w:val="8"/>
  </w:num>
  <w:num w:numId="14" w16cid:durableId="1832015522">
    <w:abstractNumId w:val="1"/>
  </w:num>
  <w:num w:numId="15" w16cid:durableId="229655082">
    <w:abstractNumId w:val="0"/>
  </w:num>
  <w:num w:numId="16" w16cid:durableId="2083022501">
    <w:abstractNumId w:val="7"/>
  </w:num>
  <w:num w:numId="17" w16cid:durableId="1825462596">
    <w:abstractNumId w:val="9"/>
  </w:num>
  <w:num w:numId="18" w16cid:durableId="1468863099">
    <w:abstractNumId w:val="0"/>
  </w:num>
  <w:num w:numId="19" w16cid:durableId="687295150">
    <w:abstractNumId w:val="0"/>
  </w:num>
  <w:num w:numId="20" w16cid:durableId="62916799">
    <w:abstractNumId w:val="0"/>
  </w:num>
  <w:num w:numId="21" w16cid:durableId="1685208975">
    <w:abstractNumId w:val="0"/>
  </w:num>
  <w:num w:numId="22" w16cid:durableId="999313102">
    <w:abstractNumId w:val="0"/>
  </w:num>
  <w:num w:numId="23" w16cid:durableId="1023939320">
    <w:abstractNumId w:val="0"/>
  </w:num>
  <w:num w:numId="24" w16cid:durableId="1577669586">
    <w:abstractNumId w:val="6"/>
  </w:num>
  <w:num w:numId="25" w16cid:durableId="502937382">
    <w:abstractNumId w:val="0"/>
  </w:num>
  <w:num w:numId="26" w16cid:durableId="1273703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552"/>
    <w:rsid w:val="00002A4E"/>
    <w:rsid w:val="00004960"/>
    <w:rsid w:val="00005B48"/>
    <w:rsid w:val="00010387"/>
    <w:rsid w:val="000134E3"/>
    <w:rsid w:val="000142CA"/>
    <w:rsid w:val="000162BA"/>
    <w:rsid w:val="00016EEB"/>
    <w:rsid w:val="00017D5B"/>
    <w:rsid w:val="00020CE2"/>
    <w:rsid w:val="000257FD"/>
    <w:rsid w:val="0002622C"/>
    <w:rsid w:val="00031E60"/>
    <w:rsid w:val="00037AE6"/>
    <w:rsid w:val="00051876"/>
    <w:rsid w:val="00051F9D"/>
    <w:rsid w:val="000602A9"/>
    <w:rsid w:val="00060509"/>
    <w:rsid w:val="00062075"/>
    <w:rsid w:val="00064772"/>
    <w:rsid w:val="00064A51"/>
    <w:rsid w:val="00067AAD"/>
    <w:rsid w:val="00071218"/>
    <w:rsid w:val="000772E6"/>
    <w:rsid w:val="00080EFC"/>
    <w:rsid w:val="00084141"/>
    <w:rsid w:val="000855EA"/>
    <w:rsid w:val="000913E8"/>
    <w:rsid w:val="00091911"/>
    <w:rsid w:val="000925CA"/>
    <w:rsid w:val="00093B3B"/>
    <w:rsid w:val="00093E7F"/>
    <w:rsid w:val="00095758"/>
    <w:rsid w:val="000A0B08"/>
    <w:rsid w:val="000A4D62"/>
    <w:rsid w:val="000A7667"/>
    <w:rsid w:val="000B444F"/>
    <w:rsid w:val="000B4FAF"/>
    <w:rsid w:val="000C1BF3"/>
    <w:rsid w:val="000C451D"/>
    <w:rsid w:val="000D44BE"/>
    <w:rsid w:val="000D5C38"/>
    <w:rsid w:val="000D5D0D"/>
    <w:rsid w:val="000F0B9D"/>
    <w:rsid w:val="000F1218"/>
    <w:rsid w:val="000F3053"/>
    <w:rsid w:val="001022B6"/>
    <w:rsid w:val="00102EBF"/>
    <w:rsid w:val="00104D24"/>
    <w:rsid w:val="00107D40"/>
    <w:rsid w:val="00112871"/>
    <w:rsid w:val="0011433E"/>
    <w:rsid w:val="00114997"/>
    <w:rsid w:val="00125070"/>
    <w:rsid w:val="00127B2D"/>
    <w:rsid w:val="00127DD2"/>
    <w:rsid w:val="001363F7"/>
    <w:rsid w:val="00137D4E"/>
    <w:rsid w:val="0014459E"/>
    <w:rsid w:val="001511CF"/>
    <w:rsid w:val="00156384"/>
    <w:rsid w:val="001576AE"/>
    <w:rsid w:val="00165C16"/>
    <w:rsid w:val="001664C3"/>
    <w:rsid w:val="00173D3A"/>
    <w:rsid w:val="00174FB3"/>
    <w:rsid w:val="00185980"/>
    <w:rsid w:val="00190F6F"/>
    <w:rsid w:val="001A1BB3"/>
    <w:rsid w:val="001A27B2"/>
    <w:rsid w:val="001A57BF"/>
    <w:rsid w:val="001A57F8"/>
    <w:rsid w:val="001A660E"/>
    <w:rsid w:val="001B15D2"/>
    <w:rsid w:val="001B38D4"/>
    <w:rsid w:val="001C0962"/>
    <w:rsid w:val="001C5DB3"/>
    <w:rsid w:val="001C7DC1"/>
    <w:rsid w:val="001D057B"/>
    <w:rsid w:val="001D2FEF"/>
    <w:rsid w:val="001D37FA"/>
    <w:rsid w:val="001D3BCA"/>
    <w:rsid w:val="001E0429"/>
    <w:rsid w:val="001E2AEB"/>
    <w:rsid w:val="001E3164"/>
    <w:rsid w:val="001F458D"/>
    <w:rsid w:val="00204327"/>
    <w:rsid w:val="00205A44"/>
    <w:rsid w:val="00206552"/>
    <w:rsid w:val="0020761C"/>
    <w:rsid w:val="00210CD6"/>
    <w:rsid w:val="00211839"/>
    <w:rsid w:val="00212668"/>
    <w:rsid w:val="00213CDB"/>
    <w:rsid w:val="002156A7"/>
    <w:rsid w:val="002175AE"/>
    <w:rsid w:val="00221B64"/>
    <w:rsid w:val="00222E8F"/>
    <w:rsid w:val="002256DF"/>
    <w:rsid w:val="0022638C"/>
    <w:rsid w:val="002266AA"/>
    <w:rsid w:val="00230507"/>
    <w:rsid w:val="002316BB"/>
    <w:rsid w:val="00237631"/>
    <w:rsid w:val="00237857"/>
    <w:rsid w:val="00247D4E"/>
    <w:rsid w:val="00253CA3"/>
    <w:rsid w:val="0025488E"/>
    <w:rsid w:val="00255C43"/>
    <w:rsid w:val="00256E65"/>
    <w:rsid w:val="00266D7D"/>
    <w:rsid w:val="00267449"/>
    <w:rsid w:val="00272202"/>
    <w:rsid w:val="0027393A"/>
    <w:rsid w:val="002815B6"/>
    <w:rsid w:val="00281E5B"/>
    <w:rsid w:val="0028752C"/>
    <w:rsid w:val="00291EF1"/>
    <w:rsid w:val="0029420B"/>
    <w:rsid w:val="002A07AF"/>
    <w:rsid w:val="002A1066"/>
    <w:rsid w:val="002B1D44"/>
    <w:rsid w:val="002C2478"/>
    <w:rsid w:val="002D4A0B"/>
    <w:rsid w:val="002D650D"/>
    <w:rsid w:val="002E456A"/>
    <w:rsid w:val="002E57DB"/>
    <w:rsid w:val="002E5B86"/>
    <w:rsid w:val="002E6A54"/>
    <w:rsid w:val="002F1BFE"/>
    <w:rsid w:val="002F6100"/>
    <w:rsid w:val="002F6F33"/>
    <w:rsid w:val="003055B1"/>
    <w:rsid w:val="00316C89"/>
    <w:rsid w:val="00317E35"/>
    <w:rsid w:val="00322E00"/>
    <w:rsid w:val="003253C0"/>
    <w:rsid w:val="00326141"/>
    <w:rsid w:val="003301D1"/>
    <w:rsid w:val="00330A75"/>
    <w:rsid w:val="003337EA"/>
    <w:rsid w:val="0033389E"/>
    <w:rsid w:val="00334369"/>
    <w:rsid w:val="003350E9"/>
    <w:rsid w:val="00337833"/>
    <w:rsid w:val="003409F5"/>
    <w:rsid w:val="003436A5"/>
    <w:rsid w:val="003469AA"/>
    <w:rsid w:val="0034734E"/>
    <w:rsid w:val="00352240"/>
    <w:rsid w:val="00352CDB"/>
    <w:rsid w:val="00354A5A"/>
    <w:rsid w:val="00356601"/>
    <w:rsid w:val="00356F48"/>
    <w:rsid w:val="00357A32"/>
    <w:rsid w:val="00365AF9"/>
    <w:rsid w:val="00374A21"/>
    <w:rsid w:val="00394B51"/>
    <w:rsid w:val="003A0413"/>
    <w:rsid w:val="003A1115"/>
    <w:rsid w:val="003B2E31"/>
    <w:rsid w:val="003B64F0"/>
    <w:rsid w:val="003C0A6A"/>
    <w:rsid w:val="003C1719"/>
    <w:rsid w:val="003C507D"/>
    <w:rsid w:val="003C68AF"/>
    <w:rsid w:val="003C6F8B"/>
    <w:rsid w:val="003D1B8E"/>
    <w:rsid w:val="003D1D40"/>
    <w:rsid w:val="003D457D"/>
    <w:rsid w:val="003D489C"/>
    <w:rsid w:val="003D56BB"/>
    <w:rsid w:val="003D60EE"/>
    <w:rsid w:val="003E2631"/>
    <w:rsid w:val="003E61CD"/>
    <w:rsid w:val="003E7640"/>
    <w:rsid w:val="003E796F"/>
    <w:rsid w:val="003F4EFE"/>
    <w:rsid w:val="003F5DA2"/>
    <w:rsid w:val="003F6C3A"/>
    <w:rsid w:val="003F7C59"/>
    <w:rsid w:val="0040015C"/>
    <w:rsid w:val="00400775"/>
    <w:rsid w:val="00401235"/>
    <w:rsid w:val="00401D30"/>
    <w:rsid w:val="004044A0"/>
    <w:rsid w:val="00405A1B"/>
    <w:rsid w:val="00411303"/>
    <w:rsid w:val="0041133D"/>
    <w:rsid w:val="0041226E"/>
    <w:rsid w:val="004138AC"/>
    <w:rsid w:val="0041673F"/>
    <w:rsid w:val="00417485"/>
    <w:rsid w:val="004215E7"/>
    <w:rsid w:val="00424953"/>
    <w:rsid w:val="00425371"/>
    <w:rsid w:val="00431D81"/>
    <w:rsid w:val="00431E98"/>
    <w:rsid w:val="00433F60"/>
    <w:rsid w:val="00445816"/>
    <w:rsid w:val="00450D73"/>
    <w:rsid w:val="00464676"/>
    <w:rsid w:val="00466D0D"/>
    <w:rsid w:val="00472D63"/>
    <w:rsid w:val="00474E53"/>
    <w:rsid w:val="004752C1"/>
    <w:rsid w:val="00476C73"/>
    <w:rsid w:val="0048108F"/>
    <w:rsid w:val="004856BF"/>
    <w:rsid w:val="00487DD4"/>
    <w:rsid w:val="00490BEF"/>
    <w:rsid w:val="004B0B17"/>
    <w:rsid w:val="004B4287"/>
    <w:rsid w:val="004B5BA7"/>
    <w:rsid w:val="004C04E4"/>
    <w:rsid w:val="004C0A4B"/>
    <w:rsid w:val="004C3F57"/>
    <w:rsid w:val="004C46B1"/>
    <w:rsid w:val="004C60A0"/>
    <w:rsid w:val="004D1A37"/>
    <w:rsid w:val="004D228E"/>
    <w:rsid w:val="004D6DB6"/>
    <w:rsid w:val="004E05AD"/>
    <w:rsid w:val="004E0F98"/>
    <w:rsid w:val="004E21A1"/>
    <w:rsid w:val="004E2CE1"/>
    <w:rsid w:val="004E3F47"/>
    <w:rsid w:val="004E6DDB"/>
    <w:rsid w:val="004F0443"/>
    <w:rsid w:val="004F0E02"/>
    <w:rsid w:val="004F2BEA"/>
    <w:rsid w:val="004F5008"/>
    <w:rsid w:val="005028E5"/>
    <w:rsid w:val="00502EEE"/>
    <w:rsid w:val="005039B8"/>
    <w:rsid w:val="00505527"/>
    <w:rsid w:val="0050660E"/>
    <w:rsid w:val="00511E44"/>
    <w:rsid w:val="005137DD"/>
    <w:rsid w:val="00513A7E"/>
    <w:rsid w:val="0051400F"/>
    <w:rsid w:val="00521990"/>
    <w:rsid w:val="005327C9"/>
    <w:rsid w:val="00533882"/>
    <w:rsid w:val="00541040"/>
    <w:rsid w:val="00546CA4"/>
    <w:rsid w:val="005472E4"/>
    <w:rsid w:val="0054747F"/>
    <w:rsid w:val="00551FAD"/>
    <w:rsid w:val="005539D4"/>
    <w:rsid w:val="00556F4C"/>
    <w:rsid w:val="00560DDD"/>
    <w:rsid w:val="00562B9A"/>
    <w:rsid w:val="005632AA"/>
    <w:rsid w:val="005660F6"/>
    <w:rsid w:val="0056623A"/>
    <w:rsid w:val="0057381F"/>
    <w:rsid w:val="005801A3"/>
    <w:rsid w:val="00583714"/>
    <w:rsid w:val="00597360"/>
    <w:rsid w:val="005A5D4A"/>
    <w:rsid w:val="005C0571"/>
    <w:rsid w:val="005C4577"/>
    <w:rsid w:val="005C6417"/>
    <w:rsid w:val="005D13A9"/>
    <w:rsid w:val="005D3043"/>
    <w:rsid w:val="005D6657"/>
    <w:rsid w:val="005E0240"/>
    <w:rsid w:val="005E14E8"/>
    <w:rsid w:val="005E1CAB"/>
    <w:rsid w:val="005E5637"/>
    <w:rsid w:val="005F665C"/>
    <w:rsid w:val="006047B0"/>
    <w:rsid w:val="00604EDE"/>
    <w:rsid w:val="0060596F"/>
    <w:rsid w:val="006063F8"/>
    <w:rsid w:val="006073F2"/>
    <w:rsid w:val="006076B9"/>
    <w:rsid w:val="00607F24"/>
    <w:rsid w:val="006108CA"/>
    <w:rsid w:val="00610BC1"/>
    <w:rsid w:val="00610EED"/>
    <w:rsid w:val="00613981"/>
    <w:rsid w:val="00620431"/>
    <w:rsid w:val="006204BC"/>
    <w:rsid w:val="006214DB"/>
    <w:rsid w:val="006307EC"/>
    <w:rsid w:val="00632077"/>
    <w:rsid w:val="006368DD"/>
    <w:rsid w:val="006429BB"/>
    <w:rsid w:val="00645259"/>
    <w:rsid w:val="00651CA3"/>
    <w:rsid w:val="0066370A"/>
    <w:rsid w:val="006730A8"/>
    <w:rsid w:val="0067395B"/>
    <w:rsid w:val="006744FB"/>
    <w:rsid w:val="006777A9"/>
    <w:rsid w:val="00692393"/>
    <w:rsid w:val="00693BAB"/>
    <w:rsid w:val="00694643"/>
    <w:rsid w:val="006A2223"/>
    <w:rsid w:val="006A2B90"/>
    <w:rsid w:val="006A7FF4"/>
    <w:rsid w:val="006B4C7D"/>
    <w:rsid w:val="006C1228"/>
    <w:rsid w:val="006C153A"/>
    <w:rsid w:val="006C5C7E"/>
    <w:rsid w:val="006C7B00"/>
    <w:rsid w:val="006D04D1"/>
    <w:rsid w:val="006D1FE3"/>
    <w:rsid w:val="006D4A74"/>
    <w:rsid w:val="006D7416"/>
    <w:rsid w:val="006E142A"/>
    <w:rsid w:val="006E24BC"/>
    <w:rsid w:val="006F2B02"/>
    <w:rsid w:val="006F7CC1"/>
    <w:rsid w:val="00706B7E"/>
    <w:rsid w:val="00710B1C"/>
    <w:rsid w:val="00714D0B"/>
    <w:rsid w:val="0071712A"/>
    <w:rsid w:val="00726439"/>
    <w:rsid w:val="00731AE4"/>
    <w:rsid w:val="00732694"/>
    <w:rsid w:val="00733869"/>
    <w:rsid w:val="00735235"/>
    <w:rsid w:val="00740B6F"/>
    <w:rsid w:val="007413C0"/>
    <w:rsid w:val="00743833"/>
    <w:rsid w:val="00744612"/>
    <w:rsid w:val="00750A2B"/>
    <w:rsid w:val="0075794E"/>
    <w:rsid w:val="00762892"/>
    <w:rsid w:val="007628E6"/>
    <w:rsid w:val="00764ADF"/>
    <w:rsid w:val="00765FE4"/>
    <w:rsid w:val="0076686D"/>
    <w:rsid w:val="007674BF"/>
    <w:rsid w:val="00770948"/>
    <w:rsid w:val="007714A8"/>
    <w:rsid w:val="0077402B"/>
    <w:rsid w:val="00774C74"/>
    <w:rsid w:val="00777676"/>
    <w:rsid w:val="007814E0"/>
    <w:rsid w:val="007926B7"/>
    <w:rsid w:val="00795C1B"/>
    <w:rsid w:val="00796463"/>
    <w:rsid w:val="007974BB"/>
    <w:rsid w:val="007A108C"/>
    <w:rsid w:val="007A283C"/>
    <w:rsid w:val="007A2999"/>
    <w:rsid w:val="007A7DA2"/>
    <w:rsid w:val="007B1F74"/>
    <w:rsid w:val="007C082D"/>
    <w:rsid w:val="007D1A57"/>
    <w:rsid w:val="007D2775"/>
    <w:rsid w:val="007D42F1"/>
    <w:rsid w:val="007D5346"/>
    <w:rsid w:val="007D74FB"/>
    <w:rsid w:val="007E16BF"/>
    <w:rsid w:val="007E1AD0"/>
    <w:rsid w:val="007E5740"/>
    <w:rsid w:val="007F65FE"/>
    <w:rsid w:val="007F6F48"/>
    <w:rsid w:val="007F7603"/>
    <w:rsid w:val="00801B76"/>
    <w:rsid w:val="00806E8A"/>
    <w:rsid w:val="008212E9"/>
    <w:rsid w:val="00822B3D"/>
    <w:rsid w:val="00826508"/>
    <w:rsid w:val="00832857"/>
    <w:rsid w:val="0083327A"/>
    <w:rsid w:val="00840934"/>
    <w:rsid w:val="00841933"/>
    <w:rsid w:val="008452F5"/>
    <w:rsid w:val="0084648A"/>
    <w:rsid w:val="008473BB"/>
    <w:rsid w:val="008523BB"/>
    <w:rsid w:val="00861724"/>
    <w:rsid w:val="00861979"/>
    <w:rsid w:val="00863C31"/>
    <w:rsid w:val="00871A19"/>
    <w:rsid w:val="0087495B"/>
    <w:rsid w:val="00875521"/>
    <w:rsid w:val="00880539"/>
    <w:rsid w:val="00881343"/>
    <w:rsid w:val="008838CF"/>
    <w:rsid w:val="0088797B"/>
    <w:rsid w:val="00890377"/>
    <w:rsid w:val="0089344C"/>
    <w:rsid w:val="00893550"/>
    <w:rsid w:val="008945B5"/>
    <w:rsid w:val="008957E2"/>
    <w:rsid w:val="00897D8E"/>
    <w:rsid w:val="008A5449"/>
    <w:rsid w:val="008B215B"/>
    <w:rsid w:val="008B235C"/>
    <w:rsid w:val="008B3AD7"/>
    <w:rsid w:val="008B506B"/>
    <w:rsid w:val="008B5125"/>
    <w:rsid w:val="008B7D8F"/>
    <w:rsid w:val="008C0B6C"/>
    <w:rsid w:val="008E084C"/>
    <w:rsid w:val="008E47ED"/>
    <w:rsid w:val="008E6D7B"/>
    <w:rsid w:val="008F446B"/>
    <w:rsid w:val="008F5C16"/>
    <w:rsid w:val="00910941"/>
    <w:rsid w:val="009175F4"/>
    <w:rsid w:val="00933183"/>
    <w:rsid w:val="00933E2C"/>
    <w:rsid w:val="0094413C"/>
    <w:rsid w:val="00946575"/>
    <w:rsid w:val="0094698F"/>
    <w:rsid w:val="00953914"/>
    <w:rsid w:val="00956613"/>
    <w:rsid w:val="00957E38"/>
    <w:rsid w:val="00964A28"/>
    <w:rsid w:val="009650AE"/>
    <w:rsid w:val="00967E87"/>
    <w:rsid w:val="00982453"/>
    <w:rsid w:val="00986CEB"/>
    <w:rsid w:val="00993796"/>
    <w:rsid w:val="00993A21"/>
    <w:rsid w:val="009A2994"/>
    <w:rsid w:val="009A39D9"/>
    <w:rsid w:val="009B04C2"/>
    <w:rsid w:val="009B16DB"/>
    <w:rsid w:val="009B743B"/>
    <w:rsid w:val="009B7A35"/>
    <w:rsid w:val="009C5718"/>
    <w:rsid w:val="009C6143"/>
    <w:rsid w:val="009D0DA8"/>
    <w:rsid w:val="009D5560"/>
    <w:rsid w:val="009E19D4"/>
    <w:rsid w:val="009E6AEE"/>
    <w:rsid w:val="009E7A98"/>
    <w:rsid w:val="009E7E90"/>
    <w:rsid w:val="009F70E6"/>
    <w:rsid w:val="00A04FD6"/>
    <w:rsid w:val="00A0751C"/>
    <w:rsid w:val="00A22012"/>
    <w:rsid w:val="00A24F3D"/>
    <w:rsid w:val="00A25EB6"/>
    <w:rsid w:val="00A32045"/>
    <w:rsid w:val="00A332F2"/>
    <w:rsid w:val="00A35999"/>
    <w:rsid w:val="00A36565"/>
    <w:rsid w:val="00A411BC"/>
    <w:rsid w:val="00A43207"/>
    <w:rsid w:val="00A473CF"/>
    <w:rsid w:val="00A51353"/>
    <w:rsid w:val="00A52DE0"/>
    <w:rsid w:val="00A554D6"/>
    <w:rsid w:val="00A65307"/>
    <w:rsid w:val="00A70B08"/>
    <w:rsid w:val="00A710CD"/>
    <w:rsid w:val="00A7320C"/>
    <w:rsid w:val="00A7649B"/>
    <w:rsid w:val="00A823D8"/>
    <w:rsid w:val="00A837E7"/>
    <w:rsid w:val="00A86E9F"/>
    <w:rsid w:val="00A903F1"/>
    <w:rsid w:val="00A95C97"/>
    <w:rsid w:val="00A97D3E"/>
    <w:rsid w:val="00AA6386"/>
    <w:rsid w:val="00AA684A"/>
    <w:rsid w:val="00AB078B"/>
    <w:rsid w:val="00AB7532"/>
    <w:rsid w:val="00AC0AB7"/>
    <w:rsid w:val="00AC2F14"/>
    <w:rsid w:val="00AC4139"/>
    <w:rsid w:val="00AC67B3"/>
    <w:rsid w:val="00AC7BB6"/>
    <w:rsid w:val="00AD1FD1"/>
    <w:rsid w:val="00AD46B7"/>
    <w:rsid w:val="00AD4C84"/>
    <w:rsid w:val="00AD59F9"/>
    <w:rsid w:val="00AD5FE0"/>
    <w:rsid w:val="00AE6583"/>
    <w:rsid w:val="00AE6D72"/>
    <w:rsid w:val="00AE752A"/>
    <w:rsid w:val="00AF0644"/>
    <w:rsid w:val="00AF233D"/>
    <w:rsid w:val="00AF5A91"/>
    <w:rsid w:val="00B00886"/>
    <w:rsid w:val="00B00AFB"/>
    <w:rsid w:val="00B01EC5"/>
    <w:rsid w:val="00B0327F"/>
    <w:rsid w:val="00B0768D"/>
    <w:rsid w:val="00B10EB2"/>
    <w:rsid w:val="00B21347"/>
    <w:rsid w:val="00B23EAF"/>
    <w:rsid w:val="00B33679"/>
    <w:rsid w:val="00B41322"/>
    <w:rsid w:val="00B43474"/>
    <w:rsid w:val="00B46531"/>
    <w:rsid w:val="00B471AF"/>
    <w:rsid w:val="00B4734C"/>
    <w:rsid w:val="00B53950"/>
    <w:rsid w:val="00B65F89"/>
    <w:rsid w:val="00B70ADA"/>
    <w:rsid w:val="00B711E6"/>
    <w:rsid w:val="00B81A50"/>
    <w:rsid w:val="00B84F5A"/>
    <w:rsid w:val="00B850EB"/>
    <w:rsid w:val="00B96997"/>
    <w:rsid w:val="00B96FA5"/>
    <w:rsid w:val="00BA257E"/>
    <w:rsid w:val="00BA570C"/>
    <w:rsid w:val="00BB157F"/>
    <w:rsid w:val="00BB5686"/>
    <w:rsid w:val="00BB5981"/>
    <w:rsid w:val="00BC0C06"/>
    <w:rsid w:val="00BC2473"/>
    <w:rsid w:val="00BC5801"/>
    <w:rsid w:val="00BD08F9"/>
    <w:rsid w:val="00BD2405"/>
    <w:rsid w:val="00BD46DF"/>
    <w:rsid w:val="00BD5735"/>
    <w:rsid w:val="00BD5BEB"/>
    <w:rsid w:val="00BE0791"/>
    <w:rsid w:val="00BE16B0"/>
    <w:rsid w:val="00BE33EC"/>
    <w:rsid w:val="00BE5A5C"/>
    <w:rsid w:val="00BE627B"/>
    <w:rsid w:val="00BE63A9"/>
    <w:rsid w:val="00BF1EAC"/>
    <w:rsid w:val="00BF52A8"/>
    <w:rsid w:val="00BF7A45"/>
    <w:rsid w:val="00C02A07"/>
    <w:rsid w:val="00C036E8"/>
    <w:rsid w:val="00C0462B"/>
    <w:rsid w:val="00C10236"/>
    <w:rsid w:val="00C26919"/>
    <w:rsid w:val="00C405E3"/>
    <w:rsid w:val="00C423EB"/>
    <w:rsid w:val="00C43255"/>
    <w:rsid w:val="00C44A70"/>
    <w:rsid w:val="00C45F1E"/>
    <w:rsid w:val="00C51421"/>
    <w:rsid w:val="00C51C9E"/>
    <w:rsid w:val="00C5201D"/>
    <w:rsid w:val="00C600B5"/>
    <w:rsid w:val="00C62DF0"/>
    <w:rsid w:val="00C67852"/>
    <w:rsid w:val="00C71E70"/>
    <w:rsid w:val="00C71F80"/>
    <w:rsid w:val="00C75F32"/>
    <w:rsid w:val="00C7753A"/>
    <w:rsid w:val="00C8316E"/>
    <w:rsid w:val="00C83804"/>
    <w:rsid w:val="00C87DC2"/>
    <w:rsid w:val="00C90E0C"/>
    <w:rsid w:val="00C90EAB"/>
    <w:rsid w:val="00C90F92"/>
    <w:rsid w:val="00C9601A"/>
    <w:rsid w:val="00CA6896"/>
    <w:rsid w:val="00CB3240"/>
    <w:rsid w:val="00CB704E"/>
    <w:rsid w:val="00CC121E"/>
    <w:rsid w:val="00CD3203"/>
    <w:rsid w:val="00CD5118"/>
    <w:rsid w:val="00CD7F3D"/>
    <w:rsid w:val="00CE1104"/>
    <w:rsid w:val="00CE551E"/>
    <w:rsid w:val="00CE7302"/>
    <w:rsid w:val="00CF6913"/>
    <w:rsid w:val="00D0164D"/>
    <w:rsid w:val="00D03599"/>
    <w:rsid w:val="00D067BF"/>
    <w:rsid w:val="00D07230"/>
    <w:rsid w:val="00D160F9"/>
    <w:rsid w:val="00D1732B"/>
    <w:rsid w:val="00D223A8"/>
    <w:rsid w:val="00D25B72"/>
    <w:rsid w:val="00D2684C"/>
    <w:rsid w:val="00D26AFA"/>
    <w:rsid w:val="00D26E27"/>
    <w:rsid w:val="00D31540"/>
    <w:rsid w:val="00D321DA"/>
    <w:rsid w:val="00D32E9B"/>
    <w:rsid w:val="00D3557D"/>
    <w:rsid w:val="00D420EC"/>
    <w:rsid w:val="00D43BD3"/>
    <w:rsid w:val="00D45B62"/>
    <w:rsid w:val="00D512D4"/>
    <w:rsid w:val="00D52941"/>
    <w:rsid w:val="00D53FDE"/>
    <w:rsid w:val="00D57C78"/>
    <w:rsid w:val="00D63995"/>
    <w:rsid w:val="00D67287"/>
    <w:rsid w:val="00D74875"/>
    <w:rsid w:val="00D8182D"/>
    <w:rsid w:val="00D82125"/>
    <w:rsid w:val="00D92691"/>
    <w:rsid w:val="00D932C1"/>
    <w:rsid w:val="00D94F8A"/>
    <w:rsid w:val="00D952DB"/>
    <w:rsid w:val="00D955FC"/>
    <w:rsid w:val="00D9728E"/>
    <w:rsid w:val="00DA3ED7"/>
    <w:rsid w:val="00DA4D3F"/>
    <w:rsid w:val="00DB04E8"/>
    <w:rsid w:val="00DB45D8"/>
    <w:rsid w:val="00DB5307"/>
    <w:rsid w:val="00DB660E"/>
    <w:rsid w:val="00DC0733"/>
    <w:rsid w:val="00DC1B34"/>
    <w:rsid w:val="00DC3D66"/>
    <w:rsid w:val="00DC426C"/>
    <w:rsid w:val="00DC5295"/>
    <w:rsid w:val="00DC5535"/>
    <w:rsid w:val="00DC5F10"/>
    <w:rsid w:val="00DD1A8F"/>
    <w:rsid w:val="00DD2E40"/>
    <w:rsid w:val="00DD5B20"/>
    <w:rsid w:val="00DD6E71"/>
    <w:rsid w:val="00DF03FC"/>
    <w:rsid w:val="00DF69E6"/>
    <w:rsid w:val="00DF7CB5"/>
    <w:rsid w:val="00E0056D"/>
    <w:rsid w:val="00E034CE"/>
    <w:rsid w:val="00E049B3"/>
    <w:rsid w:val="00E10A29"/>
    <w:rsid w:val="00E11356"/>
    <w:rsid w:val="00E1427E"/>
    <w:rsid w:val="00E16B0D"/>
    <w:rsid w:val="00E22508"/>
    <w:rsid w:val="00E22717"/>
    <w:rsid w:val="00E227E9"/>
    <w:rsid w:val="00E22AD6"/>
    <w:rsid w:val="00E26B65"/>
    <w:rsid w:val="00E30E54"/>
    <w:rsid w:val="00E40809"/>
    <w:rsid w:val="00E4160C"/>
    <w:rsid w:val="00E44E4D"/>
    <w:rsid w:val="00E450B0"/>
    <w:rsid w:val="00E45B62"/>
    <w:rsid w:val="00E464E3"/>
    <w:rsid w:val="00E4673C"/>
    <w:rsid w:val="00E50B3D"/>
    <w:rsid w:val="00E52A8F"/>
    <w:rsid w:val="00E5329D"/>
    <w:rsid w:val="00E53926"/>
    <w:rsid w:val="00E5503A"/>
    <w:rsid w:val="00E670C5"/>
    <w:rsid w:val="00E700AD"/>
    <w:rsid w:val="00E70428"/>
    <w:rsid w:val="00E8435A"/>
    <w:rsid w:val="00E91B49"/>
    <w:rsid w:val="00E92D31"/>
    <w:rsid w:val="00E9396B"/>
    <w:rsid w:val="00E943BD"/>
    <w:rsid w:val="00E94AAD"/>
    <w:rsid w:val="00E965EE"/>
    <w:rsid w:val="00EA181B"/>
    <w:rsid w:val="00EA5A5B"/>
    <w:rsid w:val="00EA77BB"/>
    <w:rsid w:val="00EB2103"/>
    <w:rsid w:val="00EC3F33"/>
    <w:rsid w:val="00EC72FB"/>
    <w:rsid w:val="00ED2986"/>
    <w:rsid w:val="00EE3705"/>
    <w:rsid w:val="00EE75F4"/>
    <w:rsid w:val="00EF067D"/>
    <w:rsid w:val="00EF086F"/>
    <w:rsid w:val="00EF5AD9"/>
    <w:rsid w:val="00EF7C2A"/>
    <w:rsid w:val="00F01F89"/>
    <w:rsid w:val="00F03279"/>
    <w:rsid w:val="00F045C3"/>
    <w:rsid w:val="00F053CE"/>
    <w:rsid w:val="00F05C43"/>
    <w:rsid w:val="00F05C9C"/>
    <w:rsid w:val="00F117CE"/>
    <w:rsid w:val="00F156E3"/>
    <w:rsid w:val="00F174DB"/>
    <w:rsid w:val="00F23FD2"/>
    <w:rsid w:val="00F25D88"/>
    <w:rsid w:val="00F31AAE"/>
    <w:rsid w:val="00F34258"/>
    <w:rsid w:val="00F3461D"/>
    <w:rsid w:val="00F37DC1"/>
    <w:rsid w:val="00F42256"/>
    <w:rsid w:val="00F528DD"/>
    <w:rsid w:val="00F54B5E"/>
    <w:rsid w:val="00F577FD"/>
    <w:rsid w:val="00F57906"/>
    <w:rsid w:val="00F61BFA"/>
    <w:rsid w:val="00F63FB4"/>
    <w:rsid w:val="00F65124"/>
    <w:rsid w:val="00F658F9"/>
    <w:rsid w:val="00F72A90"/>
    <w:rsid w:val="00F750FB"/>
    <w:rsid w:val="00F822A1"/>
    <w:rsid w:val="00F921D3"/>
    <w:rsid w:val="00F92B7B"/>
    <w:rsid w:val="00F93049"/>
    <w:rsid w:val="00F9599C"/>
    <w:rsid w:val="00F96200"/>
    <w:rsid w:val="00FA1926"/>
    <w:rsid w:val="00FA6F74"/>
    <w:rsid w:val="00FB3793"/>
    <w:rsid w:val="00FC6A2C"/>
    <w:rsid w:val="00FD00D8"/>
    <w:rsid w:val="00FD37E9"/>
    <w:rsid w:val="00FD4551"/>
    <w:rsid w:val="00FE3D0F"/>
    <w:rsid w:val="00FE46BE"/>
    <w:rsid w:val="00FE6213"/>
    <w:rsid w:val="00FF00B3"/>
    <w:rsid w:val="00FF58C5"/>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80668"/>
  <w14:defaultImageDpi w14:val="330"/>
  <w15:chartTrackingRefBased/>
  <w15:docId w15:val="{E8D42A79-1D9F-8340-9122-42D740B4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1">
    <w:name w:val="未处理的提及1"/>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uiPriority w:val="99"/>
    <w:semiHidden/>
    <w:unhideWhenUsed/>
    <w:rsid w:val="00A86E9F"/>
    <w:pPr>
      <w:spacing w:line="240" w:lineRule="auto"/>
    </w:pPr>
  </w:style>
  <w:style w:type="character" w:customStyle="1" w:styleId="FootnoteTextChar">
    <w:name w:val="Footnote Text Char"/>
    <w:link w:val="FootnoteText"/>
    <w:uiPriority w:val="99"/>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Normal"/>
    <w:rsid w:val="00206552"/>
    <w:pPr>
      <w:spacing w:before="100" w:beforeAutospacing="1" w:after="100" w:afterAutospacing="1" w:line="240" w:lineRule="auto"/>
      <w:jc w:val="left"/>
    </w:pPr>
    <w:rPr>
      <w:rFonts w:ascii="Times New Roman" w:eastAsia="Times New Roman" w:hAnsi="Times New Roman"/>
      <w:noProof w:val="0"/>
      <w:color w:val="auto"/>
      <w:sz w:val="24"/>
      <w:szCs w:val="24"/>
    </w:rPr>
  </w:style>
  <w:style w:type="character" w:customStyle="1" w:styleId="normaltextrun">
    <w:name w:val="normaltextrun"/>
    <w:basedOn w:val="DefaultParagraphFont"/>
    <w:rsid w:val="00206552"/>
  </w:style>
  <w:style w:type="character" w:customStyle="1" w:styleId="eop">
    <w:name w:val="eop"/>
    <w:basedOn w:val="DefaultParagraphFont"/>
    <w:rsid w:val="00206552"/>
  </w:style>
  <w:style w:type="paragraph" w:customStyle="1" w:styleId="References">
    <w:name w:val="References"/>
    <w:basedOn w:val="Normal"/>
    <w:qFormat/>
    <w:rsid w:val="00DC1B34"/>
    <w:pPr>
      <w:spacing w:line="240" w:lineRule="auto"/>
      <w:ind w:left="720" w:hanging="720"/>
    </w:pPr>
    <w:rPr>
      <w:rFonts w:ascii="Bodoni SvtyTwo OS ITC TT-Book" w:eastAsia="Times New Roman" w:hAnsi="Bodoni SvtyTwo OS ITC TT-Book"/>
      <w:noProof w:val="0"/>
      <w:color w:val="auto"/>
      <w:szCs w:val="24"/>
      <w:lang w:val="en-GB" w:eastAsia="en-US"/>
    </w:rPr>
  </w:style>
  <w:style w:type="character" w:styleId="Emphasis">
    <w:name w:val="Emphasis"/>
    <w:basedOn w:val="DefaultParagraphFont"/>
    <w:uiPriority w:val="20"/>
    <w:qFormat/>
    <w:rsid w:val="00FD00D8"/>
    <w:rPr>
      <w:i/>
      <w:iCs/>
    </w:rPr>
  </w:style>
  <w:style w:type="paragraph" w:styleId="ListParagraph">
    <w:name w:val="List Paragraph"/>
    <w:basedOn w:val="Normal"/>
    <w:uiPriority w:val="34"/>
    <w:qFormat/>
    <w:rsid w:val="00FD00D8"/>
    <w:pPr>
      <w:ind w:left="720"/>
      <w:contextualSpacing/>
    </w:pPr>
  </w:style>
  <w:style w:type="paragraph" w:customStyle="1" w:styleId="a">
    <w:name w:val="图片"/>
    <w:basedOn w:val="Normal"/>
    <w:next w:val="Normal"/>
    <w:link w:val="Char"/>
    <w:qFormat/>
    <w:rsid w:val="00BE5A5C"/>
    <w:pPr>
      <w:keepNext/>
      <w:spacing w:line="240" w:lineRule="auto"/>
      <w:jc w:val="center"/>
    </w:pPr>
    <w:rPr>
      <w:rFonts w:ascii="Times New Roman" w:hAnsi="Times New Roman"/>
      <w:noProof w:val="0"/>
      <w:color w:val="auto"/>
      <w:kern w:val="2"/>
      <w:sz w:val="21"/>
      <w:szCs w:val="22"/>
    </w:rPr>
  </w:style>
  <w:style w:type="character" w:customStyle="1" w:styleId="Char">
    <w:name w:val="图片 Char"/>
    <w:link w:val="a"/>
    <w:rsid w:val="00BE5A5C"/>
    <w:rPr>
      <w:rFonts w:ascii="Times New Roman" w:hAnsi="Times New Roman"/>
      <w:kern w:val="2"/>
      <w:sz w:val="21"/>
      <w:szCs w:val="22"/>
    </w:rPr>
  </w:style>
  <w:style w:type="paragraph" w:styleId="Caption">
    <w:name w:val="caption"/>
    <w:basedOn w:val="Normal"/>
    <w:next w:val="Normal"/>
    <w:uiPriority w:val="35"/>
    <w:unhideWhenUsed/>
    <w:qFormat/>
    <w:rsid w:val="00BE5A5C"/>
    <w:pPr>
      <w:widowControl w:val="0"/>
      <w:spacing w:line="240" w:lineRule="auto"/>
    </w:pPr>
    <w:rPr>
      <w:rFonts w:asciiTheme="majorHAnsi" w:eastAsia="SimHei" w:hAnsiTheme="majorHAnsi" w:cstheme="majorBidi"/>
      <w:noProof w:val="0"/>
      <w:color w:val="auto"/>
      <w:kern w:val="2"/>
    </w:rPr>
  </w:style>
  <w:style w:type="character" w:styleId="FootnoteReference">
    <w:name w:val="footnote reference"/>
    <w:basedOn w:val="DefaultParagraphFont"/>
    <w:uiPriority w:val="99"/>
    <w:unhideWhenUsed/>
    <w:rsid w:val="00BE5A5C"/>
    <w:rPr>
      <w:vertAlign w:val="superscript"/>
    </w:rPr>
  </w:style>
  <w:style w:type="paragraph" w:customStyle="1" w:styleId="a0">
    <w:name w:val="论文正文"/>
    <w:basedOn w:val="Normal"/>
    <w:link w:val="Char0"/>
    <w:qFormat/>
    <w:rsid w:val="00C87DC2"/>
    <w:pPr>
      <w:widowControl w:val="0"/>
      <w:spacing w:line="300" w:lineRule="auto"/>
      <w:ind w:firstLineChars="200" w:firstLine="200"/>
    </w:pPr>
    <w:rPr>
      <w:rFonts w:ascii="Times New Roman" w:hAnsi="Times New Roman"/>
      <w:noProof w:val="0"/>
      <w:color w:val="auto"/>
      <w:kern w:val="2"/>
      <w:sz w:val="21"/>
      <w:szCs w:val="24"/>
    </w:rPr>
  </w:style>
  <w:style w:type="character" w:customStyle="1" w:styleId="Char0">
    <w:name w:val="论文正文 Char"/>
    <w:link w:val="a0"/>
    <w:rsid w:val="00C87DC2"/>
    <w:rPr>
      <w:rFonts w:ascii="Times New Roman" w:hAnsi="Times New Roman"/>
      <w:kern w:val="2"/>
      <w:sz w:val="21"/>
      <w:szCs w:val="24"/>
    </w:rPr>
  </w:style>
  <w:style w:type="paragraph" w:customStyle="1" w:styleId="a1">
    <w:name w:val="表标题"/>
    <w:basedOn w:val="Normal"/>
    <w:link w:val="Char1"/>
    <w:qFormat/>
    <w:rsid w:val="00DB660E"/>
    <w:pPr>
      <w:widowControl w:val="0"/>
      <w:spacing w:beforeLines="50" w:before="50" w:line="240" w:lineRule="auto"/>
      <w:jc w:val="center"/>
    </w:pPr>
    <w:rPr>
      <w:rFonts w:ascii="Times New Roman" w:hAnsi="Times New Roman"/>
      <w:noProof w:val="0"/>
      <w:color w:val="auto"/>
      <w:kern w:val="2"/>
      <w:sz w:val="21"/>
      <w:szCs w:val="22"/>
    </w:rPr>
  </w:style>
  <w:style w:type="character" w:customStyle="1" w:styleId="Char1">
    <w:name w:val="表标题 Char"/>
    <w:link w:val="a1"/>
    <w:rsid w:val="00DB660E"/>
    <w:rPr>
      <w:rFonts w:ascii="Times New Roman" w:hAnsi="Times New Roman"/>
      <w:kern w:val="2"/>
      <w:sz w:val="21"/>
      <w:szCs w:val="22"/>
    </w:rPr>
  </w:style>
  <w:style w:type="character" w:customStyle="1" w:styleId="UnresolvedMention1">
    <w:name w:val="Unresolved Mention1"/>
    <w:uiPriority w:val="99"/>
    <w:semiHidden/>
    <w:unhideWhenUsed/>
    <w:rsid w:val="00B336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1973901446">
          <w:marLeft w:val="0"/>
          <w:marRight w:val="0"/>
          <w:marTop w:val="0"/>
          <w:marBottom w:val="0"/>
          <w:divBdr>
            <w:top w:val="none" w:sz="0" w:space="0" w:color="auto"/>
            <w:left w:val="none" w:sz="0" w:space="0" w:color="auto"/>
            <w:bottom w:val="none" w:sz="0" w:space="0" w:color="auto"/>
            <w:right w:val="none" w:sz="0" w:space="0" w:color="auto"/>
          </w:divBdr>
        </w:div>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101010513@seu.edu.cn"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Een nieuw document maken." ma:contentTypeScope="" ma:versionID="a611fbad6a3e6898c7c686fe5ddce655">
  <xsd:schema xmlns:xsd="http://www.w3.org/2001/XMLSchema" xmlns:xs="http://www.w3.org/2001/XMLSchema" xmlns:p="http://schemas.microsoft.com/office/2006/metadata/properties" xmlns:ns2="67c15d2d-f8be-4a85-8e2d-170f51619020" targetNamespace="http://schemas.microsoft.com/office/2006/metadata/properties" ma:root="true" ma:fieldsID="6ec584802752a0f28f5cb5d65caa1ad5"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F17B6F-EB0E-4C06-9007-FEDC8AB92F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CCCE88-6AFC-4042-B77C-67101331A483}">
  <ds:schemaRefs>
    <ds:schemaRef ds:uri="http://schemas.openxmlformats.org/officeDocument/2006/bibliography"/>
  </ds:schemaRefs>
</ds:datastoreItem>
</file>

<file path=customXml/itemProps3.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C7EAA1-11D4-476F-866D-96D4212BBD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4709</Words>
  <Characters>27976</Characters>
  <Application>Microsoft Office Word</Application>
  <DocSecurity>0</DocSecurity>
  <Lines>474</Lines>
  <Paragraphs>160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Type of the Paper (Article</vt:lpstr>
      <vt:lpstr>Type of the Paper (Article</vt:lpstr>
    </vt:vector>
  </TitlesOfParts>
  <Company/>
  <LinksUpToDate>false</LinksUpToDate>
  <CharactersWithSpaces>32525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Lei Qu - BK</cp:lastModifiedBy>
  <cp:revision>3</cp:revision>
  <cp:lastPrinted>2022-11-25T13:14:00Z</cp:lastPrinted>
  <dcterms:created xsi:type="dcterms:W3CDTF">2022-11-25T13:14:00Z</dcterms:created>
  <dcterms:modified xsi:type="dcterms:W3CDTF">2022-11-25T13:18:00Z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