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D0CEE" w14:textId="231FDDB9" w:rsidR="00A86E9F" w:rsidRPr="00565361" w:rsidRDefault="00A86E9F" w:rsidP="58F3FFA2">
      <w:pPr>
        <w:pStyle w:val="MDPI11articletype"/>
        <w:rPr>
          <w:rFonts w:ascii="Georgia" w:eastAsiaTheme="minorEastAsia" w:hAnsi="Georgia" w:cs="Arial"/>
          <w:i w:val="0"/>
          <w:sz w:val="18"/>
          <w:szCs w:val="18"/>
        </w:rPr>
      </w:pPr>
      <w:r w:rsidRPr="00565361">
        <w:rPr>
          <w:rFonts w:ascii="Georgia" w:eastAsiaTheme="minorEastAsia" w:hAnsi="Georgia" w:cs="Arial"/>
          <w:i w:val="0"/>
          <w:sz w:val="18"/>
          <w:szCs w:val="18"/>
        </w:rPr>
        <w:t>Type of the Paper</w:t>
      </w:r>
      <w:r w:rsidR="004752C1" w:rsidRPr="00565361">
        <w:rPr>
          <w:rFonts w:ascii="Georgia" w:eastAsiaTheme="minorEastAsia" w:hAnsi="Georgia" w:cs="Arial"/>
          <w:i w:val="0"/>
          <w:sz w:val="18"/>
          <w:szCs w:val="18"/>
        </w:rPr>
        <w:t xml:space="preserve">: </w:t>
      </w:r>
      <w:r w:rsidR="00F762E9" w:rsidRPr="00565361">
        <w:rPr>
          <w:rFonts w:ascii="Georgia" w:eastAsiaTheme="minorEastAsia" w:hAnsi="Georgia" w:cs="Arial"/>
          <w:i w:val="0"/>
          <w:sz w:val="18"/>
          <w:szCs w:val="18"/>
        </w:rPr>
        <w:t>Peer</w:t>
      </w:r>
      <w:r w:rsidR="00FD053A" w:rsidRPr="00565361">
        <w:rPr>
          <w:rFonts w:ascii="Georgia" w:eastAsiaTheme="minorEastAsia" w:hAnsi="Georgia" w:cs="Arial"/>
          <w:i w:val="0"/>
          <w:sz w:val="18"/>
          <w:szCs w:val="18"/>
        </w:rPr>
        <w:t>-</w:t>
      </w:r>
      <w:r w:rsidR="00F762E9" w:rsidRPr="00565361">
        <w:rPr>
          <w:rFonts w:ascii="Georgia" w:eastAsiaTheme="minorEastAsia" w:hAnsi="Georgia" w:cs="Arial"/>
          <w:i w:val="0"/>
          <w:sz w:val="18"/>
          <w:szCs w:val="18"/>
        </w:rPr>
        <w:t xml:space="preserve">reviewed </w:t>
      </w:r>
      <w:r w:rsidR="4B80F3B5" w:rsidRPr="00565361">
        <w:rPr>
          <w:rFonts w:ascii="Georgia" w:eastAsiaTheme="minorEastAsia" w:hAnsi="Georgia" w:cs="Arial"/>
          <w:i w:val="0"/>
          <w:sz w:val="18"/>
          <w:szCs w:val="18"/>
        </w:rPr>
        <w:t xml:space="preserve">Conference Paper/ </w:t>
      </w:r>
      <w:r w:rsidR="00206552" w:rsidRPr="00565361">
        <w:rPr>
          <w:rFonts w:ascii="Georgia" w:eastAsiaTheme="minorEastAsia" w:hAnsi="Georgia" w:cs="Arial"/>
          <w:i w:val="0"/>
          <w:sz w:val="18"/>
          <w:szCs w:val="18"/>
        </w:rPr>
        <w:t xml:space="preserve">Short </w:t>
      </w:r>
      <w:r w:rsidR="00C97DA5" w:rsidRPr="00565361">
        <w:rPr>
          <w:rFonts w:ascii="Georgia" w:eastAsiaTheme="minorEastAsia" w:hAnsi="Georgia" w:cs="Arial"/>
          <w:i w:val="0"/>
          <w:sz w:val="18"/>
          <w:szCs w:val="18"/>
        </w:rPr>
        <w:t>P</w:t>
      </w:r>
      <w:r w:rsidR="00206552" w:rsidRPr="00565361">
        <w:rPr>
          <w:rFonts w:ascii="Georgia" w:eastAsiaTheme="minorEastAsia" w:hAnsi="Georgia" w:cs="Arial"/>
          <w:i w:val="0"/>
          <w:sz w:val="18"/>
          <w:szCs w:val="18"/>
        </w:rPr>
        <w:t>aper</w:t>
      </w:r>
    </w:p>
    <w:p w14:paraId="37C53096" w14:textId="00CC6C87" w:rsidR="004752C1" w:rsidRPr="005C6417" w:rsidRDefault="004752C1" w:rsidP="004752C1">
      <w:pPr>
        <w:pStyle w:val="MDPI11articletype"/>
        <w:rPr>
          <w:rFonts w:ascii="Georgia" w:eastAsiaTheme="minorEastAsia" w:hAnsi="Georgia" w:cs="Arial"/>
          <w:i w:val="0"/>
        </w:rPr>
      </w:pPr>
      <w:r w:rsidRPr="00565361">
        <w:rPr>
          <w:rFonts w:ascii="Georgia" w:eastAsiaTheme="minorEastAsia" w:hAnsi="Georgia" w:cs="Arial"/>
          <w:i w:val="0"/>
        </w:rPr>
        <w:t>Track title:</w:t>
      </w:r>
      <w:r w:rsidRPr="005C6417">
        <w:rPr>
          <w:rFonts w:ascii="Georgia" w:eastAsiaTheme="minorEastAsia" w:hAnsi="Georgia" w:cs="Arial"/>
          <w:i w:val="0"/>
        </w:rPr>
        <w:t xml:space="preserve"> </w:t>
      </w:r>
      <w:r w:rsidR="00D05A39" w:rsidRPr="006E6888">
        <w:rPr>
          <w:rFonts w:ascii="Georgia" w:eastAsiaTheme="minorEastAsia" w:hAnsi="Georgia" w:cs="Arial"/>
          <w:i w:val="0"/>
        </w:rPr>
        <w:t xml:space="preserve">The city is an object and a city </w:t>
      </w:r>
      <w:proofErr w:type="gramStart"/>
      <w:r w:rsidR="00D05A39" w:rsidRPr="006E6888">
        <w:rPr>
          <w:rFonts w:ascii="Georgia" w:eastAsiaTheme="minorEastAsia" w:hAnsi="Georgia" w:cs="Arial"/>
          <w:i w:val="0"/>
        </w:rPr>
        <w:t>is</w:t>
      </w:r>
      <w:proofErr w:type="gramEnd"/>
      <w:r w:rsidR="00D05A39" w:rsidRPr="006E6888">
        <w:rPr>
          <w:rFonts w:ascii="Georgia" w:eastAsiaTheme="minorEastAsia" w:hAnsi="Georgia" w:cs="Arial"/>
          <w:i w:val="0"/>
        </w:rPr>
        <w:t xml:space="preserve"> in transition</w:t>
      </w:r>
    </w:p>
    <w:p w14:paraId="672A6659" w14:textId="77777777" w:rsidR="004752C1" w:rsidRPr="005C6417" w:rsidRDefault="004752C1" w:rsidP="004752C1">
      <w:pPr>
        <w:rPr>
          <w:rFonts w:ascii="Georgia" w:eastAsiaTheme="minorEastAsia" w:hAnsi="Georgia" w:cs="Arial"/>
          <w:lang w:eastAsia="de-DE" w:bidi="en-US"/>
        </w:rPr>
      </w:pPr>
    </w:p>
    <w:p w14:paraId="2A84A6DA" w14:textId="20F51838" w:rsidR="00D05A39" w:rsidRPr="00FA7DF9" w:rsidRDefault="00D05A39" w:rsidP="00FA7DF9">
      <w:pPr>
        <w:pStyle w:val="MDPI13authornames"/>
        <w:spacing w:after="240" w:line="240" w:lineRule="atLeast"/>
        <w:rPr>
          <w:rFonts w:ascii="Georgia" w:eastAsiaTheme="minorEastAsia" w:hAnsi="Georgia" w:cs="Arial"/>
          <w:b w:val="0"/>
          <w:snapToGrid w:val="0"/>
          <w:sz w:val="36"/>
          <w:szCs w:val="36"/>
          <w:lang w:eastAsia="zh-CN"/>
        </w:rPr>
      </w:pPr>
      <w:r w:rsidRPr="00FA7DF9">
        <w:rPr>
          <w:rFonts w:ascii="Georgia" w:eastAsiaTheme="minorEastAsia" w:hAnsi="Georgia" w:cs="Arial"/>
          <w:b w:val="0"/>
          <w:snapToGrid w:val="0"/>
          <w:sz w:val="36"/>
          <w:szCs w:val="36"/>
        </w:rPr>
        <w:t xml:space="preserve">Field-Urbanism: </w:t>
      </w:r>
      <w:r w:rsidR="00E05040" w:rsidRPr="00FA7DF9">
        <w:rPr>
          <w:rFonts w:ascii="Georgia" w:eastAsiaTheme="minorEastAsia" w:hAnsi="Georgia" w:cs="Arial"/>
          <w:b w:val="0"/>
          <w:snapToGrid w:val="0"/>
          <w:sz w:val="36"/>
          <w:szCs w:val="36"/>
        </w:rPr>
        <w:t xml:space="preserve">Reconstructing Agency </w:t>
      </w:r>
      <w:r w:rsidRPr="00FA7DF9">
        <w:rPr>
          <w:rFonts w:ascii="Georgia" w:eastAsiaTheme="minorEastAsia" w:hAnsi="Georgia" w:cs="Arial"/>
          <w:b w:val="0"/>
          <w:snapToGrid w:val="0"/>
          <w:sz w:val="36"/>
          <w:szCs w:val="36"/>
        </w:rPr>
        <w:t xml:space="preserve">of </w:t>
      </w:r>
      <w:r w:rsidR="00E05040" w:rsidRPr="00FA7DF9">
        <w:rPr>
          <w:rFonts w:ascii="Georgia" w:eastAsiaTheme="minorEastAsia" w:hAnsi="Georgia" w:cs="Arial"/>
          <w:b w:val="0"/>
          <w:snapToGrid w:val="0"/>
          <w:sz w:val="36"/>
          <w:szCs w:val="36"/>
        </w:rPr>
        <w:t xml:space="preserve">Architecture </w:t>
      </w:r>
      <w:r w:rsidRPr="00FA7DF9">
        <w:rPr>
          <w:rFonts w:ascii="Georgia" w:eastAsiaTheme="minorEastAsia" w:hAnsi="Georgia" w:cs="Arial"/>
          <w:b w:val="0"/>
          <w:snapToGrid w:val="0"/>
          <w:sz w:val="36"/>
          <w:szCs w:val="36"/>
        </w:rPr>
        <w:t>in Milan</w:t>
      </w:r>
      <w:r w:rsidR="00E05040" w:rsidRPr="00FA7DF9">
        <w:rPr>
          <w:rFonts w:ascii="Georgia" w:eastAsiaTheme="minorEastAsia" w:hAnsi="Georgia" w:cs="Arial"/>
          <w:b w:val="0"/>
          <w:snapToGrid w:val="0"/>
          <w:sz w:val="36"/>
          <w:szCs w:val="36"/>
        </w:rPr>
        <w:t>’</w:t>
      </w:r>
      <w:r w:rsidRPr="00FA7DF9">
        <w:rPr>
          <w:rFonts w:ascii="Georgia" w:eastAsiaTheme="minorEastAsia" w:hAnsi="Georgia" w:cs="Arial"/>
          <w:b w:val="0"/>
          <w:snapToGrid w:val="0"/>
          <w:sz w:val="36"/>
          <w:szCs w:val="36"/>
        </w:rPr>
        <w:t xml:space="preserve">s </w:t>
      </w:r>
      <w:proofErr w:type="spellStart"/>
      <w:r w:rsidR="00E05040" w:rsidRPr="00FA7DF9">
        <w:rPr>
          <w:rFonts w:ascii="Georgia" w:eastAsiaTheme="minorEastAsia" w:hAnsi="Georgia" w:cs="Arial"/>
          <w:b w:val="0"/>
          <w:i/>
          <w:iCs/>
          <w:snapToGrid w:val="0"/>
          <w:sz w:val="36"/>
          <w:szCs w:val="36"/>
        </w:rPr>
        <w:t>Coree</w:t>
      </w:r>
      <w:proofErr w:type="spellEnd"/>
      <w:r w:rsidRPr="00FA7DF9">
        <w:rPr>
          <w:rFonts w:ascii="Georgia" w:eastAsiaTheme="minorEastAsia" w:hAnsi="Georgia" w:cs="Arial"/>
          <w:b w:val="0"/>
          <w:snapToGrid w:val="0"/>
          <w:sz w:val="36"/>
          <w:szCs w:val="36"/>
        </w:rPr>
        <w:t xml:space="preserve"> </w:t>
      </w:r>
    </w:p>
    <w:p w14:paraId="1E4E8E64" w14:textId="3B4DDD71" w:rsidR="00AA684A" w:rsidRPr="005C6417" w:rsidRDefault="00380E6A" w:rsidP="00A86E9F">
      <w:pPr>
        <w:pStyle w:val="MDPI13authornames"/>
        <w:rPr>
          <w:rFonts w:ascii="Georgia" w:eastAsiaTheme="minorEastAsia" w:hAnsi="Georgia" w:cs="Arial"/>
          <w:b w:val="0"/>
        </w:rPr>
      </w:pPr>
      <w:r>
        <w:rPr>
          <w:rFonts w:ascii="Georgia" w:eastAsiaTheme="minorEastAsia" w:hAnsi="Georgia" w:cs="Arial"/>
          <w:b w:val="0"/>
        </w:rPr>
        <w:t xml:space="preserve">Elettra Carnelli </w:t>
      </w:r>
      <w:r w:rsidRPr="00380E6A">
        <w:rPr>
          <w:rFonts w:ascii="Georgia" w:eastAsiaTheme="minorEastAsia" w:hAnsi="Georgia" w:cs="Arial"/>
          <w:b w:val="0"/>
          <w:vertAlign w:val="superscript"/>
        </w:rPr>
        <w:t>1</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565361" w:rsidRDefault="004752C1" w:rsidP="003430B0">
            <w:pPr>
              <w:adjustRightInd w:val="0"/>
              <w:snapToGrid w:val="0"/>
              <w:spacing w:line="240" w:lineRule="auto"/>
              <w:jc w:val="left"/>
              <w:rPr>
                <w:rFonts w:ascii="Georgia" w:eastAsiaTheme="minorEastAsia" w:hAnsi="Georgia" w:cs="Arial"/>
                <w:b/>
                <w:bCs/>
                <w:color w:val="auto"/>
                <w:sz w:val="14"/>
                <w:szCs w:val="14"/>
              </w:rPr>
            </w:pPr>
            <w:r w:rsidRPr="00565361">
              <w:rPr>
                <w:rFonts w:ascii="Georgia" w:eastAsiaTheme="minorEastAsia" w:hAnsi="Georgia" w:cs="Arial"/>
                <w:b/>
                <w:bCs/>
                <w:color w:val="auto"/>
                <w:sz w:val="14"/>
                <w:szCs w:val="14"/>
              </w:rPr>
              <w:t xml:space="preserve">Names of the </w:t>
            </w:r>
            <w:r w:rsidR="569C023D" w:rsidRPr="00565361">
              <w:rPr>
                <w:rFonts w:ascii="Georgia" w:eastAsiaTheme="minorEastAsia" w:hAnsi="Georgia" w:cs="Arial"/>
                <w:b/>
                <w:bCs/>
                <w:color w:val="auto"/>
                <w:sz w:val="14"/>
                <w:szCs w:val="14"/>
              </w:rPr>
              <w:t xml:space="preserve">track </w:t>
            </w:r>
            <w:r w:rsidRPr="00565361">
              <w:rPr>
                <w:rFonts w:ascii="Georgia" w:eastAsiaTheme="minorEastAsia" w:hAnsi="Georgia" w:cs="Arial"/>
                <w:b/>
                <w:bCs/>
                <w:color w:val="auto"/>
                <w:sz w:val="14"/>
                <w:szCs w:val="14"/>
              </w:rPr>
              <w:t xml:space="preserve">editors: </w:t>
            </w:r>
          </w:p>
          <w:p w14:paraId="15E52AEE" w14:textId="77777777" w:rsidR="00565361" w:rsidRPr="00565361" w:rsidRDefault="00565361" w:rsidP="003430B0">
            <w:pPr>
              <w:adjustRightInd w:val="0"/>
              <w:snapToGrid w:val="0"/>
              <w:spacing w:line="240" w:lineRule="auto"/>
              <w:jc w:val="left"/>
              <w:rPr>
                <w:rFonts w:ascii="Georgia" w:eastAsiaTheme="minorEastAsia" w:hAnsi="Georgia" w:cs="Arial"/>
                <w:color w:val="auto"/>
                <w:sz w:val="14"/>
                <w:szCs w:val="22"/>
                <w:lang w:val="nl-NL"/>
              </w:rPr>
            </w:pPr>
            <w:r w:rsidRPr="00565361">
              <w:rPr>
                <w:rFonts w:ascii="Georgia" w:eastAsiaTheme="minorEastAsia" w:hAnsi="Georgia" w:cs="Arial"/>
                <w:color w:val="auto"/>
                <w:sz w:val="14"/>
                <w:szCs w:val="22"/>
                <w:lang w:val="nl-NL"/>
              </w:rPr>
              <w:t xml:space="preserve">Birgit </w:t>
            </w:r>
            <w:proofErr w:type="spellStart"/>
            <w:r w:rsidRPr="00565361">
              <w:rPr>
                <w:rFonts w:ascii="Georgia" w:eastAsiaTheme="minorEastAsia" w:hAnsi="Georgia" w:cs="Arial"/>
                <w:color w:val="auto"/>
                <w:sz w:val="14"/>
                <w:szCs w:val="22"/>
                <w:lang w:val="nl-NL"/>
              </w:rPr>
              <w:t>Hausleitner</w:t>
            </w:r>
            <w:proofErr w:type="spellEnd"/>
            <w:r w:rsidRPr="00565361">
              <w:rPr>
                <w:rFonts w:ascii="Georgia" w:eastAsiaTheme="minorEastAsia" w:hAnsi="Georgia" w:cs="Arial"/>
                <w:color w:val="auto"/>
                <w:sz w:val="14"/>
                <w:szCs w:val="22"/>
                <w:lang w:val="nl-NL"/>
              </w:rPr>
              <w:t xml:space="preserve"> </w:t>
            </w:r>
          </w:p>
          <w:p w14:paraId="41B272ED" w14:textId="041D99D2" w:rsidR="00565361" w:rsidRDefault="00565361" w:rsidP="003430B0">
            <w:pPr>
              <w:adjustRightInd w:val="0"/>
              <w:snapToGrid w:val="0"/>
              <w:spacing w:line="240" w:lineRule="auto"/>
              <w:jc w:val="left"/>
              <w:rPr>
                <w:rFonts w:ascii="Georgia" w:eastAsiaTheme="minorEastAsia" w:hAnsi="Georgia" w:cs="Arial"/>
                <w:color w:val="auto"/>
                <w:sz w:val="14"/>
                <w:szCs w:val="22"/>
                <w:lang w:val="de-CH"/>
              </w:rPr>
            </w:pPr>
            <w:r w:rsidRPr="00D27855">
              <w:rPr>
                <w:rFonts w:ascii="Georgia" w:eastAsiaTheme="minorEastAsia" w:hAnsi="Georgia" w:cs="Arial"/>
                <w:color w:val="auto"/>
                <w:sz w:val="14"/>
                <w:szCs w:val="22"/>
                <w:lang w:val="de-CH"/>
              </w:rPr>
              <w:t xml:space="preserve">Leo van </w:t>
            </w:r>
            <w:proofErr w:type="gramStart"/>
            <w:r w:rsidRPr="00D27855">
              <w:rPr>
                <w:rFonts w:ascii="Georgia" w:eastAsiaTheme="minorEastAsia" w:hAnsi="Georgia" w:cs="Arial"/>
                <w:color w:val="auto"/>
                <w:sz w:val="14"/>
                <w:szCs w:val="22"/>
                <w:lang w:val="de-CH"/>
              </w:rPr>
              <w:t>den Burg</w:t>
            </w:r>
            <w:proofErr w:type="gramEnd"/>
            <w:r w:rsidRPr="00D27855">
              <w:rPr>
                <w:rFonts w:ascii="Georgia" w:eastAsiaTheme="minorEastAsia" w:hAnsi="Georgia" w:cs="Arial"/>
                <w:color w:val="auto"/>
                <w:sz w:val="14"/>
                <w:szCs w:val="22"/>
                <w:lang w:val="de-CH"/>
              </w:rPr>
              <w:br/>
            </w:r>
            <w:proofErr w:type="spellStart"/>
            <w:r w:rsidRPr="00D27855">
              <w:rPr>
                <w:rFonts w:ascii="Georgia" w:eastAsiaTheme="minorEastAsia" w:hAnsi="Georgia" w:cs="Arial"/>
                <w:color w:val="auto"/>
                <w:sz w:val="14"/>
                <w:szCs w:val="22"/>
                <w:lang w:val="de-CH"/>
              </w:rPr>
              <w:t>Akkelies</w:t>
            </w:r>
            <w:proofErr w:type="spellEnd"/>
            <w:r w:rsidRPr="00D27855">
              <w:rPr>
                <w:rFonts w:ascii="Georgia" w:eastAsiaTheme="minorEastAsia" w:hAnsi="Georgia" w:cs="Arial"/>
                <w:color w:val="auto"/>
                <w:sz w:val="14"/>
                <w:szCs w:val="22"/>
                <w:lang w:val="de-CH"/>
              </w:rPr>
              <w:t xml:space="preserve"> van Nes</w:t>
            </w:r>
          </w:p>
          <w:p w14:paraId="7EA2B6A5" w14:textId="77777777" w:rsidR="003430B0" w:rsidRPr="00D27855" w:rsidRDefault="003430B0" w:rsidP="003430B0">
            <w:pPr>
              <w:adjustRightInd w:val="0"/>
              <w:snapToGrid w:val="0"/>
              <w:spacing w:line="240" w:lineRule="auto"/>
              <w:jc w:val="left"/>
              <w:rPr>
                <w:rFonts w:ascii="Georgia" w:eastAsiaTheme="minorEastAsia" w:hAnsi="Georgia" w:cs="Arial"/>
                <w:color w:val="auto"/>
                <w:sz w:val="14"/>
                <w:szCs w:val="22"/>
                <w:lang w:val="de-CH"/>
              </w:rPr>
            </w:pPr>
          </w:p>
          <w:p w14:paraId="2A86B3A5" w14:textId="2280C92C" w:rsidR="004752C1" w:rsidRPr="00565361" w:rsidRDefault="004752C1" w:rsidP="003430B0">
            <w:pPr>
              <w:adjustRightInd w:val="0"/>
              <w:snapToGrid w:val="0"/>
              <w:spacing w:line="240" w:lineRule="auto"/>
              <w:jc w:val="left"/>
              <w:rPr>
                <w:rFonts w:ascii="Georgia" w:eastAsiaTheme="minorEastAsia" w:hAnsi="Georgia" w:cs="Arial"/>
                <w:b/>
                <w:bCs/>
                <w:color w:val="auto"/>
                <w:sz w:val="14"/>
                <w:szCs w:val="14"/>
              </w:rPr>
            </w:pPr>
            <w:r w:rsidRPr="00565361">
              <w:rPr>
                <w:rFonts w:ascii="Georgia" w:eastAsiaTheme="minorEastAsia" w:hAnsi="Georgia" w:cs="Arial"/>
                <w:b/>
                <w:bCs/>
                <w:color w:val="auto"/>
                <w:sz w:val="14"/>
                <w:szCs w:val="14"/>
              </w:rPr>
              <w:t xml:space="preserve">Names of the reviewers: </w:t>
            </w:r>
          </w:p>
          <w:p w14:paraId="15F19A9A" w14:textId="77777777" w:rsidR="00D953C0" w:rsidRPr="00D953C0" w:rsidRDefault="00D953C0" w:rsidP="003430B0">
            <w:pPr>
              <w:adjustRightInd w:val="0"/>
              <w:snapToGrid w:val="0"/>
              <w:spacing w:line="240" w:lineRule="auto"/>
              <w:jc w:val="left"/>
              <w:rPr>
                <w:rFonts w:ascii="Georgia" w:eastAsiaTheme="minorEastAsia" w:hAnsi="Georgia" w:cs="Arial"/>
                <w:color w:val="auto"/>
                <w:sz w:val="14"/>
                <w:szCs w:val="22"/>
              </w:rPr>
            </w:pPr>
            <w:r w:rsidRPr="00D953C0">
              <w:rPr>
                <w:rFonts w:ascii="Georgia" w:eastAsiaTheme="minorEastAsia" w:hAnsi="Georgia" w:cs="Arial"/>
                <w:color w:val="auto"/>
                <w:sz w:val="14"/>
                <w:szCs w:val="22"/>
              </w:rPr>
              <w:t xml:space="preserve">Birgit </w:t>
            </w:r>
            <w:proofErr w:type="spellStart"/>
            <w:r w:rsidRPr="00D953C0">
              <w:rPr>
                <w:rFonts w:ascii="Georgia" w:eastAsiaTheme="minorEastAsia" w:hAnsi="Georgia" w:cs="Arial"/>
                <w:color w:val="auto"/>
                <w:sz w:val="14"/>
                <w:szCs w:val="22"/>
              </w:rPr>
              <w:t>Hausleitner</w:t>
            </w:r>
            <w:proofErr w:type="spellEnd"/>
          </w:p>
          <w:p w14:paraId="2FF1DEAC" w14:textId="4345E256" w:rsidR="00B47D7D" w:rsidRDefault="00D953C0" w:rsidP="003430B0">
            <w:pPr>
              <w:adjustRightInd w:val="0"/>
              <w:snapToGrid w:val="0"/>
              <w:spacing w:line="240" w:lineRule="auto"/>
              <w:jc w:val="left"/>
              <w:rPr>
                <w:rFonts w:ascii="Georgia" w:eastAsiaTheme="minorEastAsia" w:hAnsi="Georgia" w:cs="Arial"/>
                <w:color w:val="auto"/>
                <w:sz w:val="14"/>
                <w:szCs w:val="22"/>
              </w:rPr>
            </w:pPr>
            <w:proofErr w:type="spellStart"/>
            <w:r w:rsidRPr="00D953C0">
              <w:rPr>
                <w:rFonts w:ascii="Georgia" w:eastAsiaTheme="minorEastAsia" w:hAnsi="Georgia" w:cs="Arial"/>
                <w:color w:val="auto"/>
                <w:sz w:val="14"/>
                <w:szCs w:val="22"/>
              </w:rPr>
              <w:t>Henco</w:t>
            </w:r>
            <w:proofErr w:type="spellEnd"/>
            <w:r w:rsidRPr="00D953C0">
              <w:rPr>
                <w:rFonts w:ascii="Georgia" w:eastAsiaTheme="minorEastAsia" w:hAnsi="Georgia" w:cs="Arial"/>
                <w:color w:val="auto"/>
                <w:sz w:val="14"/>
                <w:szCs w:val="22"/>
              </w:rPr>
              <w:t xml:space="preserve"> </w:t>
            </w:r>
            <w:proofErr w:type="spellStart"/>
            <w:r w:rsidRPr="00D953C0">
              <w:rPr>
                <w:rFonts w:ascii="Georgia" w:eastAsiaTheme="minorEastAsia" w:hAnsi="Georgia" w:cs="Arial"/>
                <w:color w:val="auto"/>
                <w:sz w:val="14"/>
                <w:szCs w:val="22"/>
              </w:rPr>
              <w:t>Bekkering</w:t>
            </w:r>
            <w:proofErr w:type="spellEnd"/>
          </w:p>
          <w:p w14:paraId="6B08C399" w14:textId="77777777" w:rsidR="003430B0" w:rsidRPr="00565361" w:rsidRDefault="003430B0" w:rsidP="003430B0">
            <w:pPr>
              <w:adjustRightInd w:val="0"/>
              <w:snapToGrid w:val="0"/>
              <w:spacing w:line="240" w:lineRule="auto"/>
              <w:jc w:val="left"/>
              <w:rPr>
                <w:rFonts w:ascii="Georgia" w:eastAsiaTheme="minorEastAsia" w:hAnsi="Georgia" w:cs="Arial"/>
                <w:color w:val="auto"/>
                <w:sz w:val="14"/>
                <w:szCs w:val="22"/>
              </w:rPr>
            </w:pPr>
          </w:p>
          <w:p w14:paraId="7976437C" w14:textId="4A44B3ED" w:rsidR="004752C1" w:rsidRDefault="004752C1" w:rsidP="003430B0">
            <w:pPr>
              <w:adjustRightInd w:val="0"/>
              <w:snapToGrid w:val="0"/>
              <w:spacing w:line="240" w:lineRule="auto"/>
              <w:jc w:val="left"/>
              <w:rPr>
                <w:rFonts w:ascii="Georgia" w:eastAsiaTheme="minorEastAsia" w:hAnsi="Georgia" w:cs="Arial"/>
                <w:sz w:val="14"/>
                <w:szCs w:val="22"/>
              </w:rPr>
            </w:pPr>
            <w:r w:rsidRPr="00565361">
              <w:rPr>
                <w:rFonts w:ascii="Georgia" w:eastAsiaTheme="minorEastAsia" w:hAnsi="Georgia" w:cs="Arial"/>
                <w:b/>
                <w:color w:val="auto"/>
                <w:sz w:val="14"/>
                <w:szCs w:val="22"/>
              </w:rPr>
              <w:t>Journal:</w:t>
            </w:r>
            <w:r w:rsidRPr="00565361">
              <w:rPr>
                <w:rFonts w:ascii="Georgia" w:eastAsiaTheme="minorEastAsia" w:hAnsi="Georgia" w:cs="Arial"/>
                <w:color w:val="auto"/>
                <w:sz w:val="14"/>
                <w:szCs w:val="22"/>
              </w:rPr>
              <w:t xml:space="preserve"> </w:t>
            </w:r>
            <w:r w:rsidRPr="00565361">
              <w:rPr>
                <w:rFonts w:ascii="Georgia" w:eastAsiaTheme="minorEastAsia" w:hAnsi="Georgia" w:cs="Arial"/>
                <w:sz w:val="14"/>
                <w:szCs w:val="22"/>
              </w:rPr>
              <w:t>The Evolving Scholar </w:t>
            </w:r>
          </w:p>
          <w:p w14:paraId="48B761F0" w14:textId="77777777" w:rsidR="003430B0" w:rsidRPr="00565361" w:rsidRDefault="003430B0" w:rsidP="003430B0">
            <w:pPr>
              <w:adjustRightInd w:val="0"/>
              <w:snapToGrid w:val="0"/>
              <w:spacing w:line="240" w:lineRule="auto"/>
              <w:jc w:val="left"/>
              <w:rPr>
                <w:rFonts w:ascii="Georgia" w:eastAsiaTheme="minorEastAsia" w:hAnsi="Georgia" w:cs="Arial"/>
                <w:color w:val="auto"/>
                <w:sz w:val="14"/>
                <w:szCs w:val="22"/>
              </w:rPr>
            </w:pPr>
          </w:p>
          <w:p w14:paraId="797DBF6D" w14:textId="45B322F6" w:rsidR="00AA684A" w:rsidRPr="00565361" w:rsidRDefault="004752C1" w:rsidP="003430B0">
            <w:pPr>
              <w:pStyle w:val="MDPI61Citation"/>
              <w:spacing w:line="240" w:lineRule="auto"/>
              <w:rPr>
                <w:rFonts w:ascii="Georgia" w:eastAsiaTheme="minorEastAsia" w:hAnsi="Georgia" w:cs="Arial"/>
              </w:rPr>
            </w:pPr>
            <w:r w:rsidRPr="00565361">
              <w:rPr>
                <w:rFonts w:ascii="Georgia" w:eastAsiaTheme="minorEastAsia" w:hAnsi="Georgia" w:cs="Arial"/>
                <w:b/>
              </w:rPr>
              <w:t>DOI</w:t>
            </w:r>
            <w:r w:rsidR="00AA684A" w:rsidRPr="00565361">
              <w:rPr>
                <w:rFonts w:ascii="Georgia" w:eastAsiaTheme="minorEastAsia" w:hAnsi="Georgia" w:cs="Arial"/>
                <w:b/>
              </w:rPr>
              <w:t>:</w:t>
            </w:r>
            <w:r w:rsidR="00565361" w:rsidRPr="00565361">
              <w:rPr>
                <w:rFonts w:ascii="Georgia" w:eastAsiaTheme="minorEastAsia" w:hAnsi="Georgia" w:cs="Arial"/>
              </w:rPr>
              <w:t>10.24404/6154a19eb673370008de0c55</w:t>
            </w:r>
          </w:p>
          <w:p w14:paraId="0A37501D" w14:textId="77777777" w:rsidR="00F822A1" w:rsidRPr="00565361" w:rsidRDefault="00F822A1" w:rsidP="003430B0">
            <w:pPr>
              <w:pStyle w:val="MDPI14history"/>
              <w:spacing w:line="240" w:lineRule="auto"/>
              <w:rPr>
                <w:rFonts w:ascii="Georgia" w:eastAsiaTheme="minorEastAsia" w:hAnsi="Georgia" w:cs="Arial"/>
              </w:rPr>
            </w:pPr>
          </w:p>
          <w:p w14:paraId="25F4192D" w14:textId="04816652" w:rsidR="00AA684A" w:rsidRPr="00565361" w:rsidRDefault="00165C16" w:rsidP="003430B0">
            <w:pPr>
              <w:pStyle w:val="MDPI14history"/>
              <w:spacing w:line="240" w:lineRule="auto"/>
              <w:rPr>
                <w:rFonts w:ascii="Georgia" w:eastAsiaTheme="minorEastAsia" w:hAnsi="Georgia" w:cs="Arial"/>
              </w:rPr>
            </w:pPr>
            <w:r w:rsidRPr="0064044C">
              <w:rPr>
                <w:rFonts w:ascii="Georgia" w:eastAsiaTheme="minorEastAsia" w:hAnsi="Georgia" w:cs="Arial"/>
                <w:b/>
                <w:szCs w:val="14"/>
              </w:rPr>
              <w:t>Submitted:</w:t>
            </w:r>
            <w:r w:rsidRPr="00565361">
              <w:rPr>
                <w:rFonts w:ascii="Georgia" w:eastAsiaTheme="minorEastAsia" w:hAnsi="Georgia" w:cs="Arial"/>
                <w:szCs w:val="14"/>
              </w:rPr>
              <w:t xml:space="preserve"> </w:t>
            </w:r>
            <w:r w:rsidR="00565361">
              <w:rPr>
                <w:rFonts w:ascii="Georgia" w:eastAsiaTheme="minorEastAsia" w:hAnsi="Georgia" w:cs="Arial"/>
                <w:szCs w:val="14"/>
              </w:rPr>
              <w:t>29</w:t>
            </w:r>
            <w:r w:rsidRPr="00565361">
              <w:rPr>
                <w:rFonts w:ascii="Georgia" w:eastAsiaTheme="minorEastAsia" w:hAnsi="Georgia" w:cs="Arial"/>
                <w:szCs w:val="14"/>
              </w:rPr>
              <w:t xml:space="preserve"> </w:t>
            </w:r>
            <w:r w:rsidR="00565361">
              <w:rPr>
                <w:rFonts w:ascii="Georgia" w:eastAsiaTheme="minorEastAsia" w:hAnsi="Georgia" w:cs="Arial"/>
                <w:szCs w:val="14"/>
              </w:rPr>
              <w:t>September</w:t>
            </w:r>
            <w:r w:rsidRPr="00565361">
              <w:rPr>
                <w:rFonts w:ascii="Georgia" w:eastAsiaTheme="minorEastAsia" w:hAnsi="Georgia" w:cs="Arial"/>
                <w:szCs w:val="14"/>
              </w:rPr>
              <w:t xml:space="preserve"> 2021 </w:t>
            </w:r>
          </w:p>
          <w:p w14:paraId="58AAC821" w14:textId="01A4472D" w:rsidR="00AA684A" w:rsidRPr="00565361" w:rsidRDefault="00565361" w:rsidP="003430B0">
            <w:pPr>
              <w:pStyle w:val="MDPI14history"/>
              <w:spacing w:line="240" w:lineRule="auto"/>
              <w:rPr>
                <w:rFonts w:ascii="Georgia" w:eastAsiaTheme="minorEastAsia" w:hAnsi="Georgia" w:cs="Arial"/>
                <w:szCs w:val="14"/>
              </w:rPr>
            </w:pPr>
            <w:r w:rsidRPr="0064044C">
              <w:rPr>
                <w:rFonts w:ascii="Georgia" w:eastAsiaTheme="minorEastAsia" w:hAnsi="Georgia" w:cs="Arial"/>
                <w:b/>
                <w:szCs w:val="14"/>
              </w:rPr>
              <w:t>Accepted:</w:t>
            </w:r>
            <w:r w:rsidR="00D953C0">
              <w:rPr>
                <w:rFonts w:ascii="Georgia" w:eastAsiaTheme="minorEastAsia" w:hAnsi="Georgia" w:cs="Arial"/>
                <w:szCs w:val="14"/>
              </w:rPr>
              <w:t xml:space="preserve"> 01 June 2022</w:t>
            </w:r>
          </w:p>
          <w:p w14:paraId="24D1D540" w14:textId="5E394F57" w:rsidR="00AA684A" w:rsidRPr="00565361" w:rsidRDefault="00565361" w:rsidP="003430B0">
            <w:pPr>
              <w:pStyle w:val="MDPI14history"/>
              <w:spacing w:after="240" w:line="240" w:lineRule="auto"/>
              <w:rPr>
                <w:rFonts w:ascii="Georgia" w:eastAsiaTheme="minorEastAsia" w:hAnsi="Georgia" w:cs="Arial"/>
                <w:szCs w:val="14"/>
              </w:rPr>
            </w:pPr>
            <w:r w:rsidRPr="0064044C">
              <w:rPr>
                <w:rFonts w:ascii="Georgia" w:eastAsiaTheme="minorEastAsia" w:hAnsi="Georgia" w:cs="Arial"/>
                <w:b/>
                <w:szCs w:val="14"/>
              </w:rPr>
              <w:t>Published:</w:t>
            </w:r>
            <w:r w:rsidR="0064044C">
              <w:rPr>
                <w:rFonts w:ascii="Georgia" w:eastAsiaTheme="minorEastAsia" w:hAnsi="Georgia" w:cs="Arial"/>
                <w:szCs w:val="14"/>
              </w:rPr>
              <w:t xml:space="preserve"> 22 Septem</w:t>
            </w:r>
            <w:bookmarkStart w:id="0" w:name="_GoBack"/>
            <w:bookmarkEnd w:id="0"/>
            <w:r w:rsidR="0064044C">
              <w:rPr>
                <w:rFonts w:ascii="Georgia" w:eastAsiaTheme="minorEastAsia" w:hAnsi="Georgia" w:cs="Arial"/>
                <w:szCs w:val="14"/>
              </w:rPr>
              <w:t>ber 2022</w:t>
            </w:r>
          </w:p>
          <w:p w14:paraId="1CD80B8D" w14:textId="51451710" w:rsidR="00165C16" w:rsidRPr="00565361" w:rsidRDefault="00165C16" w:rsidP="003430B0">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565361">
              <w:rPr>
                <w:rStyle w:val="normaltextrun"/>
                <w:rFonts w:ascii="Georgia" w:eastAsiaTheme="minorEastAsia" w:hAnsi="Georgia" w:cs="Arial"/>
                <w:b/>
                <w:bCs/>
                <w:color w:val="000000" w:themeColor="text1"/>
                <w:sz w:val="14"/>
                <w:szCs w:val="14"/>
              </w:rPr>
              <w:t>Citation</w:t>
            </w:r>
            <w:r w:rsidRPr="00565361">
              <w:rPr>
                <w:rStyle w:val="normaltextrun"/>
                <w:rFonts w:ascii="Georgia" w:eastAsiaTheme="minorEastAsia" w:hAnsi="Georgia" w:cs="Arial"/>
                <w:b/>
                <w:color w:val="000000" w:themeColor="text1"/>
                <w:sz w:val="14"/>
                <w:szCs w:val="14"/>
              </w:rPr>
              <w:t>:</w:t>
            </w:r>
            <w:r w:rsidRPr="00565361">
              <w:rPr>
                <w:rStyle w:val="normaltextrun"/>
                <w:rFonts w:ascii="Georgia" w:eastAsiaTheme="minorEastAsia" w:hAnsi="Georgia" w:cs="Arial"/>
                <w:color w:val="000000" w:themeColor="text1"/>
                <w:sz w:val="14"/>
                <w:szCs w:val="14"/>
              </w:rPr>
              <w:t xml:space="preserve"> </w:t>
            </w:r>
            <w:r w:rsidR="00565361" w:rsidRPr="00565361">
              <w:rPr>
                <w:rStyle w:val="normaltextrun"/>
                <w:rFonts w:ascii="Georgia" w:eastAsiaTheme="minorEastAsia" w:hAnsi="Georgia" w:cs="Arial"/>
                <w:color w:val="000000" w:themeColor="text1"/>
                <w:sz w:val="14"/>
                <w:szCs w:val="14"/>
              </w:rPr>
              <w:t>Carnelli, E. (</w:t>
            </w:r>
            <w:r w:rsidR="00D953C0">
              <w:rPr>
                <w:rStyle w:val="normaltextrun"/>
                <w:rFonts w:ascii="Georgia" w:eastAsiaTheme="minorEastAsia" w:hAnsi="Georgia" w:cs="Arial"/>
                <w:color w:val="000000" w:themeColor="text1"/>
                <w:sz w:val="14"/>
                <w:szCs w:val="14"/>
              </w:rPr>
              <w:t>2021</w:t>
            </w:r>
            <w:r w:rsidR="00565361" w:rsidRPr="00565361">
              <w:rPr>
                <w:rStyle w:val="normaltextrun"/>
                <w:rFonts w:ascii="Georgia" w:eastAsiaTheme="minorEastAsia" w:hAnsi="Georgia" w:cs="Arial"/>
                <w:color w:val="000000" w:themeColor="text1"/>
                <w:sz w:val="14"/>
                <w:szCs w:val="14"/>
              </w:rPr>
              <w:t xml:space="preserve">). Field-Urbanism: </w:t>
            </w:r>
            <w:r w:rsidR="00E05040" w:rsidRPr="00565361">
              <w:rPr>
                <w:rStyle w:val="normaltextrun"/>
                <w:rFonts w:ascii="Georgia" w:eastAsiaTheme="minorEastAsia" w:hAnsi="Georgia" w:cs="Arial"/>
                <w:color w:val="000000" w:themeColor="text1"/>
                <w:sz w:val="14"/>
                <w:szCs w:val="14"/>
              </w:rPr>
              <w:t xml:space="preserve">Reconstructing Agency </w:t>
            </w:r>
            <w:r w:rsidR="00565361" w:rsidRPr="00565361">
              <w:rPr>
                <w:rStyle w:val="normaltextrun"/>
                <w:rFonts w:ascii="Georgia" w:eastAsiaTheme="minorEastAsia" w:hAnsi="Georgia" w:cs="Arial"/>
                <w:color w:val="000000" w:themeColor="text1"/>
                <w:sz w:val="14"/>
                <w:szCs w:val="14"/>
              </w:rPr>
              <w:t xml:space="preserve">of </w:t>
            </w:r>
            <w:r w:rsidR="00E05040" w:rsidRPr="00565361">
              <w:rPr>
                <w:rStyle w:val="normaltextrun"/>
                <w:rFonts w:ascii="Georgia" w:eastAsiaTheme="minorEastAsia" w:hAnsi="Georgia" w:cs="Arial"/>
                <w:color w:val="000000" w:themeColor="text1"/>
                <w:sz w:val="14"/>
                <w:szCs w:val="14"/>
              </w:rPr>
              <w:t xml:space="preserve">Architecture </w:t>
            </w:r>
            <w:r w:rsidR="00565361" w:rsidRPr="00565361">
              <w:rPr>
                <w:rStyle w:val="normaltextrun"/>
                <w:rFonts w:ascii="Georgia" w:eastAsiaTheme="minorEastAsia" w:hAnsi="Georgia" w:cs="Arial"/>
                <w:color w:val="000000" w:themeColor="text1"/>
                <w:sz w:val="14"/>
                <w:szCs w:val="14"/>
              </w:rPr>
              <w:t>in Milan</w:t>
            </w:r>
            <w:r w:rsidR="00E05040">
              <w:rPr>
                <w:rStyle w:val="normaltextrun"/>
                <w:rFonts w:ascii="Georgia" w:eastAsiaTheme="minorEastAsia" w:hAnsi="Georgia" w:cs="Arial"/>
                <w:color w:val="000000" w:themeColor="text1"/>
                <w:sz w:val="14"/>
                <w:szCs w:val="14"/>
              </w:rPr>
              <w:t>’</w:t>
            </w:r>
            <w:r w:rsidR="00565361" w:rsidRPr="00565361">
              <w:rPr>
                <w:rStyle w:val="normaltextrun"/>
                <w:rFonts w:ascii="Georgia" w:eastAsiaTheme="minorEastAsia" w:hAnsi="Georgia" w:cs="Arial"/>
                <w:color w:val="000000" w:themeColor="text1"/>
                <w:sz w:val="14"/>
                <w:szCs w:val="14"/>
              </w:rPr>
              <w:t xml:space="preserve">s </w:t>
            </w:r>
            <w:proofErr w:type="spellStart"/>
            <w:r w:rsidR="00E05040" w:rsidRPr="00CA6831">
              <w:rPr>
                <w:rStyle w:val="normaltextrun"/>
                <w:rFonts w:ascii="Georgia" w:eastAsiaTheme="minorEastAsia" w:hAnsi="Georgia" w:cs="Arial"/>
                <w:i/>
                <w:iCs/>
                <w:color w:val="000000" w:themeColor="text1"/>
                <w:sz w:val="14"/>
                <w:szCs w:val="14"/>
              </w:rPr>
              <w:t>Coree</w:t>
            </w:r>
            <w:proofErr w:type="spellEnd"/>
            <w:r w:rsidR="00565361" w:rsidRPr="00565361">
              <w:rPr>
                <w:rStyle w:val="normaltextrun"/>
                <w:rFonts w:ascii="Georgia" w:eastAsiaTheme="minorEastAsia" w:hAnsi="Georgia" w:cs="Arial"/>
                <w:color w:val="000000" w:themeColor="text1"/>
                <w:sz w:val="14"/>
                <w:szCs w:val="14"/>
              </w:rPr>
              <w:t xml:space="preserve">. The Evolving Scholar | </w:t>
            </w:r>
            <w:proofErr w:type="spellStart"/>
            <w:r w:rsidR="00565361" w:rsidRPr="00565361">
              <w:rPr>
                <w:rStyle w:val="normaltextrun"/>
                <w:rFonts w:ascii="Georgia" w:eastAsiaTheme="minorEastAsia" w:hAnsi="Georgia" w:cs="Arial"/>
                <w:color w:val="000000" w:themeColor="text1"/>
                <w:sz w:val="14"/>
                <w:szCs w:val="14"/>
              </w:rPr>
              <w:t>IFoU</w:t>
            </w:r>
            <w:proofErr w:type="spellEnd"/>
            <w:r w:rsidR="00565361" w:rsidRPr="00565361">
              <w:rPr>
                <w:rStyle w:val="normaltextrun"/>
                <w:rFonts w:ascii="Georgia" w:eastAsiaTheme="minorEastAsia" w:hAnsi="Georgia" w:cs="Arial"/>
                <w:color w:val="000000" w:themeColor="text1"/>
                <w:sz w:val="14"/>
                <w:szCs w:val="14"/>
              </w:rPr>
              <w:t xml:space="preserve"> 14th Edition.</w:t>
            </w:r>
            <w:r w:rsidRPr="00565361">
              <w:rPr>
                <w:rStyle w:val="eop"/>
                <w:rFonts w:ascii="Georgia" w:eastAsiaTheme="minorEastAsia" w:hAnsi="Georgia" w:cs="Arial"/>
                <w:color w:val="000000" w:themeColor="text1"/>
                <w:sz w:val="14"/>
                <w:szCs w:val="14"/>
              </w:rPr>
              <w:t> </w:t>
            </w:r>
          </w:p>
          <w:p w14:paraId="5DAB6C7B" w14:textId="77777777" w:rsidR="00F822A1" w:rsidRPr="00565361" w:rsidRDefault="00F822A1" w:rsidP="003430B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3B509D39" w:rsidR="00165C16" w:rsidRPr="00565361" w:rsidRDefault="00165C16" w:rsidP="003430B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65361">
              <w:rPr>
                <w:rStyle w:val="normaltextrun"/>
                <w:rFonts w:ascii="Georgia" w:eastAsiaTheme="minorEastAsia" w:hAnsi="Georgia" w:cs="Arial"/>
                <w:color w:val="000000" w:themeColor="text1"/>
                <w:sz w:val="14"/>
                <w:szCs w:val="14"/>
              </w:rPr>
              <w:t xml:space="preserve">This work is licensed under a Creative Commons Attribution </w:t>
            </w:r>
            <w:r w:rsidR="00565361">
              <w:rPr>
                <w:rStyle w:val="normaltextrun"/>
                <w:rFonts w:ascii="Georgia" w:eastAsiaTheme="minorEastAsia" w:hAnsi="Georgia" w:cs="Arial"/>
                <w:color w:val="000000" w:themeColor="text1"/>
                <w:sz w:val="14"/>
                <w:szCs w:val="14"/>
              </w:rPr>
              <w:t>BY</w:t>
            </w:r>
            <w:r w:rsidRPr="00565361">
              <w:rPr>
                <w:rStyle w:val="normaltextrun"/>
                <w:rFonts w:ascii="Georgia" w:eastAsiaTheme="minorEastAsia" w:hAnsi="Georgia" w:cs="Arial"/>
                <w:color w:val="000000" w:themeColor="text1"/>
                <w:sz w:val="14"/>
                <w:szCs w:val="14"/>
              </w:rPr>
              <w:t xml:space="preserve"> (CC </w:t>
            </w:r>
            <w:r w:rsidR="00565361">
              <w:rPr>
                <w:rStyle w:val="normaltextrun"/>
                <w:rFonts w:ascii="Georgia" w:eastAsiaTheme="minorEastAsia" w:hAnsi="Georgia" w:cs="Arial"/>
                <w:color w:val="000000" w:themeColor="text1"/>
                <w:sz w:val="14"/>
                <w:szCs w:val="14"/>
              </w:rPr>
              <w:t>BY</w:t>
            </w:r>
            <w:r w:rsidRPr="00565361">
              <w:rPr>
                <w:rStyle w:val="normaltextrun"/>
                <w:rFonts w:ascii="Georgia" w:eastAsiaTheme="minorEastAsia" w:hAnsi="Georgia" w:cs="Arial"/>
                <w:color w:val="000000" w:themeColor="text1"/>
                <w:sz w:val="14"/>
                <w:szCs w:val="14"/>
              </w:rPr>
              <w:t>) li</w:t>
            </w:r>
            <w:r w:rsidR="00BC5801" w:rsidRPr="00565361">
              <w:rPr>
                <w:rStyle w:val="normaltextrun"/>
                <w:rFonts w:ascii="Georgia" w:eastAsiaTheme="minorEastAsia" w:hAnsi="Georgia" w:cs="Arial"/>
                <w:color w:val="000000" w:themeColor="text1"/>
                <w:sz w:val="14"/>
                <w:szCs w:val="14"/>
              </w:rPr>
              <w:t>cens</w:t>
            </w:r>
            <w:r w:rsidRPr="00565361">
              <w:rPr>
                <w:rStyle w:val="normaltextrun"/>
                <w:rFonts w:ascii="Georgia" w:eastAsiaTheme="minorEastAsia" w:hAnsi="Georgia" w:cs="Arial"/>
                <w:color w:val="000000" w:themeColor="text1"/>
                <w:sz w:val="14"/>
                <w:szCs w:val="14"/>
              </w:rPr>
              <w:t>e.</w:t>
            </w:r>
            <w:r w:rsidRPr="00565361">
              <w:rPr>
                <w:rStyle w:val="eop"/>
                <w:rFonts w:ascii="Georgia" w:eastAsiaTheme="minorEastAsia" w:hAnsi="Georgia" w:cs="Arial"/>
                <w:color w:val="000000" w:themeColor="text1"/>
                <w:sz w:val="14"/>
                <w:szCs w:val="14"/>
              </w:rPr>
              <w:t> </w:t>
            </w:r>
          </w:p>
          <w:p w14:paraId="0DA9B59F" w14:textId="41537747" w:rsidR="00165C16" w:rsidRPr="005C6417" w:rsidRDefault="00165C16" w:rsidP="003430B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65361">
              <w:rPr>
                <w:rStyle w:val="normaltextrun"/>
                <w:rFonts w:ascii="Georgia" w:eastAsiaTheme="minorEastAsia" w:hAnsi="Georgia" w:cs="Arial"/>
                <w:color w:val="000000" w:themeColor="text1"/>
                <w:sz w:val="14"/>
                <w:szCs w:val="14"/>
              </w:rPr>
              <w:t>©</w:t>
            </w:r>
            <w:r w:rsidR="00565361">
              <w:rPr>
                <w:rStyle w:val="normaltextrun"/>
                <w:rFonts w:ascii="Georgia" w:eastAsiaTheme="minorEastAsia" w:hAnsi="Georgia" w:cs="Arial"/>
                <w:color w:val="000000" w:themeColor="text1"/>
                <w:sz w:val="14"/>
                <w:szCs w:val="14"/>
              </w:rPr>
              <w:t>2021 [Carnelli, E.</w:t>
            </w:r>
            <w:r w:rsidRPr="00565361">
              <w:rPr>
                <w:rStyle w:val="normaltextrun"/>
                <w:rFonts w:ascii="Georgia" w:eastAsiaTheme="minorEastAsia" w:hAnsi="Georgia" w:cs="Arial"/>
                <w:color w:val="000000" w:themeColor="text1"/>
                <w:sz w:val="14"/>
                <w:szCs w:val="14"/>
              </w:rPr>
              <w:t>] published by TU Delft OPEN on behalf of the authors</w:t>
            </w:r>
            <w:r w:rsidR="00565361">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1A02E869" w14:textId="3DD7808D" w:rsidR="00380E6A" w:rsidRPr="00D60D1B" w:rsidRDefault="00842242" w:rsidP="00D60D1B">
      <w:pPr>
        <w:pStyle w:val="MDPI16affiliation"/>
        <w:numPr>
          <w:ilvl w:val="0"/>
          <w:numId w:val="27"/>
        </w:numPr>
        <w:rPr>
          <w:rFonts w:ascii="Georgia" w:eastAsiaTheme="minorEastAsia" w:hAnsi="Georgia" w:cs="Arial"/>
        </w:rPr>
      </w:pPr>
      <w:r>
        <w:rPr>
          <w:rFonts w:ascii="Georgia" w:eastAsiaTheme="minorEastAsia" w:hAnsi="Georgia" w:cs="Arial"/>
        </w:rPr>
        <w:t>Research and Teaching Associate, T</w:t>
      </w:r>
      <w:r w:rsidR="00D05A39">
        <w:rPr>
          <w:rFonts w:ascii="Georgia" w:eastAsiaTheme="minorEastAsia" w:hAnsi="Georgia" w:cs="Arial"/>
        </w:rPr>
        <w:t>echnical University of Munich, Germany;</w:t>
      </w:r>
      <w:r w:rsidR="00D05A39" w:rsidRPr="005C6417">
        <w:rPr>
          <w:rFonts w:ascii="Georgia" w:eastAsiaTheme="minorEastAsia" w:hAnsi="Georgia" w:cs="Arial"/>
        </w:rPr>
        <w:t xml:space="preserve"> </w:t>
      </w:r>
      <w:r w:rsidR="00D05A39" w:rsidRPr="00380E6A">
        <w:rPr>
          <w:rFonts w:ascii="Georgia" w:eastAsiaTheme="minorEastAsia" w:hAnsi="Georgia" w:cs="Arial"/>
        </w:rPr>
        <w:t>elettra.carnelli@tum.de</w:t>
      </w:r>
      <w:r w:rsidR="00D05A39">
        <w:rPr>
          <w:rFonts w:ascii="Georgia" w:eastAsiaTheme="minorEastAsia" w:hAnsi="Georgia" w:cs="Arial"/>
        </w:rPr>
        <w:t>;</w:t>
      </w:r>
      <w:r w:rsidR="0095465F">
        <w:rPr>
          <w:rFonts w:ascii="Georgia" w:eastAsiaTheme="minorEastAsia" w:hAnsi="Georgia" w:cs="Arial"/>
        </w:rPr>
        <w:t xml:space="preserve"> </w:t>
      </w:r>
      <w:r w:rsidR="00380E6A" w:rsidRPr="00380E6A">
        <w:rPr>
          <w:rFonts w:ascii="Georgia" w:eastAsiaTheme="minorEastAsia" w:hAnsi="Georgia" w:cs="Arial"/>
        </w:rPr>
        <w:t>https://orcid.org/0000-0002-0259-580</w:t>
      </w:r>
    </w:p>
    <w:tbl>
      <w:tblPr>
        <w:tblStyle w:val="TableGrid"/>
        <w:tblpPr w:leftFromText="141" w:rightFromText="141" w:vertAnchor="text" w:horzAnchor="margin" w:tblpXSpec="right" w:tblpY="128"/>
        <w:tblW w:w="7860" w:type="dxa"/>
        <w:tblLayout w:type="fixed"/>
        <w:tblLook w:val="06A0" w:firstRow="1" w:lastRow="0" w:firstColumn="1" w:lastColumn="0" w:noHBand="1" w:noVBand="1"/>
      </w:tblPr>
      <w:tblGrid>
        <w:gridCol w:w="7860"/>
      </w:tblGrid>
      <w:tr w:rsidR="00BE5E08" w14:paraId="789B2EC9" w14:textId="77777777" w:rsidTr="009B33E1">
        <w:trPr>
          <w:trHeight w:val="4952"/>
        </w:trPr>
        <w:tc>
          <w:tcPr>
            <w:tcW w:w="7860" w:type="dxa"/>
            <w:shd w:val="clear" w:color="auto" w:fill="auto"/>
          </w:tcPr>
          <w:p w14:paraId="4C9EC15F" w14:textId="77777777" w:rsidR="00BE5E08" w:rsidRPr="00BE5E08" w:rsidRDefault="00BE5E08" w:rsidP="00BE5E08">
            <w:pPr>
              <w:pStyle w:val="MDPI62BackMatter"/>
              <w:ind w:left="0"/>
              <w:rPr>
                <w:rFonts w:ascii="Georgia" w:eastAsiaTheme="minorEastAsia" w:hAnsi="Georgia" w:cs="Arial"/>
                <w:color w:val="auto"/>
              </w:rPr>
            </w:pPr>
            <w:r w:rsidRPr="00BE5E08">
              <w:rPr>
                <w:rFonts w:ascii="Georgia" w:eastAsiaTheme="minorEastAsia" w:hAnsi="Georgia" w:cs="Arial"/>
                <w:b/>
                <w:bCs/>
                <w:color w:val="auto"/>
              </w:rPr>
              <w:t>Research highlights</w:t>
            </w:r>
          </w:p>
          <w:p w14:paraId="4EEEB83E" w14:textId="1A566D90" w:rsidR="007945C4" w:rsidRPr="007945C4" w:rsidRDefault="007945C4" w:rsidP="007945C4">
            <w:pPr>
              <w:pStyle w:val="MDPI62BackMatter"/>
              <w:numPr>
                <w:ilvl w:val="0"/>
                <w:numId w:val="25"/>
              </w:numPr>
              <w:rPr>
                <w:rFonts w:ascii="Georgia" w:eastAsiaTheme="minorEastAsia" w:hAnsi="Georgia" w:cs="Arial"/>
                <w:szCs w:val="18"/>
              </w:rPr>
            </w:pPr>
            <w:r w:rsidRPr="007945C4">
              <w:rPr>
                <w:rFonts w:ascii="Georgia" w:eastAsiaTheme="minorEastAsia" w:hAnsi="Georgia" w:cs="Arial"/>
                <w:szCs w:val="18"/>
              </w:rPr>
              <w:t>The majority of buildings are not designed by architects,</w:t>
            </w:r>
            <w:r w:rsidR="00BA7917">
              <w:rPr>
                <w:rFonts w:ascii="Georgia" w:eastAsiaTheme="minorEastAsia" w:hAnsi="Georgia" w:cs="Arial"/>
                <w:szCs w:val="18"/>
              </w:rPr>
              <w:t xml:space="preserve"> </w:t>
            </w:r>
            <w:r w:rsidRPr="007945C4">
              <w:rPr>
                <w:rFonts w:ascii="Georgia" w:eastAsiaTheme="minorEastAsia" w:hAnsi="Georgia" w:cs="Arial"/>
                <w:szCs w:val="18"/>
              </w:rPr>
              <w:t>but are the result of processes and decisions that involve multiple actors (construction regulations, technical and industrial innovations, social norms</w:t>
            </w:r>
            <w:r w:rsidR="00E05040">
              <w:rPr>
                <w:rFonts w:ascii="Georgia" w:eastAsiaTheme="minorEastAsia" w:hAnsi="Georgia" w:cs="Arial"/>
                <w:szCs w:val="18"/>
              </w:rPr>
              <w:t>,</w:t>
            </w:r>
            <w:r w:rsidRPr="007945C4">
              <w:rPr>
                <w:rFonts w:ascii="Georgia" w:eastAsiaTheme="minorEastAsia" w:hAnsi="Georgia" w:cs="Arial"/>
                <w:szCs w:val="18"/>
              </w:rPr>
              <w:t xml:space="preserve"> and practices).</w:t>
            </w:r>
          </w:p>
          <w:p w14:paraId="23660E21" w14:textId="3F2D7874" w:rsidR="00BE5E08" w:rsidRDefault="00BE5E08" w:rsidP="007945C4">
            <w:pPr>
              <w:pStyle w:val="MDPI62BackMatter"/>
              <w:numPr>
                <w:ilvl w:val="0"/>
                <w:numId w:val="25"/>
              </w:numPr>
              <w:rPr>
                <w:rFonts w:ascii="Georgia" w:eastAsiaTheme="minorEastAsia" w:hAnsi="Georgia" w:cs="Arial"/>
              </w:rPr>
            </w:pPr>
            <w:r>
              <w:rPr>
                <w:rFonts w:ascii="Georgia" w:eastAsiaTheme="minorEastAsia" w:hAnsi="Georgia" w:cs="Arial"/>
              </w:rPr>
              <w:t>Does that mean that building practices</w:t>
            </w:r>
            <w:r w:rsidR="007945C4">
              <w:rPr>
                <w:rFonts w:ascii="Georgia" w:eastAsiaTheme="minorEastAsia" w:hAnsi="Georgia" w:cs="Arial"/>
              </w:rPr>
              <w:t xml:space="preserve"> without architects</w:t>
            </w:r>
            <w:r>
              <w:rPr>
                <w:rFonts w:ascii="Georgia" w:eastAsiaTheme="minorEastAsia" w:hAnsi="Georgia" w:cs="Arial"/>
              </w:rPr>
              <w:t xml:space="preserve"> are more </w:t>
            </w:r>
            <w:r w:rsidR="002F7754">
              <w:rPr>
                <w:rFonts w:ascii="Georgia" w:eastAsiaTheme="minorEastAsia" w:hAnsi="Georgia" w:cs="Arial"/>
              </w:rPr>
              <w:t>successful</w:t>
            </w:r>
            <w:r>
              <w:rPr>
                <w:rFonts w:ascii="Georgia" w:eastAsiaTheme="minorEastAsia" w:hAnsi="Georgia" w:cs="Arial"/>
              </w:rPr>
              <w:t xml:space="preserve"> in satisfying the needs of users</w:t>
            </w:r>
            <w:r w:rsidR="0032060B">
              <w:rPr>
                <w:rFonts w:ascii="Georgia" w:eastAsiaTheme="minorEastAsia" w:hAnsi="Georgia" w:cs="Arial"/>
              </w:rPr>
              <w:t xml:space="preserve">? </w:t>
            </w:r>
            <w:r w:rsidR="00E05040">
              <w:rPr>
                <w:rFonts w:ascii="Georgia" w:eastAsiaTheme="minorEastAsia" w:hAnsi="Georgia" w:cs="Arial"/>
              </w:rPr>
              <w:t>W</w:t>
            </w:r>
            <w:r w:rsidR="007945C4">
              <w:rPr>
                <w:rFonts w:ascii="Georgia" w:eastAsiaTheme="minorEastAsia" w:hAnsi="Georgia" w:cs="Arial"/>
              </w:rPr>
              <w:t xml:space="preserve">hat </w:t>
            </w:r>
            <w:r w:rsidR="00E05040">
              <w:rPr>
                <w:rFonts w:ascii="Georgia" w:eastAsiaTheme="minorEastAsia" w:hAnsi="Georgia" w:cs="Arial"/>
              </w:rPr>
              <w:t xml:space="preserve">are the reasons for </w:t>
            </w:r>
            <w:r w:rsidR="007945C4">
              <w:rPr>
                <w:rFonts w:ascii="Georgia" w:eastAsiaTheme="minorEastAsia" w:hAnsi="Georgia" w:cs="Arial"/>
              </w:rPr>
              <w:t xml:space="preserve">their success? </w:t>
            </w:r>
            <w:r w:rsidR="0032060B">
              <w:rPr>
                <w:rFonts w:ascii="Georgia" w:eastAsiaTheme="minorEastAsia" w:hAnsi="Georgia" w:cs="Arial"/>
              </w:rPr>
              <w:t xml:space="preserve">Could architects learn </w:t>
            </w:r>
            <w:r w:rsidR="002F7754">
              <w:rPr>
                <w:rFonts w:ascii="Georgia" w:eastAsiaTheme="minorEastAsia" w:hAnsi="Georgia" w:cs="Arial"/>
              </w:rPr>
              <w:t xml:space="preserve">from these </w:t>
            </w:r>
            <w:r w:rsidR="00B77AD9">
              <w:rPr>
                <w:rFonts w:ascii="Georgia" w:eastAsiaTheme="minorEastAsia" w:hAnsi="Georgia" w:cs="Arial"/>
              </w:rPr>
              <w:t>alternative</w:t>
            </w:r>
            <w:r w:rsidR="002F7754">
              <w:rPr>
                <w:rFonts w:ascii="Georgia" w:eastAsiaTheme="minorEastAsia" w:hAnsi="Georgia" w:cs="Arial"/>
              </w:rPr>
              <w:t xml:space="preserve"> approaches to building design</w:t>
            </w:r>
            <w:r w:rsidR="0032060B">
              <w:rPr>
                <w:rFonts w:ascii="Georgia" w:eastAsiaTheme="minorEastAsia" w:hAnsi="Georgia" w:cs="Arial"/>
              </w:rPr>
              <w:t>?</w:t>
            </w:r>
          </w:p>
          <w:p w14:paraId="212D5D73" w14:textId="503978A7" w:rsidR="0032060B" w:rsidRDefault="00BE5E08" w:rsidP="007945C4">
            <w:pPr>
              <w:pStyle w:val="MDPI62BackMatter"/>
              <w:numPr>
                <w:ilvl w:val="0"/>
                <w:numId w:val="25"/>
              </w:numPr>
              <w:rPr>
                <w:rFonts w:ascii="Georgia" w:eastAsiaTheme="minorEastAsia" w:hAnsi="Georgia" w:cs="Arial"/>
              </w:rPr>
            </w:pPr>
            <w:r>
              <w:rPr>
                <w:rFonts w:ascii="Georgia" w:eastAsiaTheme="minorEastAsia" w:hAnsi="Georgia" w:cs="Arial"/>
              </w:rPr>
              <w:t>This paper address</w:t>
            </w:r>
            <w:r w:rsidR="00B77AD9">
              <w:rPr>
                <w:rFonts w:ascii="Georgia" w:eastAsiaTheme="minorEastAsia" w:hAnsi="Georgia" w:cs="Arial"/>
              </w:rPr>
              <w:t>es</w:t>
            </w:r>
            <w:r>
              <w:rPr>
                <w:rFonts w:ascii="Georgia" w:eastAsiaTheme="minorEastAsia" w:hAnsi="Georgia" w:cs="Arial"/>
              </w:rPr>
              <w:t xml:space="preserve"> </w:t>
            </w:r>
            <w:r w:rsidR="0032060B">
              <w:rPr>
                <w:rFonts w:ascii="Georgia" w:eastAsiaTheme="minorEastAsia" w:hAnsi="Georgia" w:cs="Arial"/>
              </w:rPr>
              <w:t>these</w:t>
            </w:r>
            <w:r>
              <w:rPr>
                <w:rFonts w:ascii="Georgia" w:eastAsiaTheme="minorEastAsia" w:hAnsi="Georgia" w:cs="Arial"/>
              </w:rPr>
              <w:t xml:space="preserve"> question</w:t>
            </w:r>
            <w:r w:rsidR="0032060B">
              <w:rPr>
                <w:rFonts w:ascii="Georgia" w:eastAsiaTheme="minorEastAsia" w:hAnsi="Georgia" w:cs="Arial"/>
              </w:rPr>
              <w:t>s</w:t>
            </w:r>
            <w:r>
              <w:rPr>
                <w:rFonts w:ascii="Georgia" w:eastAsiaTheme="minorEastAsia" w:hAnsi="Georgia" w:cs="Arial"/>
              </w:rPr>
              <w:t xml:space="preserve"> by examining the case study of </w:t>
            </w:r>
            <w:proofErr w:type="spellStart"/>
            <w:r w:rsidRPr="0032060B">
              <w:rPr>
                <w:rFonts w:ascii="Georgia" w:eastAsiaTheme="minorEastAsia" w:hAnsi="Georgia" w:cs="Arial"/>
                <w:i/>
                <w:iCs/>
              </w:rPr>
              <w:t>coree</w:t>
            </w:r>
            <w:proofErr w:type="spellEnd"/>
            <w:r>
              <w:rPr>
                <w:rFonts w:ascii="Georgia" w:eastAsiaTheme="minorEastAsia" w:hAnsi="Georgia" w:cs="Arial"/>
              </w:rPr>
              <w:t xml:space="preserve">, self-constructed settlements built </w:t>
            </w:r>
            <w:r w:rsidR="00B77AD9">
              <w:rPr>
                <w:rFonts w:ascii="Georgia" w:eastAsiaTheme="minorEastAsia" w:hAnsi="Georgia" w:cs="Arial"/>
              </w:rPr>
              <w:t>on</w:t>
            </w:r>
            <w:r>
              <w:rPr>
                <w:rFonts w:ascii="Georgia" w:eastAsiaTheme="minorEastAsia" w:hAnsi="Georgia" w:cs="Arial"/>
              </w:rPr>
              <w:t xml:space="preserve"> the outskirts of Milan between </w:t>
            </w:r>
            <w:r w:rsidR="00B77AD9">
              <w:rPr>
                <w:rFonts w:ascii="Georgia" w:eastAsiaTheme="minorEastAsia" w:hAnsi="Georgia" w:cs="Arial"/>
              </w:rPr>
              <w:t xml:space="preserve">the </w:t>
            </w:r>
            <w:r>
              <w:rPr>
                <w:rFonts w:ascii="Georgia" w:eastAsiaTheme="minorEastAsia" w:hAnsi="Georgia" w:cs="Arial"/>
              </w:rPr>
              <w:t xml:space="preserve">1950s and 1960s, </w:t>
            </w:r>
            <w:r w:rsidR="005365B5">
              <w:rPr>
                <w:rFonts w:ascii="Georgia" w:eastAsiaTheme="minorEastAsia" w:hAnsi="Georgia" w:cs="Arial"/>
              </w:rPr>
              <w:t>focusing on</w:t>
            </w:r>
            <w:r>
              <w:rPr>
                <w:rFonts w:ascii="Georgia" w:eastAsiaTheme="minorEastAsia" w:hAnsi="Georgia" w:cs="Arial"/>
              </w:rPr>
              <w:t xml:space="preserve"> </w:t>
            </w:r>
            <w:r w:rsidR="00151BE8">
              <w:rPr>
                <w:rFonts w:ascii="Georgia" w:eastAsiaTheme="minorEastAsia" w:hAnsi="Georgia" w:cs="Arial"/>
              </w:rPr>
              <w:t xml:space="preserve">the </w:t>
            </w:r>
            <w:proofErr w:type="spellStart"/>
            <w:r w:rsidR="00151BE8" w:rsidRPr="00151BE8">
              <w:rPr>
                <w:rFonts w:ascii="Georgia" w:eastAsiaTheme="minorEastAsia" w:hAnsi="Georgia" w:cs="Arial"/>
                <w:i/>
                <w:iCs/>
              </w:rPr>
              <w:t>corea</w:t>
            </w:r>
            <w:proofErr w:type="spellEnd"/>
            <w:r w:rsidR="00151BE8">
              <w:rPr>
                <w:rFonts w:ascii="Georgia" w:eastAsiaTheme="minorEastAsia" w:hAnsi="Georgia" w:cs="Arial"/>
              </w:rPr>
              <w:t xml:space="preserve"> of </w:t>
            </w:r>
            <w:proofErr w:type="spellStart"/>
            <w:r>
              <w:rPr>
                <w:rFonts w:ascii="Georgia" w:eastAsiaTheme="minorEastAsia" w:hAnsi="Georgia" w:cs="Arial"/>
              </w:rPr>
              <w:t>Cerchiarello</w:t>
            </w:r>
            <w:proofErr w:type="spellEnd"/>
            <w:r>
              <w:rPr>
                <w:rFonts w:ascii="Georgia" w:eastAsiaTheme="minorEastAsia" w:hAnsi="Georgia" w:cs="Arial"/>
              </w:rPr>
              <w:t xml:space="preserve"> in Pero.</w:t>
            </w:r>
          </w:p>
          <w:p w14:paraId="7673C8FE" w14:textId="74458610" w:rsidR="00BE5E08" w:rsidRPr="00BD4486" w:rsidRDefault="00BE5E08" w:rsidP="007945C4">
            <w:pPr>
              <w:pStyle w:val="MDPI62BackMatter"/>
              <w:numPr>
                <w:ilvl w:val="0"/>
                <w:numId w:val="25"/>
              </w:numPr>
              <w:rPr>
                <w:rFonts w:ascii="Georgia" w:eastAsiaTheme="minorEastAsia" w:hAnsi="Georgia" w:cs="Arial"/>
              </w:rPr>
            </w:pPr>
            <w:r>
              <w:rPr>
                <w:rFonts w:ascii="Georgia" w:eastAsiaTheme="minorEastAsia" w:hAnsi="Georgia" w:cs="Arial"/>
              </w:rPr>
              <w:t xml:space="preserve">By </w:t>
            </w:r>
            <w:proofErr w:type="spellStart"/>
            <w:r w:rsidR="00E05040">
              <w:rPr>
                <w:rFonts w:ascii="Georgia" w:eastAsiaTheme="minorEastAsia" w:hAnsi="Georgia" w:cs="Arial"/>
              </w:rPr>
              <w:t>analysing</w:t>
            </w:r>
            <w:proofErr w:type="spellEnd"/>
            <w:r w:rsidR="00E05040">
              <w:rPr>
                <w:rFonts w:ascii="Georgia" w:eastAsiaTheme="minorEastAsia" w:hAnsi="Georgia" w:cs="Arial"/>
              </w:rPr>
              <w:t xml:space="preserve"> </w:t>
            </w:r>
            <w:r>
              <w:rPr>
                <w:rFonts w:ascii="Georgia" w:eastAsiaTheme="minorEastAsia" w:hAnsi="Georgia" w:cs="Arial"/>
              </w:rPr>
              <w:t xml:space="preserve">the </w:t>
            </w:r>
            <w:r w:rsidRPr="00BE5E08">
              <w:rPr>
                <w:rFonts w:ascii="Georgia" w:eastAsiaTheme="minorEastAsia" w:hAnsi="Georgia" w:cs="Arial"/>
              </w:rPr>
              <w:t xml:space="preserve">formal and spatial features of </w:t>
            </w:r>
            <w:proofErr w:type="spellStart"/>
            <w:r w:rsidRPr="00BE5E08">
              <w:rPr>
                <w:rFonts w:ascii="Georgia" w:eastAsiaTheme="minorEastAsia" w:hAnsi="Georgia" w:cs="Arial"/>
              </w:rPr>
              <w:t>Cerchiarello</w:t>
            </w:r>
            <w:proofErr w:type="spellEnd"/>
            <w:r w:rsidRPr="00BE5E08">
              <w:rPr>
                <w:rFonts w:ascii="Georgia" w:eastAsiaTheme="minorEastAsia" w:hAnsi="Georgia" w:cs="Arial"/>
              </w:rPr>
              <w:t xml:space="preserve">, </w:t>
            </w:r>
            <w:proofErr w:type="spellStart"/>
            <w:r w:rsidR="00E05040" w:rsidRPr="00BE5E08">
              <w:rPr>
                <w:rFonts w:ascii="Georgia" w:eastAsiaTheme="minorEastAsia" w:hAnsi="Georgia" w:cs="Arial"/>
              </w:rPr>
              <w:t>contextuali</w:t>
            </w:r>
            <w:r w:rsidR="00E05040">
              <w:rPr>
                <w:rFonts w:ascii="Georgia" w:eastAsiaTheme="minorEastAsia" w:hAnsi="Georgia" w:cs="Arial"/>
              </w:rPr>
              <w:t>s</w:t>
            </w:r>
            <w:r w:rsidR="00E05040" w:rsidRPr="00BE5E08">
              <w:rPr>
                <w:rFonts w:ascii="Georgia" w:eastAsiaTheme="minorEastAsia" w:hAnsi="Georgia" w:cs="Arial"/>
              </w:rPr>
              <w:t>ed</w:t>
            </w:r>
            <w:proofErr w:type="spellEnd"/>
            <w:r w:rsidR="00E05040" w:rsidRPr="00BE5E08">
              <w:rPr>
                <w:rFonts w:ascii="Georgia" w:eastAsiaTheme="minorEastAsia" w:hAnsi="Georgia" w:cs="Arial"/>
              </w:rPr>
              <w:t xml:space="preserve"> </w:t>
            </w:r>
            <w:r w:rsidRPr="00BE5E08">
              <w:rPr>
                <w:rFonts w:ascii="Georgia" w:eastAsiaTheme="minorEastAsia" w:hAnsi="Georgia" w:cs="Arial"/>
              </w:rPr>
              <w:t>in the historical, economic, and social framework</w:t>
            </w:r>
            <w:r w:rsidR="00E05040">
              <w:rPr>
                <w:rFonts w:ascii="Georgia" w:eastAsiaTheme="minorEastAsia" w:hAnsi="Georgia" w:cs="Arial"/>
              </w:rPr>
              <w:t>s</w:t>
            </w:r>
            <w:r w:rsidRPr="00BE5E08">
              <w:rPr>
                <w:rFonts w:ascii="Georgia" w:eastAsiaTheme="minorEastAsia" w:hAnsi="Georgia" w:cs="Arial"/>
              </w:rPr>
              <w:t xml:space="preserve"> that generated it</w:t>
            </w:r>
            <w:r w:rsidR="0032060B">
              <w:rPr>
                <w:rFonts w:ascii="Georgia" w:eastAsiaTheme="minorEastAsia" w:hAnsi="Georgia" w:cs="Arial"/>
              </w:rPr>
              <w:t xml:space="preserve">, </w:t>
            </w:r>
            <w:r w:rsidR="0032060B" w:rsidRPr="0032060B">
              <w:rPr>
                <w:rFonts w:ascii="Georgia" w:eastAsiaTheme="minorEastAsia" w:hAnsi="Georgia" w:cs="Arial"/>
              </w:rPr>
              <w:t xml:space="preserve">the qualities of </w:t>
            </w:r>
            <w:proofErr w:type="spellStart"/>
            <w:r w:rsidR="007945C4" w:rsidRPr="0032060B">
              <w:rPr>
                <w:rFonts w:ascii="Georgia" w:eastAsiaTheme="minorEastAsia" w:hAnsi="Georgia" w:cs="Arial"/>
                <w:i/>
                <w:iCs/>
              </w:rPr>
              <w:t>coree</w:t>
            </w:r>
            <w:proofErr w:type="spellEnd"/>
            <w:r w:rsidR="007945C4" w:rsidRPr="00C04025">
              <w:rPr>
                <w:rFonts w:ascii="Georgia" w:eastAsiaTheme="minorEastAsia" w:hAnsi="Georgia" w:cs="Arial"/>
                <w:color w:val="auto"/>
              </w:rPr>
              <w:t xml:space="preserve"> </w:t>
            </w:r>
            <w:r w:rsidR="0032060B" w:rsidRPr="00C04025">
              <w:rPr>
                <w:rFonts w:ascii="Georgia" w:eastAsiaTheme="minorEastAsia" w:hAnsi="Georgia" w:cs="Arial"/>
                <w:color w:val="auto"/>
              </w:rPr>
              <w:t xml:space="preserve">building </w:t>
            </w:r>
            <w:r w:rsidR="0032060B">
              <w:rPr>
                <w:rFonts w:ascii="Georgia" w:eastAsiaTheme="minorEastAsia" w:hAnsi="Georgia" w:cs="Arial"/>
              </w:rPr>
              <w:t>practices</w:t>
            </w:r>
            <w:r w:rsidR="00831BAC">
              <w:rPr>
                <w:rFonts w:ascii="Georgia" w:eastAsiaTheme="minorEastAsia" w:hAnsi="Georgia" w:cs="Arial"/>
              </w:rPr>
              <w:t xml:space="preserve"> </w:t>
            </w:r>
            <w:r w:rsidR="0032060B" w:rsidRPr="0032060B">
              <w:rPr>
                <w:rFonts w:ascii="Georgia" w:eastAsiaTheme="minorEastAsia" w:hAnsi="Georgia" w:cs="Arial"/>
              </w:rPr>
              <w:t xml:space="preserve">will be </w:t>
            </w:r>
            <w:r w:rsidR="005365B5" w:rsidRPr="00BD4486">
              <w:rPr>
                <w:rFonts w:ascii="Georgia" w:eastAsiaTheme="minorEastAsia" w:hAnsi="Georgia" w:cs="Arial"/>
              </w:rPr>
              <w:t>examined</w:t>
            </w:r>
            <w:r w:rsidR="0032060B" w:rsidRPr="00BD4486">
              <w:rPr>
                <w:rFonts w:ascii="Georgia" w:eastAsiaTheme="minorEastAsia" w:hAnsi="Georgia" w:cs="Arial"/>
              </w:rPr>
              <w:t>.</w:t>
            </w:r>
            <w:r w:rsidR="008F4814" w:rsidRPr="00BD4486">
              <w:rPr>
                <w:rFonts w:ascii="Georgia" w:eastAsiaTheme="minorEastAsia" w:hAnsi="Georgia" w:cs="Arial"/>
              </w:rPr>
              <w:t xml:space="preserve"> </w:t>
            </w:r>
            <w:r w:rsidR="00B77AD9">
              <w:rPr>
                <w:rFonts w:ascii="Georgia" w:eastAsiaTheme="minorEastAsia" w:hAnsi="Georgia" w:cs="Arial"/>
              </w:rPr>
              <w:t>Accordingly,</w:t>
            </w:r>
            <w:r w:rsidR="008F4814" w:rsidRPr="00BD4486">
              <w:rPr>
                <w:rFonts w:ascii="Georgia" w:eastAsiaTheme="minorEastAsia" w:hAnsi="Georgia" w:cs="Arial"/>
              </w:rPr>
              <w:t xml:space="preserve"> the working </w:t>
            </w:r>
            <w:r w:rsidR="00B77AD9">
              <w:rPr>
                <w:rFonts w:ascii="Georgia" w:eastAsiaTheme="minorEastAsia" w:hAnsi="Georgia" w:cs="Arial"/>
              </w:rPr>
              <w:t xml:space="preserve">methods </w:t>
            </w:r>
            <w:r w:rsidR="008F4814" w:rsidRPr="00BD4486">
              <w:rPr>
                <w:rFonts w:ascii="Georgia" w:eastAsiaTheme="minorEastAsia" w:hAnsi="Georgia" w:cs="Arial"/>
              </w:rPr>
              <w:t>and the protagonists behind the genesis, consolidation</w:t>
            </w:r>
            <w:r w:rsidR="00E05040">
              <w:rPr>
                <w:rFonts w:ascii="Georgia" w:eastAsiaTheme="minorEastAsia" w:hAnsi="Georgia" w:cs="Arial"/>
              </w:rPr>
              <w:t>,</w:t>
            </w:r>
            <w:r w:rsidR="008F4814" w:rsidRPr="00BD4486">
              <w:rPr>
                <w:rFonts w:ascii="Georgia" w:eastAsiaTheme="minorEastAsia" w:hAnsi="Georgia" w:cs="Arial"/>
              </w:rPr>
              <w:t xml:space="preserve"> and evolution of the </w:t>
            </w:r>
            <w:proofErr w:type="spellStart"/>
            <w:r w:rsidR="008F4814" w:rsidRPr="00BD4486">
              <w:rPr>
                <w:rFonts w:ascii="Georgia" w:eastAsiaTheme="minorEastAsia" w:hAnsi="Georgia" w:cs="Arial"/>
                <w:i/>
                <w:iCs/>
              </w:rPr>
              <w:t>corea</w:t>
            </w:r>
            <w:proofErr w:type="spellEnd"/>
            <w:r w:rsidR="008F4814" w:rsidRPr="00BD4486">
              <w:rPr>
                <w:rFonts w:ascii="Georgia" w:eastAsiaTheme="minorEastAsia" w:hAnsi="Georgia" w:cs="Arial"/>
              </w:rPr>
              <w:t xml:space="preserve"> of </w:t>
            </w:r>
            <w:proofErr w:type="spellStart"/>
            <w:r w:rsidR="008F4814" w:rsidRPr="00BD4486">
              <w:rPr>
                <w:rFonts w:ascii="Georgia" w:eastAsiaTheme="minorEastAsia" w:hAnsi="Georgia" w:cs="Arial"/>
              </w:rPr>
              <w:t>Cerchiarello</w:t>
            </w:r>
            <w:proofErr w:type="spellEnd"/>
            <w:r w:rsidR="00BD4486" w:rsidRPr="00BD4486">
              <w:rPr>
                <w:rFonts w:ascii="Georgia" w:eastAsiaTheme="minorEastAsia" w:hAnsi="Georgia" w:cs="Arial"/>
              </w:rPr>
              <w:t xml:space="preserve"> will be reconstructed</w:t>
            </w:r>
            <w:r w:rsidR="00B77AD9">
              <w:rPr>
                <w:rFonts w:ascii="Georgia" w:eastAsiaTheme="minorEastAsia" w:hAnsi="Georgia" w:cs="Arial"/>
              </w:rPr>
              <w:t xml:space="preserve"> and examined</w:t>
            </w:r>
            <w:r w:rsidR="008F4814" w:rsidRPr="00BD4486">
              <w:rPr>
                <w:rFonts w:ascii="Georgia" w:eastAsiaTheme="minorEastAsia" w:hAnsi="Georgia" w:cs="Arial"/>
              </w:rPr>
              <w:t>.</w:t>
            </w:r>
          </w:p>
          <w:p w14:paraId="4A7EAC0C" w14:textId="00A28A28" w:rsidR="008F4814" w:rsidRPr="008F4814" w:rsidRDefault="0032060B" w:rsidP="007945C4">
            <w:pPr>
              <w:pStyle w:val="MDPI62BackMatter"/>
              <w:numPr>
                <w:ilvl w:val="0"/>
                <w:numId w:val="25"/>
              </w:numPr>
              <w:rPr>
                <w:rFonts w:ascii="Georgia" w:eastAsiaTheme="minorEastAsia" w:hAnsi="Georgia" w:cs="Arial"/>
              </w:rPr>
            </w:pPr>
            <w:r w:rsidRPr="002D5699">
              <w:rPr>
                <w:rFonts w:ascii="Georgia" w:eastAsiaTheme="minorEastAsia" w:hAnsi="Georgia" w:cs="Arial"/>
                <w:color w:val="auto"/>
              </w:rPr>
              <w:t xml:space="preserve">The hypothesis of this study is that architectural research and practice should consider </w:t>
            </w:r>
            <w:r w:rsidR="007945C4" w:rsidRPr="002D5699">
              <w:rPr>
                <w:rFonts w:ascii="Georgia" w:eastAsiaTheme="minorEastAsia" w:hAnsi="Georgia" w:cs="Arial"/>
                <w:color w:val="auto"/>
              </w:rPr>
              <w:t xml:space="preserve">non-authorial and co-produced </w:t>
            </w:r>
            <w:r w:rsidRPr="002D5699">
              <w:rPr>
                <w:rFonts w:ascii="Georgia" w:eastAsiaTheme="minorEastAsia" w:hAnsi="Georgia" w:cs="Arial"/>
                <w:color w:val="auto"/>
              </w:rPr>
              <w:t>architecture</w:t>
            </w:r>
            <w:r w:rsidR="00C85A87">
              <w:rPr>
                <w:rFonts w:ascii="Georgia" w:eastAsiaTheme="minorEastAsia" w:hAnsi="Georgia" w:cs="Arial"/>
                <w:color w:val="auto"/>
              </w:rPr>
              <w:t xml:space="preserve"> </w:t>
            </w:r>
            <w:r w:rsidRPr="002D5699">
              <w:rPr>
                <w:rFonts w:ascii="Georgia" w:eastAsiaTheme="minorEastAsia" w:hAnsi="Georgia" w:cs="Arial"/>
                <w:color w:val="auto"/>
              </w:rPr>
              <w:t>as relevant as “high” architecture</w:t>
            </w:r>
            <w:r w:rsidR="005365B5" w:rsidRPr="002D5699">
              <w:rPr>
                <w:rFonts w:ascii="Georgia" w:eastAsiaTheme="minorEastAsia" w:hAnsi="Georgia" w:cs="Arial"/>
                <w:color w:val="auto"/>
              </w:rPr>
              <w:t xml:space="preserve"> because</w:t>
            </w:r>
            <w:r w:rsidR="007945C4" w:rsidRPr="002D5699">
              <w:rPr>
                <w:rFonts w:ascii="Garamond" w:eastAsiaTheme="minorEastAsia" w:hAnsi="Garamond" w:cs="Arial"/>
                <w:snapToGrid/>
                <w:color w:val="auto"/>
                <w:sz w:val="24"/>
                <w:szCs w:val="24"/>
                <w:lang w:eastAsia="de-DE" w:bidi="ar-SA"/>
              </w:rPr>
              <w:t xml:space="preserve"> </w:t>
            </w:r>
            <w:r w:rsidR="007945C4" w:rsidRPr="002D5699">
              <w:rPr>
                <w:rFonts w:ascii="Georgia" w:eastAsiaTheme="minorEastAsia" w:hAnsi="Georgia" w:cs="Arial"/>
                <w:color w:val="auto"/>
              </w:rPr>
              <w:t xml:space="preserve">it has its own methods and characteristics, whereby it can adapt to the changing needs of its inhabitants and thus reinvent itself. </w:t>
            </w:r>
            <w:r w:rsidRPr="0032060B">
              <w:rPr>
                <w:rFonts w:ascii="Georgia" w:eastAsiaTheme="minorEastAsia" w:hAnsi="Georgia" w:cs="Arial"/>
              </w:rPr>
              <w:t xml:space="preserve">Therefore, </w:t>
            </w:r>
            <w:r w:rsidR="00905852">
              <w:rPr>
                <w:rFonts w:ascii="Georgia" w:eastAsiaTheme="minorEastAsia" w:hAnsi="Georgia" w:cs="Arial"/>
              </w:rPr>
              <w:t>the investigation of the</w:t>
            </w:r>
            <w:r w:rsidRPr="0032060B">
              <w:rPr>
                <w:rFonts w:ascii="Georgia" w:eastAsiaTheme="minorEastAsia" w:hAnsi="Georgia" w:cs="Arial"/>
              </w:rPr>
              <w:t xml:space="preserve"> methods and processes</w:t>
            </w:r>
            <w:r w:rsidR="00005F3D">
              <w:rPr>
                <w:rFonts w:ascii="Georgia" w:eastAsiaTheme="minorEastAsia" w:hAnsi="Georgia" w:cs="Arial"/>
              </w:rPr>
              <w:t xml:space="preserve"> of</w:t>
            </w:r>
            <w:r w:rsidR="007945C4" w:rsidRPr="0032060B">
              <w:rPr>
                <w:rFonts w:ascii="Georgia" w:eastAsiaTheme="minorEastAsia" w:hAnsi="Georgia" w:cs="Arial"/>
                <w:i/>
                <w:iCs/>
              </w:rPr>
              <w:t xml:space="preserve"> </w:t>
            </w:r>
            <w:proofErr w:type="spellStart"/>
            <w:r w:rsidR="007945C4" w:rsidRPr="0032060B">
              <w:rPr>
                <w:rFonts w:ascii="Georgia" w:eastAsiaTheme="minorEastAsia" w:hAnsi="Georgia" w:cs="Arial"/>
                <w:i/>
                <w:iCs/>
              </w:rPr>
              <w:t>coree</w:t>
            </w:r>
            <w:proofErr w:type="spellEnd"/>
            <w:r w:rsidR="007945C4" w:rsidRPr="00C04025">
              <w:rPr>
                <w:rFonts w:ascii="Georgia" w:eastAsiaTheme="minorEastAsia" w:hAnsi="Georgia" w:cs="Arial"/>
                <w:color w:val="auto"/>
              </w:rPr>
              <w:t xml:space="preserve"> </w:t>
            </w:r>
            <w:r w:rsidRPr="0032060B">
              <w:rPr>
                <w:rFonts w:ascii="Georgia" w:eastAsiaTheme="minorEastAsia" w:hAnsi="Georgia" w:cs="Arial"/>
              </w:rPr>
              <w:t xml:space="preserve">should </w:t>
            </w:r>
            <w:r w:rsidR="00905852">
              <w:rPr>
                <w:rFonts w:ascii="Georgia" w:eastAsiaTheme="minorEastAsia" w:hAnsi="Georgia" w:cs="Arial"/>
              </w:rPr>
              <w:t>increase understanding</w:t>
            </w:r>
            <w:r w:rsidR="00005F3D">
              <w:rPr>
                <w:rFonts w:ascii="Georgia" w:eastAsiaTheme="minorEastAsia" w:hAnsi="Georgia" w:cs="Arial"/>
              </w:rPr>
              <w:t xml:space="preserve"> of</w:t>
            </w:r>
            <w:r w:rsidRPr="0032060B">
              <w:rPr>
                <w:rFonts w:ascii="Georgia" w:eastAsiaTheme="minorEastAsia" w:hAnsi="Georgia" w:cs="Arial"/>
              </w:rPr>
              <w:t xml:space="preserve"> </w:t>
            </w:r>
            <w:r w:rsidR="00005F3D">
              <w:rPr>
                <w:rFonts w:ascii="Georgia" w:eastAsiaTheme="minorEastAsia" w:hAnsi="Georgia" w:cs="Arial"/>
              </w:rPr>
              <w:t>post-</w:t>
            </w:r>
            <w:r w:rsidR="00151BE8">
              <w:rPr>
                <w:rFonts w:ascii="Georgia" w:eastAsiaTheme="minorEastAsia" w:hAnsi="Georgia" w:cs="Arial"/>
              </w:rPr>
              <w:t>World War II</w:t>
            </w:r>
            <w:r w:rsidR="00005F3D">
              <w:rPr>
                <w:rFonts w:ascii="Georgia" w:eastAsiaTheme="minorEastAsia" w:hAnsi="Georgia" w:cs="Arial"/>
              </w:rPr>
              <w:t xml:space="preserve"> Milanese </w:t>
            </w:r>
            <w:r w:rsidR="00905852">
              <w:rPr>
                <w:rFonts w:ascii="Georgia" w:eastAsiaTheme="minorEastAsia" w:hAnsi="Georgia" w:cs="Arial"/>
              </w:rPr>
              <w:t>architecture</w:t>
            </w:r>
            <w:r w:rsidRPr="0032060B">
              <w:rPr>
                <w:rFonts w:ascii="Georgia" w:eastAsiaTheme="minorEastAsia" w:hAnsi="Georgia" w:cs="Arial"/>
              </w:rPr>
              <w:t xml:space="preserve">, </w:t>
            </w:r>
            <w:r w:rsidRPr="00861160">
              <w:rPr>
                <w:rFonts w:ascii="Georgia" w:eastAsiaTheme="minorEastAsia" w:hAnsi="Georgia" w:cs="Arial"/>
                <w:color w:val="auto"/>
              </w:rPr>
              <w:t>and</w:t>
            </w:r>
            <w:r w:rsidR="00861160" w:rsidRPr="00861160">
              <w:rPr>
                <w:rFonts w:ascii="Georgia" w:eastAsiaTheme="minorEastAsia" w:hAnsi="Georgia" w:cs="Arial"/>
                <w:color w:val="auto"/>
              </w:rPr>
              <w:t xml:space="preserve"> </w:t>
            </w:r>
            <w:r w:rsidR="00905852" w:rsidRPr="00905852">
              <w:rPr>
                <w:rFonts w:ascii="Georgia" w:eastAsiaTheme="minorEastAsia" w:hAnsi="Georgia" w:cs="Arial"/>
                <w:color w:val="auto"/>
              </w:rPr>
              <w:t>contribute to the development of practices aimed at making the urban fabric adaptable</w:t>
            </w:r>
            <w:r w:rsidRPr="00861160">
              <w:rPr>
                <w:rFonts w:ascii="Georgia" w:eastAsiaTheme="minorEastAsia" w:hAnsi="Georgia" w:cs="Arial"/>
                <w:color w:val="auto"/>
              </w:rPr>
              <w:t>.</w:t>
            </w:r>
          </w:p>
        </w:tc>
      </w:tr>
    </w:tbl>
    <w:p w14:paraId="55CE36C4" w14:textId="0DE4941D"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D05A39">
        <w:rPr>
          <w:rFonts w:ascii="Georgia" w:eastAsiaTheme="minorEastAsia" w:hAnsi="Georgia" w:cs="Arial"/>
          <w:szCs w:val="18"/>
        </w:rPr>
        <w:t>field-urbanism, everyday architecture,</w:t>
      </w:r>
      <w:r w:rsidR="00D05A39" w:rsidRPr="005C6417">
        <w:rPr>
          <w:rFonts w:ascii="Georgia" w:eastAsiaTheme="minorEastAsia" w:hAnsi="Georgia" w:cs="Arial"/>
          <w:szCs w:val="18"/>
        </w:rPr>
        <w:t xml:space="preserve"> </w:t>
      </w:r>
      <w:proofErr w:type="spellStart"/>
      <w:r w:rsidR="00D05A39" w:rsidRPr="008D43E6">
        <w:rPr>
          <w:rFonts w:ascii="Georgia" w:eastAsiaTheme="minorEastAsia" w:hAnsi="Georgia" w:cs="Arial"/>
          <w:i/>
          <w:iCs/>
          <w:szCs w:val="18"/>
        </w:rPr>
        <w:t>coree</w:t>
      </w:r>
      <w:proofErr w:type="spellEnd"/>
      <w:r w:rsidR="00D05A39">
        <w:rPr>
          <w:rFonts w:ascii="Georgia" w:eastAsiaTheme="minorEastAsia" w:hAnsi="Georgia" w:cs="Arial"/>
          <w:szCs w:val="18"/>
        </w:rPr>
        <w:t>, post-</w:t>
      </w:r>
      <w:r w:rsidR="00151BE8">
        <w:rPr>
          <w:rFonts w:ascii="Georgia" w:eastAsiaTheme="minorEastAsia" w:hAnsi="Georgia" w:cs="Arial"/>
          <w:szCs w:val="18"/>
        </w:rPr>
        <w:t>World War II</w:t>
      </w:r>
      <w:r w:rsidR="00D05A39">
        <w:rPr>
          <w:rFonts w:ascii="Georgia" w:eastAsiaTheme="minorEastAsia" w:hAnsi="Georgia" w:cs="Arial"/>
          <w:szCs w:val="18"/>
        </w:rPr>
        <w:t xml:space="preserve"> Italy</w:t>
      </w:r>
      <w:r w:rsidR="00BA7917">
        <w:rPr>
          <w:rFonts w:ascii="Georgia" w:eastAsiaTheme="minorEastAsia" w:hAnsi="Georgia" w:cs="Arial"/>
          <w:szCs w:val="18"/>
        </w:rPr>
        <w:t>, Milan</w:t>
      </w:r>
      <w:r w:rsidR="004752C1" w:rsidRPr="005C6417">
        <w:rPr>
          <w:rFonts w:ascii="Georgia" w:eastAsiaTheme="minorEastAsia" w:hAnsi="Georgia" w:cs="Arial"/>
          <w:szCs w:val="18"/>
        </w:rPr>
        <w:t xml:space="preserve"> </w:t>
      </w:r>
    </w:p>
    <w:p w14:paraId="0F5D1D09" w14:textId="77777777" w:rsidR="00BD4486" w:rsidRPr="005C6417" w:rsidRDefault="00BD4486" w:rsidP="009B33E1">
      <w:pPr>
        <w:pStyle w:val="MDPI19line"/>
        <w:pBdr>
          <w:bottom w:val="single" w:sz="6" w:space="0" w:color="auto"/>
        </w:pBdr>
        <w:rPr>
          <w:rFonts w:ascii="Georgia" w:eastAsiaTheme="minorEastAsia" w:hAnsi="Georgia" w:cs="Arial"/>
        </w:rPr>
      </w:pPr>
    </w:p>
    <w:p w14:paraId="77AD2541" w14:textId="487720E4" w:rsidR="00BD4486" w:rsidRPr="00BD4486" w:rsidRDefault="00BD4486" w:rsidP="00BD4486">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0F726644" w14:textId="1242A362" w:rsidR="00D27855" w:rsidRPr="00D27855" w:rsidRDefault="00D27855" w:rsidP="003430B0">
      <w:pPr>
        <w:pStyle w:val="MDPI21heading1"/>
        <w:spacing w:before="0" w:after="0"/>
        <w:ind w:firstLine="425"/>
        <w:jc w:val="both"/>
        <w:outlineLvl w:val="9"/>
        <w:rPr>
          <w:rFonts w:ascii="Georgia" w:eastAsiaTheme="minorEastAsia" w:hAnsi="Georgia" w:cs="Arial"/>
          <w:b w:val="0"/>
          <w:bCs/>
          <w:szCs w:val="20"/>
        </w:rPr>
      </w:pPr>
      <w:r w:rsidRPr="00D27855">
        <w:rPr>
          <w:rFonts w:ascii="Georgia" w:eastAsiaTheme="minorEastAsia" w:hAnsi="Georgia" w:cs="Arial"/>
          <w:b w:val="0"/>
          <w:bCs/>
          <w:szCs w:val="20"/>
        </w:rPr>
        <w:t xml:space="preserve">Cities are complex structures undergoing constant change, where different actors and users engage in shaping the environment according to their needs and desires. In this process, architects are not always involved, especially in everyday architecture: “Most architecture </w:t>
      </w:r>
      <w:r w:rsidR="00E05040">
        <w:rPr>
          <w:rFonts w:ascii="Georgia" w:eastAsiaTheme="minorEastAsia" w:hAnsi="Georgia" w:cs="Arial"/>
          <w:b w:val="0"/>
          <w:bCs/>
          <w:szCs w:val="20"/>
        </w:rPr>
        <w:t>. . .</w:t>
      </w:r>
      <w:r w:rsidR="00E05040" w:rsidRPr="00D27855">
        <w:rPr>
          <w:rFonts w:ascii="Georgia" w:eastAsiaTheme="minorEastAsia" w:hAnsi="Georgia" w:cs="Arial"/>
          <w:b w:val="0"/>
          <w:bCs/>
          <w:szCs w:val="20"/>
        </w:rPr>
        <w:t xml:space="preserve"> </w:t>
      </w:r>
      <w:r w:rsidRPr="00D27855">
        <w:rPr>
          <w:rFonts w:ascii="Georgia" w:eastAsiaTheme="minorEastAsia" w:hAnsi="Georgia" w:cs="Arial"/>
          <w:b w:val="0"/>
          <w:bCs/>
          <w:szCs w:val="20"/>
        </w:rPr>
        <w:t xml:space="preserve">is by non-architects, or at least the result of larger processes that are, artistically speaking, unselfconscious: building regulations, governmental acts, the vernacular, planning laws, mass housing, the </w:t>
      </w:r>
      <w:proofErr w:type="spellStart"/>
      <w:r w:rsidRPr="00D27855">
        <w:rPr>
          <w:rFonts w:ascii="Georgia" w:eastAsiaTheme="minorEastAsia" w:hAnsi="Georgia" w:cs="Arial"/>
          <w:b w:val="0"/>
          <w:bCs/>
          <w:szCs w:val="20"/>
        </w:rPr>
        <w:t>mallification</w:t>
      </w:r>
      <w:proofErr w:type="spellEnd"/>
      <w:r w:rsidRPr="00D27855">
        <w:rPr>
          <w:rFonts w:ascii="Georgia" w:eastAsiaTheme="minorEastAsia" w:hAnsi="Georgia" w:cs="Arial"/>
          <w:b w:val="0"/>
          <w:bCs/>
          <w:szCs w:val="20"/>
        </w:rPr>
        <w:t xml:space="preserve"> of the suburbs, and inventions in the technical/industrial sphere” (Jencks, 2000, </w:t>
      </w:r>
      <w:proofErr w:type="spellStart"/>
      <w:r w:rsidRPr="00D27855">
        <w:rPr>
          <w:rFonts w:ascii="Georgia" w:eastAsiaTheme="minorEastAsia" w:hAnsi="Georgia" w:cs="Arial"/>
          <w:b w:val="0"/>
          <w:bCs/>
          <w:szCs w:val="20"/>
        </w:rPr>
        <w:t>n.p</w:t>
      </w:r>
      <w:proofErr w:type="spellEnd"/>
      <w:r w:rsidRPr="00D27855">
        <w:rPr>
          <w:rFonts w:ascii="Georgia" w:eastAsiaTheme="minorEastAsia" w:hAnsi="Georgia" w:cs="Arial"/>
          <w:b w:val="0"/>
          <w:bCs/>
          <w:szCs w:val="20"/>
        </w:rPr>
        <w:t>.). In this respect, one might ask why the work of an architect represents a small portion of the building activity</w:t>
      </w:r>
      <w:r w:rsidR="00300143">
        <w:rPr>
          <w:rFonts w:ascii="Georgia" w:eastAsiaTheme="minorEastAsia" w:hAnsi="Georgia" w:cs="Arial"/>
          <w:b w:val="0"/>
          <w:bCs/>
          <w:szCs w:val="20"/>
        </w:rPr>
        <w:t>:</w:t>
      </w:r>
      <w:r w:rsidR="00100644" w:rsidRPr="00D27855">
        <w:rPr>
          <w:rFonts w:ascii="Georgia" w:eastAsiaTheme="minorEastAsia" w:hAnsi="Georgia" w:cs="Arial"/>
          <w:b w:val="0"/>
          <w:bCs/>
          <w:szCs w:val="20"/>
        </w:rPr>
        <w:t xml:space="preserve"> </w:t>
      </w:r>
      <w:r w:rsidR="00300143">
        <w:rPr>
          <w:rFonts w:ascii="Georgia" w:eastAsiaTheme="minorEastAsia" w:hAnsi="Georgia" w:cs="Arial"/>
          <w:b w:val="0"/>
          <w:bCs/>
          <w:szCs w:val="20"/>
        </w:rPr>
        <w:t>a</w:t>
      </w:r>
      <w:r w:rsidR="00100644" w:rsidRPr="00D27855">
        <w:rPr>
          <w:rFonts w:ascii="Georgia" w:eastAsiaTheme="minorEastAsia" w:hAnsi="Georgia" w:cs="Arial"/>
          <w:b w:val="0"/>
          <w:bCs/>
          <w:szCs w:val="20"/>
        </w:rPr>
        <w:t xml:space="preserve">re </w:t>
      </w:r>
      <w:r w:rsidRPr="00D27855">
        <w:rPr>
          <w:rFonts w:ascii="Georgia" w:eastAsiaTheme="minorEastAsia" w:hAnsi="Georgia" w:cs="Arial"/>
          <w:b w:val="0"/>
          <w:bCs/>
          <w:szCs w:val="20"/>
        </w:rPr>
        <w:t xml:space="preserve">non-authorial and co-produced building practices more adept at satisfying the needs and desires of users? </w:t>
      </w:r>
      <w:r w:rsidR="00100644">
        <w:rPr>
          <w:rFonts w:ascii="Georgia" w:eastAsiaTheme="minorEastAsia" w:hAnsi="Georgia" w:cs="Arial"/>
          <w:b w:val="0"/>
          <w:bCs/>
          <w:szCs w:val="20"/>
        </w:rPr>
        <w:t>What are the reasons for their success</w:t>
      </w:r>
      <w:r w:rsidRPr="00D27855">
        <w:rPr>
          <w:rFonts w:ascii="Georgia" w:eastAsiaTheme="minorEastAsia" w:hAnsi="Georgia" w:cs="Arial"/>
          <w:b w:val="0"/>
          <w:bCs/>
          <w:szCs w:val="20"/>
        </w:rPr>
        <w:t>? Can such practices contribute to the debate on the resilience and adaptivity of the urban fabric?</w:t>
      </w:r>
    </w:p>
    <w:p w14:paraId="0B451EE4" w14:textId="275D5B0D" w:rsidR="00D27855" w:rsidRPr="003430B0" w:rsidRDefault="00D27855" w:rsidP="003430B0">
      <w:pPr>
        <w:adjustRightInd w:val="0"/>
        <w:snapToGrid w:val="0"/>
        <w:spacing w:line="228" w:lineRule="auto"/>
        <w:ind w:left="2608" w:firstLine="425"/>
        <w:rPr>
          <w:rFonts w:ascii="Georgia" w:hAnsi="Georgia"/>
          <w:lang w:val="en-GB"/>
        </w:rPr>
      </w:pPr>
      <w:r w:rsidRPr="00D27855">
        <w:rPr>
          <w:rFonts w:ascii="Georgia" w:eastAsiaTheme="minorEastAsia" w:hAnsi="Georgia" w:cs="Arial"/>
          <w:bCs/>
        </w:rPr>
        <w:t xml:space="preserve">This paper addresses these questions by examining the case-study of </w:t>
      </w:r>
      <w:proofErr w:type="spellStart"/>
      <w:r w:rsidRPr="00D27855">
        <w:rPr>
          <w:rFonts w:ascii="Georgia" w:eastAsiaTheme="minorEastAsia" w:hAnsi="Georgia" w:cs="Arial"/>
          <w:bCs/>
          <w:i/>
          <w:iCs/>
        </w:rPr>
        <w:t>coree</w:t>
      </w:r>
      <w:proofErr w:type="spellEnd"/>
      <w:r w:rsidR="00100644">
        <w:rPr>
          <w:rFonts w:ascii="Georgia" w:eastAsiaTheme="minorEastAsia" w:hAnsi="Georgia" w:cs="Arial"/>
          <w:bCs/>
          <w:i/>
          <w:iCs/>
        </w:rPr>
        <w:t>,</w:t>
      </w:r>
      <w:r w:rsidRPr="00D27855">
        <w:rPr>
          <w:rFonts w:ascii="Georgia" w:eastAsiaTheme="minorEastAsia" w:hAnsi="Georgia" w:cs="Arial"/>
          <w:bCs/>
          <w:i/>
          <w:iCs/>
          <w:vertAlign w:val="superscript"/>
        </w:rPr>
        <w:footnoteReference w:id="1"/>
      </w:r>
      <w:r w:rsidRPr="00D27855">
        <w:rPr>
          <w:rFonts w:ascii="Georgia" w:eastAsiaTheme="minorEastAsia" w:hAnsi="Georgia" w:cs="Arial"/>
          <w:bCs/>
        </w:rPr>
        <w:t xml:space="preserve"> self-constructed settlements that proliferated on the outskirts of Milan throughout the 1950s and </w:t>
      </w:r>
      <w:r w:rsidRPr="00D27855">
        <w:rPr>
          <w:rFonts w:ascii="Georgia" w:eastAsiaTheme="minorEastAsia" w:hAnsi="Georgia" w:cs="Arial"/>
          <w:bCs/>
        </w:rPr>
        <w:lastRenderedPageBreak/>
        <w:t xml:space="preserve">early 1960s. Despite their bad reputation at the time, </w:t>
      </w:r>
      <w:proofErr w:type="spellStart"/>
      <w:r w:rsidRPr="00D27855">
        <w:rPr>
          <w:rFonts w:ascii="Georgia" w:eastAsiaTheme="minorEastAsia" w:hAnsi="Georgia" w:cs="Arial"/>
          <w:bCs/>
          <w:i/>
          <w:iCs/>
        </w:rPr>
        <w:t>coree</w:t>
      </w:r>
      <w:proofErr w:type="spellEnd"/>
      <w:r w:rsidRPr="00D27855">
        <w:rPr>
          <w:rFonts w:ascii="Georgia" w:eastAsiaTheme="minorEastAsia" w:hAnsi="Georgia" w:cs="Arial"/>
          <w:bCs/>
        </w:rPr>
        <w:t xml:space="preserve"> provided quality housing for migrants from different parts of Italy</w:t>
      </w:r>
      <w:r w:rsidR="00FF7252">
        <w:rPr>
          <w:rFonts w:ascii="Georgia" w:eastAsiaTheme="minorEastAsia" w:hAnsi="Georgia" w:cs="Arial"/>
          <w:bCs/>
        </w:rPr>
        <w:t>, and</w:t>
      </w:r>
      <w:r w:rsidRPr="00D27855">
        <w:rPr>
          <w:rFonts w:ascii="Georgia" w:eastAsiaTheme="minorEastAsia" w:hAnsi="Georgia" w:cs="Arial"/>
          <w:bCs/>
        </w:rPr>
        <w:t xml:space="preserve"> represented a family-based and collective response to the problems caused by immigration and rapid </w:t>
      </w:r>
      <w:proofErr w:type="spellStart"/>
      <w:r w:rsidR="00100644" w:rsidRPr="00D27855">
        <w:rPr>
          <w:rFonts w:ascii="Georgia" w:eastAsiaTheme="minorEastAsia" w:hAnsi="Georgia" w:cs="Arial"/>
          <w:bCs/>
        </w:rPr>
        <w:t>urbani</w:t>
      </w:r>
      <w:r w:rsidR="00100644">
        <w:rPr>
          <w:rFonts w:ascii="Georgia" w:eastAsiaTheme="minorEastAsia" w:hAnsi="Georgia" w:cs="Arial"/>
          <w:bCs/>
        </w:rPr>
        <w:t>s</w:t>
      </w:r>
      <w:r w:rsidR="00100644" w:rsidRPr="00D27855">
        <w:rPr>
          <w:rFonts w:ascii="Georgia" w:eastAsiaTheme="minorEastAsia" w:hAnsi="Georgia" w:cs="Arial"/>
          <w:bCs/>
        </w:rPr>
        <w:t>ation</w:t>
      </w:r>
      <w:proofErr w:type="spellEnd"/>
      <w:r w:rsidR="00100644" w:rsidRPr="00D27855">
        <w:rPr>
          <w:rFonts w:ascii="Georgia" w:eastAsiaTheme="minorEastAsia" w:hAnsi="Georgia" w:cs="Arial"/>
          <w:bCs/>
        </w:rPr>
        <w:t xml:space="preserve"> </w:t>
      </w:r>
      <w:r w:rsidRPr="00D27855">
        <w:rPr>
          <w:rFonts w:ascii="Georgia" w:eastAsiaTheme="minorEastAsia" w:hAnsi="Georgia" w:cs="Arial"/>
          <w:bCs/>
        </w:rPr>
        <w:t xml:space="preserve">in Milan during the post-War World II period, often helping integration. </w:t>
      </w:r>
      <w:proofErr w:type="spellStart"/>
      <w:r w:rsidRPr="00D27855">
        <w:rPr>
          <w:rFonts w:ascii="Georgia" w:eastAsiaTheme="minorEastAsia" w:hAnsi="Georgia" w:cs="Arial"/>
          <w:bCs/>
          <w:i/>
          <w:iCs/>
        </w:rPr>
        <w:t>Coree</w:t>
      </w:r>
      <w:proofErr w:type="spellEnd"/>
      <w:r w:rsidRPr="00D27855">
        <w:rPr>
          <w:rFonts w:ascii="Georgia" w:eastAsiaTheme="minorEastAsia" w:hAnsi="Georgia" w:cs="Arial"/>
          <w:bCs/>
        </w:rPr>
        <w:t xml:space="preserve"> self-constructors were often the elite within the immigrant world, </w:t>
      </w:r>
      <w:r w:rsidR="00FF7252">
        <w:rPr>
          <w:rFonts w:ascii="Georgia" w:eastAsiaTheme="minorEastAsia" w:hAnsi="Georgia" w:cs="Arial"/>
          <w:bCs/>
        </w:rPr>
        <w:t xml:space="preserve">and </w:t>
      </w:r>
      <w:r w:rsidRPr="00D27855">
        <w:rPr>
          <w:rFonts w:ascii="Georgia" w:eastAsiaTheme="minorEastAsia" w:hAnsi="Georgia" w:cs="Arial"/>
          <w:bCs/>
        </w:rPr>
        <w:t xml:space="preserve">able to invest money and resources in construction, </w:t>
      </w:r>
      <w:r w:rsidRPr="00D27855">
        <w:rPr>
          <w:rFonts w:ascii="Georgia" w:eastAsiaTheme="minorEastAsia" w:hAnsi="Georgia" w:cs="Arial"/>
          <w:lang w:val="en-GB"/>
        </w:rPr>
        <w:t xml:space="preserve">for whom </w:t>
      </w:r>
      <w:r w:rsidRPr="00D953C0">
        <w:rPr>
          <w:rFonts w:ascii="Georgia" w:eastAsiaTheme="minorEastAsia" w:hAnsi="Georgia" w:cs="Arial"/>
          <w:i/>
          <w:lang w:val="en-GB"/>
        </w:rPr>
        <w:t>ad hoc</w:t>
      </w:r>
      <w:r w:rsidRPr="00D27855">
        <w:rPr>
          <w:rFonts w:ascii="Georgia" w:eastAsiaTheme="minorEastAsia" w:hAnsi="Georgia" w:cs="Arial"/>
          <w:lang w:val="en-GB"/>
        </w:rPr>
        <w:t xml:space="preserve"> networks and processes formed</w:t>
      </w:r>
      <w:r w:rsidR="00FF7252">
        <w:rPr>
          <w:rFonts w:ascii="Georgia" w:eastAsiaTheme="minorEastAsia" w:hAnsi="Georgia" w:cs="Arial"/>
          <w:bCs/>
          <w:lang w:val="en-GB"/>
        </w:rPr>
        <w:t>.</w:t>
      </w:r>
      <w:r w:rsidR="00FF7252" w:rsidRPr="00D27855">
        <w:rPr>
          <w:rFonts w:ascii="Georgia" w:eastAsiaTheme="minorEastAsia" w:hAnsi="Georgia" w:cs="Arial"/>
          <w:bCs/>
        </w:rPr>
        <w:t xml:space="preserve"> </w:t>
      </w:r>
      <w:r w:rsidR="00FF7252">
        <w:rPr>
          <w:rFonts w:ascii="Georgia" w:eastAsiaTheme="minorEastAsia" w:hAnsi="Georgia" w:cs="Arial"/>
          <w:bCs/>
        </w:rPr>
        <w:t>I</w:t>
      </w:r>
      <w:r w:rsidR="00FF7252" w:rsidRPr="00D27855">
        <w:rPr>
          <w:rFonts w:ascii="Georgia" w:eastAsiaTheme="minorEastAsia" w:hAnsi="Georgia" w:cs="Arial"/>
          <w:bCs/>
        </w:rPr>
        <w:t>ndeed</w:t>
      </w:r>
      <w:r w:rsidRPr="00D27855">
        <w:rPr>
          <w:rFonts w:ascii="Georgia" w:eastAsiaTheme="minorEastAsia" w:hAnsi="Georgia" w:cs="Arial"/>
          <w:bCs/>
        </w:rPr>
        <w:t xml:space="preserve">, </w:t>
      </w:r>
      <w:proofErr w:type="spellStart"/>
      <w:r w:rsidR="00100644" w:rsidRPr="00D27855">
        <w:rPr>
          <w:rFonts w:ascii="Georgia" w:eastAsiaTheme="minorEastAsia" w:hAnsi="Georgia" w:cs="Arial"/>
          <w:bCs/>
        </w:rPr>
        <w:t>reali</w:t>
      </w:r>
      <w:r w:rsidR="00100644">
        <w:rPr>
          <w:rFonts w:ascii="Georgia" w:eastAsiaTheme="minorEastAsia" w:hAnsi="Georgia" w:cs="Arial"/>
          <w:bCs/>
        </w:rPr>
        <w:t>s</w:t>
      </w:r>
      <w:r w:rsidR="00100644" w:rsidRPr="00D27855">
        <w:rPr>
          <w:rFonts w:ascii="Georgia" w:eastAsiaTheme="minorEastAsia" w:hAnsi="Georgia" w:cs="Arial"/>
          <w:bCs/>
        </w:rPr>
        <w:t>ing</w:t>
      </w:r>
      <w:proofErr w:type="spellEnd"/>
      <w:r w:rsidR="00100644" w:rsidRPr="00D27855">
        <w:rPr>
          <w:rFonts w:ascii="Georgia" w:eastAsiaTheme="minorEastAsia" w:hAnsi="Georgia" w:cs="Arial"/>
          <w:bCs/>
        </w:rPr>
        <w:t xml:space="preserve"> </w:t>
      </w:r>
      <w:proofErr w:type="spellStart"/>
      <w:r w:rsidRPr="00D27855">
        <w:rPr>
          <w:rFonts w:ascii="Georgia" w:eastAsiaTheme="minorEastAsia" w:hAnsi="Georgia" w:cs="Arial"/>
          <w:bCs/>
          <w:i/>
          <w:iCs/>
        </w:rPr>
        <w:t>coree</w:t>
      </w:r>
      <w:proofErr w:type="spellEnd"/>
      <w:r w:rsidRPr="00D27855">
        <w:rPr>
          <w:rFonts w:ascii="Georgia" w:eastAsiaTheme="minorEastAsia" w:hAnsi="Georgia" w:cs="Arial"/>
          <w:bCs/>
        </w:rPr>
        <w:t xml:space="preserve"> involved many actors and much expertise, including surveyors, entrepreneurs</w:t>
      </w:r>
      <w:r w:rsidR="00FF7252">
        <w:rPr>
          <w:rFonts w:ascii="Georgia" w:eastAsiaTheme="minorEastAsia" w:hAnsi="Georgia" w:cs="Arial"/>
          <w:bCs/>
        </w:rPr>
        <w:t>,</w:t>
      </w:r>
      <w:r w:rsidRPr="00D27855">
        <w:rPr>
          <w:rFonts w:ascii="Georgia" w:eastAsiaTheme="minorEastAsia" w:hAnsi="Georgia" w:cs="Arial"/>
          <w:bCs/>
        </w:rPr>
        <w:t xml:space="preserve"> and technicians (Foot, 2004). </w:t>
      </w:r>
      <w:proofErr w:type="spellStart"/>
      <w:r w:rsidRPr="00D27855">
        <w:rPr>
          <w:rFonts w:ascii="Georgia" w:hAnsi="Georgia"/>
          <w:i/>
          <w:iCs/>
          <w:lang w:val="en-GB"/>
        </w:rPr>
        <w:t>Coree</w:t>
      </w:r>
      <w:proofErr w:type="spellEnd"/>
      <w:r w:rsidRPr="00D27855">
        <w:rPr>
          <w:rFonts w:ascii="Georgia" w:hAnsi="Georgia"/>
          <w:lang w:val="en-GB"/>
        </w:rPr>
        <w:t xml:space="preserve"> settlements consist mainly of single-family houses, whose design contains typical features of the dwellers</w:t>
      </w:r>
      <w:r w:rsidR="00FF7252">
        <w:rPr>
          <w:rFonts w:ascii="Georgia" w:hAnsi="Georgia"/>
          <w:lang w:val="en-GB"/>
        </w:rPr>
        <w:t>’</w:t>
      </w:r>
      <w:r w:rsidRPr="00D27855">
        <w:rPr>
          <w:rFonts w:ascii="Georgia" w:hAnsi="Georgia"/>
          <w:lang w:val="en-GB"/>
        </w:rPr>
        <w:t xml:space="preserve"> region of origin, such as flat roofs (South of Italy) or pitched roofs (Veneto region), carefully differentiated to provide privacy and </w:t>
      </w:r>
      <w:r w:rsidR="00E028E7" w:rsidRPr="00350C3A">
        <w:rPr>
          <w:rFonts w:ascii="Georgia" w:hAnsi="Georgia"/>
          <w:color w:val="auto"/>
          <w:lang w:val="en-GB"/>
        </w:rPr>
        <w:t>identity</w:t>
      </w:r>
      <w:r w:rsidRPr="00350C3A">
        <w:rPr>
          <w:rFonts w:ascii="Georgia" w:hAnsi="Georgia"/>
          <w:color w:val="auto"/>
          <w:lang w:val="en-GB"/>
        </w:rPr>
        <w:t xml:space="preserve"> </w:t>
      </w:r>
      <w:r w:rsidRPr="00D27855">
        <w:rPr>
          <w:rFonts w:ascii="Georgia" w:hAnsi="Georgia"/>
          <w:lang w:val="en-GB"/>
        </w:rPr>
        <w:t>(</w:t>
      </w:r>
      <w:proofErr w:type="spellStart"/>
      <w:r w:rsidRPr="00D27855">
        <w:rPr>
          <w:rFonts w:ascii="Georgia" w:hAnsi="Georgia"/>
          <w:lang w:val="en-GB"/>
        </w:rPr>
        <w:t>Diena</w:t>
      </w:r>
      <w:proofErr w:type="spellEnd"/>
      <w:r w:rsidRPr="00D27855">
        <w:rPr>
          <w:rFonts w:ascii="Georgia" w:hAnsi="Georgia"/>
          <w:lang w:val="en-GB"/>
        </w:rPr>
        <w:t xml:space="preserve">, 1963). </w:t>
      </w:r>
      <w:r w:rsidRPr="00D27855">
        <w:rPr>
          <w:rFonts w:ascii="Georgia" w:eastAsiaTheme="minorEastAsia" w:hAnsi="Georgia" w:cs="Arial"/>
        </w:rPr>
        <w:t xml:space="preserve">Furthermore, the original buildings were continually modified and extended, to meet the needs of the occupants or to accommodate tenants. Additional stories and annexes were therefore part of the </w:t>
      </w:r>
      <w:proofErr w:type="spellStart"/>
      <w:r w:rsidRPr="00D27855">
        <w:rPr>
          <w:rFonts w:ascii="Georgia" w:eastAsiaTheme="minorEastAsia" w:hAnsi="Georgia" w:cs="Arial"/>
          <w:i/>
          <w:iCs/>
        </w:rPr>
        <w:t>coree</w:t>
      </w:r>
      <w:proofErr w:type="spellEnd"/>
      <w:r w:rsidRPr="00D27855">
        <w:rPr>
          <w:rFonts w:ascii="Georgia" w:eastAsiaTheme="minorEastAsia" w:hAnsi="Georgia" w:cs="Arial"/>
        </w:rPr>
        <w:t xml:space="preserve"> morphology, a permanent </w:t>
      </w:r>
      <w:r w:rsidRPr="00D27855">
        <w:rPr>
          <w:rFonts w:ascii="Georgia" w:eastAsiaTheme="minorEastAsia" w:hAnsi="Georgia" w:cs="Arial"/>
          <w:i/>
          <w:iCs/>
        </w:rPr>
        <w:t>non-</w:t>
      </w:r>
      <w:proofErr w:type="spellStart"/>
      <w:r w:rsidRPr="00D27855">
        <w:rPr>
          <w:rFonts w:ascii="Georgia" w:eastAsiaTheme="minorEastAsia" w:hAnsi="Georgia" w:cs="Arial"/>
          <w:i/>
          <w:iCs/>
        </w:rPr>
        <w:t>finito</w:t>
      </w:r>
      <w:proofErr w:type="spellEnd"/>
      <w:r w:rsidRPr="00D27855">
        <w:rPr>
          <w:rFonts w:ascii="Georgia" w:eastAsiaTheme="minorEastAsia" w:hAnsi="Georgia" w:cs="Arial"/>
        </w:rPr>
        <w:t xml:space="preserve"> state resulting from an additive and contextual</w:t>
      </w:r>
      <w:r w:rsidRPr="00D27855">
        <w:rPr>
          <w:rFonts w:ascii="Georgia" w:eastAsiaTheme="minorEastAsia" w:hAnsi="Georgia" w:cs="Arial"/>
          <w:color w:val="C00000"/>
        </w:rPr>
        <w:t xml:space="preserve"> </w:t>
      </w:r>
      <w:r w:rsidRPr="00D27855">
        <w:rPr>
          <w:rFonts w:ascii="Georgia" w:eastAsiaTheme="minorEastAsia" w:hAnsi="Georgia" w:cs="Arial"/>
        </w:rPr>
        <w:t>design method.</w:t>
      </w:r>
    </w:p>
    <w:p w14:paraId="33720B04" w14:textId="437AC4C9" w:rsidR="00D27855" w:rsidRPr="00D27855" w:rsidRDefault="00D27855" w:rsidP="003430B0">
      <w:pPr>
        <w:pStyle w:val="MDPI21heading1"/>
        <w:spacing w:before="0" w:after="0"/>
        <w:ind w:firstLine="425"/>
        <w:jc w:val="both"/>
        <w:outlineLvl w:val="9"/>
        <w:rPr>
          <w:rFonts w:ascii="Georgia" w:eastAsiaTheme="minorEastAsia" w:hAnsi="Georgia" w:cs="Arial"/>
          <w:b w:val="0"/>
          <w:bCs/>
          <w:szCs w:val="20"/>
        </w:rPr>
      </w:pPr>
      <w:r w:rsidRPr="00D27855">
        <w:rPr>
          <w:rFonts w:ascii="Georgia" w:eastAsiaTheme="minorEastAsia" w:hAnsi="Georgia" w:cs="Arial"/>
          <w:b w:val="0"/>
          <w:bCs/>
          <w:szCs w:val="20"/>
        </w:rPr>
        <w:t xml:space="preserve">As a social and historical phenomenon, </w:t>
      </w:r>
      <w:proofErr w:type="spellStart"/>
      <w:r w:rsidRPr="00D27855">
        <w:rPr>
          <w:rFonts w:ascii="Georgia" w:eastAsiaTheme="minorEastAsia" w:hAnsi="Georgia" w:cs="Arial"/>
          <w:b w:val="0"/>
          <w:bCs/>
          <w:i/>
          <w:iCs/>
          <w:szCs w:val="20"/>
        </w:rPr>
        <w:t>coree</w:t>
      </w:r>
      <w:proofErr w:type="spellEnd"/>
      <w:r w:rsidRPr="00D27855">
        <w:rPr>
          <w:rFonts w:ascii="Georgia" w:eastAsiaTheme="minorEastAsia" w:hAnsi="Georgia" w:cs="Arial"/>
          <w:b w:val="0"/>
          <w:bCs/>
          <w:szCs w:val="20"/>
        </w:rPr>
        <w:t xml:space="preserve"> were investigated in two main moments in the 1970s and 1980s</w:t>
      </w:r>
      <w:r w:rsidR="00FF7252">
        <w:rPr>
          <w:rFonts w:ascii="Georgia" w:eastAsiaTheme="minorEastAsia" w:hAnsi="Georgia" w:cs="Arial"/>
          <w:b w:val="0"/>
          <w:bCs/>
          <w:szCs w:val="20"/>
        </w:rPr>
        <w:t>.</w:t>
      </w:r>
      <w:r w:rsidRPr="00D27855">
        <w:rPr>
          <w:rFonts w:ascii="Georgia" w:eastAsiaTheme="minorEastAsia" w:hAnsi="Georgia" w:cs="Arial"/>
          <w:b w:val="0"/>
          <w:bCs/>
          <w:szCs w:val="20"/>
          <w:vertAlign w:val="superscript"/>
        </w:rPr>
        <w:footnoteReference w:id="2"/>
      </w:r>
      <w:r w:rsidRPr="00D27855">
        <w:rPr>
          <w:rFonts w:ascii="Georgia" w:eastAsiaTheme="minorEastAsia" w:hAnsi="Georgia" w:cs="Arial"/>
          <w:b w:val="0"/>
          <w:bCs/>
          <w:szCs w:val="20"/>
        </w:rPr>
        <w:t xml:space="preserve"> However, this unique and dynamic housing system has not yet been fully studied with regard to its crucial architectural and urban features: </w:t>
      </w:r>
      <w:proofErr w:type="spellStart"/>
      <w:r w:rsidRPr="00D27855">
        <w:rPr>
          <w:rFonts w:ascii="Georgia" w:eastAsiaTheme="minorEastAsia" w:hAnsi="Georgia" w:cs="Arial"/>
          <w:b w:val="0"/>
          <w:bCs/>
          <w:i/>
          <w:iCs/>
          <w:szCs w:val="20"/>
        </w:rPr>
        <w:t>coree</w:t>
      </w:r>
      <w:proofErr w:type="spellEnd"/>
      <w:r w:rsidRPr="00D27855">
        <w:rPr>
          <w:rFonts w:ascii="Georgia" w:eastAsiaTheme="minorEastAsia" w:hAnsi="Georgia" w:cs="Arial"/>
          <w:b w:val="0"/>
          <w:bCs/>
          <w:szCs w:val="20"/>
        </w:rPr>
        <w:t xml:space="preserve"> have been considered architectural by-products of post-World War II Milan, built and designed according to conceptions different from those valued and practiced in the “high” and authorial architecture of the time. </w:t>
      </w:r>
    </w:p>
    <w:p w14:paraId="38E7823B" w14:textId="2C146768" w:rsidR="00D27855" w:rsidRPr="00D27855" w:rsidRDefault="00D27855" w:rsidP="00D27855">
      <w:pPr>
        <w:pStyle w:val="FootnoteText"/>
        <w:adjustRightInd w:val="0"/>
        <w:snapToGrid w:val="0"/>
        <w:spacing w:line="228" w:lineRule="auto"/>
        <w:ind w:left="2608" w:firstLine="425"/>
        <w:rPr>
          <w:rFonts w:ascii="Georgia" w:eastAsiaTheme="minorEastAsia" w:hAnsi="Georgia" w:cs="Arial"/>
          <w:bCs/>
        </w:rPr>
      </w:pPr>
      <w:r w:rsidRPr="00D27855">
        <w:rPr>
          <w:rFonts w:ascii="Georgia" w:eastAsiaTheme="minorEastAsia" w:hAnsi="Georgia" w:cs="Arial"/>
          <w:bCs/>
        </w:rPr>
        <w:t xml:space="preserve">This paper examines the formal and spatial features of the </w:t>
      </w:r>
      <w:proofErr w:type="spellStart"/>
      <w:r w:rsidRPr="00D27855">
        <w:rPr>
          <w:rFonts w:ascii="Georgia" w:eastAsiaTheme="minorEastAsia" w:hAnsi="Georgia" w:cs="Arial"/>
          <w:bCs/>
          <w:i/>
          <w:iCs/>
        </w:rPr>
        <w:t>corea</w:t>
      </w:r>
      <w:proofErr w:type="spellEnd"/>
      <w:r w:rsidRPr="00D27855">
        <w:rPr>
          <w:rFonts w:ascii="Georgia" w:eastAsiaTheme="minorEastAsia" w:hAnsi="Georgia" w:cs="Arial"/>
          <w:bCs/>
        </w:rPr>
        <w:t xml:space="preserve"> of </w:t>
      </w:r>
      <w:proofErr w:type="spellStart"/>
      <w:r w:rsidRPr="00D27855">
        <w:rPr>
          <w:rFonts w:ascii="Georgia" w:eastAsiaTheme="minorEastAsia" w:hAnsi="Georgia" w:cs="Arial"/>
          <w:bCs/>
        </w:rPr>
        <w:t>Cerchiarello</w:t>
      </w:r>
      <w:proofErr w:type="spellEnd"/>
      <w:r w:rsidRPr="00D27855">
        <w:rPr>
          <w:rStyle w:val="FootnoteReference"/>
          <w:rFonts w:ascii="Georgia" w:eastAsiaTheme="minorEastAsia" w:hAnsi="Georgia" w:cs="Arial"/>
          <w:bCs/>
        </w:rPr>
        <w:footnoteReference w:id="3"/>
      </w:r>
      <w:r w:rsidR="00CB3D54">
        <w:rPr>
          <w:rFonts w:ascii="Georgia" w:eastAsiaTheme="minorEastAsia" w:hAnsi="Georgia" w:cs="Arial"/>
          <w:bCs/>
        </w:rPr>
        <w:t xml:space="preserve"> </w:t>
      </w:r>
      <w:r w:rsidRPr="00D27855">
        <w:rPr>
          <w:rFonts w:ascii="Georgia" w:eastAsiaTheme="minorEastAsia" w:hAnsi="Georgia" w:cs="Arial"/>
          <w:bCs/>
        </w:rPr>
        <w:t>in the historical, economic, and social framework</w:t>
      </w:r>
      <w:r w:rsidR="00FF7252">
        <w:rPr>
          <w:rFonts w:ascii="Georgia" w:eastAsiaTheme="minorEastAsia" w:hAnsi="Georgia" w:cs="Arial"/>
          <w:bCs/>
        </w:rPr>
        <w:t>s</w:t>
      </w:r>
      <w:r w:rsidRPr="00D27855">
        <w:rPr>
          <w:rFonts w:ascii="Georgia" w:eastAsiaTheme="minorEastAsia" w:hAnsi="Georgia" w:cs="Arial"/>
          <w:bCs/>
        </w:rPr>
        <w:t xml:space="preserve"> that generated it. This investigation focuses on </w:t>
      </w:r>
      <w:proofErr w:type="spellStart"/>
      <w:r w:rsidRPr="00D27855">
        <w:rPr>
          <w:rFonts w:ascii="Georgia" w:eastAsiaTheme="minorEastAsia" w:hAnsi="Georgia" w:cs="Arial"/>
          <w:bCs/>
        </w:rPr>
        <w:t>Cerchiarello</w:t>
      </w:r>
      <w:r w:rsidR="00FF7252">
        <w:rPr>
          <w:rFonts w:ascii="Georgia" w:eastAsiaTheme="minorEastAsia" w:hAnsi="Georgia" w:cs="Arial"/>
          <w:bCs/>
        </w:rPr>
        <w:t>’</w:t>
      </w:r>
      <w:r w:rsidRPr="00D27855">
        <w:rPr>
          <w:rFonts w:ascii="Georgia" w:eastAsiaTheme="minorEastAsia" w:hAnsi="Georgia" w:cs="Arial"/>
          <w:bCs/>
        </w:rPr>
        <w:t>s</w:t>
      </w:r>
      <w:proofErr w:type="spellEnd"/>
      <w:r w:rsidRPr="00D27855">
        <w:rPr>
          <w:rFonts w:ascii="Georgia" w:eastAsiaTheme="minorEastAsia" w:hAnsi="Georgia" w:cs="Arial"/>
          <w:bCs/>
        </w:rPr>
        <w:t xml:space="preserve"> urban structure, its construction process</w:t>
      </w:r>
      <w:r w:rsidR="00FF7252">
        <w:rPr>
          <w:rFonts w:ascii="Georgia" w:eastAsiaTheme="minorEastAsia" w:hAnsi="Georgia" w:cs="Arial"/>
          <w:bCs/>
        </w:rPr>
        <w:t>,</w:t>
      </w:r>
      <w:r w:rsidRPr="00D27855">
        <w:rPr>
          <w:rFonts w:ascii="Georgia" w:eastAsiaTheme="minorEastAsia" w:hAnsi="Georgia" w:cs="Arial"/>
          <w:bCs/>
        </w:rPr>
        <w:t xml:space="preserve"> and those involved. Thus, the crucial features and qualities of non-authorial and co-produced building processes</w:t>
      </w:r>
      <w:r w:rsidRPr="00D27855">
        <w:rPr>
          <w:rFonts w:ascii="Georgia" w:eastAsiaTheme="minorEastAsia" w:hAnsi="Georgia" w:cs="Arial"/>
          <w:b/>
          <w:bCs/>
        </w:rPr>
        <w:t xml:space="preserve"> </w:t>
      </w:r>
      <w:r w:rsidRPr="00D27855">
        <w:rPr>
          <w:rFonts w:ascii="Georgia" w:eastAsiaTheme="minorEastAsia" w:hAnsi="Georgia" w:cs="Arial"/>
          <w:bCs/>
        </w:rPr>
        <w:t>are examined as a basis for a broader discussion of contemporary design practices</w:t>
      </w:r>
      <w:r w:rsidRPr="00D27855">
        <w:rPr>
          <w:rFonts w:ascii="Georgia" w:eastAsiaTheme="minorEastAsia" w:hAnsi="Georgia" w:cs="Arial"/>
          <w:bCs/>
          <w:color w:val="auto"/>
        </w:rPr>
        <w:t xml:space="preserve">. I hypothesize that architectural research and practice should examine non-authorial and co-produced architecture, as in the example of </w:t>
      </w:r>
      <w:proofErr w:type="spellStart"/>
      <w:r w:rsidRPr="00D27855">
        <w:rPr>
          <w:rFonts w:ascii="Georgia" w:eastAsiaTheme="minorEastAsia" w:hAnsi="Georgia" w:cs="Arial"/>
          <w:bCs/>
          <w:i/>
          <w:iCs/>
          <w:color w:val="auto"/>
        </w:rPr>
        <w:t>coree</w:t>
      </w:r>
      <w:proofErr w:type="spellEnd"/>
      <w:r w:rsidRPr="00D27855">
        <w:rPr>
          <w:rFonts w:ascii="Georgia" w:eastAsiaTheme="minorEastAsia" w:hAnsi="Georgia" w:cs="Arial"/>
          <w:bCs/>
          <w:color w:val="auto"/>
        </w:rPr>
        <w:t>,</w:t>
      </w:r>
      <w:r w:rsidRPr="00D27855">
        <w:rPr>
          <w:rFonts w:ascii="Georgia" w:eastAsiaTheme="minorEastAsia" w:hAnsi="Georgia" w:cs="Arial"/>
          <w:b/>
          <w:bCs/>
          <w:color w:val="auto"/>
        </w:rPr>
        <w:t xml:space="preserve"> </w:t>
      </w:r>
      <w:r w:rsidRPr="00D27855">
        <w:rPr>
          <w:rFonts w:ascii="Georgia" w:eastAsiaTheme="minorEastAsia" w:hAnsi="Georgia" w:cs="Arial"/>
          <w:bCs/>
          <w:color w:val="auto"/>
        </w:rPr>
        <w:t>as “high” architecture</w:t>
      </w:r>
      <w:r w:rsidR="00300143">
        <w:rPr>
          <w:rFonts w:ascii="Georgia" w:eastAsiaTheme="minorEastAsia" w:hAnsi="Georgia" w:cs="Arial"/>
          <w:bCs/>
          <w:color w:val="auto"/>
        </w:rPr>
        <w:t>: t</w:t>
      </w:r>
      <w:r w:rsidRPr="00D27855">
        <w:rPr>
          <w:rFonts w:ascii="Georgia" w:eastAsiaTheme="minorEastAsia" w:hAnsi="Georgia" w:cs="Arial"/>
          <w:bCs/>
          <w:color w:val="auto"/>
        </w:rPr>
        <w:t xml:space="preserve">hanks to additive design methods, pragmatic approaches, stylistic syncretism, and shared authorship, </w:t>
      </w:r>
      <w:proofErr w:type="spellStart"/>
      <w:r w:rsidRPr="00D27855">
        <w:rPr>
          <w:rFonts w:ascii="Georgia" w:eastAsiaTheme="minorEastAsia" w:hAnsi="Georgia" w:cs="Arial"/>
          <w:bCs/>
          <w:i/>
          <w:iCs/>
          <w:color w:val="auto"/>
        </w:rPr>
        <w:t>coree</w:t>
      </w:r>
      <w:r w:rsidR="00FF7252">
        <w:rPr>
          <w:rFonts w:ascii="Georgia" w:eastAsiaTheme="minorEastAsia" w:hAnsi="Georgia" w:cs="Arial"/>
          <w:bCs/>
          <w:color w:val="auto"/>
        </w:rPr>
        <w:t>’</w:t>
      </w:r>
      <w:r w:rsidRPr="00D27855">
        <w:rPr>
          <w:rFonts w:ascii="Georgia" w:eastAsiaTheme="minorEastAsia" w:hAnsi="Georgia" w:cs="Arial"/>
          <w:bCs/>
          <w:color w:val="auto"/>
        </w:rPr>
        <w:t>s</w:t>
      </w:r>
      <w:proofErr w:type="spellEnd"/>
      <w:r w:rsidRPr="00D27855">
        <w:rPr>
          <w:rFonts w:ascii="Georgia" w:eastAsiaTheme="minorEastAsia" w:hAnsi="Georgia" w:cs="Arial"/>
          <w:bCs/>
          <w:color w:val="auto"/>
        </w:rPr>
        <w:t xml:space="preserve"> architecture is able to adapt to the changing needs of users and thus to reinvent itself. In this sense</w:t>
      </w:r>
      <w:r w:rsidRPr="00303495">
        <w:rPr>
          <w:rFonts w:ascii="Georgia" w:eastAsiaTheme="minorEastAsia" w:hAnsi="Georgia" w:cs="Arial"/>
          <w:bCs/>
          <w:color w:val="auto"/>
        </w:rPr>
        <w:t xml:space="preserve">, it can be considered as a modern form of vernacular, where traditional elements were adopted and re-interpreted by a network of professional builders, surveyors, technicians, and users. </w:t>
      </w:r>
      <w:r w:rsidRPr="00D27855">
        <w:rPr>
          <w:rFonts w:ascii="Georgia" w:eastAsiaTheme="minorEastAsia" w:hAnsi="Georgia" w:cs="Arial"/>
          <w:bCs/>
        </w:rPr>
        <w:t xml:space="preserve">On </w:t>
      </w:r>
      <w:r w:rsidR="00FF7252">
        <w:rPr>
          <w:rFonts w:ascii="Georgia" w:eastAsiaTheme="minorEastAsia" w:hAnsi="Georgia" w:cs="Arial"/>
          <w:bCs/>
        </w:rPr>
        <w:t>an</w:t>
      </w:r>
      <w:r w:rsidR="00FF7252" w:rsidRPr="00D27855">
        <w:rPr>
          <w:rFonts w:ascii="Georgia" w:eastAsiaTheme="minorEastAsia" w:hAnsi="Georgia" w:cs="Arial"/>
          <w:bCs/>
        </w:rPr>
        <w:t xml:space="preserve"> </w:t>
      </w:r>
      <w:r w:rsidRPr="00D27855">
        <w:rPr>
          <w:rFonts w:ascii="Georgia" w:eastAsiaTheme="minorEastAsia" w:hAnsi="Georgia" w:cs="Arial"/>
          <w:bCs/>
        </w:rPr>
        <w:t xml:space="preserve">urban level, </w:t>
      </w:r>
      <w:proofErr w:type="spellStart"/>
      <w:r w:rsidRPr="00D27855">
        <w:rPr>
          <w:rFonts w:ascii="Georgia" w:eastAsiaTheme="minorEastAsia" w:hAnsi="Georgia" w:cs="Arial"/>
          <w:bCs/>
          <w:i/>
          <w:iCs/>
        </w:rPr>
        <w:t>coree</w:t>
      </w:r>
      <w:proofErr w:type="spellEnd"/>
      <w:r w:rsidRPr="00D27855">
        <w:rPr>
          <w:rFonts w:ascii="Georgia" w:eastAsiaTheme="minorEastAsia" w:hAnsi="Georgia" w:cs="Arial"/>
          <w:bCs/>
        </w:rPr>
        <w:t xml:space="preserve"> settlements can be seen from the perspective of the “field” as</w:t>
      </w:r>
      <w:r w:rsidRPr="00D27855">
        <w:rPr>
          <w:rFonts w:ascii="Georgia" w:eastAsiaTheme="minorEastAsia" w:hAnsi="Georgia" w:cs="Arial"/>
          <w:b/>
          <w:bCs/>
        </w:rPr>
        <w:t xml:space="preserve"> </w:t>
      </w:r>
      <w:r w:rsidRPr="00D27855">
        <w:rPr>
          <w:rFonts w:ascii="Georgia" w:hAnsi="Georgia"/>
          <w:lang w:val="en-GB"/>
        </w:rPr>
        <w:t>“coherent and enduring physical entities because they are inhabited, subject to</w:t>
      </w:r>
      <w:r w:rsidR="00FF7252">
        <w:rPr>
          <w:rFonts w:ascii="Georgia" w:hAnsi="Georgia"/>
          <w:lang w:val="en-GB"/>
        </w:rPr>
        <w:t>,</w:t>
      </w:r>
      <w:r w:rsidRPr="00D27855">
        <w:rPr>
          <w:rFonts w:ascii="Georgia" w:hAnsi="Georgia"/>
          <w:lang w:val="en-GB"/>
        </w:rPr>
        <w:t xml:space="preserve"> and continuously reshaped by the </w:t>
      </w:r>
      <w:proofErr w:type="spellStart"/>
      <w:r w:rsidRPr="00D27855">
        <w:rPr>
          <w:rFonts w:ascii="Georgia" w:hAnsi="Georgia"/>
          <w:lang w:val="en-GB"/>
        </w:rPr>
        <w:t>undending</w:t>
      </w:r>
      <w:proofErr w:type="spellEnd"/>
      <w:r w:rsidRPr="00D27855">
        <w:rPr>
          <w:rFonts w:ascii="Georgia" w:hAnsi="Georgia"/>
          <w:lang w:val="en-GB"/>
        </w:rPr>
        <w:t xml:space="preserve"> actions and interventions of the people who live within the material fabric” (</w:t>
      </w:r>
      <w:proofErr w:type="spellStart"/>
      <w:r w:rsidRPr="00D27855">
        <w:rPr>
          <w:rFonts w:ascii="Georgia" w:hAnsi="Georgia"/>
          <w:lang w:val="en-GB"/>
        </w:rPr>
        <w:t>Habraken</w:t>
      </w:r>
      <w:proofErr w:type="spellEnd"/>
      <w:r w:rsidRPr="00D27855">
        <w:rPr>
          <w:rFonts w:ascii="Georgia" w:hAnsi="Georgia"/>
          <w:lang w:val="en-GB"/>
        </w:rPr>
        <w:t xml:space="preserve">, 2005, p. 31). </w:t>
      </w:r>
      <w:r w:rsidR="00FF7252">
        <w:rPr>
          <w:rFonts w:ascii="Georgia" w:eastAsiaTheme="minorEastAsia" w:hAnsi="Georgia" w:cs="Arial"/>
          <w:bCs/>
          <w:color w:val="auto"/>
        </w:rPr>
        <w:t>So</w:t>
      </w:r>
      <w:r w:rsidRPr="00D27855">
        <w:rPr>
          <w:rFonts w:ascii="Georgia" w:eastAsiaTheme="minorEastAsia" w:hAnsi="Georgia" w:cs="Arial"/>
          <w:bCs/>
          <w:color w:val="auto"/>
        </w:rPr>
        <w:t xml:space="preserve">, examining the methods and processes of </w:t>
      </w:r>
      <w:proofErr w:type="spellStart"/>
      <w:r w:rsidRPr="00D27855">
        <w:rPr>
          <w:rFonts w:ascii="Georgia" w:eastAsiaTheme="minorEastAsia" w:hAnsi="Georgia" w:cs="Arial"/>
          <w:bCs/>
          <w:i/>
          <w:iCs/>
          <w:color w:val="auto"/>
        </w:rPr>
        <w:t>coree</w:t>
      </w:r>
      <w:proofErr w:type="spellEnd"/>
      <w:r w:rsidRPr="00D27855">
        <w:rPr>
          <w:rFonts w:ascii="Georgia" w:eastAsiaTheme="minorEastAsia" w:hAnsi="Georgia" w:cs="Arial"/>
          <w:bCs/>
          <w:color w:val="auto"/>
        </w:rPr>
        <w:t xml:space="preserve"> should help to understand post-World War II Milanese society better, and shed light on adaptive co-produced design approaches.</w:t>
      </w:r>
    </w:p>
    <w:p w14:paraId="4FD2C0F6" w14:textId="77777777" w:rsidR="00826369" w:rsidRPr="004F2BEA" w:rsidRDefault="00826369" w:rsidP="00826369">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Pr="004F2BEA">
        <w:rPr>
          <w:rFonts w:ascii="Georgia" w:eastAsiaTheme="minorEastAsia" w:hAnsi="Georgia" w:cs="Arial"/>
        </w:rPr>
        <w:t>Theories and Methods</w:t>
      </w:r>
    </w:p>
    <w:p w14:paraId="67D267FA" w14:textId="57DC1C4C" w:rsidR="00D27855" w:rsidRPr="003430B0" w:rsidRDefault="00D27855" w:rsidP="003430B0">
      <w:pPr>
        <w:pStyle w:val="MDPI21heading1"/>
        <w:spacing w:before="0" w:after="0"/>
        <w:ind w:firstLine="425"/>
        <w:jc w:val="both"/>
        <w:outlineLvl w:val="9"/>
        <w:rPr>
          <w:rFonts w:ascii="Georgia" w:eastAsiaTheme="minorEastAsia" w:hAnsi="Georgia" w:cs="Arial"/>
          <w:b w:val="0"/>
          <w:szCs w:val="20"/>
          <w:lang w:val="en-GB"/>
        </w:rPr>
      </w:pPr>
      <w:r w:rsidRPr="00D27855">
        <w:rPr>
          <w:rFonts w:ascii="Georgia" w:eastAsiaTheme="minorEastAsia" w:hAnsi="Georgia" w:cs="Arial"/>
          <w:b w:val="0"/>
          <w:szCs w:val="20"/>
        </w:rPr>
        <w:t xml:space="preserve">Examining the methods and processes of </w:t>
      </w:r>
      <w:proofErr w:type="spellStart"/>
      <w:r w:rsidRPr="00D27855">
        <w:rPr>
          <w:rFonts w:ascii="Georgia" w:eastAsiaTheme="minorEastAsia" w:hAnsi="Georgia" w:cs="Arial"/>
          <w:b w:val="0"/>
          <w:i/>
          <w:iCs/>
          <w:szCs w:val="20"/>
        </w:rPr>
        <w:t>coree</w:t>
      </w:r>
      <w:proofErr w:type="spellEnd"/>
      <w:r w:rsidRPr="00D27855">
        <w:rPr>
          <w:rFonts w:ascii="Georgia" w:eastAsiaTheme="minorEastAsia" w:hAnsi="Georgia" w:cs="Arial"/>
          <w:b w:val="0"/>
          <w:szCs w:val="20"/>
        </w:rPr>
        <w:t xml:space="preserve"> means focusing on how they were designed and constructed, i.e. on the mode underlying these architectural practices. The notion of</w:t>
      </w:r>
      <w:r w:rsidRPr="00D27855">
        <w:rPr>
          <w:rFonts w:ascii="Georgia" w:eastAsiaTheme="minorEastAsia" w:hAnsi="Georgia" w:cs="Arial"/>
          <w:b w:val="0"/>
          <w:szCs w:val="20"/>
          <w:lang w:val="en-GB"/>
        </w:rPr>
        <w:t xml:space="preserve"> mode, </w:t>
      </w:r>
      <w:r w:rsidRPr="00D27855">
        <w:rPr>
          <w:rFonts w:ascii="Georgia" w:eastAsiaTheme="minorEastAsia" w:hAnsi="Georgia" w:cs="Arial"/>
          <w:b w:val="0"/>
          <w:szCs w:val="20"/>
        </w:rPr>
        <w:t>from modus operandi,</w:t>
      </w:r>
      <w:r w:rsidRPr="00D27855">
        <w:rPr>
          <w:rFonts w:ascii="Georgia" w:eastAsiaTheme="minorEastAsia" w:hAnsi="Georgia" w:cs="Arial"/>
          <w:b w:val="0"/>
          <w:szCs w:val="20"/>
          <w:lang w:val="en-GB"/>
        </w:rPr>
        <w:t xml:space="preserve"> is still marginal in architectural-historical approaches, even if it is crucial for a deeper understanding of the built environment (</w:t>
      </w:r>
      <w:proofErr w:type="spellStart"/>
      <w:r w:rsidRPr="00D27855">
        <w:rPr>
          <w:rFonts w:ascii="Georgia" w:eastAsiaTheme="minorEastAsia" w:hAnsi="Georgia" w:cs="Arial"/>
          <w:b w:val="0"/>
          <w:szCs w:val="20"/>
          <w:lang w:val="en-GB"/>
        </w:rPr>
        <w:t>Boucsein</w:t>
      </w:r>
      <w:proofErr w:type="spellEnd"/>
      <w:r w:rsidRPr="00D27855">
        <w:rPr>
          <w:rFonts w:ascii="Georgia" w:eastAsiaTheme="minorEastAsia" w:hAnsi="Georgia" w:cs="Arial"/>
          <w:b w:val="0"/>
          <w:szCs w:val="20"/>
          <w:lang w:val="en-GB"/>
        </w:rPr>
        <w:t xml:space="preserve">, 2021). According to </w:t>
      </w:r>
      <w:proofErr w:type="spellStart"/>
      <w:r w:rsidRPr="00D27855">
        <w:rPr>
          <w:rFonts w:ascii="Georgia" w:eastAsiaTheme="minorEastAsia" w:hAnsi="Georgia" w:cs="Arial"/>
          <w:b w:val="0"/>
          <w:szCs w:val="20"/>
          <w:lang w:val="en-GB"/>
        </w:rPr>
        <w:t>Yaneva</w:t>
      </w:r>
      <w:proofErr w:type="spellEnd"/>
      <w:r w:rsidRPr="00D27855">
        <w:rPr>
          <w:rFonts w:ascii="Georgia" w:eastAsiaTheme="minorEastAsia" w:hAnsi="Georgia" w:cs="Arial"/>
          <w:b w:val="0"/>
          <w:szCs w:val="20"/>
          <w:lang w:val="en-GB"/>
        </w:rPr>
        <w:t>, “if we consider architecture as a mode of activity, we cannot divide and subdivide its objects in styles, design principles</w:t>
      </w:r>
      <w:r w:rsidR="00FF7252">
        <w:rPr>
          <w:rFonts w:ascii="Georgia" w:eastAsiaTheme="minorEastAsia" w:hAnsi="Georgia" w:cs="Arial"/>
          <w:b w:val="0"/>
          <w:szCs w:val="20"/>
          <w:lang w:val="en-GB"/>
        </w:rPr>
        <w:t>,</w:t>
      </w:r>
      <w:r w:rsidRPr="00D27855">
        <w:rPr>
          <w:rFonts w:ascii="Georgia" w:eastAsiaTheme="minorEastAsia" w:hAnsi="Georgia" w:cs="Arial"/>
          <w:b w:val="0"/>
          <w:szCs w:val="20"/>
          <w:lang w:val="en-GB"/>
        </w:rPr>
        <w:t xml:space="preserve"> and architectural languages. We can only follow the differentiation of the activity into different modes as it impinges on different materials and employs different media.” (</w:t>
      </w:r>
      <w:proofErr w:type="spellStart"/>
      <w:r w:rsidRPr="00D27855">
        <w:rPr>
          <w:rFonts w:ascii="Georgia" w:eastAsiaTheme="minorEastAsia" w:hAnsi="Georgia" w:cs="Arial"/>
          <w:b w:val="0"/>
          <w:szCs w:val="20"/>
        </w:rPr>
        <w:t>Yaneva</w:t>
      </w:r>
      <w:proofErr w:type="spellEnd"/>
      <w:r w:rsidRPr="00D27855">
        <w:rPr>
          <w:rFonts w:ascii="Georgia" w:eastAsiaTheme="minorEastAsia" w:hAnsi="Georgia" w:cs="Arial"/>
          <w:b w:val="0"/>
          <w:szCs w:val="20"/>
        </w:rPr>
        <w:t>, 2012, p. 108)</w:t>
      </w:r>
      <w:r w:rsidRPr="00D27855">
        <w:rPr>
          <w:rFonts w:ascii="Georgia" w:eastAsiaTheme="minorEastAsia" w:hAnsi="Georgia" w:cs="Arial"/>
          <w:b w:val="0"/>
          <w:szCs w:val="20"/>
          <w:lang w:val="en-GB"/>
        </w:rPr>
        <w:t xml:space="preserve"> From an analysis of </w:t>
      </w:r>
      <w:proofErr w:type="spellStart"/>
      <w:r w:rsidRPr="00D27855">
        <w:rPr>
          <w:rFonts w:ascii="Georgia" w:eastAsiaTheme="minorEastAsia" w:hAnsi="Georgia" w:cs="Arial"/>
          <w:b w:val="0"/>
          <w:i/>
          <w:iCs/>
          <w:szCs w:val="20"/>
          <w:lang w:val="en-GB"/>
        </w:rPr>
        <w:t>coree</w:t>
      </w:r>
      <w:proofErr w:type="spellEnd"/>
      <w:r w:rsidRPr="00D27855">
        <w:rPr>
          <w:rFonts w:ascii="Georgia" w:eastAsiaTheme="minorEastAsia" w:hAnsi="Georgia" w:cs="Arial"/>
          <w:b w:val="0"/>
          <w:i/>
          <w:iCs/>
          <w:szCs w:val="20"/>
          <w:lang w:val="en-GB"/>
        </w:rPr>
        <w:t>,</w:t>
      </w:r>
      <w:r w:rsidRPr="00D27855">
        <w:rPr>
          <w:rFonts w:ascii="Georgia" w:eastAsiaTheme="minorEastAsia" w:hAnsi="Georgia" w:cs="Arial"/>
          <w:b w:val="0"/>
          <w:szCs w:val="20"/>
          <w:lang w:val="en-GB"/>
        </w:rPr>
        <w:t xml:space="preserve"> many external conditions that influenced their construction can be identified: economy (industrialisation, land ownership), society (networks, immigration), legislation (building regulations), and technology (infrastructure, building technology). These conditions show that, as </w:t>
      </w:r>
      <w:proofErr w:type="gramStart"/>
      <w:r w:rsidRPr="00D27855">
        <w:rPr>
          <w:rFonts w:ascii="Georgia" w:eastAsiaTheme="minorEastAsia" w:hAnsi="Georgia" w:cs="Arial"/>
          <w:b w:val="0"/>
          <w:szCs w:val="20"/>
          <w:lang w:val="en-GB"/>
        </w:rPr>
        <w:t>Till</w:t>
      </w:r>
      <w:proofErr w:type="gramEnd"/>
      <w:r w:rsidRPr="00D27855">
        <w:rPr>
          <w:rFonts w:ascii="Georgia" w:eastAsiaTheme="minorEastAsia" w:hAnsi="Georgia" w:cs="Arial"/>
          <w:b w:val="0"/>
          <w:szCs w:val="20"/>
          <w:lang w:val="en-GB"/>
        </w:rPr>
        <w:t xml:space="preserve"> argues, “architecture is </w:t>
      </w:r>
      <w:r w:rsidRPr="00D27855">
        <w:rPr>
          <w:rFonts w:ascii="Symbol" w:eastAsiaTheme="minorEastAsia" w:hAnsi="Symbol" w:cs="Symbol"/>
          <w:b w:val="0"/>
          <w:szCs w:val="20"/>
          <w:lang w:val="en-GB"/>
        </w:rPr>
        <w:t></w:t>
      </w:r>
      <w:r w:rsidRPr="00D27855">
        <w:rPr>
          <w:rFonts w:ascii="Georgia" w:eastAsiaTheme="minorEastAsia" w:hAnsi="Georgia" w:cs="Arial"/>
          <w:b w:val="0"/>
          <w:szCs w:val="20"/>
          <w:lang w:val="en-GB"/>
        </w:rPr>
        <w:t>…</w:t>
      </w:r>
      <w:r w:rsidRPr="00D27855">
        <w:rPr>
          <w:rFonts w:ascii="Symbol" w:eastAsiaTheme="minorEastAsia" w:hAnsi="Symbol" w:cs="Symbol"/>
          <w:b w:val="0"/>
          <w:szCs w:val="20"/>
          <w:lang w:val="en-GB"/>
        </w:rPr>
        <w:t></w:t>
      </w:r>
      <w:r w:rsidRPr="00D27855">
        <w:rPr>
          <w:rFonts w:ascii="Georgia" w:eastAsiaTheme="minorEastAsia" w:hAnsi="Georgia" w:cs="Arial"/>
          <w:b w:val="0"/>
          <w:szCs w:val="20"/>
          <w:lang w:val="en-GB"/>
        </w:rPr>
        <w:t xml:space="preserve"> shaped more by external conditions than by the internal processes of the architect.” (</w:t>
      </w:r>
      <w:r w:rsidRPr="00D27855">
        <w:rPr>
          <w:rFonts w:ascii="Georgia" w:eastAsiaTheme="minorEastAsia" w:hAnsi="Georgia" w:cs="Arial"/>
          <w:b w:val="0"/>
          <w:szCs w:val="20"/>
        </w:rPr>
        <w:t>Till, 2009, p. 1)</w:t>
      </w:r>
    </w:p>
    <w:p w14:paraId="2BACE47A" w14:textId="2D4E6D9F" w:rsidR="00D27855" w:rsidRPr="003430B0" w:rsidRDefault="00D27855" w:rsidP="003430B0">
      <w:pPr>
        <w:pStyle w:val="MDPI21heading1"/>
        <w:spacing w:before="0" w:after="0"/>
        <w:ind w:firstLine="425"/>
        <w:jc w:val="both"/>
        <w:outlineLvl w:val="9"/>
        <w:rPr>
          <w:rFonts w:ascii="Georgia" w:eastAsiaTheme="minorEastAsia" w:hAnsi="Georgia" w:cs="Arial"/>
          <w:b w:val="0"/>
          <w:color w:val="FF0000"/>
          <w:szCs w:val="20"/>
        </w:rPr>
      </w:pPr>
      <w:r w:rsidRPr="00D27855">
        <w:rPr>
          <w:rFonts w:ascii="Georgia" w:eastAsiaTheme="minorEastAsia" w:hAnsi="Georgia" w:cs="Arial"/>
          <w:b w:val="0"/>
          <w:szCs w:val="20"/>
        </w:rPr>
        <w:t>The architect</w:t>
      </w:r>
      <w:r w:rsidR="00FF7252">
        <w:rPr>
          <w:rFonts w:ascii="Georgia" w:eastAsiaTheme="minorEastAsia" w:hAnsi="Georgia" w:cs="Arial"/>
          <w:b w:val="0"/>
          <w:szCs w:val="20"/>
        </w:rPr>
        <w:t>’s</w:t>
      </w:r>
      <w:r w:rsidRPr="00D27855">
        <w:rPr>
          <w:rFonts w:ascii="Georgia" w:eastAsiaTheme="minorEastAsia" w:hAnsi="Georgia" w:cs="Arial"/>
          <w:b w:val="0"/>
          <w:szCs w:val="20"/>
        </w:rPr>
        <w:t xml:space="preserve"> reactions to these external conditions correspond to precise modes: the authors of “high” architecture often see external influences as obstacles to be overcome through the power of design; therefore, they strive to react to them with appropriate design methods (Banham, 1996). </w:t>
      </w:r>
      <w:r w:rsidR="00FF7252">
        <w:rPr>
          <w:rFonts w:ascii="Georgia" w:eastAsiaTheme="minorEastAsia" w:hAnsi="Georgia" w:cs="Arial"/>
          <w:b w:val="0"/>
          <w:szCs w:val="20"/>
        </w:rPr>
        <w:t>In contrast</w:t>
      </w:r>
      <w:r w:rsidRPr="00D27855">
        <w:rPr>
          <w:rFonts w:ascii="Georgia" w:eastAsiaTheme="minorEastAsia" w:hAnsi="Georgia" w:cs="Arial"/>
          <w:b w:val="0"/>
          <w:szCs w:val="20"/>
        </w:rPr>
        <w:t xml:space="preserve">, those involved in </w:t>
      </w:r>
      <w:r w:rsidRPr="00E028E7">
        <w:rPr>
          <w:rFonts w:ascii="Georgia" w:eastAsiaTheme="minorEastAsia" w:hAnsi="Georgia" w:cs="Arial"/>
          <w:b w:val="0"/>
          <w:bCs/>
          <w:color w:val="auto"/>
          <w:szCs w:val="20"/>
        </w:rPr>
        <w:t>non-authorial architecture</w:t>
      </w:r>
      <w:r w:rsidRPr="00D27855">
        <w:rPr>
          <w:rFonts w:ascii="Georgia" w:eastAsiaTheme="minorEastAsia" w:hAnsi="Georgia" w:cs="Arial"/>
          <w:b w:val="0"/>
          <w:szCs w:val="20"/>
        </w:rPr>
        <w:t xml:space="preserve">, and in </w:t>
      </w:r>
      <w:proofErr w:type="spellStart"/>
      <w:r w:rsidRPr="00D27855">
        <w:rPr>
          <w:rFonts w:ascii="Georgia" w:eastAsiaTheme="minorEastAsia" w:hAnsi="Georgia" w:cs="Arial"/>
          <w:b w:val="0"/>
          <w:i/>
          <w:iCs/>
          <w:szCs w:val="20"/>
        </w:rPr>
        <w:t>coree</w:t>
      </w:r>
      <w:proofErr w:type="spellEnd"/>
      <w:r w:rsidRPr="00D27855">
        <w:rPr>
          <w:rFonts w:ascii="Georgia" w:eastAsiaTheme="minorEastAsia" w:hAnsi="Georgia" w:cs="Arial"/>
          <w:b w:val="0"/>
          <w:szCs w:val="20"/>
        </w:rPr>
        <w:t xml:space="preserve"> in particular,</w:t>
      </w:r>
      <w:r w:rsidRPr="00F47341">
        <w:rPr>
          <w:rFonts w:ascii="Georgia" w:eastAsiaTheme="minorEastAsia" w:hAnsi="Georgia" w:cs="Arial"/>
          <w:b w:val="0"/>
          <w:color w:val="000000" w:themeColor="text1"/>
          <w:szCs w:val="20"/>
        </w:rPr>
        <w:t xml:space="preserve"> work with external conditions, translating them directly into </w:t>
      </w:r>
      <w:r w:rsidRPr="00F47341">
        <w:rPr>
          <w:rFonts w:ascii="Georgia" w:eastAsiaTheme="minorEastAsia" w:hAnsi="Georgia" w:cs="Arial"/>
          <w:b w:val="0"/>
          <w:color w:val="000000" w:themeColor="text1"/>
          <w:szCs w:val="20"/>
        </w:rPr>
        <w:lastRenderedPageBreak/>
        <w:t xml:space="preserve">architecture since they do not have the resources and the ambition to oppose these conditions. </w:t>
      </w:r>
      <w:r w:rsidRPr="00D27855">
        <w:rPr>
          <w:rFonts w:ascii="Georgia" w:eastAsiaTheme="minorEastAsia" w:hAnsi="Georgia" w:cs="Arial"/>
          <w:b w:val="0"/>
          <w:szCs w:val="20"/>
        </w:rPr>
        <w:t>Through</w:t>
      </w:r>
      <w:r w:rsidRPr="00D27855">
        <w:rPr>
          <w:rFonts w:ascii="Georgia" w:eastAsiaTheme="minorEastAsia" w:hAnsi="Georgia" w:cs="Arial"/>
          <w:b w:val="0"/>
          <w:szCs w:val="20"/>
          <w:lang w:val="en-GB"/>
        </w:rPr>
        <w:t xml:space="preserve"> the perspective of mode, </w:t>
      </w:r>
      <w:proofErr w:type="spellStart"/>
      <w:r w:rsidRPr="00D27855">
        <w:rPr>
          <w:rFonts w:ascii="Georgia" w:eastAsiaTheme="minorEastAsia" w:hAnsi="Georgia" w:cs="Arial"/>
          <w:b w:val="0"/>
          <w:i/>
          <w:iCs/>
          <w:szCs w:val="20"/>
        </w:rPr>
        <w:t>coree</w:t>
      </w:r>
      <w:proofErr w:type="spellEnd"/>
      <w:r w:rsidRPr="00D27855">
        <w:rPr>
          <w:rFonts w:ascii="Georgia" w:eastAsiaTheme="minorEastAsia" w:hAnsi="Georgia" w:cs="Arial"/>
          <w:b w:val="0"/>
          <w:szCs w:val="20"/>
        </w:rPr>
        <w:t xml:space="preserve"> </w:t>
      </w:r>
      <w:r w:rsidRPr="00D27855">
        <w:rPr>
          <w:rFonts w:ascii="Georgia" w:eastAsiaTheme="minorEastAsia" w:hAnsi="Georgia" w:cs="Arial"/>
          <w:b w:val="0"/>
          <w:szCs w:val="20"/>
          <w:lang w:val="en-GB"/>
        </w:rPr>
        <w:t xml:space="preserve">can be best understood and analysed as the product of specific post-war conditions reflected in built form, and as the result of the needs and desires of a precise group of users, for whom </w:t>
      </w:r>
      <w:r w:rsidRPr="00D953C0">
        <w:rPr>
          <w:rFonts w:ascii="Georgia" w:eastAsiaTheme="minorEastAsia" w:hAnsi="Georgia" w:cs="Arial"/>
          <w:b w:val="0"/>
          <w:i/>
          <w:szCs w:val="20"/>
          <w:lang w:val="en-GB"/>
        </w:rPr>
        <w:t>ad hoc</w:t>
      </w:r>
      <w:r w:rsidRPr="00D27855">
        <w:rPr>
          <w:rFonts w:ascii="Georgia" w:eastAsiaTheme="minorEastAsia" w:hAnsi="Georgia" w:cs="Arial"/>
          <w:b w:val="0"/>
          <w:szCs w:val="20"/>
          <w:lang w:val="en-GB"/>
        </w:rPr>
        <w:t xml:space="preserve"> networks and processes formed.</w:t>
      </w:r>
      <w:r w:rsidR="00BD770D">
        <w:rPr>
          <w:rFonts w:ascii="Georgia" w:eastAsiaTheme="minorEastAsia" w:hAnsi="Georgia" w:cs="Arial"/>
          <w:b w:val="0"/>
          <w:szCs w:val="20"/>
          <w:lang w:val="en-GB"/>
        </w:rPr>
        <w:t xml:space="preserve"> </w:t>
      </w:r>
      <w:r w:rsidR="00BD770D" w:rsidRPr="00ED04EF">
        <w:rPr>
          <w:rFonts w:ascii="Georgia" w:eastAsiaTheme="minorEastAsia" w:hAnsi="Georgia" w:cs="Arial"/>
          <w:b w:val="0"/>
          <w:color w:val="auto"/>
          <w:szCs w:val="20"/>
          <w:lang w:val="en-GB"/>
        </w:rPr>
        <w:t xml:space="preserve">In this sense, </w:t>
      </w:r>
      <w:proofErr w:type="spellStart"/>
      <w:r w:rsidR="00BD770D" w:rsidRPr="00ED04EF">
        <w:rPr>
          <w:rFonts w:ascii="Georgia" w:eastAsiaTheme="minorEastAsia" w:hAnsi="Georgia" w:cs="Arial"/>
          <w:b w:val="0"/>
          <w:i/>
          <w:iCs/>
          <w:color w:val="auto"/>
          <w:szCs w:val="20"/>
          <w:lang w:val="en-GB"/>
        </w:rPr>
        <w:t>coree</w:t>
      </w:r>
      <w:proofErr w:type="spellEnd"/>
      <w:r w:rsidR="00123428">
        <w:rPr>
          <w:rFonts w:ascii="Georgia" w:eastAsiaTheme="minorEastAsia" w:hAnsi="Georgia" w:cs="Arial"/>
          <w:b w:val="0"/>
          <w:color w:val="FF0000"/>
          <w:szCs w:val="20"/>
          <w:lang w:val="en-GB"/>
        </w:rPr>
        <w:t xml:space="preserve"> </w:t>
      </w:r>
      <w:r w:rsidR="00BD770D" w:rsidRPr="00ED04EF">
        <w:rPr>
          <w:rFonts w:ascii="Georgia" w:eastAsiaTheme="minorEastAsia" w:hAnsi="Georgia" w:cs="Arial"/>
          <w:b w:val="0"/>
          <w:bCs/>
          <w:color w:val="auto"/>
          <w:szCs w:val="20"/>
        </w:rPr>
        <w:t>can be considered as a modern form of vernacular</w:t>
      </w:r>
      <w:r w:rsidR="00561E38" w:rsidRPr="00ED04EF">
        <w:rPr>
          <w:rFonts w:ascii="Georgia" w:eastAsiaTheme="minorEastAsia" w:hAnsi="Georgia" w:cs="Arial"/>
          <w:b w:val="0"/>
          <w:bCs/>
          <w:color w:val="auto"/>
          <w:szCs w:val="20"/>
        </w:rPr>
        <w:t xml:space="preserve"> </w:t>
      </w:r>
      <w:r w:rsidR="00561E38" w:rsidRPr="00ED04EF">
        <w:rPr>
          <w:rFonts w:ascii="Georgia" w:eastAsiaTheme="minorEastAsia" w:hAnsi="Georgia" w:cs="Arial"/>
          <w:b w:val="0"/>
          <w:bCs/>
          <w:color w:val="auto"/>
        </w:rPr>
        <w:t xml:space="preserve">since migrants from all over </w:t>
      </w:r>
      <w:r w:rsidR="00F47341" w:rsidRPr="00ED04EF">
        <w:rPr>
          <w:rFonts w:ascii="Georgia" w:eastAsiaTheme="minorEastAsia" w:hAnsi="Georgia" w:cs="Arial"/>
          <w:b w:val="0"/>
          <w:bCs/>
          <w:color w:val="auto"/>
        </w:rPr>
        <w:t>Italy</w:t>
      </w:r>
      <w:r w:rsidR="00561E38" w:rsidRPr="00ED04EF">
        <w:rPr>
          <w:rFonts w:ascii="Georgia" w:eastAsiaTheme="minorEastAsia" w:hAnsi="Georgia" w:cs="Arial"/>
          <w:b w:val="0"/>
          <w:bCs/>
          <w:color w:val="auto"/>
        </w:rPr>
        <w:t xml:space="preserve"> were constructing and employing their (building) traditions in a new context</w:t>
      </w:r>
      <w:r w:rsidR="00561E38" w:rsidRPr="00ED04EF">
        <w:rPr>
          <w:rFonts w:ascii="Georgia" w:eastAsiaTheme="minorEastAsia" w:hAnsi="Georgia" w:cs="Arial"/>
          <w:b w:val="0"/>
          <w:bCs/>
          <w:color w:val="auto"/>
          <w:szCs w:val="20"/>
        </w:rPr>
        <w:t>. When reading</w:t>
      </w:r>
      <w:r w:rsidR="00303495" w:rsidRPr="00ED04EF">
        <w:rPr>
          <w:rFonts w:ascii="Georgia" w:eastAsiaTheme="minorEastAsia" w:hAnsi="Georgia" w:cs="Arial"/>
          <w:b w:val="0"/>
          <w:color w:val="auto"/>
          <w:szCs w:val="20"/>
        </w:rPr>
        <w:t xml:space="preserve"> the characteristics of vernacular architecture</w:t>
      </w:r>
      <w:r w:rsidR="00561E38" w:rsidRPr="00ED04EF">
        <w:rPr>
          <w:rFonts w:ascii="Georgia" w:eastAsiaTheme="minorEastAsia" w:hAnsi="Georgia" w:cs="Arial"/>
          <w:b w:val="0"/>
          <w:color w:val="auto"/>
          <w:szCs w:val="20"/>
        </w:rPr>
        <w:t xml:space="preserve"> </w:t>
      </w:r>
      <w:r w:rsidR="00561E38" w:rsidRPr="00ED04EF">
        <w:rPr>
          <w:rFonts w:ascii="Georgia" w:eastAsiaTheme="minorEastAsia" w:hAnsi="Georgia" w:cs="Arial"/>
          <w:b w:val="0"/>
          <w:bCs/>
          <w:color w:val="auto"/>
          <w:szCs w:val="20"/>
        </w:rPr>
        <w:t>a</w:t>
      </w:r>
      <w:r w:rsidR="00561E38" w:rsidRPr="00ED04EF">
        <w:rPr>
          <w:rFonts w:ascii="Georgia" w:eastAsiaTheme="minorEastAsia" w:hAnsi="Georgia" w:cs="Arial"/>
          <w:b w:val="0"/>
          <w:color w:val="auto"/>
          <w:szCs w:val="20"/>
        </w:rPr>
        <w:t>ccording to A. Rapaport,</w:t>
      </w:r>
      <w:r w:rsidR="00303495" w:rsidRPr="00ED04EF">
        <w:rPr>
          <w:rFonts w:ascii="Georgia" w:eastAsiaTheme="minorEastAsia" w:hAnsi="Georgia" w:cs="Arial"/>
          <w:b w:val="0"/>
          <w:color w:val="auto"/>
          <w:szCs w:val="20"/>
        </w:rPr>
        <w:t xml:space="preserve"> </w:t>
      </w:r>
      <w:r w:rsidR="00561E38" w:rsidRPr="00ED04EF">
        <w:rPr>
          <w:rFonts w:ascii="Georgia" w:eastAsiaTheme="minorEastAsia" w:hAnsi="Georgia" w:cs="Arial"/>
          <w:b w:val="0"/>
          <w:color w:val="auto"/>
          <w:szCs w:val="20"/>
        </w:rPr>
        <w:t xml:space="preserve">similarities with the </w:t>
      </w:r>
      <w:proofErr w:type="spellStart"/>
      <w:r w:rsidR="00561E38" w:rsidRPr="00ED04EF">
        <w:rPr>
          <w:rFonts w:ascii="Georgia" w:eastAsiaTheme="minorEastAsia" w:hAnsi="Georgia" w:cs="Arial"/>
          <w:b w:val="0"/>
          <w:i/>
          <w:iCs/>
          <w:color w:val="auto"/>
          <w:szCs w:val="20"/>
        </w:rPr>
        <w:t>coree</w:t>
      </w:r>
      <w:r w:rsidR="00561E38" w:rsidRPr="00ED04EF">
        <w:rPr>
          <w:rFonts w:ascii="Georgia" w:eastAsiaTheme="minorEastAsia" w:hAnsi="Georgia" w:cs="Arial"/>
          <w:b w:val="0"/>
          <w:color w:val="auto"/>
          <w:szCs w:val="20"/>
        </w:rPr>
        <w:t>’s</w:t>
      </w:r>
      <w:proofErr w:type="spellEnd"/>
      <w:r w:rsidR="00561E38" w:rsidRPr="00ED04EF">
        <w:rPr>
          <w:rFonts w:ascii="Georgia" w:eastAsiaTheme="minorEastAsia" w:hAnsi="Georgia" w:cs="Arial"/>
          <w:b w:val="0"/>
          <w:color w:val="auto"/>
          <w:szCs w:val="20"/>
        </w:rPr>
        <w:t xml:space="preserve"> mode of designin</w:t>
      </w:r>
      <w:r w:rsidR="00DF7F59" w:rsidRPr="00ED04EF">
        <w:rPr>
          <w:rFonts w:ascii="Georgia" w:eastAsiaTheme="minorEastAsia" w:hAnsi="Georgia" w:cs="Arial"/>
          <w:b w:val="0"/>
          <w:color w:val="auto"/>
          <w:szCs w:val="20"/>
        </w:rPr>
        <w:t>g</w:t>
      </w:r>
      <w:r w:rsidR="00561E38" w:rsidRPr="00ED04EF">
        <w:rPr>
          <w:rFonts w:ascii="Georgia" w:eastAsiaTheme="minorEastAsia" w:hAnsi="Georgia" w:cs="Arial"/>
          <w:b w:val="0"/>
          <w:color w:val="auto"/>
          <w:szCs w:val="20"/>
        </w:rPr>
        <w:t xml:space="preserve"> and building can be </w:t>
      </w:r>
      <w:r w:rsidR="00FF7252">
        <w:rPr>
          <w:rFonts w:ascii="Georgia" w:eastAsiaTheme="minorEastAsia" w:hAnsi="Georgia" w:cs="Arial"/>
          <w:b w:val="0"/>
          <w:color w:val="auto"/>
          <w:szCs w:val="20"/>
        </w:rPr>
        <w:t>recognized</w:t>
      </w:r>
      <w:r w:rsidR="00011A80">
        <w:rPr>
          <w:rFonts w:ascii="Georgia" w:eastAsiaTheme="minorEastAsia" w:hAnsi="Georgia" w:cs="Arial"/>
          <w:b w:val="0"/>
          <w:color w:val="auto"/>
          <w:szCs w:val="20"/>
        </w:rPr>
        <w:t xml:space="preserve">: </w:t>
      </w:r>
      <w:r w:rsidR="00303495" w:rsidRPr="00ED04EF">
        <w:rPr>
          <w:rFonts w:ascii="Georgia" w:eastAsiaTheme="minorEastAsia" w:hAnsi="Georgia" w:cs="Arial"/>
          <w:b w:val="0"/>
          <w:color w:val="auto"/>
          <w:szCs w:val="20"/>
        </w:rPr>
        <w:t>“lack of theoretical or aesthetic pretensions; working with the site and micro-climate; respect for other people and their houses and hence for the total environment</w:t>
      </w:r>
      <w:r w:rsidR="00FF7252">
        <w:rPr>
          <w:rFonts w:ascii="Georgia" w:eastAsiaTheme="minorEastAsia" w:hAnsi="Georgia" w:cs="Arial"/>
          <w:b w:val="0"/>
          <w:color w:val="auto"/>
          <w:szCs w:val="20"/>
        </w:rPr>
        <w:t xml:space="preserve"> . . .</w:t>
      </w:r>
      <w:r w:rsidR="00FF7252" w:rsidRPr="00ED04EF">
        <w:rPr>
          <w:rFonts w:ascii="Georgia" w:eastAsiaTheme="minorEastAsia" w:hAnsi="Georgia" w:cs="Arial"/>
          <w:b w:val="0"/>
          <w:color w:val="auto"/>
          <w:szCs w:val="20"/>
        </w:rPr>
        <w:t xml:space="preserve">; </w:t>
      </w:r>
      <w:r w:rsidR="00303495" w:rsidRPr="00ED04EF">
        <w:rPr>
          <w:rFonts w:ascii="Georgia" w:eastAsiaTheme="minorEastAsia" w:hAnsi="Georgia" w:cs="Arial"/>
          <w:b w:val="0"/>
          <w:color w:val="auto"/>
          <w:szCs w:val="20"/>
        </w:rPr>
        <w:t>and working within an idiom with variations within a given order.</w:t>
      </w:r>
      <w:r w:rsidR="00AD75A2">
        <w:rPr>
          <w:rFonts w:ascii="Georgia" w:eastAsiaTheme="minorEastAsia" w:hAnsi="Georgia" w:cs="Arial"/>
          <w:b w:val="0"/>
          <w:color w:val="auto"/>
          <w:szCs w:val="20"/>
        </w:rPr>
        <w:t xml:space="preserve"> . . </w:t>
      </w:r>
      <w:r w:rsidR="00303495" w:rsidRPr="00ED04EF">
        <w:rPr>
          <w:rFonts w:ascii="Georgia" w:eastAsiaTheme="minorEastAsia" w:hAnsi="Georgia" w:cs="Arial"/>
          <w:b w:val="0"/>
          <w:color w:val="auto"/>
          <w:szCs w:val="20"/>
        </w:rPr>
        <w:t>Another characteristic of vernacular is its additive quality, its unspecialized, open-ended nature, so different from the closed, final form typical of most high-style design</w:t>
      </w:r>
      <w:r w:rsidR="00DF7F59" w:rsidRPr="00ED04EF">
        <w:rPr>
          <w:rFonts w:ascii="Georgia" w:eastAsiaTheme="minorEastAsia" w:hAnsi="Georgia" w:cs="Arial"/>
          <w:b w:val="0"/>
          <w:color w:val="auto"/>
          <w:szCs w:val="20"/>
        </w:rPr>
        <w:t>.” (</w:t>
      </w:r>
      <w:r w:rsidR="00303495" w:rsidRPr="00ED04EF">
        <w:rPr>
          <w:rFonts w:ascii="Georgia" w:eastAsiaTheme="minorEastAsia" w:hAnsi="Georgia" w:cs="Arial"/>
          <w:b w:val="0"/>
          <w:color w:val="auto"/>
          <w:szCs w:val="20"/>
        </w:rPr>
        <w:t>Rapaport, 1969, pp. 5</w:t>
      </w:r>
      <w:r w:rsidR="00AD75A2">
        <w:rPr>
          <w:rFonts w:ascii="Georgia" w:eastAsiaTheme="minorEastAsia" w:hAnsi="Georgia" w:cs="Arial"/>
          <w:b w:val="0"/>
          <w:color w:val="auto"/>
          <w:szCs w:val="20"/>
        </w:rPr>
        <w:t>–</w:t>
      </w:r>
      <w:r w:rsidR="00303495" w:rsidRPr="00ED04EF">
        <w:rPr>
          <w:rFonts w:ascii="Georgia" w:eastAsiaTheme="minorEastAsia" w:hAnsi="Georgia" w:cs="Arial"/>
          <w:b w:val="0"/>
          <w:color w:val="auto"/>
          <w:szCs w:val="20"/>
        </w:rPr>
        <w:t xml:space="preserve">6). </w:t>
      </w:r>
    </w:p>
    <w:p w14:paraId="1382CD2D" w14:textId="5BF005A2" w:rsidR="00DD4811" w:rsidRDefault="00D27855" w:rsidP="00DD4811">
      <w:pPr>
        <w:pStyle w:val="MDPI21heading1"/>
        <w:spacing w:before="0" w:after="0"/>
        <w:ind w:firstLine="425"/>
        <w:jc w:val="both"/>
        <w:outlineLvl w:val="9"/>
        <w:rPr>
          <w:rFonts w:ascii="Georgia" w:eastAsiaTheme="minorEastAsia" w:hAnsi="Georgia" w:cs="Arial"/>
          <w:b w:val="0"/>
          <w:color w:val="auto"/>
          <w:szCs w:val="20"/>
        </w:rPr>
      </w:pPr>
      <w:r w:rsidRPr="00D27855">
        <w:rPr>
          <w:rFonts w:ascii="Georgia" w:eastAsiaTheme="minorEastAsia" w:hAnsi="Georgia" w:cs="Arial"/>
          <w:b w:val="0"/>
          <w:szCs w:val="20"/>
          <w:lang w:val="en-GB"/>
        </w:rPr>
        <w:t>A</w:t>
      </w:r>
      <w:r w:rsidRPr="00D27855">
        <w:rPr>
          <w:rFonts w:ascii="Georgia" w:eastAsiaTheme="minorEastAsia" w:hAnsi="Georgia" w:cs="Arial"/>
          <w:b w:val="0"/>
          <w:szCs w:val="20"/>
        </w:rPr>
        <w:t xml:space="preserve"> combination of historical, </w:t>
      </w:r>
      <w:r w:rsidR="00DF7F59" w:rsidRPr="00D27855">
        <w:rPr>
          <w:rFonts w:ascii="Georgia" w:eastAsiaTheme="minorEastAsia" w:hAnsi="Georgia" w:cs="Arial"/>
          <w:b w:val="0"/>
          <w:szCs w:val="20"/>
        </w:rPr>
        <w:t>architectural,</w:t>
      </w:r>
      <w:r w:rsidRPr="00D27855">
        <w:rPr>
          <w:rFonts w:ascii="Georgia" w:eastAsiaTheme="minorEastAsia" w:hAnsi="Georgia" w:cs="Arial"/>
          <w:b w:val="0"/>
          <w:szCs w:val="20"/>
        </w:rPr>
        <w:t xml:space="preserve"> and sociological approaches was chosen</w:t>
      </w:r>
      <w:r w:rsidRPr="00D27855">
        <w:rPr>
          <w:rFonts w:ascii="Georgia" w:eastAsiaTheme="minorEastAsia" w:hAnsi="Georgia" w:cs="Arial"/>
          <w:b w:val="0"/>
          <w:szCs w:val="20"/>
          <w:lang w:val="en-GB"/>
        </w:rPr>
        <w:t xml:space="preserve"> to identify the </w:t>
      </w:r>
      <w:proofErr w:type="spellStart"/>
      <w:r w:rsidRPr="00D27855">
        <w:rPr>
          <w:rFonts w:ascii="Georgia" w:eastAsiaTheme="minorEastAsia" w:hAnsi="Georgia" w:cs="Arial"/>
          <w:b w:val="0"/>
          <w:i/>
          <w:iCs/>
          <w:szCs w:val="20"/>
          <w:lang w:val="en-GB"/>
        </w:rPr>
        <w:t>coree</w:t>
      </w:r>
      <w:r w:rsidR="00FF7252">
        <w:rPr>
          <w:rFonts w:ascii="Georgia" w:eastAsiaTheme="minorEastAsia" w:hAnsi="Georgia" w:cs="Arial"/>
          <w:b w:val="0"/>
          <w:szCs w:val="20"/>
          <w:lang w:val="en-GB"/>
        </w:rPr>
        <w:t>’s</w:t>
      </w:r>
      <w:proofErr w:type="spellEnd"/>
      <w:r w:rsidRPr="00D27855">
        <w:rPr>
          <w:rFonts w:ascii="Georgia" w:eastAsiaTheme="minorEastAsia" w:hAnsi="Georgia" w:cs="Arial"/>
          <w:b w:val="0"/>
          <w:szCs w:val="20"/>
          <w:lang w:val="en-GB"/>
        </w:rPr>
        <w:t xml:space="preserve"> mode and to reconstruct their genesis</w:t>
      </w:r>
      <w:r w:rsidRPr="00D27855">
        <w:rPr>
          <w:rFonts w:ascii="Georgia" w:eastAsiaTheme="minorEastAsia" w:hAnsi="Georgia" w:cs="Arial"/>
          <w:b w:val="0"/>
          <w:szCs w:val="20"/>
        </w:rPr>
        <w:t xml:space="preserve">. These approaches </w:t>
      </w:r>
      <w:r w:rsidRPr="00E028E7">
        <w:rPr>
          <w:rFonts w:ascii="Georgia" w:eastAsiaTheme="minorEastAsia" w:hAnsi="Georgia" w:cs="Arial"/>
          <w:b w:val="0"/>
          <w:color w:val="auto"/>
          <w:szCs w:val="20"/>
        </w:rPr>
        <w:t xml:space="preserve">were </w:t>
      </w:r>
      <w:r w:rsidRPr="00E028E7">
        <w:rPr>
          <w:rFonts w:ascii="Georgia" w:eastAsiaTheme="minorEastAsia" w:hAnsi="Georgia" w:cs="Arial"/>
          <w:b w:val="0"/>
          <w:color w:val="auto"/>
          <w:szCs w:val="20"/>
          <w:lang w:val="en-GB"/>
        </w:rPr>
        <w:t xml:space="preserve">implemented </w:t>
      </w:r>
      <w:r w:rsidRPr="00D27855">
        <w:rPr>
          <w:rFonts w:ascii="Georgia" w:eastAsiaTheme="minorEastAsia" w:hAnsi="Georgia" w:cs="Arial"/>
          <w:b w:val="0"/>
          <w:szCs w:val="20"/>
          <w:lang w:val="en-GB"/>
        </w:rPr>
        <w:t xml:space="preserve">in two moments: firstly, the genesis of the </w:t>
      </w:r>
      <w:proofErr w:type="spellStart"/>
      <w:r w:rsidRPr="00D27855">
        <w:rPr>
          <w:rFonts w:ascii="Georgia" w:eastAsiaTheme="minorEastAsia" w:hAnsi="Georgia" w:cs="Arial"/>
          <w:b w:val="0"/>
          <w:i/>
          <w:iCs/>
          <w:szCs w:val="20"/>
        </w:rPr>
        <w:t>corea</w:t>
      </w:r>
      <w:proofErr w:type="spellEnd"/>
      <w:r w:rsidRPr="00D27855">
        <w:rPr>
          <w:rFonts w:ascii="Georgia" w:eastAsiaTheme="minorEastAsia" w:hAnsi="Georgia" w:cs="Arial"/>
          <w:b w:val="0"/>
          <w:szCs w:val="20"/>
        </w:rPr>
        <w:t xml:space="preserve"> of </w:t>
      </w:r>
      <w:proofErr w:type="spellStart"/>
      <w:r w:rsidRPr="00D27855">
        <w:rPr>
          <w:rFonts w:ascii="Georgia" w:eastAsiaTheme="minorEastAsia" w:hAnsi="Georgia" w:cs="Arial"/>
          <w:b w:val="0"/>
          <w:szCs w:val="20"/>
        </w:rPr>
        <w:t>Cerchiarello</w:t>
      </w:r>
      <w:proofErr w:type="spellEnd"/>
      <w:r w:rsidRPr="00D27855">
        <w:rPr>
          <w:rFonts w:ascii="Georgia" w:eastAsiaTheme="minorEastAsia" w:hAnsi="Georgia" w:cs="Arial"/>
          <w:b w:val="0"/>
          <w:szCs w:val="20"/>
        </w:rPr>
        <w:t xml:space="preserve"> </w:t>
      </w:r>
      <w:r w:rsidRPr="00E028E7">
        <w:rPr>
          <w:rFonts w:ascii="Georgia" w:eastAsiaTheme="minorEastAsia" w:hAnsi="Georgia" w:cs="Arial"/>
          <w:b w:val="0"/>
          <w:color w:val="auto"/>
          <w:szCs w:val="20"/>
          <w:lang w:val="en-GB"/>
        </w:rPr>
        <w:t xml:space="preserve">was </w:t>
      </w:r>
      <w:r w:rsidRPr="00D27855">
        <w:rPr>
          <w:rFonts w:ascii="Georgia" w:eastAsiaTheme="minorEastAsia" w:hAnsi="Georgia" w:cs="Arial"/>
          <w:b w:val="0"/>
          <w:szCs w:val="20"/>
          <w:lang w:val="en-GB"/>
        </w:rPr>
        <w:t>reconstructed through a formal-spatial analysis from archival files such as plans, official documents</w:t>
      </w:r>
      <w:r w:rsidR="00AD75A2">
        <w:rPr>
          <w:rFonts w:ascii="Georgia" w:eastAsiaTheme="minorEastAsia" w:hAnsi="Georgia" w:cs="Arial"/>
          <w:b w:val="0"/>
          <w:szCs w:val="20"/>
          <w:lang w:val="en-GB"/>
        </w:rPr>
        <w:t>,</w:t>
      </w:r>
      <w:r w:rsidRPr="00D27855">
        <w:rPr>
          <w:rFonts w:ascii="Georgia" w:eastAsiaTheme="minorEastAsia" w:hAnsi="Georgia" w:cs="Arial"/>
          <w:b w:val="0"/>
          <w:szCs w:val="20"/>
          <w:lang w:val="en-GB"/>
        </w:rPr>
        <w:t xml:space="preserve"> and correspondence </w:t>
      </w:r>
      <w:r w:rsidRPr="00E028E7">
        <w:rPr>
          <w:rFonts w:ascii="Georgia" w:eastAsiaTheme="minorEastAsia" w:hAnsi="Georgia" w:cs="Arial"/>
          <w:b w:val="0"/>
          <w:color w:val="auto"/>
          <w:szCs w:val="20"/>
          <w:lang w:val="en-GB"/>
        </w:rPr>
        <w:t>between surveyors, builders, authorities</w:t>
      </w:r>
      <w:r w:rsidR="00AD75A2">
        <w:rPr>
          <w:rFonts w:ascii="Georgia" w:eastAsiaTheme="minorEastAsia" w:hAnsi="Georgia" w:cs="Arial"/>
          <w:b w:val="0"/>
          <w:color w:val="auto"/>
          <w:szCs w:val="20"/>
          <w:lang w:val="en-GB"/>
        </w:rPr>
        <w:t>,</w:t>
      </w:r>
      <w:r w:rsidRPr="00E028E7">
        <w:rPr>
          <w:rFonts w:ascii="Georgia" w:eastAsiaTheme="minorEastAsia" w:hAnsi="Georgia" w:cs="Arial"/>
          <w:b w:val="0"/>
          <w:color w:val="auto"/>
          <w:szCs w:val="20"/>
          <w:lang w:val="en-GB"/>
        </w:rPr>
        <w:t xml:space="preserve"> and owners. The design processes and decisions were examined through the archival material and by comparing building files on selected houses in the same neighbourhood. </w:t>
      </w:r>
      <w:r w:rsidRPr="00E028E7">
        <w:rPr>
          <w:rFonts w:ascii="Georgia" w:eastAsiaTheme="minorEastAsia" w:hAnsi="Georgia" w:cs="Arial"/>
          <w:b w:val="0"/>
          <w:color w:val="auto"/>
          <w:szCs w:val="20"/>
        </w:rPr>
        <w:t xml:space="preserve">Parallel to this formal-spatial analysis, qualitative research based on historical data (primary and secondary sources such as archive material, interviews, published work) was conducted, in order to identify the actors involved and </w:t>
      </w:r>
      <w:r w:rsidR="00AD75A2">
        <w:rPr>
          <w:rFonts w:ascii="Georgia" w:eastAsiaTheme="minorEastAsia" w:hAnsi="Georgia" w:cs="Arial"/>
          <w:b w:val="0"/>
          <w:color w:val="auto"/>
          <w:szCs w:val="20"/>
        </w:rPr>
        <w:t xml:space="preserve">the </w:t>
      </w:r>
      <w:r w:rsidRPr="00E028E7">
        <w:rPr>
          <w:rFonts w:ascii="Georgia" w:eastAsiaTheme="minorEastAsia" w:hAnsi="Georgia" w:cs="Arial"/>
          <w:b w:val="0"/>
          <w:color w:val="auto"/>
          <w:szCs w:val="20"/>
        </w:rPr>
        <w:t xml:space="preserve">conditions incorporating the corresponding social and spatial changes. The methodological framework of Situational Analysis (Clarke, 2005) assisted in understanding the context and mapping the actors and conditions of the genesis of </w:t>
      </w:r>
      <w:proofErr w:type="spellStart"/>
      <w:r w:rsidRPr="00E028E7">
        <w:rPr>
          <w:rFonts w:ascii="Georgia" w:eastAsiaTheme="minorEastAsia" w:hAnsi="Georgia" w:cs="Arial"/>
          <w:b w:val="0"/>
          <w:i/>
          <w:iCs/>
          <w:color w:val="auto"/>
          <w:szCs w:val="20"/>
        </w:rPr>
        <w:t>coree</w:t>
      </w:r>
      <w:proofErr w:type="spellEnd"/>
      <w:r w:rsidRPr="00E028E7">
        <w:rPr>
          <w:rFonts w:ascii="Georgia" w:eastAsiaTheme="minorEastAsia" w:hAnsi="Georgia" w:cs="Arial"/>
          <w:b w:val="0"/>
          <w:color w:val="auto"/>
          <w:szCs w:val="20"/>
        </w:rPr>
        <w:t>, together with the resulting networks (</w:t>
      </w:r>
      <w:proofErr w:type="spellStart"/>
      <w:r w:rsidRPr="00E028E7">
        <w:rPr>
          <w:rFonts w:ascii="Georgia" w:eastAsiaTheme="minorEastAsia" w:hAnsi="Georgia" w:cs="Arial"/>
          <w:b w:val="0"/>
          <w:color w:val="auto"/>
          <w:szCs w:val="20"/>
        </w:rPr>
        <w:t>Zwangsleitner</w:t>
      </w:r>
      <w:proofErr w:type="spellEnd"/>
      <w:r w:rsidRPr="00E028E7">
        <w:rPr>
          <w:rFonts w:ascii="Georgia" w:eastAsiaTheme="minorEastAsia" w:hAnsi="Georgia" w:cs="Arial"/>
          <w:b w:val="0"/>
          <w:color w:val="auto"/>
          <w:szCs w:val="20"/>
        </w:rPr>
        <w:t>, 2017)</w:t>
      </w:r>
      <w:r w:rsidR="00DD4811">
        <w:rPr>
          <w:rFonts w:ascii="Georgia" w:eastAsiaTheme="minorEastAsia" w:hAnsi="Georgia" w:cs="Arial"/>
          <w:b w:val="0"/>
          <w:color w:val="auto"/>
          <w:szCs w:val="20"/>
        </w:rPr>
        <w:t xml:space="preserve">. </w:t>
      </w:r>
      <w:r w:rsidR="00DD4811" w:rsidRPr="00E028E7">
        <w:rPr>
          <w:rFonts w:ascii="Georgia" w:eastAsiaTheme="minorEastAsia" w:hAnsi="Georgia" w:cs="Arial"/>
          <w:b w:val="0"/>
          <w:color w:val="auto"/>
          <w:szCs w:val="20"/>
        </w:rPr>
        <w:t>In this way, situational maps supported the formal-spatial analysis, shedding light on the genesis, consolidation</w:t>
      </w:r>
      <w:r w:rsidR="00DD4811">
        <w:rPr>
          <w:rFonts w:ascii="Georgia" w:eastAsiaTheme="minorEastAsia" w:hAnsi="Georgia" w:cs="Arial"/>
          <w:b w:val="0"/>
          <w:color w:val="auto"/>
          <w:szCs w:val="20"/>
        </w:rPr>
        <w:t>,</w:t>
      </w:r>
      <w:r w:rsidR="00DD4811" w:rsidRPr="00E028E7">
        <w:rPr>
          <w:rFonts w:ascii="Georgia" w:eastAsiaTheme="minorEastAsia" w:hAnsi="Georgia" w:cs="Arial"/>
          <w:b w:val="0"/>
          <w:color w:val="auto"/>
          <w:szCs w:val="20"/>
        </w:rPr>
        <w:t xml:space="preserve"> and evolution of the </w:t>
      </w:r>
      <w:proofErr w:type="spellStart"/>
      <w:r w:rsidR="00DD4811" w:rsidRPr="00E028E7">
        <w:rPr>
          <w:rFonts w:ascii="Georgia" w:eastAsiaTheme="minorEastAsia" w:hAnsi="Georgia" w:cs="Arial"/>
          <w:b w:val="0"/>
          <w:i/>
          <w:iCs/>
          <w:color w:val="auto"/>
          <w:szCs w:val="20"/>
        </w:rPr>
        <w:t>corea</w:t>
      </w:r>
      <w:proofErr w:type="spellEnd"/>
      <w:r w:rsidR="00DD4811" w:rsidRPr="00E028E7">
        <w:rPr>
          <w:rFonts w:ascii="Georgia" w:eastAsiaTheme="minorEastAsia" w:hAnsi="Georgia" w:cs="Arial"/>
          <w:b w:val="0"/>
          <w:i/>
          <w:iCs/>
          <w:color w:val="auto"/>
          <w:szCs w:val="20"/>
        </w:rPr>
        <w:t xml:space="preserve"> </w:t>
      </w:r>
      <w:r w:rsidR="00DD4811" w:rsidRPr="00E028E7">
        <w:rPr>
          <w:rFonts w:ascii="Georgia" w:eastAsiaTheme="minorEastAsia" w:hAnsi="Georgia" w:cs="Arial"/>
          <w:b w:val="0"/>
          <w:color w:val="auto"/>
          <w:szCs w:val="20"/>
        </w:rPr>
        <w:t xml:space="preserve">of </w:t>
      </w:r>
      <w:proofErr w:type="spellStart"/>
      <w:r w:rsidR="00DD4811" w:rsidRPr="00E028E7">
        <w:rPr>
          <w:rFonts w:ascii="Georgia" w:eastAsiaTheme="minorEastAsia" w:hAnsi="Georgia" w:cs="Arial"/>
          <w:b w:val="0"/>
          <w:color w:val="auto"/>
          <w:szCs w:val="20"/>
        </w:rPr>
        <w:t>Cerchiarello</w:t>
      </w:r>
      <w:proofErr w:type="spellEnd"/>
      <w:r w:rsidR="00DD4811">
        <w:rPr>
          <w:rFonts w:ascii="Georgia" w:eastAsiaTheme="minorEastAsia" w:hAnsi="Georgia" w:cs="Arial"/>
          <w:b w:val="0"/>
          <w:i/>
          <w:iCs/>
          <w:color w:val="auto"/>
          <w:szCs w:val="20"/>
        </w:rPr>
        <w:t xml:space="preserve"> </w:t>
      </w:r>
      <w:r w:rsidR="00DD4811">
        <w:rPr>
          <w:rFonts w:ascii="Georgia" w:eastAsiaTheme="minorEastAsia" w:hAnsi="Georgia" w:cs="Arial"/>
          <w:b w:val="0"/>
          <w:color w:val="auto"/>
          <w:szCs w:val="20"/>
        </w:rPr>
        <w:t>(</w:t>
      </w:r>
      <w:r w:rsidR="00AD75A2">
        <w:rPr>
          <w:rFonts w:ascii="Georgia" w:eastAsiaTheme="minorEastAsia" w:hAnsi="Georgia" w:cs="Arial"/>
          <w:b w:val="0"/>
          <w:color w:val="auto"/>
          <w:szCs w:val="20"/>
        </w:rPr>
        <w:t>Fig</w:t>
      </w:r>
      <w:r w:rsidR="00DD4811">
        <w:rPr>
          <w:rFonts w:ascii="Georgia" w:eastAsiaTheme="minorEastAsia" w:hAnsi="Georgia" w:cs="Arial"/>
          <w:b w:val="0"/>
          <w:color w:val="auto"/>
          <w:szCs w:val="20"/>
        </w:rPr>
        <w:t>.1).</w:t>
      </w:r>
    </w:p>
    <w:p w14:paraId="288D43A8" w14:textId="77777777" w:rsidR="00DD4811" w:rsidRDefault="00DD4811" w:rsidP="00E0442E">
      <w:pPr>
        <w:pStyle w:val="MDPI21heading1"/>
        <w:spacing w:before="0" w:after="0"/>
        <w:ind w:firstLine="425"/>
        <w:jc w:val="both"/>
        <w:outlineLvl w:val="9"/>
        <w:rPr>
          <w:rFonts w:ascii="Georgia" w:eastAsiaTheme="minorEastAsia" w:hAnsi="Georgia" w:cs="Arial"/>
          <w:b w:val="0"/>
          <w:color w:val="auto"/>
          <w:szCs w:val="20"/>
        </w:rPr>
      </w:pPr>
    </w:p>
    <w:p w14:paraId="37B6AE8D" w14:textId="6A10E2F2" w:rsidR="00DD4811" w:rsidRDefault="00243D93" w:rsidP="003430B0">
      <w:pPr>
        <w:pStyle w:val="MDPI21heading1"/>
        <w:spacing w:before="0" w:after="0"/>
        <w:outlineLvl w:val="9"/>
        <w:rPr>
          <w:rFonts w:ascii="Georgia" w:eastAsiaTheme="minorEastAsia" w:hAnsi="Georgia" w:cs="Arial"/>
          <w:b w:val="0"/>
          <w:color w:val="auto"/>
          <w:szCs w:val="20"/>
        </w:rPr>
      </w:pPr>
      <w:r>
        <w:rPr>
          <w:rFonts w:ascii="Georgia" w:eastAsiaTheme="minorEastAsia" w:hAnsi="Georgia" w:cs="Arial"/>
          <w:b w:val="0"/>
          <w:noProof/>
          <w:snapToGrid/>
          <w:color w:val="auto"/>
          <w:szCs w:val="20"/>
          <w:lang w:val="en-GB" w:eastAsia="en-GB" w:bidi="ar-SA"/>
        </w:rPr>
        <w:drawing>
          <wp:inline distT="0" distB="0" distL="0" distR="0" wp14:anchorId="24DF453E" wp14:editId="615B9973">
            <wp:extent cx="5537413" cy="3104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8050" cy="3138139"/>
                    </a:xfrm>
                    <a:prstGeom prst="rect">
                      <a:avLst/>
                    </a:prstGeom>
                  </pic:spPr>
                </pic:pic>
              </a:graphicData>
            </a:graphic>
          </wp:inline>
        </w:drawing>
      </w:r>
    </w:p>
    <w:p w14:paraId="1179A95A" w14:textId="5D632063" w:rsidR="006015A0" w:rsidRDefault="00DD4811" w:rsidP="006015A0">
      <w:pPr>
        <w:pStyle w:val="MDPI21heading1"/>
        <w:spacing w:before="0" w:after="0"/>
        <w:ind w:left="2693"/>
        <w:jc w:val="both"/>
        <w:outlineLvl w:val="9"/>
        <w:rPr>
          <w:rFonts w:ascii="Georgia" w:eastAsiaTheme="minorEastAsia" w:hAnsi="Georgia" w:cs="Arial"/>
          <w:b w:val="0"/>
          <w:color w:val="auto"/>
          <w:sz w:val="18"/>
          <w:szCs w:val="18"/>
        </w:rPr>
      </w:pPr>
      <w:r w:rsidRPr="00F47341">
        <w:rPr>
          <w:rFonts w:ascii="Georgia" w:eastAsiaTheme="minorEastAsia" w:hAnsi="Georgia" w:cs="Arial"/>
          <w:b w:val="0"/>
          <w:color w:val="auto"/>
          <w:sz w:val="18"/>
          <w:szCs w:val="18"/>
        </w:rPr>
        <w:t>Fig.</w:t>
      </w:r>
      <w:r w:rsidR="006015A0">
        <w:rPr>
          <w:rFonts w:ascii="Georgia" w:eastAsiaTheme="minorEastAsia" w:hAnsi="Georgia" w:cs="Arial"/>
          <w:b w:val="0"/>
          <w:color w:val="auto"/>
          <w:sz w:val="18"/>
          <w:szCs w:val="18"/>
        </w:rPr>
        <w:t>1</w:t>
      </w:r>
      <w:r w:rsidRPr="00F47341">
        <w:rPr>
          <w:rFonts w:ascii="Georgia" w:eastAsiaTheme="minorEastAsia" w:hAnsi="Georgia" w:cs="Arial"/>
          <w:b w:val="0"/>
          <w:color w:val="auto"/>
          <w:sz w:val="18"/>
          <w:szCs w:val="18"/>
        </w:rPr>
        <w:t xml:space="preserve"> </w:t>
      </w:r>
      <w:r w:rsidR="006015A0">
        <w:rPr>
          <w:rFonts w:ascii="Georgia" w:eastAsiaTheme="minorEastAsia" w:hAnsi="Georgia" w:cs="Arial"/>
          <w:b w:val="0"/>
          <w:color w:val="auto"/>
          <w:sz w:val="18"/>
          <w:szCs w:val="18"/>
        </w:rPr>
        <w:t xml:space="preserve">Examples of the maps used </w:t>
      </w:r>
      <w:r w:rsidR="006015A0" w:rsidRPr="00F47341">
        <w:rPr>
          <w:rFonts w:ascii="Georgia" w:eastAsiaTheme="minorEastAsia" w:hAnsi="Georgia" w:cs="Arial"/>
          <w:b w:val="0"/>
          <w:color w:val="auto"/>
          <w:sz w:val="18"/>
          <w:szCs w:val="18"/>
        </w:rPr>
        <w:t xml:space="preserve">for the analysis of </w:t>
      </w:r>
      <w:proofErr w:type="spellStart"/>
      <w:r w:rsidR="006015A0" w:rsidRPr="00F47341">
        <w:rPr>
          <w:rFonts w:ascii="Georgia" w:eastAsiaTheme="minorEastAsia" w:hAnsi="Georgia" w:cs="Arial"/>
          <w:b w:val="0"/>
          <w:color w:val="auto"/>
          <w:sz w:val="18"/>
          <w:szCs w:val="18"/>
        </w:rPr>
        <w:t>Cerchiarello’s</w:t>
      </w:r>
      <w:proofErr w:type="spellEnd"/>
      <w:r w:rsidR="006015A0" w:rsidRPr="00F47341">
        <w:rPr>
          <w:rFonts w:ascii="Georgia" w:eastAsiaTheme="minorEastAsia" w:hAnsi="Georgia" w:cs="Arial"/>
          <w:b w:val="0"/>
          <w:color w:val="auto"/>
          <w:sz w:val="18"/>
          <w:szCs w:val="18"/>
        </w:rPr>
        <w:t xml:space="preserve"> </w:t>
      </w:r>
      <w:proofErr w:type="spellStart"/>
      <w:r w:rsidR="006015A0" w:rsidRPr="00F47341">
        <w:rPr>
          <w:rFonts w:ascii="Georgia" w:eastAsiaTheme="minorEastAsia" w:hAnsi="Georgia" w:cs="Arial"/>
          <w:b w:val="0"/>
          <w:i/>
          <w:iCs/>
          <w:color w:val="auto"/>
          <w:sz w:val="18"/>
          <w:szCs w:val="18"/>
        </w:rPr>
        <w:t>corea</w:t>
      </w:r>
      <w:proofErr w:type="spellEnd"/>
      <w:r w:rsidR="006015A0">
        <w:rPr>
          <w:rFonts w:ascii="Georgia" w:eastAsiaTheme="minorEastAsia" w:hAnsi="Georgia" w:cs="Arial"/>
          <w:b w:val="0"/>
          <w:color w:val="auto"/>
          <w:sz w:val="18"/>
          <w:szCs w:val="18"/>
        </w:rPr>
        <w:t xml:space="preserve">. </w:t>
      </w:r>
      <w:r w:rsidR="006015A0" w:rsidRPr="00F47341">
        <w:rPr>
          <w:rFonts w:ascii="Georgia" w:eastAsiaTheme="minorEastAsia" w:hAnsi="Georgia" w:cs="Arial"/>
          <w:b w:val="0"/>
          <w:color w:val="auto"/>
          <w:sz w:val="18"/>
          <w:szCs w:val="18"/>
        </w:rPr>
        <w:t>Situational Analysis (Clarke, 2005) entails the creation of maps and analysis that, when applied to architectural research, can facilitate the identification of interdependencies or relations that might otherwise remain hidden or overshadowed by more obvious and representative argumentation strands (</w:t>
      </w:r>
      <w:proofErr w:type="spellStart"/>
      <w:r w:rsidR="006015A0" w:rsidRPr="00F47341">
        <w:rPr>
          <w:rFonts w:ascii="Georgia" w:eastAsiaTheme="minorEastAsia" w:hAnsi="Georgia" w:cs="Arial"/>
          <w:b w:val="0"/>
          <w:color w:val="auto"/>
          <w:sz w:val="18"/>
          <w:szCs w:val="18"/>
        </w:rPr>
        <w:t>Zwangsleitner</w:t>
      </w:r>
      <w:proofErr w:type="spellEnd"/>
      <w:r w:rsidR="006015A0" w:rsidRPr="00F47341">
        <w:rPr>
          <w:rFonts w:ascii="Georgia" w:eastAsiaTheme="minorEastAsia" w:hAnsi="Georgia" w:cs="Arial"/>
          <w:b w:val="0"/>
          <w:color w:val="auto"/>
          <w:sz w:val="18"/>
          <w:szCs w:val="18"/>
        </w:rPr>
        <w:t>, 2017).</w:t>
      </w:r>
      <w:r w:rsidR="006015A0">
        <w:rPr>
          <w:rFonts w:ascii="Georgia" w:eastAsiaTheme="minorEastAsia" w:hAnsi="Georgia" w:cs="Arial"/>
          <w:b w:val="0"/>
          <w:color w:val="auto"/>
          <w:sz w:val="18"/>
          <w:szCs w:val="18"/>
        </w:rPr>
        <w:t xml:space="preserve"> </w:t>
      </w:r>
    </w:p>
    <w:p w14:paraId="78F01FEB" w14:textId="386C826D" w:rsidR="006015A0" w:rsidRDefault="006015A0" w:rsidP="006015A0">
      <w:pPr>
        <w:pStyle w:val="MDPI21heading1"/>
        <w:spacing w:before="0" w:after="0"/>
        <w:ind w:left="2693"/>
        <w:jc w:val="both"/>
        <w:outlineLvl w:val="9"/>
        <w:rPr>
          <w:rFonts w:ascii="Georgia" w:eastAsiaTheme="minorEastAsia" w:hAnsi="Georgia" w:cs="Arial"/>
          <w:b w:val="0"/>
          <w:color w:val="auto"/>
          <w:sz w:val="18"/>
          <w:szCs w:val="18"/>
        </w:rPr>
      </w:pPr>
      <w:r w:rsidRPr="006015A0">
        <w:rPr>
          <w:rFonts w:ascii="Georgia" w:eastAsiaTheme="minorEastAsia" w:hAnsi="Georgia" w:cs="Arial"/>
          <w:b w:val="0"/>
          <w:color w:val="auto"/>
          <w:sz w:val="18"/>
          <w:szCs w:val="18"/>
          <w:u w:val="single"/>
        </w:rPr>
        <w:t>Left</w:t>
      </w:r>
      <w:r>
        <w:rPr>
          <w:rFonts w:ascii="Georgia" w:eastAsiaTheme="minorEastAsia" w:hAnsi="Georgia" w:cs="Arial"/>
          <w:b w:val="0"/>
          <w:color w:val="auto"/>
          <w:sz w:val="18"/>
          <w:szCs w:val="18"/>
        </w:rPr>
        <w:t xml:space="preserve">: </w:t>
      </w:r>
      <w:r w:rsidR="005869A1">
        <w:rPr>
          <w:rFonts w:ascii="Georgia" w:eastAsiaTheme="minorEastAsia" w:hAnsi="Georgia" w:cs="Arial"/>
          <w:b w:val="0"/>
          <w:color w:val="auto"/>
          <w:sz w:val="18"/>
          <w:szCs w:val="18"/>
        </w:rPr>
        <w:t>Unordered</w:t>
      </w:r>
      <w:r w:rsidR="00DD4811" w:rsidRPr="00F47341">
        <w:rPr>
          <w:rFonts w:ascii="Georgia" w:eastAsiaTheme="minorEastAsia" w:hAnsi="Georgia" w:cs="Arial"/>
          <w:b w:val="0"/>
          <w:color w:val="auto"/>
          <w:sz w:val="18"/>
          <w:szCs w:val="18"/>
        </w:rPr>
        <w:t xml:space="preserve"> Situational Map, depicting the elements and actors involved in a certain situation</w:t>
      </w:r>
      <w:r w:rsidR="005869A1">
        <w:rPr>
          <w:rFonts w:ascii="Georgia" w:eastAsiaTheme="minorEastAsia" w:hAnsi="Georgia" w:cs="Arial"/>
          <w:b w:val="0"/>
          <w:color w:val="auto"/>
          <w:sz w:val="18"/>
          <w:szCs w:val="18"/>
        </w:rPr>
        <w:t xml:space="preserve">, in this case the formation of the </w:t>
      </w:r>
      <w:proofErr w:type="spellStart"/>
      <w:r w:rsidR="005869A1">
        <w:rPr>
          <w:rFonts w:ascii="Georgia" w:eastAsiaTheme="minorEastAsia" w:hAnsi="Georgia" w:cs="Arial"/>
          <w:b w:val="0"/>
          <w:i/>
          <w:iCs/>
          <w:color w:val="auto"/>
          <w:sz w:val="18"/>
          <w:szCs w:val="18"/>
        </w:rPr>
        <w:t>corea</w:t>
      </w:r>
      <w:proofErr w:type="spellEnd"/>
      <w:r w:rsidR="005869A1">
        <w:rPr>
          <w:rFonts w:ascii="Georgia" w:eastAsiaTheme="minorEastAsia" w:hAnsi="Georgia" w:cs="Arial"/>
          <w:b w:val="0"/>
          <w:i/>
          <w:iCs/>
          <w:color w:val="auto"/>
          <w:sz w:val="18"/>
          <w:szCs w:val="18"/>
        </w:rPr>
        <w:t xml:space="preserve"> </w:t>
      </w:r>
      <w:r w:rsidR="005869A1">
        <w:rPr>
          <w:rFonts w:ascii="Georgia" w:eastAsiaTheme="minorEastAsia" w:hAnsi="Georgia" w:cs="Arial"/>
          <w:b w:val="0"/>
          <w:color w:val="auto"/>
          <w:sz w:val="18"/>
          <w:szCs w:val="18"/>
        </w:rPr>
        <w:t xml:space="preserve">of </w:t>
      </w:r>
      <w:proofErr w:type="spellStart"/>
      <w:r w:rsidR="005869A1">
        <w:rPr>
          <w:rFonts w:ascii="Georgia" w:eastAsiaTheme="minorEastAsia" w:hAnsi="Georgia" w:cs="Arial"/>
          <w:b w:val="0"/>
          <w:color w:val="auto"/>
          <w:sz w:val="18"/>
          <w:szCs w:val="18"/>
        </w:rPr>
        <w:t>Cerchiarello</w:t>
      </w:r>
      <w:proofErr w:type="spellEnd"/>
      <w:r>
        <w:rPr>
          <w:rFonts w:ascii="Georgia" w:eastAsiaTheme="minorEastAsia" w:hAnsi="Georgia" w:cs="Arial"/>
          <w:b w:val="0"/>
          <w:color w:val="auto"/>
          <w:sz w:val="18"/>
          <w:szCs w:val="18"/>
        </w:rPr>
        <w:t xml:space="preserve">. </w:t>
      </w:r>
    </w:p>
    <w:p w14:paraId="60778ADB" w14:textId="299B448C" w:rsidR="00665259" w:rsidRDefault="00243D93" w:rsidP="006015A0">
      <w:pPr>
        <w:pStyle w:val="MDPI21heading1"/>
        <w:spacing w:before="0" w:after="0"/>
        <w:ind w:left="2693"/>
        <w:jc w:val="both"/>
        <w:outlineLvl w:val="9"/>
        <w:rPr>
          <w:rFonts w:ascii="Georgia" w:eastAsiaTheme="minorEastAsia" w:hAnsi="Georgia" w:cs="Arial"/>
          <w:b w:val="0"/>
          <w:color w:val="auto"/>
          <w:sz w:val="18"/>
          <w:szCs w:val="18"/>
        </w:rPr>
      </w:pPr>
      <w:r>
        <w:rPr>
          <w:rFonts w:ascii="Georgia" w:eastAsiaTheme="minorEastAsia" w:hAnsi="Georgia" w:cs="Arial"/>
          <w:b w:val="0"/>
          <w:color w:val="auto"/>
          <w:sz w:val="18"/>
          <w:szCs w:val="18"/>
          <w:u w:val="single"/>
        </w:rPr>
        <w:t>Middle</w:t>
      </w:r>
      <w:r w:rsidR="006015A0">
        <w:rPr>
          <w:rFonts w:ascii="Georgia" w:eastAsiaTheme="minorEastAsia" w:hAnsi="Georgia" w:cs="Arial"/>
          <w:b w:val="0"/>
          <w:color w:val="auto"/>
          <w:sz w:val="18"/>
          <w:szCs w:val="18"/>
        </w:rPr>
        <w:t xml:space="preserve">: </w:t>
      </w:r>
      <w:r w:rsidR="00DD4811" w:rsidRPr="00F47341">
        <w:rPr>
          <w:rFonts w:ascii="Georgia" w:eastAsiaTheme="minorEastAsia" w:hAnsi="Georgia" w:cs="Arial"/>
          <w:b w:val="0"/>
          <w:color w:val="auto"/>
          <w:sz w:val="18"/>
          <w:szCs w:val="18"/>
        </w:rPr>
        <w:t>Ordered Situational Map</w:t>
      </w:r>
      <w:r w:rsidR="00DD4811" w:rsidRPr="00F47341">
        <w:rPr>
          <w:rFonts w:ascii="Georgia" w:eastAsiaTheme="minorEastAsia" w:hAnsi="Georgia" w:cs="Arial"/>
          <w:b w:val="0"/>
          <w:i/>
          <w:iCs/>
          <w:color w:val="auto"/>
          <w:sz w:val="18"/>
          <w:szCs w:val="18"/>
        </w:rPr>
        <w:t>.</w:t>
      </w:r>
      <w:r w:rsidR="00DD4811" w:rsidRPr="00F47341">
        <w:rPr>
          <w:rFonts w:ascii="Georgia" w:eastAsiaTheme="minorEastAsia" w:hAnsi="Georgia" w:cs="Arial"/>
          <w:b w:val="0"/>
          <w:color w:val="auto"/>
          <w:sz w:val="18"/>
          <w:szCs w:val="18"/>
        </w:rPr>
        <w:t xml:space="preserve"> </w:t>
      </w:r>
    </w:p>
    <w:p w14:paraId="44A16A47" w14:textId="6468C9BE" w:rsidR="00243D93" w:rsidRPr="00243D93" w:rsidRDefault="00243D93" w:rsidP="006015A0">
      <w:pPr>
        <w:pStyle w:val="MDPI21heading1"/>
        <w:spacing w:before="0" w:after="0"/>
        <w:ind w:left="2693"/>
        <w:jc w:val="both"/>
        <w:outlineLvl w:val="9"/>
        <w:rPr>
          <w:rFonts w:ascii="Georgia" w:eastAsiaTheme="minorEastAsia" w:hAnsi="Georgia" w:cs="Arial"/>
          <w:b w:val="0"/>
          <w:color w:val="auto"/>
          <w:sz w:val="18"/>
          <w:szCs w:val="18"/>
        </w:rPr>
      </w:pPr>
      <w:r>
        <w:rPr>
          <w:rFonts w:ascii="Georgia" w:eastAsiaTheme="minorEastAsia" w:hAnsi="Georgia" w:cs="Arial"/>
          <w:b w:val="0"/>
          <w:color w:val="auto"/>
          <w:sz w:val="18"/>
          <w:szCs w:val="18"/>
          <w:u w:val="single"/>
        </w:rPr>
        <w:t>Right</w:t>
      </w:r>
      <w:r w:rsidRPr="00243D93">
        <w:rPr>
          <w:rFonts w:ascii="Georgia" w:eastAsiaTheme="minorEastAsia" w:hAnsi="Georgia" w:cs="Arial"/>
          <w:b w:val="0"/>
          <w:color w:val="auto"/>
          <w:sz w:val="18"/>
          <w:szCs w:val="18"/>
        </w:rPr>
        <w:t>:</w:t>
      </w:r>
      <w:r>
        <w:rPr>
          <w:rFonts w:ascii="Georgia" w:eastAsiaTheme="minorEastAsia" w:hAnsi="Georgia" w:cs="Arial"/>
          <w:b w:val="0"/>
          <w:color w:val="auto"/>
          <w:sz w:val="18"/>
          <w:szCs w:val="18"/>
        </w:rPr>
        <w:t xml:space="preserve"> </w:t>
      </w:r>
      <w:r w:rsidRPr="00243D93">
        <w:rPr>
          <w:rFonts w:ascii="Georgia" w:eastAsiaTheme="minorEastAsia" w:hAnsi="Georgia" w:cs="Arial"/>
          <w:b w:val="0"/>
          <w:color w:val="auto"/>
          <w:sz w:val="18"/>
          <w:szCs w:val="18"/>
        </w:rPr>
        <w:t xml:space="preserve">Relational Analysis </w:t>
      </w:r>
      <w:r w:rsidR="006721CB">
        <w:rPr>
          <w:rFonts w:ascii="Georgia" w:eastAsiaTheme="minorEastAsia" w:hAnsi="Georgia" w:cs="Arial"/>
          <w:b w:val="0"/>
          <w:color w:val="auto"/>
          <w:sz w:val="18"/>
          <w:szCs w:val="18"/>
        </w:rPr>
        <w:t>u</w:t>
      </w:r>
      <w:r w:rsidRPr="00243D93">
        <w:rPr>
          <w:rFonts w:ascii="Georgia" w:eastAsiaTheme="minorEastAsia" w:hAnsi="Georgia" w:cs="Arial"/>
          <w:b w:val="0"/>
          <w:color w:val="auto"/>
          <w:sz w:val="18"/>
          <w:szCs w:val="18"/>
        </w:rPr>
        <w:t>sing Situational Map</w:t>
      </w:r>
      <w:r>
        <w:rPr>
          <w:rFonts w:ascii="Georgia" w:eastAsiaTheme="minorEastAsia" w:hAnsi="Georgia" w:cs="Arial"/>
          <w:b w:val="0"/>
          <w:color w:val="auto"/>
          <w:sz w:val="18"/>
          <w:szCs w:val="18"/>
        </w:rPr>
        <w:t xml:space="preserve">s. Focus on </w:t>
      </w:r>
      <w:proofErr w:type="spellStart"/>
      <w:r>
        <w:rPr>
          <w:rFonts w:ascii="Georgia" w:eastAsiaTheme="minorEastAsia" w:hAnsi="Georgia" w:cs="Arial"/>
          <w:b w:val="0"/>
          <w:i/>
          <w:iCs/>
          <w:color w:val="auto"/>
          <w:sz w:val="18"/>
          <w:szCs w:val="18"/>
        </w:rPr>
        <w:t>coree</w:t>
      </w:r>
      <w:r>
        <w:rPr>
          <w:rFonts w:ascii="Georgia" w:eastAsiaTheme="minorEastAsia" w:hAnsi="Georgia" w:cs="Arial"/>
          <w:b w:val="0"/>
          <w:color w:val="auto"/>
          <w:sz w:val="18"/>
          <w:szCs w:val="18"/>
        </w:rPr>
        <w:t>’s</w:t>
      </w:r>
      <w:proofErr w:type="spellEnd"/>
      <w:r>
        <w:rPr>
          <w:rFonts w:ascii="Georgia" w:eastAsiaTheme="minorEastAsia" w:hAnsi="Georgia" w:cs="Arial"/>
          <w:b w:val="0"/>
          <w:color w:val="auto"/>
          <w:sz w:val="18"/>
          <w:szCs w:val="18"/>
        </w:rPr>
        <w:t xml:space="preserve"> </w:t>
      </w:r>
      <w:r w:rsidR="006721CB">
        <w:rPr>
          <w:rFonts w:ascii="Georgia" w:eastAsiaTheme="minorEastAsia" w:hAnsi="Georgia" w:cs="Arial"/>
          <w:b w:val="0"/>
          <w:color w:val="auto"/>
          <w:sz w:val="18"/>
          <w:szCs w:val="18"/>
        </w:rPr>
        <w:t>construction</w:t>
      </w:r>
      <w:r>
        <w:rPr>
          <w:rFonts w:ascii="Georgia" w:eastAsiaTheme="minorEastAsia" w:hAnsi="Georgia" w:cs="Arial"/>
          <w:b w:val="0"/>
          <w:color w:val="auto"/>
          <w:sz w:val="18"/>
          <w:szCs w:val="18"/>
        </w:rPr>
        <w:t xml:space="preserve"> and </w:t>
      </w:r>
      <w:r w:rsidR="009C2861">
        <w:rPr>
          <w:rFonts w:ascii="Georgia" w:eastAsiaTheme="minorEastAsia" w:hAnsi="Georgia" w:cs="Arial"/>
          <w:b w:val="0"/>
          <w:color w:val="auto"/>
          <w:sz w:val="18"/>
          <w:szCs w:val="18"/>
        </w:rPr>
        <w:t xml:space="preserve">single </w:t>
      </w:r>
      <w:r>
        <w:rPr>
          <w:rFonts w:ascii="Georgia" w:eastAsiaTheme="minorEastAsia" w:hAnsi="Georgia" w:cs="Arial"/>
          <w:b w:val="0"/>
          <w:color w:val="auto"/>
          <w:sz w:val="18"/>
          <w:szCs w:val="18"/>
        </w:rPr>
        <w:t>migrants.</w:t>
      </w:r>
    </w:p>
    <w:p w14:paraId="37B6703F" w14:textId="169F1531" w:rsidR="006015A0" w:rsidRPr="006015A0" w:rsidRDefault="006015A0" w:rsidP="006015A0">
      <w:pPr>
        <w:pStyle w:val="MDPI21heading1"/>
        <w:spacing w:before="0" w:after="0"/>
        <w:ind w:left="2693"/>
        <w:jc w:val="both"/>
        <w:outlineLvl w:val="9"/>
        <w:rPr>
          <w:rFonts w:ascii="Georgia" w:eastAsiaTheme="minorEastAsia" w:hAnsi="Georgia" w:cs="Arial"/>
          <w:b w:val="0"/>
          <w:color w:val="auto"/>
          <w:sz w:val="18"/>
          <w:szCs w:val="18"/>
        </w:rPr>
      </w:pPr>
      <w:r>
        <w:rPr>
          <w:rFonts w:ascii="Georgia" w:eastAsiaTheme="minorEastAsia" w:hAnsi="Georgia" w:cs="Arial"/>
          <w:b w:val="0"/>
          <w:color w:val="auto"/>
          <w:sz w:val="18"/>
          <w:szCs w:val="18"/>
        </w:rPr>
        <w:t>For privacy reasons, the names of the involved actors have been removed.</w:t>
      </w:r>
    </w:p>
    <w:p w14:paraId="1A08CA88" w14:textId="77777777" w:rsidR="00132283" w:rsidRDefault="00132283" w:rsidP="00826369">
      <w:pPr>
        <w:pStyle w:val="MDPI21heading1"/>
        <w:rPr>
          <w:rFonts w:ascii="Georgia" w:eastAsiaTheme="minorEastAsia" w:hAnsi="Georgia" w:cs="Arial"/>
          <w:color w:val="auto"/>
        </w:rPr>
      </w:pPr>
    </w:p>
    <w:p w14:paraId="09BFFBA7" w14:textId="30A08B32" w:rsidR="00826369" w:rsidRPr="00E028E7" w:rsidRDefault="00826369" w:rsidP="00826369">
      <w:pPr>
        <w:pStyle w:val="MDPI21heading1"/>
        <w:rPr>
          <w:rFonts w:ascii="Georgia" w:eastAsiaTheme="minorEastAsia" w:hAnsi="Georgia" w:cs="Arial"/>
          <w:color w:val="auto"/>
        </w:rPr>
      </w:pPr>
      <w:r w:rsidRPr="00E028E7">
        <w:rPr>
          <w:rFonts w:ascii="Georgia" w:eastAsiaTheme="minorEastAsia" w:hAnsi="Georgia" w:cs="Arial"/>
          <w:color w:val="auto"/>
        </w:rPr>
        <w:lastRenderedPageBreak/>
        <w:t>3. Results</w:t>
      </w:r>
    </w:p>
    <w:p w14:paraId="238132C4" w14:textId="702CC7C5" w:rsidR="00F531DD" w:rsidRPr="00F531DD" w:rsidRDefault="00F531DD" w:rsidP="003430B0">
      <w:pPr>
        <w:pStyle w:val="MDPI52figure"/>
        <w:spacing w:before="0" w:after="0" w:line="228" w:lineRule="auto"/>
        <w:ind w:left="2608" w:firstLine="425"/>
        <w:jc w:val="both"/>
        <w:rPr>
          <w:rFonts w:ascii="Georgia" w:eastAsiaTheme="minorEastAsia" w:hAnsi="Georgia" w:cs="Arial"/>
        </w:rPr>
      </w:pPr>
      <w:r w:rsidRPr="00F531DD">
        <w:rPr>
          <w:rFonts w:ascii="Georgia" w:eastAsiaTheme="minorEastAsia" w:hAnsi="Georgia" w:cs="Arial"/>
        </w:rPr>
        <w:t xml:space="preserve">This section presents a first reconstruction of the design process and the networks involved in the building of </w:t>
      </w:r>
      <w:proofErr w:type="spellStart"/>
      <w:r w:rsidRPr="00F531DD">
        <w:rPr>
          <w:rFonts w:ascii="Georgia" w:eastAsiaTheme="minorEastAsia" w:hAnsi="Georgia" w:cs="Arial"/>
        </w:rPr>
        <w:t>Cerchiarello</w:t>
      </w:r>
      <w:r w:rsidR="00FF7252">
        <w:rPr>
          <w:rFonts w:ascii="Georgia" w:eastAsiaTheme="minorEastAsia" w:hAnsi="Georgia" w:cs="Arial"/>
        </w:rPr>
        <w:t>’s</w:t>
      </w:r>
      <w:proofErr w:type="spellEnd"/>
      <w:r w:rsidRPr="00F531DD">
        <w:rPr>
          <w:rFonts w:ascii="Georgia" w:eastAsiaTheme="minorEastAsia" w:hAnsi="Georgia" w:cs="Arial"/>
        </w:rPr>
        <w:t xml:space="preserve">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i/>
          <w:iCs/>
        </w:rPr>
        <w:t xml:space="preserve"> </w:t>
      </w:r>
      <w:r w:rsidRPr="00F531DD">
        <w:rPr>
          <w:rFonts w:ascii="Georgia" w:eastAsiaTheme="minorEastAsia" w:hAnsi="Georgia" w:cs="Arial"/>
        </w:rPr>
        <w:t>from 1951 to 1959. The analysis was developed by studying archival material in the municipal archive of Pero. The files consist mainly of planning applications, which include building permits, certificates of occupancy, drawings</w:t>
      </w:r>
      <w:r w:rsidR="00AD75A2">
        <w:rPr>
          <w:rFonts w:ascii="Georgia" w:eastAsiaTheme="minorEastAsia" w:hAnsi="Georgia" w:cs="Arial"/>
        </w:rPr>
        <w:t>,</w:t>
      </w:r>
      <w:r w:rsidRPr="00F531DD">
        <w:rPr>
          <w:rFonts w:ascii="Georgia" w:eastAsiaTheme="minorEastAsia" w:hAnsi="Georgia" w:cs="Arial"/>
        </w:rPr>
        <w:t xml:space="preserve"> and correspondence between owners, technicians</w:t>
      </w:r>
      <w:r w:rsidR="00AD75A2">
        <w:rPr>
          <w:rFonts w:ascii="Georgia" w:eastAsiaTheme="minorEastAsia" w:hAnsi="Georgia" w:cs="Arial"/>
        </w:rPr>
        <w:t>,</w:t>
      </w:r>
      <w:r w:rsidRPr="00F531DD">
        <w:rPr>
          <w:rFonts w:ascii="Georgia" w:eastAsiaTheme="minorEastAsia" w:hAnsi="Georgia" w:cs="Arial"/>
        </w:rPr>
        <w:t xml:space="preserve"> and the municipality. Situational maps were employed to identify the relations between the actors involved. Simultaneously, a </w:t>
      </w:r>
      <w:r w:rsidRPr="00F531DD">
        <w:rPr>
          <w:rFonts w:ascii="Georgia" w:eastAsiaTheme="minorEastAsia" w:hAnsi="Georgia" w:cs="Arial"/>
          <w:lang w:val="en-GB"/>
        </w:rPr>
        <w:t xml:space="preserve">formal-spatial analysis on the plans of selected houses was conducted to </w:t>
      </w:r>
      <w:r w:rsidRPr="00F531DD">
        <w:rPr>
          <w:rFonts w:ascii="Georgia" w:eastAsiaTheme="minorEastAsia" w:hAnsi="Georgia" w:cs="Arial"/>
        </w:rPr>
        <w:t xml:space="preserve">reconstruct the building and design processes. </w:t>
      </w:r>
    </w:p>
    <w:p w14:paraId="4A8978F5" w14:textId="34D04687" w:rsidR="00F531DD" w:rsidRPr="00F531DD" w:rsidRDefault="00F531DD" w:rsidP="003430B0">
      <w:pPr>
        <w:pStyle w:val="MDPI52figure"/>
        <w:spacing w:before="0" w:after="0" w:line="228" w:lineRule="auto"/>
        <w:ind w:left="2608" w:firstLine="425"/>
        <w:jc w:val="both"/>
        <w:rPr>
          <w:rFonts w:ascii="Georgia" w:eastAsiaTheme="minorEastAsia" w:hAnsi="Georgia" w:cs="Arial"/>
        </w:rPr>
      </w:pPr>
      <w:r w:rsidRPr="00F531DD">
        <w:rPr>
          <w:rFonts w:ascii="Georgia" w:eastAsiaTheme="minorEastAsia" w:hAnsi="Georgia" w:cs="Arial"/>
        </w:rPr>
        <w:t xml:space="preserve">The archival material reveals valuable information about the origin of the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rPr>
        <w:t xml:space="preserve"> of </w:t>
      </w:r>
      <w:proofErr w:type="spellStart"/>
      <w:r w:rsidRPr="00F531DD">
        <w:rPr>
          <w:rFonts w:ascii="Georgia" w:eastAsiaTheme="minorEastAsia" w:hAnsi="Georgia" w:cs="Arial"/>
        </w:rPr>
        <w:t>Cerchiarello</w:t>
      </w:r>
      <w:proofErr w:type="spellEnd"/>
      <w:r w:rsidRPr="00F531DD">
        <w:rPr>
          <w:rFonts w:ascii="Georgia" w:eastAsiaTheme="minorEastAsia" w:hAnsi="Georgia" w:cs="Arial"/>
        </w:rPr>
        <w:t xml:space="preserve"> and its corresponding design and construction mode. Note that the existence of such material demonstrates that the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rPr>
        <w:t xml:space="preserve"> of </w:t>
      </w:r>
      <w:proofErr w:type="spellStart"/>
      <w:r w:rsidRPr="00F531DD">
        <w:rPr>
          <w:rFonts w:ascii="Georgia" w:eastAsiaTheme="minorEastAsia" w:hAnsi="Georgia" w:cs="Arial"/>
        </w:rPr>
        <w:t>Cerchiarello</w:t>
      </w:r>
      <w:proofErr w:type="spellEnd"/>
      <w:r w:rsidRPr="00F531DD">
        <w:rPr>
          <w:rFonts w:ascii="Georgia" w:eastAsiaTheme="minorEastAsia" w:hAnsi="Georgia" w:cs="Arial"/>
        </w:rPr>
        <w:t xml:space="preserve"> was not illegal</w:t>
      </w:r>
      <w:r w:rsidR="00AD75A2">
        <w:rPr>
          <w:rFonts w:ascii="Georgia" w:eastAsiaTheme="minorEastAsia" w:hAnsi="Georgia" w:cs="Arial"/>
        </w:rPr>
        <w:t xml:space="preserve"> –</w:t>
      </w:r>
      <w:r w:rsidR="00AD75A2" w:rsidRPr="00F531DD">
        <w:rPr>
          <w:rFonts w:ascii="Georgia" w:eastAsiaTheme="minorEastAsia" w:hAnsi="Georgia" w:cs="Arial"/>
        </w:rPr>
        <w:t xml:space="preserve"> </w:t>
      </w:r>
      <w:r w:rsidRPr="00F531DD">
        <w:rPr>
          <w:rFonts w:ascii="Georgia" w:eastAsiaTheme="minorEastAsia" w:hAnsi="Georgia" w:cs="Arial"/>
        </w:rPr>
        <w:t xml:space="preserve">even though Pero did not have a proper town plan until 1961 (Centro </w:t>
      </w:r>
      <w:proofErr w:type="spellStart"/>
      <w:r w:rsidRPr="00F531DD">
        <w:rPr>
          <w:rFonts w:ascii="Georgia" w:eastAsiaTheme="minorEastAsia" w:hAnsi="Georgia" w:cs="Arial"/>
        </w:rPr>
        <w:t>Studi</w:t>
      </w:r>
      <w:proofErr w:type="spellEnd"/>
      <w:r w:rsidRPr="00F531DD">
        <w:rPr>
          <w:rFonts w:ascii="Georgia" w:eastAsiaTheme="minorEastAsia" w:hAnsi="Georgia" w:cs="Arial"/>
        </w:rPr>
        <w:t xml:space="preserve"> PIM, 1963), planning applications were required to build. These applications were submitted by owners to the municipality, sometimes with the technical support of surveyors. However, even during construction, changes to the approved project were made. Evidence was found in the reports of municipal technicians, who often stepped in indicating necessary adjustments, such as the alignment with existing buildings or the position of the bathrooms, stairways</w:t>
      </w:r>
      <w:r w:rsidR="00AD75A2">
        <w:rPr>
          <w:rFonts w:ascii="Georgia" w:eastAsiaTheme="minorEastAsia" w:hAnsi="Georgia" w:cs="Arial"/>
        </w:rPr>
        <w:t>,</w:t>
      </w:r>
      <w:r w:rsidRPr="00F531DD">
        <w:rPr>
          <w:rFonts w:ascii="Georgia" w:eastAsiaTheme="minorEastAsia" w:hAnsi="Georgia" w:cs="Arial"/>
        </w:rPr>
        <w:t xml:space="preserve"> and windows. Building files reveal that owners, self-builders, surveyors, municipal technicians, and local authorities were </w:t>
      </w:r>
      <w:r w:rsidR="00D9423E" w:rsidRPr="00F531DD">
        <w:rPr>
          <w:rFonts w:ascii="Georgia" w:eastAsiaTheme="minorEastAsia" w:hAnsi="Georgia" w:cs="Arial"/>
        </w:rPr>
        <w:t>key figures</w:t>
      </w:r>
      <w:r w:rsidRPr="00F531DD">
        <w:rPr>
          <w:rFonts w:ascii="Georgia" w:eastAsiaTheme="minorEastAsia" w:hAnsi="Georgia" w:cs="Arial"/>
        </w:rPr>
        <w:t xml:space="preserve"> in the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rPr>
        <w:t xml:space="preserve"> construction network. With regard to the surveyors, the same names recur in the building files: some of them appeared to have worked exclusively on </w:t>
      </w:r>
      <w:proofErr w:type="spellStart"/>
      <w:r w:rsidRPr="00F531DD">
        <w:rPr>
          <w:rFonts w:ascii="Georgia" w:eastAsiaTheme="minorEastAsia" w:hAnsi="Georgia" w:cs="Arial"/>
          <w:i/>
          <w:iCs/>
        </w:rPr>
        <w:t>coree</w:t>
      </w:r>
      <w:proofErr w:type="spellEnd"/>
      <w:r w:rsidRPr="00F531DD">
        <w:rPr>
          <w:rFonts w:ascii="Georgia" w:eastAsiaTheme="minorEastAsia" w:hAnsi="Georgia" w:cs="Arial"/>
        </w:rPr>
        <w:t>, guiding owners</w:t>
      </w:r>
      <w:r w:rsidR="00AD75A2">
        <w:rPr>
          <w:rFonts w:ascii="Georgia" w:eastAsiaTheme="minorEastAsia" w:hAnsi="Georgia" w:cs="Arial"/>
        </w:rPr>
        <w:t>,</w:t>
      </w:r>
      <w:r w:rsidRPr="00F531DD">
        <w:rPr>
          <w:rFonts w:ascii="Georgia" w:eastAsiaTheme="minorEastAsia" w:hAnsi="Georgia" w:cs="Arial"/>
        </w:rPr>
        <w:t xml:space="preserve"> and self-builders through design and construction, as Foot also observed (2002, 2004). </w:t>
      </w:r>
    </w:p>
    <w:p w14:paraId="6DE97A64" w14:textId="61C785D5" w:rsidR="00A4347C" w:rsidRDefault="00F531DD" w:rsidP="003430B0">
      <w:pPr>
        <w:pStyle w:val="MDPI52figure"/>
        <w:spacing w:before="0" w:after="0" w:line="228" w:lineRule="auto"/>
        <w:ind w:left="2608" w:firstLine="425"/>
        <w:jc w:val="both"/>
        <w:rPr>
          <w:rFonts w:ascii="Georgia" w:eastAsiaTheme="minorEastAsia" w:hAnsi="Georgia" w:cs="Arial"/>
        </w:rPr>
      </w:pPr>
      <w:r w:rsidRPr="00F531DD">
        <w:rPr>
          <w:rFonts w:ascii="Georgia" w:eastAsiaTheme="minorEastAsia" w:hAnsi="Georgia" w:cs="Arial"/>
        </w:rPr>
        <w:t xml:space="preserve">Based on the municipal annual lists of new buildings, the first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rPr>
        <w:t xml:space="preserve">-houses in </w:t>
      </w:r>
      <w:proofErr w:type="spellStart"/>
      <w:r w:rsidRPr="00F531DD">
        <w:rPr>
          <w:rFonts w:ascii="Georgia" w:eastAsiaTheme="minorEastAsia" w:hAnsi="Georgia" w:cs="Arial"/>
        </w:rPr>
        <w:t>Cerchiarello</w:t>
      </w:r>
      <w:proofErr w:type="spellEnd"/>
      <w:r w:rsidRPr="00F531DD">
        <w:rPr>
          <w:rFonts w:ascii="Georgia" w:eastAsiaTheme="minorEastAsia" w:hAnsi="Georgia" w:cs="Arial"/>
        </w:rPr>
        <w:t xml:space="preserve"> date back to 1951. At the time, the process of allotting previous farm</w:t>
      </w:r>
      <w:r w:rsidRPr="00F531DD">
        <w:rPr>
          <w:rFonts w:ascii="Georgia" w:eastAsiaTheme="minorEastAsia" w:hAnsi="Georgia" w:cs="Arial"/>
          <w:lang w:val="en-GB"/>
        </w:rPr>
        <w:t>land had already started: the plots were sold to migrants, who sometimes further subdivided them</w:t>
      </w:r>
      <w:r w:rsidRPr="00F531DD">
        <w:rPr>
          <w:rFonts w:ascii="Georgia" w:eastAsiaTheme="minorEastAsia" w:hAnsi="Georgia" w:cs="Arial"/>
        </w:rPr>
        <w:t xml:space="preserve">. “Visually, we can imagine this early </w:t>
      </w:r>
      <w:proofErr w:type="spellStart"/>
      <w:r w:rsidRPr="00F531DD">
        <w:rPr>
          <w:rFonts w:ascii="Georgia" w:eastAsiaTheme="minorEastAsia" w:hAnsi="Georgia" w:cs="Arial"/>
          <w:i/>
          <w:iCs/>
        </w:rPr>
        <w:t>corea</w:t>
      </w:r>
      <w:proofErr w:type="spellEnd"/>
      <w:r w:rsidRPr="00F531DD">
        <w:rPr>
          <w:rFonts w:ascii="Georgia" w:eastAsiaTheme="minorEastAsia" w:hAnsi="Georgia" w:cs="Arial"/>
        </w:rPr>
        <w:t xml:space="preserve"> as a real village, isolated in the countryside</w:t>
      </w:r>
      <w:r w:rsidR="00AD75A2">
        <w:rPr>
          <w:rFonts w:ascii="Georgia" w:eastAsiaTheme="minorEastAsia" w:hAnsi="Georgia" w:cs="Arial"/>
        </w:rPr>
        <w:t xml:space="preserve"> . . .</w:t>
      </w:r>
      <w:r w:rsidR="00AD75A2" w:rsidRPr="00F531DD">
        <w:rPr>
          <w:rFonts w:ascii="Georgia" w:eastAsiaTheme="minorEastAsia" w:hAnsi="Georgia" w:cs="Arial"/>
        </w:rPr>
        <w:t xml:space="preserve">” </w:t>
      </w:r>
      <w:r w:rsidRPr="00F531DD">
        <w:rPr>
          <w:rFonts w:ascii="Georgia" w:eastAsiaTheme="minorEastAsia" w:hAnsi="Georgia" w:cs="Arial"/>
        </w:rPr>
        <w:t>(Foot, 2004, 56). Basic infrastructure and services, such as roads, electricity</w:t>
      </w:r>
      <w:r w:rsidR="00ED04EF">
        <w:rPr>
          <w:rFonts w:ascii="Georgia" w:eastAsiaTheme="minorEastAsia" w:hAnsi="Georgia" w:cs="Arial"/>
        </w:rPr>
        <w:t>,</w:t>
      </w:r>
      <w:r w:rsidRPr="00F531DD">
        <w:rPr>
          <w:rFonts w:ascii="Georgia" w:eastAsiaTheme="minorEastAsia" w:hAnsi="Georgia" w:cs="Arial"/>
        </w:rPr>
        <w:t xml:space="preserve"> and drains, were lacking (Foot, 2002) (see </w:t>
      </w:r>
      <w:r w:rsidR="00AD75A2" w:rsidRPr="00F531DD">
        <w:rPr>
          <w:rFonts w:ascii="Georgia" w:eastAsiaTheme="minorEastAsia" w:hAnsi="Georgia" w:cs="Arial"/>
        </w:rPr>
        <w:t>Fig</w:t>
      </w:r>
      <w:r w:rsidRPr="00F531DD">
        <w:rPr>
          <w:rFonts w:ascii="Georgia" w:eastAsiaTheme="minorEastAsia" w:hAnsi="Georgia" w:cs="Arial"/>
        </w:rPr>
        <w:t>.</w:t>
      </w:r>
      <w:r w:rsidR="00F47341">
        <w:rPr>
          <w:rFonts w:ascii="Georgia" w:eastAsiaTheme="minorEastAsia" w:hAnsi="Georgia" w:cs="Arial"/>
        </w:rPr>
        <w:t>2</w:t>
      </w:r>
      <w:r w:rsidRPr="00F531DD">
        <w:rPr>
          <w:rFonts w:ascii="Georgia" w:eastAsiaTheme="minorEastAsia" w:hAnsi="Georgia" w:cs="Arial"/>
        </w:rPr>
        <w:t xml:space="preserve">). </w:t>
      </w:r>
      <w:r w:rsidR="00A4347C" w:rsidRPr="00F531DD">
        <w:rPr>
          <w:rFonts w:ascii="Georgia" w:eastAsiaTheme="minorEastAsia" w:hAnsi="Georgia" w:cs="Arial"/>
        </w:rPr>
        <w:t>The 1:100 plans included in planning applications depict simple layouts of 2</w:t>
      </w:r>
      <w:r w:rsidR="00AD75A2">
        <w:rPr>
          <w:rFonts w:ascii="Georgia" w:eastAsiaTheme="minorEastAsia" w:hAnsi="Georgia" w:cs="Arial"/>
        </w:rPr>
        <w:t>–</w:t>
      </w:r>
      <w:r w:rsidR="00A4347C" w:rsidRPr="00F531DD">
        <w:rPr>
          <w:rFonts w:ascii="Georgia" w:eastAsiaTheme="minorEastAsia" w:hAnsi="Georgia" w:cs="Arial"/>
        </w:rPr>
        <w:t>3 room one-story houses, which provided space for one or two households (</w:t>
      </w:r>
      <w:r w:rsidR="00AD75A2" w:rsidRPr="00F531DD">
        <w:rPr>
          <w:rFonts w:ascii="Georgia" w:eastAsiaTheme="minorEastAsia" w:hAnsi="Georgia" w:cs="Arial"/>
        </w:rPr>
        <w:t>Fig</w:t>
      </w:r>
      <w:r w:rsidR="00A4347C" w:rsidRPr="00F531DD">
        <w:rPr>
          <w:rFonts w:ascii="Georgia" w:eastAsiaTheme="minorEastAsia" w:hAnsi="Georgia" w:cs="Arial"/>
        </w:rPr>
        <w:t>.</w:t>
      </w:r>
      <w:r w:rsidR="00F47341">
        <w:rPr>
          <w:rFonts w:ascii="Georgia" w:eastAsiaTheme="minorEastAsia" w:hAnsi="Georgia" w:cs="Arial"/>
        </w:rPr>
        <w:t>4</w:t>
      </w:r>
      <w:r w:rsidR="00A4347C" w:rsidRPr="00F531DD">
        <w:rPr>
          <w:rFonts w:ascii="Georgia" w:eastAsiaTheme="minorEastAsia" w:hAnsi="Georgia" w:cs="Arial"/>
        </w:rPr>
        <w:t>). Two-story buildings were less frequent and were often the result of later extensions (</w:t>
      </w:r>
      <w:r w:rsidR="00AD75A2" w:rsidRPr="00F531DD">
        <w:rPr>
          <w:rFonts w:ascii="Georgia" w:eastAsiaTheme="minorEastAsia" w:hAnsi="Georgia" w:cs="Arial"/>
        </w:rPr>
        <w:t>Fig</w:t>
      </w:r>
      <w:r w:rsidR="00A4347C" w:rsidRPr="00F531DD">
        <w:rPr>
          <w:rFonts w:ascii="Georgia" w:eastAsiaTheme="minorEastAsia" w:hAnsi="Georgia" w:cs="Arial"/>
        </w:rPr>
        <w:t>.</w:t>
      </w:r>
      <w:r w:rsidR="00F47341">
        <w:rPr>
          <w:rFonts w:ascii="Georgia" w:eastAsiaTheme="minorEastAsia" w:hAnsi="Georgia" w:cs="Arial"/>
        </w:rPr>
        <w:t>3</w:t>
      </w:r>
      <w:r w:rsidR="00A4347C" w:rsidRPr="00F531DD">
        <w:rPr>
          <w:rFonts w:ascii="Georgia" w:eastAsiaTheme="minorEastAsia" w:hAnsi="Georgia" w:cs="Arial"/>
        </w:rPr>
        <w:t>). Examples of this continuous construction can be found in the municipal archives: from 1954 on, many building permits were submitted for additional stories and extensions (</w:t>
      </w:r>
      <w:r w:rsidR="00AD75A2" w:rsidRPr="00F531DD">
        <w:rPr>
          <w:rFonts w:ascii="Georgia" w:eastAsiaTheme="minorEastAsia" w:hAnsi="Georgia" w:cs="Arial"/>
        </w:rPr>
        <w:t>Fig</w:t>
      </w:r>
      <w:r w:rsidR="00A4347C" w:rsidRPr="00F531DD">
        <w:rPr>
          <w:rFonts w:ascii="Georgia" w:eastAsiaTheme="minorEastAsia" w:hAnsi="Georgia" w:cs="Arial"/>
        </w:rPr>
        <w:t>.</w:t>
      </w:r>
      <w:r w:rsidR="00F47341">
        <w:rPr>
          <w:rFonts w:ascii="Georgia" w:eastAsiaTheme="minorEastAsia" w:hAnsi="Georgia" w:cs="Arial"/>
        </w:rPr>
        <w:t>4</w:t>
      </w:r>
      <w:r w:rsidR="00A4347C" w:rsidRPr="00F531DD">
        <w:rPr>
          <w:rFonts w:ascii="Georgia" w:eastAsiaTheme="minorEastAsia" w:hAnsi="Georgia" w:cs="Arial"/>
        </w:rPr>
        <w:t>). The authors of these changes were surveyors or the users themselves, who modified the original design following a contextual approach</w:t>
      </w:r>
      <w:r w:rsidR="00AD75A2">
        <w:rPr>
          <w:rFonts w:ascii="Georgia" w:eastAsiaTheme="minorEastAsia" w:hAnsi="Georgia" w:cs="Arial"/>
        </w:rPr>
        <w:t>,</w:t>
      </w:r>
      <w:r w:rsidR="00A4347C" w:rsidRPr="00F531DD">
        <w:rPr>
          <w:rFonts w:ascii="Georgia" w:eastAsiaTheme="minorEastAsia" w:hAnsi="Georgia" w:cs="Arial"/>
        </w:rPr>
        <w:t xml:space="preserve"> “most of the authors of this architecture </w:t>
      </w:r>
      <w:r w:rsidR="00A4347C" w:rsidRPr="00F531DD">
        <w:rPr>
          <w:rFonts w:ascii="Symbol" w:eastAsiaTheme="minorEastAsia" w:hAnsi="Symbol" w:cs="Symbol"/>
        </w:rPr>
        <w:t></w:t>
      </w:r>
      <w:r w:rsidR="00A4347C" w:rsidRPr="00F531DD">
        <w:rPr>
          <w:rFonts w:ascii="Georgia" w:eastAsiaTheme="minorEastAsia" w:hAnsi="Georgia" w:cs="Arial"/>
        </w:rPr>
        <w:t>…</w:t>
      </w:r>
      <w:r w:rsidR="00A4347C" w:rsidRPr="00F531DD">
        <w:rPr>
          <w:rFonts w:ascii="Symbol" w:eastAsiaTheme="minorEastAsia" w:hAnsi="Symbol" w:cs="Symbol"/>
        </w:rPr>
        <w:t></w:t>
      </w:r>
      <w:r w:rsidR="00A4347C" w:rsidRPr="00F531DD">
        <w:rPr>
          <w:rFonts w:ascii="Georgia" w:eastAsiaTheme="minorEastAsia" w:hAnsi="Georgia" w:cs="Arial"/>
        </w:rPr>
        <w:t xml:space="preserve"> viewed their work as pragmatic and provisional responses to a state of emergency after the war, and </w:t>
      </w:r>
      <w:r w:rsidR="00A4347C" w:rsidRPr="00F531DD">
        <w:rPr>
          <w:rFonts w:ascii="Symbol" w:eastAsiaTheme="minorEastAsia" w:hAnsi="Symbol" w:cs="Symbol"/>
        </w:rPr>
        <w:t></w:t>
      </w:r>
      <w:r w:rsidR="00A4347C" w:rsidRPr="00F531DD">
        <w:rPr>
          <w:rFonts w:ascii="Georgia" w:eastAsiaTheme="minorEastAsia" w:hAnsi="Georgia" w:cs="Arial"/>
        </w:rPr>
        <w:t>…</w:t>
      </w:r>
      <w:r w:rsidR="00A4347C" w:rsidRPr="00F531DD">
        <w:rPr>
          <w:rFonts w:ascii="Symbol" w:eastAsiaTheme="minorEastAsia" w:hAnsi="Symbol" w:cs="Symbol"/>
        </w:rPr>
        <w:t></w:t>
      </w:r>
      <w:r w:rsidR="00A4347C" w:rsidRPr="00F531DD">
        <w:rPr>
          <w:rFonts w:ascii="Georgia" w:eastAsiaTheme="minorEastAsia" w:hAnsi="Georgia" w:cs="Arial"/>
        </w:rPr>
        <w:t xml:space="preserve"> usually did not attach importance to notions of authorship.” (</w:t>
      </w:r>
      <w:proofErr w:type="spellStart"/>
      <w:r w:rsidR="00A4347C" w:rsidRPr="00F531DD">
        <w:rPr>
          <w:rFonts w:ascii="Georgia" w:eastAsiaTheme="minorEastAsia" w:hAnsi="Georgia" w:cs="Arial"/>
        </w:rPr>
        <w:t>Boucsein</w:t>
      </w:r>
      <w:proofErr w:type="spellEnd"/>
      <w:r w:rsidR="00A4347C" w:rsidRPr="00F531DD">
        <w:rPr>
          <w:rFonts w:ascii="Georgia" w:eastAsiaTheme="minorEastAsia" w:hAnsi="Georgia" w:cs="Arial"/>
        </w:rPr>
        <w:t xml:space="preserve"> 2021, </w:t>
      </w:r>
      <w:r w:rsidR="00012669">
        <w:rPr>
          <w:rFonts w:ascii="Georgia" w:eastAsiaTheme="minorEastAsia" w:hAnsi="Georgia" w:cs="Arial"/>
        </w:rPr>
        <w:t xml:space="preserve">p. </w:t>
      </w:r>
      <w:r w:rsidR="00A4347C" w:rsidRPr="00F531DD">
        <w:rPr>
          <w:rFonts w:ascii="Georgia" w:eastAsiaTheme="minorEastAsia" w:hAnsi="Georgia" w:cs="Arial"/>
        </w:rPr>
        <w:t xml:space="preserve">170) </w:t>
      </w:r>
    </w:p>
    <w:p w14:paraId="1B084EB4" w14:textId="59BDF6B0" w:rsidR="00A4347C" w:rsidRDefault="00A4347C" w:rsidP="00E028E7">
      <w:pPr>
        <w:pStyle w:val="MDPI52figure"/>
        <w:spacing w:before="0" w:after="0" w:line="228" w:lineRule="auto"/>
        <w:ind w:left="2608" w:firstLine="425"/>
        <w:jc w:val="both"/>
        <w:rPr>
          <w:rFonts w:ascii="Georgia" w:eastAsiaTheme="minorEastAsia" w:hAnsi="Georgia" w:cs="Arial"/>
        </w:rPr>
      </w:pPr>
      <w:r w:rsidRPr="00F531DD">
        <w:rPr>
          <w:rFonts w:ascii="Georgia" w:eastAsiaTheme="minorEastAsia" w:hAnsi="Georgia" w:cs="Arial"/>
        </w:rPr>
        <w:t xml:space="preserve">Reading through building files, a pragmatic and additive approach to construction and design emerges. The morphology of </w:t>
      </w:r>
      <w:proofErr w:type="spellStart"/>
      <w:r w:rsidRPr="00F531DD">
        <w:rPr>
          <w:rFonts w:ascii="Georgia" w:eastAsiaTheme="minorEastAsia" w:hAnsi="Georgia" w:cs="Arial"/>
        </w:rPr>
        <w:t>Cerchiarello</w:t>
      </w:r>
      <w:proofErr w:type="spellEnd"/>
      <w:r w:rsidRPr="00F531DD">
        <w:rPr>
          <w:rFonts w:ascii="Georgia" w:eastAsiaTheme="minorEastAsia" w:hAnsi="Georgia" w:cs="Arial"/>
        </w:rPr>
        <w:t xml:space="preserve"> was influenced by this co-produced and non-authorial mode: the result is a variegated urban landscape, structured by small houses progressively extended with new and improved features (</w:t>
      </w:r>
      <w:r w:rsidR="00AD75A2" w:rsidRPr="00F531DD">
        <w:rPr>
          <w:rFonts w:ascii="Georgia" w:eastAsiaTheme="minorEastAsia" w:hAnsi="Georgia" w:cs="Arial"/>
        </w:rPr>
        <w:t>Fig</w:t>
      </w:r>
      <w:r w:rsidRPr="00F531DD">
        <w:rPr>
          <w:rFonts w:ascii="Georgia" w:eastAsiaTheme="minorEastAsia" w:hAnsi="Georgia" w:cs="Arial"/>
        </w:rPr>
        <w:t>.</w:t>
      </w:r>
      <w:r w:rsidR="00F47341">
        <w:rPr>
          <w:rFonts w:ascii="Georgia" w:eastAsiaTheme="minorEastAsia" w:hAnsi="Georgia" w:cs="Arial"/>
        </w:rPr>
        <w:t>5</w:t>
      </w:r>
      <w:r w:rsidRPr="00F531DD">
        <w:rPr>
          <w:rFonts w:ascii="Georgia" w:eastAsiaTheme="minorEastAsia" w:hAnsi="Georgia" w:cs="Arial"/>
        </w:rPr>
        <w:t xml:space="preserve">). Therefore, the originality of </w:t>
      </w:r>
      <w:proofErr w:type="spellStart"/>
      <w:r w:rsidRPr="00F531DD">
        <w:rPr>
          <w:rFonts w:ascii="Georgia" w:eastAsiaTheme="minorEastAsia" w:hAnsi="Georgia" w:cs="Arial"/>
        </w:rPr>
        <w:t>Cerchiarello</w:t>
      </w:r>
      <w:proofErr w:type="spellEnd"/>
      <w:r w:rsidRPr="00F531DD">
        <w:rPr>
          <w:rFonts w:ascii="Georgia" w:eastAsiaTheme="minorEastAsia" w:hAnsi="Georgia" w:cs="Arial"/>
        </w:rPr>
        <w:t xml:space="preserve">, and generally of </w:t>
      </w:r>
      <w:proofErr w:type="spellStart"/>
      <w:r w:rsidRPr="00F531DD">
        <w:rPr>
          <w:rFonts w:ascii="Georgia" w:eastAsiaTheme="minorEastAsia" w:hAnsi="Georgia" w:cs="Arial"/>
          <w:i/>
          <w:iCs/>
        </w:rPr>
        <w:t>coree</w:t>
      </w:r>
      <w:proofErr w:type="spellEnd"/>
      <w:r w:rsidRPr="00F531DD">
        <w:rPr>
          <w:rFonts w:ascii="Georgia" w:eastAsiaTheme="minorEastAsia" w:hAnsi="Georgia" w:cs="Arial"/>
        </w:rPr>
        <w:t>, lies in their origins, as low-rise, urban village</w:t>
      </w:r>
      <w:r w:rsidR="00AD75A2">
        <w:rPr>
          <w:rFonts w:ascii="Georgia" w:eastAsiaTheme="minorEastAsia" w:hAnsi="Georgia" w:cs="Arial"/>
        </w:rPr>
        <w:t>-</w:t>
      </w:r>
      <w:r w:rsidRPr="00F531DD">
        <w:rPr>
          <w:rFonts w:ascii="Georgia" w:eastAsiaTheme="minorEastAsia" w:hAnsi="Georgia" w:cs="Arial"/>
        </w:rPr>
        <w:t>shaped settlements, progressively evolving according to the needs of the inhabitants.</w:t>
      </w:r>
    </w:p>
    <w:p w14:paraId="218F54ED" w14:textId="77777777" w:rsidR="00E028E7" w:rsidRDefault="00E028E7" w:rsidP="00E028E7">
      <w:pPr>
        <w:pStyle w:val="MDPI52figure"/>
        <w:spacing w:before="0" w:after="0" w:line="228" w:lineRule="auto"/>
        <w:ind w:left="2608" w:firstLine="425"/>
        <w:jc w:val="both"/>
        <w:rPr>
          <w:rFonts w:ascii="Georgia" w:eastAsiaTheme="minorEastAsia" w:hAnsi="Georgia" w:cs="Arial"/>
        </w:rPr>
      </w:pPr>
    </w:p>
    <w:p w14:paraId="4D7EF753" w14:textId="77777777" w:rsidR="006015A0" w:rsidRDefault="006015A0" w:rsidP="00E028E7">
      <w:pPr>
        <w:pStyle w:val="MDPI52figure"/>
        <w:spacing w:before="0" w:after="0" w:line="228" w:lineRule="auto"/>
        <w:ind w:left="2268" w:firstLine="426"/>
        <w:rPr>
          <w:rFonts w:ascii="Garamond" w:eastAsiaTheme="minorEastAsia" w:hAnsi="Garamond" w:cs="Arial"/>
          <w:sz w:val="24"/>
          <w:szCs w:val="24"/>
        </w:rPr>
      </w:pPr>
    </w:p>
    <w:p w14:paraId="6D278413" w14:textId="77777777" w:rsidR="006015A0" w:rsidRDefault="006015A0" w:rsidP="006015A0">
      <w:pPr>
        <w:pStyle w:val="MDPI52figure"/>
        <w:spacing w:before="0" w:after="0" w:line="228" w:lineRule="auto"/>
        <w:ind w:left="2608" w:firstLine="86"/>
        <w:jc w:val="both"/>
        <w:rPr>
          <w:rFonts w:ascii="Georgia" w:eastAsiaTheme="minorEastAsia" w:hAnsi="Georgia" w:cs="Arial"/>
          <w:sz w:val="18"/>
          <w:szCs w:val="18"/>
        </w:rPr>
      </w:pPr>
      <w:r>
        <w:rPr>
          <w:rFonts w:ascii="Georgia" w:eastAsiaTheme="minorEastAsia" w:hAnsi="Georgia" w:cs="Arial"/>
          <w:noProof/>
          <w:snapToGrid/>
          <w:sz w:val="18"/>
          <w:szCs w:val="18"/>
          <w:lang w:val="en-GB" w:eastAsia="en-GB" w:bidi="ar-SA"/>
        </w:rPr>
        <w:lastRenderedPageBreak/>
        <w:drawing>
          <wp:inline distT="0" distB="0" distL="0" distR="0" wp14:anchorId="2DBF55B7" wp14:editId="20482B85">
            <wp:extent cx="4936380" cy="2808728"/>
            <wp:effectExtent l="0" t="0" r="4445" b="0"/>
            <wp:docPr id="1" name="Grafik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map of a cit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373" cy="2822948"/>
                    </a:xfrm>
                    <a:prstGeom prst="rect">
                      <a:avLst/>
                    </a:prstGeom>
                  </pic:spPr>
                </pic:pic>
              </a:graphicData>
            </a:graphic>
          </wp:inline>
        </w:drawing>
      </w:r>
    </w:p>
    <w:p w14:paraId="2002BA13" w14:textId="521B43E5" w:rsidR="006015A0" w:rsidRDefault="006015A0" w:rsidP="006015A0">
      <w:pPr>
        <w:pStyle w:val="MDPI52figure"/>
        <w:spacing w:before="0" w:after="0" w:line="228" w:lineRule="auto"/>
        <w:ind w:left="2694"/>
        <w:jc w:val="both"/>
        <w:rPr>
          <w:rFonts w:ascii="Georgia" w:eastAsiaTheme="minorEastAsia" w:hAnsi="Georgia" w:cs="Arial"/>
          <w:sz w:val="18"/>
          <w:szCs w:val="18"/>
        </w:rPr>
      </w:pPr>
      <w:r w:rsidRPr="007945C4">
        <w:rPr>
          <w:rFonts w:ascii="Georgia" w:eastAsiaTheme="minorEastAsia" w:hAnsi="Georgia" w:cs="Arial"/>
          <w:sz w:val="18"/>
          <w:szCs w:val="18"/>
        </w:rPr>
        <w:t xml:space="preserve">Fig. </w:t>
      </w:r>
      <w:r>
        <w:rPr>
          <w:rFonts w:ascii="Georgia" w:eastAsiaTheme="minorEastAsia" w:hAnsi="Georgia" w:cs="Arial"/>
          <w:sz w:val="18"/>
          <w:szCs w:val="18"/>
        </w:rPr>
        <w:t>2</w:t>
      </w:r>
      <w:r w:rsidRPr="007945C4">
        <w:rPr>
          <w:rFonts w:ascii="Georgia" w:eastAsiaTheme="minorEastAsia" w:hAnsi="Georgia" w:cs="Arial"/>
          <w:sz w:val="18"/>
          <w:szCs w:val="18"/>
        </w:rPr>
        <w:t xml:space="preserve">. Map of </w:t>
      </w:r>
      <w:proofErr w:type="spellStart"/>
      <w:r w:rsidRPr="007945C4">
        <w:rPr>
          <w:rFonts w:ascii="Georgia" w:eastAsiaTheme="minorEastAsia" w:hAnsi="Georgia" w:cs="Arial"/>
          <w:sz w:val="18"/>
          <w:szCs w:val="18"/>
        </w:rPr>
        <w:t>Cerchiarello</w:t>
      </w:r>
      <w:proofErr w:type="spellEnd"/>
      <w:r w:rsidRPr="007945C4">
        <w:rPr>
          <w:rFonts w:ascii="Georgia" w:eastAsiaTheme="minorEastAsia" w:hAnsi="Georgia" w:cs="Arial"/>
          <w:sz w:val="18"/>
          <w:szCs w:val="18"/>
        </w:rPr>
        <w:t xml:space="preserve">, 1956. Now as then, </w:t>
      </w:r>
      <w:proofErr w:type="spellStart"/>
      <w:r w:rsidRPr="007945C4">
        <w:rPr>
          <w:rFonts w:ascii="Georgia" w:eastAsiaTheme="minorEastAsia" w:hAnsi="Georgia" w:cs="Arial"/>
          <w:sz w:val="18"/>
          <w:szCs w:val="18"/>
        </w:rPr>
        <w:t>Cerchiarello</w:t>
      </w:r>
      <w:proofErr w:type="spellEnd"/>
      <w:r w:rsidRPr="007945C4">
        <w:rPr>
          <w:rFonts w:ascii="Georgia" w:eastAsiaTheme="minorEastAsia" w:hAnsi="Georgia" w:cs="Arial"/>
          <w:sz w:val="18"/>
          <w:szCs w:val="18"/>
        </w:rPr>
        <w:t xml:space="preserve"> is clearly separated from the </w:t>
      </w:r>
      <w:proofErr w:type="spellStart"/>
      <w:r w:rsidR="00CE7EFD" w:rsidRPr="007945C4">
        <w:rPr>
          <w:rFonts w:ascii="Georgia" w:eastAsiaTheme="minorEastAsia" w:hAnsi="Georgia" w:cs="Arial"/>
          <w:sz w:val="18"/>
          <w:szCs w:val="18"/>
        </w:rPr>
        <w:t>cent</w:t>
      </w:r>
      <w:r w:rsidR="00CE7EFD">
        <w:rPr>
          <w:rFonts w:ascii="Georgia" w:eastAsiaTheme="minorEastAsia" w:hAnsi="Georgia" w:cs="Arial"/>
          <w:sz w:val="18"/>
          <w:szCs w:val="18"/>
        </w:rPr>
        <w:t>re</w:t>
      </w:r>
      <w:proofErr w:type="spellEnd"/>
      <w:r w:rsidR="00CE7EFD" w:rsidRPr="007945C4">
        <w:rPr>
          <w:rFonts w:ascii="Georgia" w:eastAsiaTheme="minorEastAsia" w:hAnsi="Georgia" w:cs="Arial"/>
          <w:sz w:val="18"/>
          <w:szCs w:val="18"/>
        </w:rPr>
        <w:t xml:space="preserve"> </w:t>
      </w:r>
      <w:r w:rsidRPr="007945C4">
        <w:rPr>
          <w:rFonts w:ascii="Georgia" w:eastAsiaTheme="minorEastAsia" w:hAnsi="Georgia" w:cs="Arial"/>
          <w:sz w:val="18"/>
          <w:szCs w:val="18"/>
        </w:rPr>
        <w:t xml:space="preserve">of Pero by natural and artificial barriers: the </w:t>
      </w:r>
      <w:proofErr w:type="spellStart"/>
      <w:r w:rsidRPr="007945C4">
        <w:rPr>
          <w:rFonts w:ascii="Georgia" w:eastAsiaTheme="minorEastAsia" w:hAnsi="Georgia" w:cs="Arial"/>
          <w:sz w:val="18"/>
          <w:szCs w:val="18"/>
        </w:rPr>
        <w:t>Olona</w:t>
      </w:r>
      <w:proofErr w:type="spellEnd"/>
      <w:r w:rsidR="00CE7EFD">
        <w:rPr>
          <w:rFonts w:ascii="Georgia" w:eastAsiaTheme="minorEastAsia" w:hAnsi="Georgia" w:cs="Arial"/>
          <w:sz w:val="18"/>
          <w:szCs w:val="18"/>
        </w:rPr>
        <w:t xml:space="preserve"> River</w:t>
      </w:r>
      <w:r w:rsidRPr="007945C4">
        <w:rPr>
          <w:rFonts w:ascii="Georgia" w:eastAsiaTheme="minorEastAsia" w:hAnsi="Georgia" w:cs="Arial"/>
          <w:sz w:val="18"/>
          <w:szCs w:val="18"/>
        </w:rPr>
        <w:t xml:space="preserve"> on the south-west side, the Sempione highway and the Condor refinery on the north-east side, and the Milan-Turin highway south. The map shows the urban structure of </w:t>
      </w:r>
      <w:proofErr w:type="spellStart"/>
      <w:r w:rsidRPr="007945C4">
        <w:rPr>
          <w:rFonts w:ascii="Georgia" w:eastAsiaTheme="minorEastAsia" w:hAnsi="Georgia" w:cs="Arial"/>
          <w:sz w:val="18"/>
          <w:szCs w:val="18"/>
        </w:rPr>
        <w:t>Cerchiarello</w:t>
      </w:r>
      <w:r w:rsidR="00FF7252">
        <w:rPr>
          <w:rFonts w:ascii="Georgia" w:eastAsiaTheme="minorEastAsia" w:hAnsi="Georgia" w:cs="Arial"/>
          <w:sz w:val="18"/>
          <w:szCs w:val="18"/>
        </w:rPr>
        <w:t>’s</w:t>
      </w:r>
      <w:proofErr w:type="spellEnd"/>
      <w:r w:rsidRPr="007945C4">
        <w:rPr>
          <w:rFonts w:ascii="Georgia" w:eastAsiaTheme="minorEastAsia" w:hAnsi="Georgia" w:cs="Arial"/>
          <w:sz w:val="18"/>
          <w:szCs w:val="18"/>
        </w:rPr>
        <w:t xml:space="preserve"> </w:t>
      </w:r>
      <w:proofErr w:type="spellStart"/>
      <w:r w:rsidRPr="00E028E7">
        <w:rPr>
          <w:rFonts w:ascii="Georgia" w:eastAsiaTheme="minorEastAsia" w:hAnsi="Georgia" w:cs="Arial"/>
          <w:i/>
          <w:iCs/>
          <w:sz w:val="18"/>
          <w:szCs w:val="18"/>
        </w:rPr>
        <w:t>corea</w:t>
      </w:r>
      <w:proofErr w:type="spellEnd"/>
      <w:r w:rsidRPr="007945C4">
        <w:rPr>
          <w:rFonts w:ascii="Georgia" w:eastAsiaTheme="minorEastAsia" w:hAnsi="Georgia" w:cs="Arial"/>
          <w:sz w:val="18"/>
          <w:szCs w:val="18"/>
        </w:rPr>
        <w:t xml:space="preserve">, comprised of almost only single-family houses, with the exception of an older farmstead, arranged according to a compact and grid-like scheme. </w:t>
      </w:r>
      <w:proofErr w:type="spellStart"/>
      <w:r w:rsidRPr="007945C4">
        <w:rPr>
          <w:rFonts w:ascii="Georgia" w:eastAsiaTheme="minorEastAsia" w:hAnsi="Georgia" w:cs="Arial"/>
          <w:sz w:val="18"/>
          <w:szCs w:val="18"/>
        </w:rPr>
        <w:t>Cerchiarello</w:t>
      </w:r>
      <w:proofErr w:type="spellEnd"/>
      <w:r w:rsidRPr="007945C4">
        <w:rPr>
          <w:rFonts w:ascii="Georgia" w:eastAsiaTheme="minorEastAsia" w:hAnsi="Georgia" w:cs="Arial"/>
          <w:sz w:val="18"/>
          <w:szCs w:val="18"/>
        </w:rPr>
        <w:t xml:space="preserve"> was built on farmland</w:t>
      </w:r>
      <w:r w:rsidR="00D9423E">
        <w:rPr>
          <w:rFonts w:ascii="Georgia" w:eastAsiaTheme="minorEastAsia" w:hAnsi="Georgia" w:cs="Arial"/>
          <w:sz w:val="18"/>
          <w:szCs w:val="18"/>
        </w:rPr>
        <w:t xml:space="preserve"> that was</w:t>
      </w:r>
      <w:r w:rsidRPr="007945C4">
        <w:rPr>
          <w:rFonts w:ascii="Georgia" w:eastAsiaTheme="minorEastAsia" w:hAnsi="Georgia" w:cs="Arial"/>
          <w:sz w:val="18"/>
          <w:szCs w:val="18"/>
        </w:rPr>
        <w:t xml:space="preserve"> subdivided and sold in the early 1950s. As in most other </w:t>
      </w:r>
      <w:proofErr w:type="spellStart"/>
      <w:r w:rsidRPr="00E028E7">
        <w:rPr>
          <w:rFonts w:ascii="Georgia" w:eastAsiaTheme="minorEastAsia" w:hAnsi="Georgia" w:cs="Arial"/>
          <w:i/>
          <w:iCs/>
          <w:sz w:val="18"/>
          <w:szCs w:val="18"/>
        </w:rPr>
        <w:t>coree</w:t>
      </w:r>
      <w:proofErr w:type="spellEnd"/>
      <w:r w:rsidRPr="007945C4">
        <w:rPr>
          <w:rFonts w:ascii="Georgia" w:eastAsiaTheme="minorEastAsia" w:hAnsi="Georgia" w:cs="Arial"/>
          <w:sz w:val="18"/>
          <w:szCs w:val="18"/>
        </w:rPr>
        <w:t xml:space="preserve">, the houses were built in open countryside, without proper roads or infrastructure. </w:t>
      </w:r>
    </w:p>
    <w:p w14:paraId="23A93768" w14:textId="77777777" w:rsidR="006015A0" w:rsidRPr="00E028E7" w:rsidRDefault="006015A0" w:rsidP="006015A0">
      <w:pPr>
        <w:pStyle w:val="MDPI52figure"/>
        <w:spacing w:before="0" w:after="0" w:line="228" w:lineRule="auto"/>
        <w:ind w:left="2694"/>
        <w:jc w:val="both"/>
        <w:rPr>
          <w:rFonts w:ascii="Georgia" w:eastAsiaTheme="minorEastAsia" w:hAnsi="Georgia" w:cs="Arial"/>
          <w:sz w:val="18"/>
          <w:szCs w:val="18"/>
          <w:lang w:val="it-IT"/>
        </w:rPr>
      </w:pPr>
      <w:proofErr w:type="spellStart"/>
      <w:r w:rsidRPr="00E028E7">
        <w:rPr>
          <w:rFonts w:ascii="Georgia" w:eastAsiaTheme="minorEastAsia" w:hAnsi="Georgia" w:cs="Arial"/>
          <w:sz w:val="18"/>
          <w:szCs w:val="18"/>
          <w:lang w:val="it-IT"/>
        </w:rPr>
        <w:t>Co</w:t>
      </w:r>
      <w:r>
        <w:rPr>
          <w:rFonts w:ascii="Georgia" w:eastAsiaTheme="minorEastAsia" w:hAnsi="Georgia" w:cs="Arial"/>
          <w:sz w:val="18"/>
          <w:szCs w:val="18"/>
          <w:lang w:val="it-IT"/>
        </w:rPr>
        <w:t>u</w:t>
      </w:r>
      <w:r w:rsidRPr="00E028E7">
        <w:rPr>
          <w:rFonts w:ascii="Georgia" w:eastAsiaTheme="minorEastAsia" w:hAnsi="Georgia" w:cs="Arial"/>
          <w:sz w:val="18"/>
          <w:szCs w:val="18"/>
          <w:lang w:val="it-IT"/>
        </w:rPr>
        <w:t>rtesy</w:t>
      </w:r>
      <w:proofErr w:type="spellEnd"/>
      <w:r w:rsidRPr="00E028E7">
        <w:rPr>
          <w:rFonts w:ascii="Georgia" w:eastAsiaTheme="minorEastAsia" w:hAnsi="Georgia" w:cs="Arial"/>
          <w:sz w:val="18"/>
          <w:szCs w:val="18"/>
          <w:lang w:val="it-IT"/>
        </w:rPr>
        <w:t xml:space="preserve"> of </w:t>
      </w:r>
      <w:proofErr w:type="spellStart"/>
      <w:r w:rsidRPr="00E028E7">
        <w:rPr>
          <w:rFonts w:ascii="Georgia" w:eastAsiaTheme="minorEastAsia" w:hAnsi="Georgia" w:cs="Arial"/>
          <w:sz w:val="18"/>
          <w:szCs w:val="18"/>
          <w:lang w:val="it-IT"/>
        </w:rPr>
        <w:t>GeoPortale</w:t>
      </w:r>
      <w:proofErr w:type="spellEnd"/>
      <w:r w:rsidRPr="00E028E7">
        <w:rPr>
          <w:rFonts w:ascii="Georgia" w:eastAsiaTheme="minorEastAsia" w:hAnsi="Georgia" w:cs="Arial"/>
          <w:sz w:val="18"/>
          <w:szCs w:val="18"/>
          <w:lang w:val="it-IT"/>
        </w:rPr>
        <w:t xml:space="preserve"> – Comune di Milano</w:t>
      </w:r>
    </w:p>
    <w:p w14:paraId="14571E06" w14:textId="0BBA3F39" w:rsidR="006015A0" w:rsidRPr="006015A0" w:rsidRDefault="006015A0" w:rsidP="00E028E7">
      <w:pPr>
        <w:pStyle w:val="MDPI52figure"/>
        <w:spacing w:before="0" w:after="0" w:line="228" w:lineRule="auto"/>
        <w:ind w:left="2268" w:firstLine="426"/>
        <w:rPr>
          <w:rFonts w:ascii="Garamond" w:eastAsiaTheme="minorEastAsia" w:hAnsi="Garamond" w:cs="Arial"/>
          <w:sz w:val="24"/>
          <w:szCs w:val="24"/>
          <w:lang w:val="it-IT"/>
        </w:rPr>
      </w:pPr>
    </w:p>
    <w:p w14:paraId="03182023" w14:textId="77777777" w:rsidR="006015A0" w:rsidRPr="006015A0" w:rsidRDefault="006015A0" w:rsidP="00E028E7">
      <w:pPr>
        <w:pStyle w:val="MDPI52figure"/>
        <w:spacing w:before="0" w:after="0" w:line="228" w:lineRule="auto"/>
        <w:ind w:left="2268" w:firstLine="426"/>
        <w:rPr>
          <w:rFonts w:ascii="Garamond" w:eastAsiaTheme="minorEastAsia" w:hAnsi="Garamond" w:cs="Arial"/>
          <w:sz w:val="24"/>
          <w:szCs w:val="24"/>
          <w:lang w:val="it-IT"/>
        </w:rPr>
      </w:pPr>
    </w:p>
    <w:p w14:paraId="50A5FE8C" w14:textId="1AE312DB" w:rsidR="00E028E7" w:rsidRDefault="00E028E7" w:rsidP="00E028E7">
      <w:pPr>
        <w:pStyle w:val="MDPI52figure"/>
        <w:spacing w:before="0" w:after="0" w:line="228" w:lineRule="auto"/>
        <w:ind w:left="2268" w:firstLine="426"/>
        <w:rPr>
          <w:rFonts w:ascii="Garamond" w:eastAsiaTheme="minorEastAsia" w:hAnsi="Garamond" w:cs="Arial"/>
          <w:sz w:val="24"/>
          <w:szCs w:val="24"/>
        </w:rPr>
      </w:pPr>
      <w:r>
        <w:rPr>
          <w:rFonts w:ascii="Georgia" w:eastAsiaTheme="minorEastAsia" w:hAnsi="Georgia" w:cs="Arial"/>
          <w:noProof/>
          <w:snapToGrid/>
          <w:lang w:val="en-GB" w:eastAsia="en-GB" w:bidi="ar-SA"/>
        </w:rPr>
        <w:drawing>
          <wp:inline distT="0" distB="0" distL="0" distR="0" wp14:anchorId="5D83A364" wp14:editId="1EAE8429">
            <wp:extent cx="4755188" cy="3207223"/>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5037" cy="3261079"/>
                    </a:xfrm>
                    <a:prstGeom prst="rect">
                      <a:avLst/>
                    </a:prstGeom>
                  </pic:spPr>
                </pic:pic>
              </a:graphicData>
            </a:graphic>
          </wp:inline>
        </w:drawing>
      </w:r>
    </w:p>
    <w:p w14:paraId="632E9202" w14:textId="43D5F4D2" w:rsidR="00E028E7" w:rsidRDefault="00E028E7" w:rsidP="00E028E7">
      <w:pPr>
        <w:pStyle w:val="MDPI52figure"/>
        <w:spacing w:before="0" w:after="0" w:line="228" w:lineRule="auto"/>
        <w:ind w:left="2694" w:firstLine="426"/>
        <w:rPr>
          <w:rFonts w:ascii="Georgia" w:eastAsiaTheme="minorEastAsia" w:hAnsi="Georgia" w:cs="Arial"/>
          <w:sz w:val="18"/>
          <w:szCs w:val="18"/>
        </w:rPr>
      </w:pPr>
      <w:r w:rsidRPr="00B03EBF">
        <w:rPr>
          <w:rFonts w:ascii="Georgia" w:eastAsiaTheme="minorEastAsia" w:hAnsi="Georgia" w:cs="Arial"/>
          <w:sz w:val="18"/>
          <w:szCs w:val="18"/>
        </w:rPr>
        <w:t>Fig.</w:t>
      </w:r>
      <w:r>
        <w:rPr>
          <w:rFonts w:ascii="Georgia" w:eastAsiaTheme="minorEastAsia" w:hAnsi="Georgia" w:cs="Arial"/>
          <w:sz w:val="18"/>
          <w:szCs w:val="18"/>
        </w:rPr>
        <w:t xml:space="preserve"> </w:t>
      </w:r>
      <w:r w:rsidR="00F47341">
        <w:rPr>
          <w:rFonts w:ascii="Georgia" w:eastAsiaTheme="minorEastAsia" w:hAnsi="Georgia" w:cs="Arial"/>
          <w:sz w:val="18"/>
          <w:szCs w:val="18"/>
        </w:rPr>
        <w:t>3</w:t>
      </w:r>
      <w:r w:rsidRPr="00B03EBF">
        <w:rPr>
          <w:rFonts w:ascii="Georgia" w:eastAsiaTheme="minorEastAsia" w:hAnsi="Georgia" w:cs="Arial"/>
          <w:sz w:val="18"/>
          <w:szCs w:val="18"/>
        </w:rPr>
        <w:t xml:space="preserve">. The extension of a </w:t>
      </w:r>
      <w:proofErr w:type="spellStart"/>
      <w:r w:rsidRPr="00B03EBF">
        <w:rPr>
          <w:rFonts w:ascii="Georgia" w:eastAsiaTheme="minorEastAsia" w:hAnsi="Georgia" w:cs="Arial"/>
          <w:i/>
          <w:iCs/>
          <w:sz w:val="18"/>
          <w:szCs w:val="18"/>
        </w:rPr>
        <w:t>corea</w:t>
      </w:r>
      <w:proofErr w:type="spellEnd"/>
      <w:r w:rsidRPr="00B03EBF">
        <w:rPr>
          <w:rFonts w:ascii="Georgia" w:eastAsiaTheme="minorEastAsia" w:hAnsi="Georgia" w:cs="Arial"/>
          <w:sz w:val="18"/>
          <w:szCs w:val="18"/>
        </w:rPr>
        <w:t>-house, a permanent non-</w:t>
      </w:r>
      <w:proofErr w:type="spellStart"/>
      <w:r w:rsidRPr="00B03EBF">
        <w:rPr>
          <w:rFonts w:ascii="Georgia" w:eastAsiaTheme="minorEastAsia" w:hAnsi="Georgia" w:cs="Arial"/>
          <w:sz w:val="18"/>
          <w:szCs w:val="18"/>
        </w:rPr>
        <w:t>finito</w:t>
      </w:r>
      <w:proofErr w:type="spellEnd"/>
      <w:r w:rsidRPr="00B03EBF">
        <w:rPr>
          <w:rFonts w:ascii="Georgia" w:eastAsiaTheme="minorEastAsia" w:hAnsi="Georgia" w:cs="Arial"/>
          <w:sz w:val="18"/>
          <w:szCs w:val="18"/>
        </w:rPr>
        <w:t xml:space="preserve"> state</w:t>
      </w:r>
      <w:r>
        <w:rPr>
          <w:rFonts w:ascii="Georgia" w:eastAsiaTheme="minorEastAsia" w:hAnsi="Georgia" w:cs="Arial"/>
          <w:sz w:val="18"/>
          <w:szCs w:val="18"/>
        </w:rPr>
        <w:t xml:space="preserve">, </w:t>
      </w:r>
      <w:r w:rsidRPr="00B03EBF">
        <w:rPr>
          <w:rFonts w:ascii="Georgia" w:eastAsiaTheme="minorEastAsia" w:hAnsi="Georgia" w:cs="Arial"/>
          <w:sz w:val="18"/>
          <w:szCs w:val="18"/>
        </w:rPr>
        <w:t>1973</w:t>
      </w:r>
      <w:r>
        <w:rPr>
          <w:rFonts w:ascii="Georgia" w:eastAsiaTheme="minorEastAsia" w:hAnsi="Georgia" w:cs="Arial"/>
          <w:sz w:val="18"/>
          <w:szCs w:val="18"/>
        </w:rPr>
        <w:t>.</w:t>
      </w:r>
    </w:p>
    <w:p w14:paraId="51B2BA68" w14:textId="24A161C2" w:rsidR="00E028E7" w:rsidRPr="009E2E2D" w:rsidRDefault="00E028E7" w:rsidP="009E2E2D">
      <w:pPr>
        <w:pStyle w:val="MDPI52figure"/>
        <w:spacing w:before="0" w:after="0" w:line="228" w:lineRule="auto"/>
        <w:ind w:left="2694" w:firstLine="426"/>
        <w:rPr>
          <w:rFonts w:ascii="Georgia" w:eastAsiaTheme="minorEastAsia" w:hAnsi="Georgia" w:cs="Arial"/>
          <w:sz w:val="18"/>
          <w:szCs w:val="18"/>
        </w:rPr>
      </w:pPr>
      <w:r w:rsidRPr="00B03EBF">
        <w:rPr>
          <w:rFonts w:ascii="Georgia" w:eastAsiaTheme="minorEastAsia" w:hAnsi="Georgia" w:cs="Arial"/>
          <w:sz w:val="18"/>
          <w:szCs w:val="18"/>
        </w:rPr>
        <w:t xml:space="preserve">Courtesy of Piero </w:t>
      </w:r>
      <w:proofErr w:type="spellStart"/>
      <w:r w:rsidRPr="00B03EBF">
        <w:rPr>
          <w:rFonts w:ascii="Georgia" w:eastAsiaTheme="minorEastAsia" w:hAnsi="Georgia" w:cs="Arial"/>
          <w:sz w:val="18"/>
          <w:szCs w:val="18"/>
        </w:rPr>
        <w:t>Airaghi</w:t>
      </w:r>
      <w:proofErr w:type="spellEnd"/>
      <w:r w:rsidRPr="00B03EBF">
        <w:rPr>
          <w:rFonts w:ascii="Georgia" w:eastAsiaTheme="minorEastAsia" w:hAnsi="Georgia" w:cs="Arial"/>
          <w:sz w:val="18"/>
          <w:szCs w:val="18"/>
        </w:rPr>
        <w:t>.</w:t>
      </w:r>
    </w:p>
    <w:p w14:paraId="5A436009" w14:textId="77777777" w:rsidR="00B03EBF" w:rsidRPr="00045447" w:rsidRDefault="00B03EBF" w:rsidP="00B03EBF">
      <w:pPr>
        <w:pStyle w:val="MDPI52figure"/>
        <w:spacing w:before="0" w:after="0" w:line="228" w:lineRule="auto"/>
        <w:ind w:left="2694"/>
        <w:rPr>
          <w:rFonts w:ascii="Garamond" w:eastAsiaTheme="minorEastAsia" w:hAnsi="Garamond" w:cs="Arial"/>
          <w:sz w:val="24"/>
          <w:szCs w:val="24"/>
        </w:rPr>
      </w:pPr>
      <w:r>
        <w:rPr>
          <w:rFonts w:ascii="Garamond" w:eastAsiaTheme="minorEastAsia" w:hAnsi="Garamond" w:cs="Arial"/>
          <w:noProof/>
          <w:snapToGrid/>
          <w:sz w:val="24"/>
          <w:szCs w:val="24"/>
          <w:lang w:val="en-GB" w:eastAsia="en-GB" w:bidi="ar-SA"/>
        </w:rPr>
        <w:lastRenderedPageBreak/>
        <w:drawing>
          <wp:inline distT="0" distB="0" distL="0" distR="0" wp14:anchorId="04E91E0E" wp14:editId="774937C0">
            <wp:extent cx="3428183" cy="6951241"/>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2459" cy="6959910"/>
                    </a:xfrm>
                    <a:prstGeom prst="rect">
                      <a:avLst/>
                    </a:prstGeom>
                  </pic:spPr>
                </pic:pic>
              </a:graphicData>
            </a:graphic>
          </wp:inline>
        </w:drawing>
      </w:r>
    </w:p>
    <w:p w14:paraId="4A71C9BC" w14:textId="23509A62" w:rsidR="00B03EBF" w:rsidRPr="00B03EBF" w:rsidRDefault="00B03EBF" w:rsidP="00F82F6B">
      <w:pPr>
        <w:adjustRightInd w:val="0"/>
        <w:snapToGrid w:val="0"/>
        <w:spacing w:line="240" w:lineRule="auto"/>
        <w:ind w:left="2127" w:firstLine="510"/>
        <w:rPr>
          <w:rFonts w:ascii="Georgia" w:hAnsi="Georgia"/>
          <w:sz w:val="18"/>
          <w:szCs w:val="18"/>
          <w:lang w:bidi="en-US"/>
        </w:rPr>
      </w:pPr>
      <w:r w:rsidRPr="00B03EBF">
        <w:rPr>
          <w:rFonts w:ascii="Georgia" w:eastAsiaTheme="minorEastAsia" w:hAnsi="Georgia" w:cs="Arial"/>
          <w:sz w:val="18"/>
          <w:szCs w:val="18"/>
        </w:rPr>
        <w:t xml:space="preserve">Fig. </w:t>
      </w:r>
      <w:r w:rsidR="00F47341">
        <w:rPr>
          <w:rFonts w:ascii="Georgia" w:eastAsiaTheme="minorEastAsia" w:hAnsi="Georgia" w:cs="Arial"/>
          <w:sz w:val="18"/>
          <w:szCs w:val="18"/>
        </w:rPr>
        <w:t>4</w:t>
      </w:r>
      <w:r w:rsidRPr="00B03EBF">
        <w:rPr>
          <w:rFonts w:ascii="Georgia" w:eastAsiaTheme="minorEastAsia" w:hAnsi="Georgia" w:cs="Arial"/>
          <w:sz w:val="18"/>
          <w:szCs w:val="18"/>
        </w:rPr>
        <w:t xml:space="preserve">. The evolution of a house in </w:t>
      </w:r>
      <w:proofErr w:type="spellStart"/>
      <w:r w:rsidRPr="00B03EBF">
        <w:rPr>
          <w:rFonts w:ascii="Georgia" w:hAnsi="Georgia"/>
          <w:sz w:val="18"/>
          <w:szCs w:val="18"/>
          <w:lang w:bidi="en-US"/>
        </w:rPr>
        <w:t>Cerchiarello</w:t>
      </w:r>
      <w:proofErr w:type="spellEnd"/>
      <w:r w:rsidRPr="00B03EBF">
        <w:rPr>
          <w:rFonts w:ascii="Georgia" w:hAnsi="Georgia"/>
          <w:sz w:val="18"/>
          <w:szCs w:val="18"/>
          <w:lang w:bidi="en-US"/>
        </w:rPr>
        <w:t xml:space="preserve"> as an example of the design process in </w:t>
      </w:r>
      <w:proofErr w:type="spellStart"/>
      <w:r w:rsidRPr="00B03EBF">
        <w:rPr>
          <w:rFonts w:ascii="Georgia" w:hAnsi="Georgia"/>
          <w:i/>
          <w:iCs/>
          <w:sz w:val="18"/>
          <w:szCs w:val="18"/>
          <w:lang w:bidi="en-US"/>
        </w:rPr>
        <w:t>corea</w:t>
      </w:r>
      <w:proofErr w:type="spellEnd"/>
      <w:r w:rsidRPr="00B03EBF">
        <w:rPr>
          <w:rFonts w:ascii="Georgia" w:hAnsi="Georgia"/>
          <w:sz w:val="18"/>
          <w:szCs w:val="18"/>
          <w:lang w:bidi="en-US"/>
        </w:rPr>
        <w:t xml:space="preserve">. </w:t>
      </w:r>
    </w:p>
    <w:p w14:paraId="0A551DDF" w14:textId="7D08C2DA" w:rsidR="00B03EBF" w:rsidRPr="00B03EBF" w:rsidRDefault="00B03EBF" w:rsidP="00B03EBF">
      <w:pPr>
        <w:adjustRightInd w:val="0"/>
        <w:snapToGrid w:val="0"/>
        <w:spacing w:line="240" w:lineRule="auto"/>
        <w:ind w:left="2637"/>
        <w:rPr>
          <w:rFonts w:ascii="Georgia" w:hAnsi="Georgia"/>
          <w:sz w:val="18"/>
          <w:szCs w:val="18"/>
          <w:lang w:bidi="en-US"/>
        </w:rPr>
      </w:pPr>
      <w:r w:rsidRPr="00B03EBF">
        <w:rPr>
          <w:rFonts w:ascii="Georgia" w:hAnsi="Georgia"/>
          <w:sz w:val="18"/>
          <w:szCs w:val="18"/>
          <w:u w:val="single"/>
          <w:lang w:bidi="en-US"/>
        </w:rPr>
        <w:t>Top</w:t>
      </w:r>
      <w:r w:rsidRPr="00B03EBF">
        <w:rPr>
          <w:rFonts w:ascii="Georgia" w:hAnsi="Georgia"/>
          <w:sz w:val="18"/>
          <w:szCs w:val="18"/>
          <w:lang w:bidi="en-US"/>
        </w:rPr>
        <w:t xml:space="preserve">: The 1953 plans depict a simple layout of </w:t>
      </w:r>
      <w:r w:rsidR="00CE7EFD">
        <w:rPr>
          <w:rFonts w:ascii="Georgia" w:hAnsi="Georgia"/>
          <w:sz w:val="18"/>
          <w:szCs w:val="18"/>
          <w:lang w:bidi="en-US"/>
        </w:rPr>
        <w:t>two</w:t>
      </w:r>
      <w:r w:rsidR="00CE7EFD" w:rsidRPr="00B03EBF">
        <w:rPr>
          <w:rFonts w:ascii="Georgia" w:hAnsi="Georgia"/>
          <w:sz w:val="18"/>
          <w:szCs w:val="18"/>
          <w:lang w:bidi="en-US"/>
        </w:rPr>
        <w:t xml:space="preserve"> </w:t>
      </w:r>
      <w:r w:rsidRPr="00B03EBF">
        <w:rPr>
          <w:rFonts w:ascii="Georgia" w:hAnsi="Georgia"/>
          <w:sz w:val="18"/>
          <w:szCs w:val="18"/>
          <w:lang w:bidi="en-US"/>
        </w:rPr>
        <w:t xml:space="preserve">apartments with two rooms each, providing space for two households. In the process of approval, municipal technicians often stepped in, indicating necessary adjustments. In this case, we can see that the configuration of the bathroom was changed at a later date (red marked walls).  </w:t>
      </w:r>
    </w:p>
    <w:p w14:paraId="7E67AF0D" w14:textId="77777777" w:rsidR="00B03EBF" w:rsidRPr="00B03EBF" w:rsidRDefault="00B03EBF" w:rsidP="00B03EBF">
      <w:pPr>
        <w:adjustRightInd w:val="0"/>
        <w:snapToGrid w:val="0"/>
        <w:spacing w:line="240" w:lineRule="auto"/>
        <w:ind w:left="2637"/>
        <w:rPr>
          <w:rFonts w:ascii="Georgia" w:hAnsi="Georgia"/>
          <w:sz w:val="18"/>
          <w:szCs w:val="18"/>
          <w:lang w:bidi="en-US"/>
        </w:rPr>
      </w:pPr>
      <w:r w:rsidRPr="00B03EBF">
        <w:rPr>
          <w:rFonts w:ascii="Georgia" w:hAnsi="Georgia"/>
          <w:sz w:val="18"/>
          <w:szCs w:val="18"/>
          <w:u w:val="single"/>
          <w:lang w:bidi="en-US"/>
        </w:rPr>
        <w:t>Middle</w:t>
      </w:r>
      <w:r w:rsidRPr="00B03EBF">
        <w:rPr>
          <w:rFonts w:ascii="Georgia" w:hAnsi="Georgia"/>
          <w:sz w:val="18"/>
          <w:szCs w:val="18"/>
          <w:lang w:bidi="en-US"/>
        </w:rPr>
        <w:t xml:space="preserve">: In 1954, the building application for a first extension was submitted. The file is in the name of the same owner and his brother, who most likely moved to </w:t>
      </w:r>
      <w:proofErr w:type="spellStart"/>
      <w:r w:rsidRPr="00B03EBF">
        <w:rPr>
          <w:rFonts w:ascii="Georgia" w:hAnsi="Georgia"/>
          <w:sz w:val="18"/>
          <w:szCs w:val="18"/>
          <w:lang w:bidi="en-US"/>
        </w:rPr>
        <w:t>Cerchiarello</w:t>
      </w:r>
      <w:proofErr w:type="spellEnd"/>
      <w:r w:rsidRPr="00B03EBF">
        <w:rPr>
          <w:rFonts w:ascii="Georgia" w:hAnsi="Georgia"/>
          <w:sz w:val="18"/>
          <w:szCs w:val="18"/>
          <w:lang w:bidi="en-US"/>
        </w:rPr>
        <w:t xml:space="preserve"> looking for better opportunities, following a common pattern. This project has been signed by a surveyor, but often the changes were carried out by the users themselves. </w:t>
      </w:r>
    </w:p>
    <w:p w14:paraId="5BC61C95" w14:textId="2480FA2E" w:rsidR="00B03EBF" w:rsidRDefault="00B03EBF" w:rsidP="00A4347C">
      <w:pPr>
        <w:adjustRightInd w:val="0"/>
        <w:snapToGrid w:val="0"/>
        <w:spacing w:line="240" w:lineRule="auto"/>
        <w:ind w:left="2637"/>
        <w:rPr>
          <w:rFonts w:ascii="Georgia" w:hAnsi="Georgia"/>
          <w:sz w:val="18"/>
          <w:szCs w:val="18"/>
          <w:lang w:bidi="en-US"/>
        </w:rPr>
      </w:pPr>
      <w:r w:rsidRPr="00B03EBF">
        <w:rPr>
          <w:rFonts w:ascii="Georgia" w:hAnsi="Georgia"/>
          <w:sz w:val="18"/>
          <w:szCs w:val="18"/>
          <w:u w:val="single"/>
          <w:lang w:bidi="en-US"/>
        </w:rPr>
        <w:t>Bottom</w:t>
      </w:r>
      <w:r w:rsidRPr="00B03EBF">
        <w:rPr>
          <w:rFonts w:ascii="Georgia" w:hAnsi="Georgia"/>
          <w:sz w:val="18"/>
          <w:szCs w:val="18"/>
          <w:lang w:bidi="en-US"/>
        </w:rPr>
        <w:t>: In 1955</w:t>
      </w:r>
      <w:r w:rsidR="00CE7EFD">
        <w:rPr>
          <w:rFonts w:ascii="Georgia" w:hAnsi="Georgia"/>
          <w:sz w:val="18"/>
          <w:szCs w:val="18"/>
          <w:lang w:bidi="en-US"/>
        </w:rPr>
        <w:t>,</w:t>
      </w:r>
      <w:r w:rsidRPr="00B03EBF">
        <w:rPr>
          <w:rFonts w:ascii="Georgia" w:hAnsi="Georgia"/>
          <w:sz w:val="18"/>
          <w:szCs w:val="18"/>
          <w:lang w:bidi="en-US"/>
        </w:rPr>
        <w:t xml:space="preserve"> the files for another extension were submitted. A new volume is designed on the back of the first extension, providing storage space on the ground floor and an additional room with a bathroom on the first floor, connected to the existing building.</w:t>
      </w:r>
    </w:p>
    <w:p w14:paraId="7FD3A37A" w14:textId="2FF26251" w:rsidR="00A4347C" w:rsidRPr="00A4347C" w:rsidRDefault="00A4347C" w:rsidP="00A4347C">
      <w:pPr>
        <w:adjustRightInd w:val="0"/>
        <w:snapToGrid w:val="0"/>
        <w:spacing w:line="240" w:lineRule="auto"/>
        <w:ind w:left="2637"/>
        <w:rPr>
          <w:rFonts w:ascii="Georgia" w:hAnsi="Georgia"/>
          <w:sz w:val="18"/>
          <w:szCs w:val="18"/>
          <w:lang w:val="it-IT" w:bidi="en-US"/>
        </w:rPr>
      </w:pPr>
      <w:proofErr w:type="spellStart"/>
      <w:r w:rsidRPr="00A4347C">
        <w:rPr>
          <w:rFonts w:ascii="Georgia" w:hAnsi="Georgia"/>
          <w:sz w:val="18"/>
          <w:szCs w:val="18"/>
          <w:lang w:val="it-IT" w:bidi="en-US"/>
        </w:rPr>
        <w:t>Courtesy</w:t>
      </w:r>
      <w:proofErr w:type="spellEnd"/>
      <w:r w:rsidRPr="00A4347C">
        <w:rPr>
          <w:rFonts w:ascii="Georgia" w:hAnsi="Georgia"/>
          <w:sz w:val="18"/>
          <w:szCs w:val="18"/>
          <w:lang w:val="it-IT" w:bidi="en-US"/>
        </w:rPr>
        <w:t xml:space="preserve"> of Archivio Storico del Comune di Pero </w:t>
      </w:r>
      <w:r w:rsidR="00470BE6">
        <w:rPr>
          <w:rFonts w:ascii="Georgia" w:hAnsi="Georgia"/>
          <w:sz w:val="18"/>
          <w:szCs w:val="18"/>
          <w:lang w:val="it-IT" w:bidi="en-US"/>
        </w:rPr>
        <w:t>(</w:t>
      </w:r>
      <w:r w:rsidRPr="00A4347C">
        <w:rPr>
          <w:rFonts w:ascii="Georgia" w:hAnsi="Georgia"/>
          <w:sz w:val="18"/>
          <w:szCs w:val="18"/>
          <w:lang w:val="it-IT" w:bidi="en-US"/>
        </w:rPr>
        <w:t>archivio aggregato ex Comune di Cerchiate</w:t>
      </w:r>
      <w:r w:rsidR="00470BE6">
        <w:rPr>
          <w:rFonts w:ascii="Georgia" w:hAnsi="Georgia"/>
          <w:sz w:val="18"/>
          <w:szCs w:val="18"/>
          <w:lang w:val="it-IT" w:bidi="en-US"/>
        </w:rPr>
        <w:t xml:space="preserve">, </w:t>
      </w:r>
      <w:r w:rsidR="00E028E7">
        <w:rPr>
          <w:rFonts w:ascii="Georgia" w:hAnsi="Georgia"/>
          <w:sz w:val="18"/>
          <w:szCs w:val="18"/>
          <w:lang w:val="it-IT" w:bidi="en-US"/>
        </w:rPr>
        <w:t xml:space="preserve">files 8/1953, 39/1954, </w:t>
      </w:r>
      <w:r w:rsidR="00F82F6B">
        <w:rPr>
          <w:rFonts w:ascii="Georgia" w:hAnsi="Georgia"/>
          <w:sz w:val="18"/>
          <w:szCs w:val="18"/>
          <w:lang w:val="it-IT" w:bidi="en-US"/>
        </w:rPr>
        <w:t>2/1955)</w:t>
      </w:r>
    </w:p>
    <w:p w14:paraId="698CA631" w14:textId="5CDAF647" w:rsidR="00F531DD" w:rsidRPr="00A4347C" w:rsidRDefault="00F531DD" w:rsidP="00F531DD">
      <w:pPr>
        <w:pStyle w:val="MDPI52figure"/>
        <w:spacing w:before="0" w:after="0" w:line="228" w:lineRule="auto"/>
        <w:ind w:left="2608" w:firstLine="425"/>
        <w:jc w:val="both"/>
        <w:rPr>
          <w:rFonts w:ascii="Georgia" w:eastAsiaTheme="minorEastAsia" w:hAnsi="Georgia" w:cs="Arial"/>
          <w:lang w:val="it-IT"/>
        </w:rPr>
      </w:pPr>
    </w:p>
    <w:p w14:paraId="401A3346" w14:textId="77777777" w:rsidR="00B03EBF" w:rsidRPr="00E028E7" w:rsidRDefault="00B03EBF" w:rsidP="00B03EBF">
      <w:pPr>
        <w:pStyle w:val="MDPI52figure"/>
        <w:spacing w:before="0" w:after="0" w:line="228" w:lineRule="auto"/>
        <w:ind w:left="2268" w:firstLine="426"/>
        <w:jc w:val="both"/>
        <w:rPr>
          <w:rFonts w:ascii="Garamond" w:eastAsiaTheme="minorEastAsia" w:hAnsi="Garamond" w:cs="Arial"/>
          <w:sz w:val="24"/>
          <w:szCs w:val="24"/>
          <w:lang w:val="it-IT"/>
        </w:rPr>
      </w:pPr>
    </w:p>
    <w:p w14:paraId="482DE490" w14:textId="77777777" w:rsidR="00B03EBF" w:rsidRDefault="00B03EBF" w:rsidP="00F47341">
      <w:pPr>
        <w:pStyle w:val="MDPI52figure"/>
        <w:spacing w:before="0" w:after="0" w:line="228" w:lineRule="auto"/>
        <w:ind w:left="3060" w:hanging="366"/>
        <w:rPr>
          <w:rFonts w:ascii="Garamond" w:eastAsiaTheme="minorEastAsia" w:hAnsi="Garamond" w:cs="Arial"/>
          <w:sz w:val="24"/>
          <w:szCs w:val="24"/>
        </w:rPr>
      </w:pPr>
      <w:r>
        <w:rPr>
          <w:rFonts w:ascii="Garamond" w:eastAsiaTheme="minorEastAsia" w:hAnsi="Garamond" w:cs="Arial"/>
          <w:noProof/>
          <w:snapToGrid/>
          <w:sz w:val="24"/>
          <w:szCs w:val="24"/>
          <w:lang w:val="en-GB" w:eastAsia="en-GB" w:bidi="ar-SA"/>
        </w:rPr>
        <w:drawing>
          <wp:inline distT="0" distB="0" distL="0" distR="0" wp14:anchorId="121B3307" wp14:editId="71052EA1">
            <wp:extent cx="3651069" cy="2740316"/>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4749" cy="2765595"/>
                    </a:xfrm>
                    <a:prstGeom prst="rect">
                      <a:avLst/>
                    </a:prstGeom>
                  </pic:spPr>
                </pic:pic>
              </a:graphicData>
            </a:graphic>
          </wp:inline>
        </w:drawing>
      </w:r>
    </w:p>
    <w:p w14:paraId="4222D466" w14:textId="27A9C6B0" w:rsidR="00B03EBF" w:rsidRPr="00A4347C" w:rsidRDefault="00B03EBF" w:rsidP="00A4347C">
      <w:pPr>
        <w:pStyle w:val="MDPI52figure"/>
        <w:spacing w:before="0" w:after="0" w:line="228" w:lineRule="auto"/>
        <w:ind w:left="2268" w:firstLine="426"/>
        <w:rPr>
          <w:rFonts w:ascii="Georgia" w:eastAsiaTheme="minorEastAsia" w:hAnsi="Georgia" w:cs="Arial"/>
          <w:sz w:val="24"/>
          <w:szCs w:val="24"/>
        </w:rPr>
      </w:pPr>
      <w:r w:rsidRPr="00B03EBF">
        <w:rPr>
          <w:rFonts w:ascii="Georgia" w:eastAsiaTheme="minorEastAsia" w:hAnsi="Georgia" w:cs="Arial"/>
          <w:sz w:val="18"/>
          <w:szCs w:val="18"/>
        </w:rPr>
        <w:t xml:space="preserve">Fig. </w:t>
      </w:r>
      <w:r w:rsidR="00F47341">
        <w:rPr>
          <w:rFonts w:ascii="Georgia" w:eastAsiaTheme="minorEastAsia" w:hAnsi="Georgia" w:cs="Arial"/>
          <w:sz w:val="18"/>
          <w:szCs w:val="18"/>
        </w:rPr>
        <w:t>5</w:t>
      </w:r>
      <w:r w:rsidRPr="00B03EBF">
        <w:rPr>
          <w:rFonts w:ascii="Georgia" w:eastAsiaTheme="minorEastAsia" w:hAnsi="Georgia" w:cs="Arial"/>
          <w:sz w:val="18"/>
          <w:szCs w:val="18"/>
        </w:rPr>
        <w:t xml:space="preserve">. The two houses from Fig. </w:t>
      </w:r>
      <w:r w:rsidR="00F82F6B">
        <w:rPr>
          <w:rFonts w:ascii="Georgia" w:eastAsiaTheme="minorEastAsia" w:hAnsi="Georgia" w:cs="Arial"/>
          <w:sz w:val="18"/>
          <w:szCs w:val="18"/>
        </w:rPr>
        <w:t>3</w:t>
      </w:r>
      <w:r w:rsidRPr="00B03EBF">
        <w:rPr>
          <w:rFonts w:ascii="Georgia" w:eastAsiaTheme="minorEastAsia" w:hAnsi="Georgia" w:cs="Arial"/>
          <w:sz w:val="18"/>
          <w:szCs w:val="18"/>
        </w:rPr>
        <w:t xml:space="preserve"> today. </w:t>
      </w:r>
      <w:r w:rsidRPr="00B03EBF">
        <w:rPr>
          <w:rFonts w:ascii="Georgia" w:eastAsiaTheme="minorEastAsia" w:hAnsi="Georgia" w:cs="Arial"/>
          <w:color w:val="auto"/>
          <w:sz w:val="18"/>
          <w:szCs w:val="18"/>
        </w:rPr>
        <w:t xml:space="preserve">Author photo. </w:t>
      </w:r>
    </w:p>
    <w:p w14:paraId="38D089AD" w14:textId="3346FE64" w:rsidR="00826369" w:rsidRPr="004F2BEA" w:rsidRDefault="00826369" w:rsidP="00826369">
      <w:pPr>
        <w:pStyle w:val="MDPI21heading1"/>
        <w:rPr>
          <w:rFonts w:ascii="Georgia" w:eastAsiaTheme="minorEastAsia" w:hAnsi="Georgia" w:cs="Arial"/>
        </w:rPr>
      </w:pPr>
      <w:r w:rsidRPr="004F2BEA">
        <w:rPr>
          <w:rFonts w:ascii="Georgia" w:eastAsiaTheme="minorEastAsia" w:hAnsi="Georgia" w:cs="Arial"/>
        </w:rPr>
        <w:t xml:space="preserve">4. </w:t>
      </w:r>
      <w:r>
        <w:rPr>
          <w:rFonts w:ascii="Georgia" w:eastAsiaTheme="minorEastAsia" w:hAnsi="Georgia" w:cs="Arial"/>
        </w:rPr>
        <w:t>Discussion and conclusions</w:t>
      </w:r>
    </w:p>
    <w:p w14:paraId="5227319E" w14:textId="5A9258E4" w:rsidR="00F87ECC" w:rsidRPr="003430B0" w:rsidRDefault="00F87ECC" w:rsidP="003430B0">
      <w:pPr>
        <w:pStyle w:val="MDPI31text"/>
        <w:rPr>
          <w:rFonts w:ascii="Georgia" w:eastAsiaTheme="minorEastAsia" w:hAnsi="Georgia" w:cs="Arial"/>
          <w:szCs w:val="20"/>
        </w:rPr>
      </w:pPr>
      <w:r w:rsidRPr="00F87ECC">
        <w:rPr>
          <w:rFonts w:ascii="Georgia" w:eastAsiaTheme="minorEastAsia" w:hAnsi="Georgia" w:cs="Arial"/>
          <w:szCs w:val="20"/>
          <w:lang w:val="en-GB"/>
        </w:rPr>
        <w:t xml:space="preserve">After this initial analysis, </w:t>
      </w:r>
      <w:proofErr w:type="spellStart"/>
      <w:r w:rsidRPr="00F87ECC">
        <w:rPr>
          <w:rFonts w:ascii="Georgia" w:eastAsiaTheme="minorEastAsia" w:hAnsi="Georgia" w:cs="Arial"/>
          <w:i/>
          <w:iCs/>
          <w:szCs w:val="20"/>
          <w:lang w:val="en-GB"/>
        </w:rPr>
        <w:t>coree</w:t>
      </w:r>
      <w:proofErr w:type="spellEnd"/>
      <w:r w:rsidRPr="00F87ECC">
        <w:rPr>
          <w:rFonts w:ascii="Georgia" w:eastAsiaTheme="minorEastAsia" w:hAnsi="Georgia" w:cs="Arial"/>
          <w:szCs w:val="20"/>
          <w:lang w:val="en-GB"/>
        </w:rPr>
        <w:t xml:space="preserve"> emerge as complex and multifaceted urban structures, continually modified by different actors and processes.</w:t>
      </w:r>
      <w:r w:rsidRPr="00F87ECC">
        <w:rPr>
          <w:rFonts w:ascii="Georgia" w:eastAsiaTheme="minorEastAsia" w:hAnsi="Georgia" w:cs="Arial"/>
          <w:szCs w:val="20"/>
        </w:rPr>
        <w:t xml:space="preserve"> </w:t>
      </w:r>
      <w:r w:rsidRPr="00F87ECC">
        <w:rPr>
          <w:rFonts w:ascii="Georgia" w:eastAsiaTheme="minorEastAsia" w:hAnsi="Georgia" w:cs="Arial"/>
          <w:szCs w:val="20"/>
          <w:lang w:val="en-GB"/>
        </w:rPr>
        <w:t xml:space="preserve">As argued by Latour and </w:t>
      </w:r>
      <w:proofErr w:type="spellStart"/>
      <w:r w:rsidRPr="00F87ECC">
        <w:rPr>
          <w:rFonts w:ascii="Georgia" w:eastAsiaTheme="minorEastAsia" w:hAnsi="Georgia" w:cs="Arial"/>
          <w:szCs w:val="20"/>
          <w:lang w:val="en-GB"/>
        </w:rPr>
        <w:t>Yaneva</w:t>
      </w:r>
      <w:proofErr w:type="spellEnd"/>
      <w:r w:rsidRPr="00F87ECC">
        <w:rPr>
          <w:rFonts w:ascii="Georgia" w:eastAsiaTheme="minorEastAsia" w:hAnsi="Georgia" w:cs="Arial"/>
          <w:szCs w:val="20"/>
          <w:lang w:val="en-GB"/>
        </w:rPr>
        <w:t>, “architectural design embraces a complex conglomerate of many surprising agencies that are rarely taken into account by architectural theory” (</w:t>
      </w:r>
      <w:r w:rsidRPr="00F87ECC">
        <w:rPr>
          <w:rFonts w:ascii="Georgia" w:eastAsiaTheme="minorEastAsia" w:hAnsi="Georgia" w:cs="Arial"/>
          <w:szCs w:val="20"/>
        </w:rPr>
        <w:t xml:space="preserve">Latour and </w:t>
      </w:r>
      <w:proofErr w:type="spellStart"/>
      <w:r w:rsidRPr="00F87ECC">
        <w:rPr>
          <w:rFonts w:ascii="Georgia" w:eastAsiaTheme="minorEastAsia" w:hAnsi="Georgia" w:cs="Arial"/>
          <w:szCs w:val="20"/>
        </w:rPr>
        <w:t>Yaneva</w:t>
      </w:r>
      <w:proofErr w:type="spellEnd"/>
      <w:r w:rsidRPr="00F87ECC">
        <w:rPr>
          <w:rFonts w:ascii="Georgia" w:eastAsiaTheme="minorEastAsia" w:hAnsi="Georgia" w:cs="Arial"/>
          <w:szCs w:val="20"/>
        </w:rPr>
        <w:t xml:space="preserve">, 2008, p. 86) </w:t>
      </w:r>
      <w:r w:rsidRPr="00F87ECC">
        <w:rPr>
          <w:rFonts w:ascii="Georgia" w:eastAsiaTheme="minorEastAsia" w:hAnsi="Georgia" w:cs="Arial"/>
          <w:color w:val="auto"/>
          <w:szCs w:val="20"/>
          <w:lang w:val="en-GB"/>
        </w:rPr>
        <w:t>and practice.</w:t>
      </w:r>
      <w:r w:rsidRPr="00F87ECC">
        <w:rPr>
          <w:rFonts w:ascii="Georgia" w:eastAsiaTheme="minorEastAsia" w:hAnsi="Georgia" w:cs="Arial"/>
          <w:szCs w:val="20"/>
          <w:lang w:val="en-GB"/>
        </w:rPr>
        <w:t xml:space="preserve"> Indeed, </w:t>
      </w:r>
      <w:proofErr w:type="spellStart"/>
      <w:r w:rsidRPr="00F87ECC">
        <w:rPr>
          <w:rFonts w:ascii="Georgia" w:eastAsiaTheme="minorEastAsia" w:hAnsi="Georgia" w:cs="Arial"/>
          <w:i/>
          <w:iCs/>
          <w:szCs w:val="20"/>
        </w:rPr>
        <w:t>coree</w:t>
      </w:r>
      <w:proofErr w:type="spellEnd"/>
      <w:r w:rsidRPr="00F87ECC">
        <w:rPr>
          <w:rFonts w:ascii="Georgia" w:eastAsiaTheme="minorEastAsia" w:hAnsi="Georgia" w:cs="Arial"/>
          <w:szCs w:val="20"/>
        </w:rPr>
        <w:t xml:space="preserve"> were built under the extreme pressure of external circumstances (housing shortages, large scale immigration, loose construction regulations, among others), and their authors deliberately and consciously worked with the external conditions they encountered, translating them directly into architecture. In this light, </w:t>
      </w:r>
      <w:proofErr w:type="spellStart"/>
      <w:r w:rsidRPr="00F87ECC">
        <w:rPr>
          <w:rFonts w:ascii="Georgia" w:eastAsiaTheme="minorEastAsia" w:hAnsi="Georgia" w:cs="Arial"/>
          <w:i/>
          <w:iCs/>
          <w:szCs w:val="20"/>
        </w:rPr>
        <w:t>coree</w:t>
      </w:r>
      <w:proofErr w:type="spellEnd"/>
      <w:r w:rsidRPr="00F87ECC">
        <w:rPr>
          <w:rFonts w:ascii="Georgia" w:eastAsiaTheme="minorEastAsia" w:hAnsi="Georgia" w:cs="Arial"/>
          <w:szCs w:val="20"/>
        </w:rPr>
        <w:t xml:space="preserve"> can be </w:t>
      </w:r>
      <w:r w:rsidRPr="00ED04EF">
        <w:rPr>
          <w:rFonts w:ascii="Georgia" w:eastAsiaTheme="minorEastAsia" w:hAnsi="Georgia" w:cs="Arial"/>
          <w:color w:val="auto"/>
          <w:szCs w:val="20"/>
        </w:rPr>
        <w:t>understood</w:t>
      </w:r>
      <w:r w:rsidR="00012F3E" w:rsidRPr="00ED04EF">
        <w:rPr>
          <w:rFonts w:ascii="Georgia" w:eastAsiaTheme="minorEastAsia" w:hAnsi="Georgia" w:cs="Arial"/>
          <w:color w:val="auto"/>
          <w:szCs w:val="20"/>
        </w:rPr>
        <w:t xml:space="preserve"> as a modern form of vernacular</w:t>
      </w:r>
      <w:r w:rsidRPr="00ED04EF">
        <w:rPr>
          <w:rFonts w:ascii="Georgia" w:eastAsiaTheme="minorEastAsia" w:hAnsi="Georgia" w:cs="Arial"/>
          <w:color w:val="auto"/>
          <w:szCs w:val="20"/>
        </w:rPr>
        <w:t xml:space="preserve"> through </w:t>
      </w:r>
      <w:r w:rsidRPr="00F87ECC">
        <w:rPr>
          <w:rFonts w:ascii="Georgia" w:eastAsiaTheme="minorEastAsia" w:hAnsi="Georgia" w:cs="Arial"/>
          <w:szCs w:val="20"/>
        </w:rPr>
        <w:t xml:space="preserve">their mode, i.e. as the product of users’ expectations, of their expertise, and more generally of the unique conditions of post-World War II Milan, which were reflected in the built environment. The </w:t>
      </w:r>
      <w:proofErr w:type="spellStart"/>
      <w:r w:rsidRPr="00F87ECC">
        <w:rPr>
          <w:rFonts w:ascii="Georgia" w:eastAsiaTheme="minorEastAsia" w:hAnsi="Georgia" w:cs="Arial"/>
          <w:i/>
          <w:iCs/>
          <w:szCs w:val="20"/>
        </w:rPr>
        <w:t>coree</w:t>
      </w:r>
      <w:r w:rsidR="00FF7252">
        <w:rPr>
          <w:rFonts w:ascii="Georgia" w:eastAsiaTheme="minorEastAsia" w:hAnsi="Georgia" w:cs="Arial"/>
          <w:szCs w:val="20"/>
        </w:rPr>
        <w:t>’s</w:t>
      </w:r>
      <w:proofErr w:type="spellEnd"/>
      <w:r w:rsidRPr="00F87ECC">
        <w:rPr>
          <w:rFonts w:ascii="Georgia" w:eastAsiaTheme="minorEastAsia" w:hAnsi="Georgia" w:cs="Arial"/>
          <w:szCs w:val="20"/>
        </w:rPr>
        <w:t xml:space="preserve"> methods (additive, pragmatic</w:t>
      </w:r>
      <w:r w:rsidR="00CE7EFD">
        <w:rPr>
          <w:rFonts w:ascii="Georgia" w:eastAsiaTheme="minorEastAsia" w:hAnsi="Georgia" w:cs="Arial"/>
          <w:szCs w:val="20"/>
        </w:rPr>
        <w:t>,</w:t>
      </w:r>
      <w:r w:rsidRPr="00F87ECC">
        <w:rPr>
          <w:rFonts w:ascii="Georgia" w:eastAsiaTheme="minorEastAsia" w:hAnsi="Georgia" w:cs="Arial"/>
          <w:szCs w:val="20"/>
        </w:rPr>
        <w:t xml:space="preserve"> and non-authorial) were fundamentally different from those of </w:t>
      </w:r>
      <w:r w:rsidR="00CE7EFD">
        <w:rPr>
          <w:rFonts w:ascii="Georgia" w:eastAsiaTheme="minorEastAsia" w:hAnsi="Georgia" w:cs="Arial"/>
          <w:szCs w:val="20"/>
        </w:rPr>
        <w:t>“</w:t>
      </w:r>
      <w:r w:rsidRPr="00F87ECC">
        <w:rPr>
          <w:rFonts w:ascii="Georgia" w:eastAsiaTheme="minorEastAsia" w:hAnsi="Georgia" w:cs="Arial"/>
          <w:szCs w:val="20"/>
        </w:rPr>
        <w:t>high</w:t>
      </w:r>
      <w:r w:rsidR="00CE7EFD">
        <w:rPr>
          <w:rFonts w:ascii="Georgia" w:eastAsiaTheme="minorEastAsia" w:hAnsi="Georgia" w:cs="Arial"/>
          <w:szCs w:val="20"/>
        </w:rPr>
        <w:t>”</w:t>
      </w:r>
      <w:r w:rsidR="00CE7EFD" w:rsidRPr="00F87ECC">
        <w:rPr>
          <w:rFonts w:ascii="Georgia" w:eastAsiaTheme="minorEastAsia" w:hAnsi="Georgia" w:cs="Arial"/>
          <w:szCs w:val="20"/>
        </w:rPr>
        <w:t xml:space="preserve"> </w:t>
      </w:r>
      <w:r w:rsidRPr="00F87ECC">
        <w:rPr>
          <w:rFonts w:ascii="Georgia" w:eastAsiaTheme="minorEastAsia" w:hAnsi="Georgia" w:cs="Arial"/>
          <w:szCs w:val="20"/>
        </w:rPr>
        <w:t>architecture: it was possible to continually modify these buildings even after “completion</w:t>
      </w:r>
      <w:r w:rsidR="00CE7EFD">
        <w:rPr>
          <w:rFonts w:ascii="Georgia" w:eastAsiaTheme="minorEastAsia" w:hAnsi="Georgia" w:cs="Arial"/>
          <w:szCs w:val="20"/>
        </w:rPr>
        <w:t>,</w:t>
      </w:r>
      <w:r w:rsidRPr="00F87ECC">
        <w:rPr>
          <w:rFonts w:ascii="Georgia" w:eastAsiaTheme="minorEastAsia" w:hAnsi="Georgia" w:cs="Arial"/>
          <w:szCs w:val="20"/>
        </w:rPr>
        <w:t xml:space="preserve">” making the notion of authorship or originality secondary, as in vernacular architecture. Consequently, </w:t>
      </w:r>
      <w:proofErr w:type="spellStart"/>
      <w:r w:rsidRPr="00F87ECC">
        <w:rPr>
          <w:rFonts w:ascii="Georgia" w:eastAsiaTheme="minorEastAsia" w:hAnsi="Georgia" w:cs="Arial"/>
          <w:i/>
          <w:iCs/>
          <w:szCs w:val="20"/>
        </w:rPr>
        <w:t>coree</w:t>
      </w:r>
      <w:proofErr w:type="spellEnd"/>
      <w:r w:rsidRPr="00F87ECC">
        <w:rPr>
          <w:rFonts w:ascii="Georgia" w:eastAsiaTheme="minorEastAsia" w:hAnsi="Georgia" w:cs="Arial"/>
          <w:szCs w:val="20"/>
        </w:rPr>
        <w:t xml:space="preserve"> were </w:t>
      </w:r>
      <w:r w:rsidRPr="00F87ECC">
        <w:rPr>
          <w:rFonts w:ascii="Georgia" w:eastAsiaTheme="minorEastAsia" w:hAnsi="Georgia" w:cs="Arial"/>
          <w:szCs w:val="20"/>
          <w:lang w:val="en-GB"/>
        </w:rPr>
        <w:t>adept in satisfying the evolving needs and desires of the users, creating unique “fields” of village-like neighbourhoods, homogenous yet differentiated (</w:t>
      </w:r>
      <w:r w:rsidRPr="00F87ECC">
        <w:rPr>
          <w:rFonts w:ascii="Georgia" w:eastAsiaTheme="minorEastAsia" w:hAnsi="Georgia" w:cs="Arial"/>
          <w:szCs w:val="20"/>
        </w:rPr>
        <w:t xml:space="preserve">Foot, 2004). </w:t>
      </w:r>
    </w:p>
    <w:p w14:paraId="44A75BF5" w14:textId="2FC1A369" w:rsidR="00F87ECC" w:rsidRPr="00353FAC" w:rsidRDefault="00F87ECC" w:rsidP="00F87ECC">
      <w:pPr>
        <w:pStyle w:val="MDPI31text"/>
        <w:rPr>
          <w:rFonts w:ascii="Georgia" w:eastAsiaTheme="minorEastAsia" w:hAnsi="Georgia" w:cs="Arial"/>
          <w:color w:val="auto"/>
          <w:szCs w:val="20"/>
          <w:lang w:val="en-GB"/>
        </w:rPr>
      </w:pPr>
      <w:r w:rsidRPr="00353FAC">
        <w:rPr>
          <w:rFonts w:ascii="Georgia" w:eastAsiaTheme="minorEastAsia" w:hAnsi="Georgia" w:cs="Arial"/>
          <w:color w:val="auto"/>
          <w:szCs w:val="20"/>
          <w:lang w:val="en-GB"/>
        </w:rPr>
        <w:t xml:space="preserve">This study identifies the qualities and highlights of non-authorial and co-produced architecture, using the example of </w:t>
      </w:r>
      <w:proofErr w:type="spellStart"/>
      <w:r w:rsidRPr="00353FAC">
        <w:rPr>
          <w:rFonts w:ascii="Georgia" w:eastAsiaTheme="minorEastAsia" w:hAnsi="Georgia" w:cs="Arial"/>
          <w:i/>
          <w:iCs/>
          <w:color w:val="auto"/>
          <w:szCs w:val="20"/>
        </w:rPr>
        <w:t>coree</w:t>
      </w:r>
      <w:proofErr w:type="spellEnd"/>
      <w:r w:rsidRPr="00353FAC">
        <w:rPr>
          <w:rFonts w:ascii="Georgia" w:eastAsiaTheme="minorEastAsia" w:hAnsi="Georgia" w:cs="Arial"/>
          <w:color w:val="auto"/>
          <w:szCs w:val="20"/>
          <w:lang w:val="en-GB"/>
        </w:rPr>
        <w:t xml:space="preserve">. The investigation of their modes and characteristics can contribute to the development of practices aimed at making the urban fabric adaptable. Therefore, </w:t>
      </w:r>
      <w:proofErr w:type="spellStart"/>
      <w:r w:rsidRPr="00353FAC">
        <w:rPr>
          <w:rFonts w:ascii="Georgia" w:eastAsiaTheme="minorEastAsia" w:hAnsi="Georgia" w:cs="Arial"/>
          <w:i/>
          <w:iCs/>
          <w:color w:val="auto"/>
          <w:szCs w:val="20"/>
        </w:rPr>
        <w:t>coree</w:t>
      </w:r>
      <w:proofErr w:type="spellEnd"/>
      <w:r w:rsidRPr="00353FAC">
        <w:rPr>
          <w:rFonts w:ascii="Georgia" w:eastAsiaTheme="minorEastAsia" w:hAnsi="Georgia" w:cs="Arial"/>
          <w:color w:val="auto"/>
          <w:szCs w:val="20"/>
        </w:rPr>
        <w:t xml:space="preserve"> </w:t>
      </w:r>
      <w:r w:rsidRPr="00353FAC">
        <w:rPr>
          <w:rFonts w:ascii="Georgia" w:eastAsiaTheme="minorEastAsia" w:hAnsi="Georgia" w:cs="Arial"/>
          <w:color w:val="auto"/>
          <w:szCs w:val="20"/>
          <w:lang w:val="en-GB"/>
        </w:rPr>
        <w:t xml:space="preserve">are worth further </w:t>
      </w:r>
      <w:r w:rsidR="00470BE6">
        <w:rPr>
          <w:rFonts w:ascii="Georgia" w:eastAsiaTheme="minorEastAsia" w:hAnsi="Georgia" w:cs="Arial"/>
          <w:color w:val="auto"/>
          <w:szCs w:val="20"/>
          <w:lang w:val="en-GB"/>
        </w:rPr>
        <w:t>study</w:t>
      </w:r>
      <w:r w:rsidRPr="00353FAC">
        <w:rPr>
          <w:rFonts w:ascii="Georgia" w:eastAsiaTheme="minorEastAsia" w:hAnsi="Georgia" w:cs="Arial"/>
          <w:color w:val="auto"/>
          <w:szCs w:val="20"/>
          <w:lang w:val="en-GB"/>
        </w:rPr>
        <w:t>, especially focusing on the influence of external factors, such tradition</w:t>
      </w:r>
      <w:r w:rsidR="00CE7EFD">
        <w:rPr>
          <w:rFonts w:ascii="Georgia" w:eastAsiaTheme="minorEastAsia" w:hAnsi="Georgia" w:cs="Arial"/>
          <w:color w:val="auto"/>
          <w:szCs w:val="20"/>
          <w:lang w:val="en-GB"/>
        </w:rPr>
        <w:t>s</w:t>
      </w:r>
      <w:r w:rsidRPr="00353FAC">
        <w:rPr>
          <w:rFonts w:ascii="Georgia" w:eastAsiaTheme="minorEastAsia" w:hAnsi="Georgia" w:cs="Arial"/>
          <w:color w:val="auto"/>
          <w:szCs w:val="20"/>
          <w:lang w:val="en-GB"/>
        </w:rPr>
        <w:t xml:space="preserve">, building cultures, and the geographical origin of migrants, on design and construction, while extending the analysis temporally, from the 1960s to the present. </w:t>
      </w:r>
      <w:r w:rsidRPr="00470BE6">
        <w:rPr>
          <w:rFonts w:ascii="Georgia" w:eastAsiaTheme="minorEastAsia" w:hAnsi="Georgia" w:cs="Arial"/>
          <w:color w:val="auto"/>
          <w:szCs w:val="20"/>
          <w:lang w:val="en-GB"/>
        </w:rPr>
        <w:t xml:space="preserve">In this way, the results of this research could provide a productive basis for discussions of contemporary architectural and urban </w:t>
      </w:r>
      <w:r w:rsidR="006721CB" w:rsidRPr="00470BE6">
        <w:rPr>
          <w:rFonts w:ascii="Georgia" w:eastAsiaTheme="minorEastAsia" w:hAnsi="Georgia" w:cs="Arial"/>
          <w:color w:val="auto"/>
          <w:szCs w:val="20"/>
          <w:lang w:val="en-GB"/>
        </w:rPr>
        <w:t>practice and</w:t>
      </w:r>
      <w:r w:rsidR="00F73E73" w:rsidRPr="00470BE6">
        <w:rPr>
          <w:rFonts w:ascii="Georgia" w:eastAsiaTheme="minorEastAsia" w:hAnsi="Georgia" w:cs="Arial"/>
          <w:color w:val="auto"/>
          <w:szCs w:val="20"/>
          <w:lang w:val="en-GB"/>
        </w:rPr>
        <w:t xml:space="preserve"> inspire greater appreciation of </w:t>
      </w:r>
      <w:r w:rsidR="00470BE6">
        <w:rPr>
          <w:rFonts w:ascii="Georgia" w:eastAsiaTheme="minorEastAsia" w:hAnsi="Georgia" w:cs="Arial"/>
          <w:color w:val="auto"/>
          <w:szCs w:val="20"/>
          <w:lang w:val="en-GB"/>
        </w:rPr>
        <w:t>non-authorial architecture</w:t>
      </w:r>
      <w:r w:rsidR="002706EC">
        <w:rPr>
          <w:rFonts w:ascii="Georgia" w:eastAsiaTheme="minorEastAsia" w:hAnsi="Georgia" w:cs="Arial"/>
          <w:color w:val="auto"/>
          <w:szCs w:val="20"/>
          <w:lang w:val="en-GB"/>
        </w:rPr>
        <w:t>’</w:t>
      </w:r>
      <w:r w:rsidR="00470BE6">
        <w:rPr>
          <w:rFonts w:ascii="Georgia" w:eastAsiaTheme="minorEastAsia" w:hAnsi="Georgia" w:cs="Arial"/>
          <w:color w:val="auto"/>
          <w:szCs w:val="20"/>
          <w:lang w:val="en-GB"/>
        </w:rPr>
        <w:t>s</w:t>
      </w:r>
      <w:r w:rsidR="00350C3A" w:rsidRPr="00470BE6">
        <w:rPr>
          <w:rFonts w:ascii="Georgia" w:eastAsiaTheme="minorEastAsia" w:hAnsi="Georgia" w:cs="Arial"/>
          <w:color w:val="auto"/>
          <w:szCs w:val="20"/>
          <w:lang w:val="en-GB"/>
        </w:rPr>
        <w:t xml:space="preserve"> </w:t>
      </w:r>
      <w:r w:rsidR="00F73E73" w:rsidRPr="00470BE6">
        <w:rPr>
          <w:rFonts w:ascii="Georgia" w:eastAsiaTheme="minorEastAsia" w:hAnsi="Georgia" w:cs="Arial"/>
          <w:color w:val="auto"/>
          <w:szCs w:val="20"/>
          <w:lang w:val="en-GB"/>
        </w:rPr>
        <w:t>adaptive design methods</w:t>
      </w:r>
      <w:r w:rsidRPr="00470BE6">
        <w:rPr>
          <w:rFonts w:ascii="Georgia" w:eastAsiaTheme="minorEastAsia" w:hAnsi="Georgia" w:cs="Arial"/>
          <w:color w:val="auto"/>
          <w:szCs w:val="20"/>
          <w:lang w:val="en-GB"/>
        </w:rPr>
        <w:t xml:space="preserve">. </w:t>
      </w:r>
    </w:p>
    <w:p w14:paraId="72A3D3EC" w14:textId="77777777" w:rsidR="00114997" w:rsidRPr="003B06A0" w:rsidRDefault="00114997" w:rsidP="00A40C7E">
      <w:pPr>
        <w:pStyle w:val="MDPI31text"/>
        <w:ind w:left="0" w:firstLine="0"/>
        <w:rPr>
          <w:rFonts w:ascii="Georgia" w:eastAsiaTheme="minorEastAsia" w:hAnsi="Georgia" w:cs="Arial"/>
          <w:lang w:val="en-GB"/>
        </w:rPr>
      </w:pPr>
    </w:p>
    <w:p w14:paraId="3CEC14E3" w14:textId="77777777" w:rsidR="000B7DEB" w:rsidRDefault="000B7DEB" w:rsidP="00985EEB">
      <w:pPr>
        <w:pStyle w:val="MDPI62BackMatter"/>
        <w:spacing w:after="0"/>
        <w:rPr>
          <w:rFonts w:ascii="Georgia" w:eastAsiaTheme="minorEastAsia" w:hAnsi="Georgia" w:cs="Arial"/>
          <w:b/>
        </w:rPr>
      </w:pPr>
    </w:p>
    <w:p w14:paraId="4D50C4E7" w14:textId="05FFAF13" w:rsidR="004F2BEA" w:rsidRDefault="00583714" w:rsidP="00985EEB">
      <w:pPr>
        <w:pStyle w:val="MDPI62BackMatter"/>
        <w:spacing w:after="0"/>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056B8606" w14:textId="6FA3FCA6" w:rsidR="00D05A39" w:rsidRDefault="00D05A39" w:rsidP="00985EEB">
      <w:pPr>
        <w:pStyle w:val="MDPI62BackMatter"/>
        <w:spacing w:after="0"/>
        <w:rPr>
          <w:rFonts w:ascii="Georgia" w:eastAsiaTheme="minorEastAsia" w:hAnsi="Georgia" w:cs="Arial"/>
          <w:color w:val="000000" w:themeColor="text1"/>
          <w:szCs w:val="18"/>
          <w:shd w:val="clear" w:color="auto" w:fill="FFFFFF"/>
        </w:rPr>
      </w:pPr>
      <w:r>
        <w:rPr>
          <w:rFonts w:ascii="Georgia" w:eastAsiaTheme="minorEastAsia" w:hAnsi="Georgia" w:cs="Arial"/>
          <w:color w:val="000000" w:themeColor="text1"/>
          <w:szCs w:val="18"/>
          <w:shd w:val="clear" w:color="auto" w:fill="FFFFFF"/>
        </w:rPr>
        <w:t xml:space="preserve">Supervision: Dr. </w:t>
      </w:r>
      <w:proofErr w:type="spellStart"/>
      <w:r>
        <w:rPr>
          <w:rFonts w:ascii="Georgia" w:eastAsiaTheme="minorEastAsia" w:hAnsi="Georgia" w:cs="Arial"/>
          <w:color w:val="000000" w:themeColor="text1"/>
          <w:szCs w:val="18"/>
          <w:shd w:val="clear" w:color="auto" w:fill="FFFFFF"/>
        </w:rPr>
        <w:t>Benedikt</w:t>
      </w:r>
      <w:proofErr w:type="spellEnd"/>
      <w:r>
        <w:rPr>
          <w:rFonts w:ascii="Georgia" w:eastAsiaTheme="minorEastAsia" w:hAnsi="Georgia" w:cs="Arial"/>
          <w:color w:val="000000" w:themeColor="text1"/>
          <w:szCs w:val="18"/>
          <w:shd w:val="clear" w:color="auto" w:fill="FFFFFF"/>
        </w:rPr>
        <w:t xml:space="preserve"> </w:t>
      </w:r>
      <w:proofErr w:type="spellStart"/>
      <w:r>
        <w:rPr>
          <w:rFonts w:ascii="Georgia" w:eastAsiaTheme="minorEastAsia" w:hAnsi="Georgia" w:cs="Arial"/>
          <w:color w:val="000000" w:themeColor="text1"/>
          <w:szCs w:val="18"/>
          <w:shd w:val="clear" w:color="auto" w:fill="FFFFFF"/>
        </w:rPr>
        <w:t>Boucsein</w:t>
      </w:r>
      <w:proofErr w:type="spellEnd"/>
    </w:p>
    <w:p w14:paraId="06436BAC" w14:textId="0309D168" w:rsidR="00D05A39" w:rsidRPr="003B06A0" w:rsidRDefault="00D05A39" w:rsidP="00985EEB">
      <w:pPr>
        <w:pStyle w:val="MDPI62BackMatter"/>
        <w:spacing w:after="0"/>
        <w:rPr>
          <w:rFonts w:ascii="Georgia" w:eastAsiaTheme="minorEastAsia" w:hAnsi="Georgia" w:cs="Arial"/>
          <w:color w:val="000000" w:themeColor="text1"/>
          <w:szCs w:val="18"/>
          <w:shd w:val="clear" w:color="auto" w:fill="FFFFFF"/>
        </w:rPr>
      </w:pPr>
      <w:r w:rsidRPr="003B06A0">
        <w:rPr>
          <w:rFonts w:ascii="Georgia" w:eastAsiaTheme="minorEastAsia" w:hAnsi="Georgia" w:cs="Arial"/>
          <w:color w:val="000000" w:themeColor="text1"/>
          <w:szCs w:val="18"/>
          <w:shd w:val="clear" w:color="auto" w:fill="FFFFFF"/>
        </w:rPr>
        <w:t xml:space="preserve">Resources: </w:t>
      </w:r>
      <w:proofErr w:type="spellStart"/>
      <w:r w:rsidRPr="003B06A0">
        <w:rPr>
          <w:rFonts w:ascii="Georgia" w:eastAsiaTheme="minorEastAsia" w:hAnsi="Georgia" w:cs="Arial"/>
          <w:color w:val="000000" w:themeColor="text1"/>
          <w:szCs w:val="18"/>
          <w:shd w:val="clear" w:color="auto" w:fill="FFFFFF"/>
        </w:rPr>
        <w:t>Patrizia</w:t>
      </w:r>
      <w:proofErr w:type="spellEnd"/>
      <w:r w:rsidRPr="003B06A0">
        <w:rPr>
          <w:rFonts w:ascii="Georgia" w:eastAsiaTheme="minorEastAsia" w:hAnsi="Georgia" w:cs="Arial"/>
          <w:color w:val="000000" w:themeColor="text1"/>
          <w:szCs w:val="18"/>
          <w:shd w:val="clear" w:color="auto" w:fill="FFFFFF"/>
        </w:rPr>
        <w:t xml:space="preserve"> </w:t>
      </w:r>
      <w:proofErr w:type="spellStart"/>
      <w:r w:rsidRPr="003B06A0">
        <w:rPr>
          <w:rFonts w:ascii="Georgia" w:eastAsiaTheme="minorEastAsia" w:hAnsi="Georgia" w:cs="Arial"/>
          <w:color w:val="000000" w:themeColor="text1"/>
          <w:szCs w:val="18"/>
          <w:shd w:val="clear" w:color="auto" w:fill="FFFFFF"/>
        </w:rPr>
        <w:t>Angelone</w:t>
      </w:r>
      <w:proofErr w:type="spellEnd"/>
      <w:r w:rsidRPr="003B06A0">
        <w:rPr>
          <w:rFonts w:ascii="Georgia" w:eastAsiaTheme="minorEastAsia" w:hAnsi="Georgia" w:cs="Arial"/>
          <w:color w:val="000000" w:themeColor="text1"/>
          <w:szCs w:val="18"/>
          <w:shd w:val="clear" w:color="auto" w:fill="FFFFFF"/>
        </w:rPr>
        <w:t xml:space="preserve">, Piero </w:t>
      </w:r>
      <w:proofErr w:type="spellStart"/>
      <w:r w:rsidRPr="003B06A0">
        <w:rPr>
          <w:rFonts w:ascii="Georgia" w:eastAsiaTheme="minorEastAsia" w:hAnsi="Georgia" w:cs="Arial"/>
          <w:color w:val="000000" w:themeColor="text1"/>
          <w:szCs w:val="18"/>
          <w:shd w:val="clear" w:color="auto" w:fill="FFFFFF"/>
        </w:rPr>
        <w:t>Airaghi</w:t>
      </w:r>
      <w:proofErr w:type="spellEnd"/>
    </w:p>
    <w:p w14:paraId="3CA6D1DC" w14:textId="7B089C67" w:rsidR="00985EEB" w:rsidRPr="00C6773F" w:rsidRDefault="000A7D81" w:rsidP="00C6773F">
      <w:pPr>
        <w:pStyle w:val="MDPI62BackMatter"/>
        <w:rPr>
          <w:rFonts w:ascii="Georgia" w:eastAsiaTheme="minorEastAsia" w:hAnsi="Georgia" w:cs="Arial"/>
        </w:rPr>
      </w:pPr>
      <w:r w:rsidRPr="000A7D81">
        <w:rPr>
          <w:rFonts w:ascii="Georgia" w:eastAsiaTheme="minorEastAsia" w:hAnsi="Georgia" w:cs="Arial"/>
        </w:rPr>
        <w:t xml:space="preserve">Writing </w:t>
      </w:r>
      <w:r w:rsidR="007E7D28">
        <w:rPr>
          <w:rFonts w:ascii="Georgia" w:eastAsiaTheme="minorEastAsia" w:hAnsi="Georgia" w:cs="Arial"/>
        </w:rPr>
        <w:t>–</w:t>
      </w:r>
      <w:r w:rsidRPr="000A7D81">
        <w:rPr>
          <w:rFonts w:ascii="Georgia" w:eastAsiaTheme="minorEastAsia" w:hAnsi="Georgia" w:cs="Arial"/>
        </w:rPr>
        <w:t xml:space="preserve"> Review &amp; Editing: Stephen </w:t>
      </w:r>
      <w:proofErr w:type="spellStart"/>
      <w:r w:rsidRPr="000A7D81">
        <w:rPr>
          <w:rFonts w:ascii="Georgia" w:eastAsiaTheme="minorEastAsia" w:hAnsi="Georgia" w:cs="Arial"/>
        </w:rPr>
        <w:t>Starck</w:t>
      </w:r>
      <w:proofErr w:type="spellEnd"/>
    </w:p>
    <w:p w14:paraId="7E40E456" w14:textId="77777777" w:rsidR="000B7DEB" w:rsidRDefault="000B7DEB" w:rsidP="00985EEB">
      <w:pPr>
        <w:pStyle w:val="MDPI62BackMatter"/>
        <w:spacing w:after="0"/>
        <w:rPr>
          <w:rFonts w:ascii="Georgia" w:eastAsiaTheme="minorEastAsia" w:hAnsi="Georgia" w:cs="Arial"/>
          <w:b/>
        </w:rPr>
      </w:pPr>
    </w:p>
    <w:p w14:paraId="41018529" w14:textId="47EA3004" w:rsidR="004F2BEA" w:rsidRPr="0064044C" w:rsidRDefault="00A86E9F" w:rsidP="00985EEB">
      <w:pPr>
        <w:pStyle w:val="MDPI62BackMatter"/>
        <w:spacing w:after="0"/>
        <w:rPr>
          <w:rFonts w:ascii="Georgia" w:eastAsiaTheme="minorEastAsia" w:hAnsi="Georgia" w:cs="Arial"/>
        </w:rPr>
      </w:pPr>
      <w:r w:rsidRPr="0064044C">
        <w:rPr>
          <w:rFonts w:ascii="Georgia" w:eastAsiaTheme="minorEastAsia" w:hAnsi="Georgia" w:cs="Arial"/>
          <w:b/>
        </w:rPr>
        <w:t>Acknowledgments</w:t>
      </w:r>
    </w:p>
    <w:p w14:paraId="28C373CF" w14:textId="787A0CDE" w:rsidR="00012669" w:rsidRPr="0064044C" w:rsidRDefault="003B24A7" w:rsidP="00424DFD">
      <w:pPr>
        <w:pStyle w:val="MDPI62BackMatter"/>
        <w:spacing w:after="0"/>
        <w:rPr>
          <w:rFonts w:ascii="Georgia" w:eastAsiaTheme="minorEastAsia" w:hAnsi="Georgia" w:cs="Arial"/>
        </w:rPr>
      </w:pPr>
      <w:r>
        <w:rPr>
          <w:rFonts w:ascii="Georgia" w:eastAsiaTheme="minorEastAsia" w:hAnsi="Georgia" w:cs="Arial"/>
        </w:rPr>
        <w:t xml:space="preserve">I heartily thank </w:t>
      </w:r>
      <w:proofErr w:type="spellStart"/>
      <w:r w:rsidR="00D05A39" w:rsidRPr="0064044C">
        <w:rPr>
          <w:rFonts w:ascii="Georgia" w:eastAsiaTheme="minorEastAsia" w:hAnsi="Georgia" w:cs="Arial"/>
        </w:rPr>
        <w:t>Elif</w:t>
      </w:r>
      <w:proofErr w:type="spellEnd"/>
      <w:r w:rsidR="00D05A39" w:rsidRPr="0064044C">
        <w:rPr>
          <w:rFonts w:ascii="Georgia" w:eastAsiaTheme="minorEastAsia" w:hAnsi="Georgia" w:cs="Arial"/>
        </w:rPr>
        <w:t xml:space="preserve"> </w:t>
      </w:r>
      <w:proofErr w:type="spellStart"/>
      <w:r w:rsidR="00D05A39" w:rsidRPr="0064044C">
        <w:rPr>
          <w:rFonts w:ascii="Georgia" w:eastAsiaTheme="minorEastAsia" w:hAnsi="Georgia" w:cs="Arial"/>
        </w:rPr>
        <w:t>Simge</w:t>
      </w:r>
      <w:proofErr w:type="spellEnd"/>
      <w:r w:rsidR="00D05A39" w:rsidRPr="0064044C">
        <w:rPr>
          <w:rFonts w:ascii="Georgia" w:eastAsiaTheme="minorEastAsia" w:hAnsi="Georgia" w:cs="Arial"/>
        </w:rPr>
        <w:t xml:space="preserve"> </w:t>
      </w:r>
      <w:proofErr w:type="spellStart"/>
      <w:r w:rsidR="00AC2844" w:rsidRPr="0064044C">
        <w:rPr>
          <w:rFonts w:ascii="Georgia" w:eastAsiaTheme="minorEastAsia" w:hAnsi="Georgia" w:cs="Arial"/>
        </w:rPr>
        <w:t>Fettahoğlu-Özgen</w:t>
      </w:r>
      <w:proofErr w:type="spellEnd"/>
      <w:r w:rsidR="00424DFD" w:rsidRPr="0064044C">
        <w:rPr>
          <w:rFonts w:ascii="Georgia" w:eastAsiaTheme="minorEastAsia" w:hAnsi="Georgia" w:cs="Arial"/>
        </w:rPr>
        <w:t xml:space="preserve"> and </w:t>
      </w:r>
      <w:r w:rsidR="00012669" w:rsidRPr="0064044C">
        <w:rPr>
          <w:rFonts w:ascii="Georgia" w:eastAsiaTheme="minorEastAsia" w:hAnsi="Georgia" w:cs="Arial"/>
        </w:rPr>
        <w:t xml:space="preserve">Daniel </w:t>
      </w:r>
      <w:proofErr w:type="spellStart"/>
      <w:r w:rsidR="00012669" w:rsidRPr="0064044C">
        <w:rPr>
          <w:rFonts w:ascii="Georgia" w:eastAsiaTheme="minorEastAsia" w:hAnsi="Georgia" w:cs="Arial"/>
        </w:rPr>
        <w:t>Zwangsleitner</w:t>
      </w:r>
      <w:proofErr w:type="spellEnd"/>
      <w:r w:rsidR="00424DFD" w:rsidRPr="0064044C">
        <w:rPr>
          <w:rFonts w:ascii="Georgia" w:eastAsiaTheme="minorEastAsia" w:hAnsi="Georgia" w:cs="Arial"/>
        </w:rPr>
        <w:t xml:space="preserve"> for</w:t>
      </w:r>
      <w:r w:rsidR="00BD6722">
        <w:rPr>
          <w:rFonts w:ascii="Georgia" w:eastAsiaTheme="minorEastAsia" w:hAnsi="Georgia" w:cs="Arial"/>
        </w:rPr>
        <w:t xml:space="preserve"> </w:t>
      </w:r>
      <w:r w:rsidR="00D9423E">
        <w:rPr>
          <w:rFonts w:ascii="Georgia" w:eastAsiaTheme="minorEastAsia" w:hAnsi="Georgia" w:cs="Arial"/>
        </w:rPr>
        <w:t>the</w:t>
      </w:r>
      <w:r w:rsidR="007E7D28">
        <w:rPr>
          <w:rFonts w:ascii="Georgia" w:eastAsiaTheme="minorEastAsia" w:hAnsi="Georgia" w:cs="Arial"/>
        </w:rPr>
        <w:t xml:space="preserve">ir </w:t>
      </w:r>
      <w:r w:rsidR="00424DFD">
        <w:rPr>
          <w:rFonts w:ascii="Georgia" w:eastAsiaTheme="minorEastAsia" w:hAnsi="Georgia" w:cs="Arial"/>
        </w:rPr>
        <w:t>encouragement and support</w:t>
      </w:r>
      <w:r>
        <w:rPr>
          <w:rFonts w:ascii="Georgia" w:eastAsiaTheme="minorEastAsia" w:hAnsi="Georgia" w:cs="Arial"/>
        </w:rPr>
        <w:t xml:space="preserve"> during the writing of this paper</w:t>
      </w:r>
      <w:r w:rsidR="00424DFD">
        <w:rPr>
          <w:rFonts w:ascii="Georgia" w:eastAsiaTheme="minorEastAsia" w:hAnsi="Georgia" w:cs="Arial"/>
        </w:rPr>
        <w:t xml:space="preserve">. </w:t>
      </w:r>
    </w:p>
    <w:p w14:paraId="72642C3A" w14:textId="77777777" w:rsidR="000B7DEB" w:rsidRPr="0064044C" w:rsidRDefault="000B7DEB" w:rsidP="00F82F6B">
      <w:pPr>
        <w:pStyle w:val="MDPI21heading1"/>
        <w:spacing w:before="0" w:after="0"/>
        <w:ind w:left="0"/>
        <w:jc w:val="both"/>
        <w:outlineLvl w:val="9"/>
        <w:rPr>
          <w:rFonts w:ascii="Georgia" w:eastAsiaTheme="minorEastAsia" w:hAnsi="Georgia" w:cs="Arial"/>
        </w:rPr>
      </w:pPr>
    </w:p>
    <w:p w14:paraId="426CD33F" w14:textId="77777777" w:rsidR="000B7DEB" w:rsidRPr="0064044C" w:rsidRDefault="000B7DEB" w:rsidP="00F82F6B">
      <w:pPr>
        <w:pStyle w:val="MDPI21heading1"/>
        <w:spacing w:before="0" w:after="0"/>
        <w:ind w:left="0"/>
        <w:jc w:val="both"/>
        <w:outlineLvl w:val="9"/>
        <w:rPr>
          <w:rFonts w:ascii="Georgia" w:eastAsiaTheme="minorEastAsia" w:hAnsi="Georgia" w:cs="Arial"/>
        </w:rPr>
      </w:pPr>
    </w:p>
    <w:p w14:paraId="2A7C8084" w14:textId="77777777" w:rsidR="000B7DEB" w:rsidRPr="0064044C" w:rsidRDefault="000B7DEB" w:rsidP="00F82F6B">
      <w:pPr>
        <w:pStyle w:val="MDPI21heading1"/>
        <w:spacing w:before="0" w:after="0"/>
        <w:ind w:left="0"/>
        <w:jc w:val="both"/>
        <w:outlineLvl w:val="9"/>
        <w:rPr>
          <w:rFonts w:ascii="Georgia" w:eastAsiaTheme="minorEastAsia" w:hAnsi="Georgia" w:cs="Arial"/>
        </w:rPr>
      </w:pPr>
    </w:p>
    <w:p w14:paraId="79FBFD26" w14:textId="63F0DDDE" w:rsidR="00AC2844" w:rsidRDefault="00A86E9F" w:rsidP="00F82F6B">
      <w:pPr>
        <w:pStyle w:val="MDPI21heading1"/>
        <w:spacing w:before="0" w:after="0"/>
        <w:ind w:left="0"/>
        <w:jc w:val="both"/>
        <w:outlineLvl w:val="9"/>
        <w:rPr>
          <w:rFonts w:ascii="Georgia" w:eastAsiaTheme="minorEastAsia" w:hAnsi="Georgia" w:cs="Arial"/>
        </w:rPr>
      </w:pPr>
      <w:r w:rsidRPr="004F2BEA">
        <w:rPr>
          <w:rFonts w:ascii="Georgia" w:eastAsiaTheme="minorEastAsia" w:hAnsi="Georgia" w:cs="Arial"/>
        </w:rPr>
        <w:lastRenderedPageBreak/>
        <w:t>References</w:t>
      </w:r>
    </w:p>
    <w:p w14:paraId="17ABDF0B" w14:textId="77777777" w:rsidR="00F87ECC" w:rsidRPr="000B7DEB" w:rsidRDefault="00F87ECC" w:rsidP="000B7DEB">
      <w:pPr>
        <w:pStyle w:val="MDPI62BackMatter"/>
        <w:numPr>
          <w:ilvl w:val="0"/>
          <w:numId w:val="26"/>
        </w:numPr>
        <w:spacing w:after="0"/>
        <w:ind w:left="425" w:hanging="425"/>
        <w:rPr>
          <w:rFonts w:ascii="Georgia" w:eastAsiaTheme="minorEastAsia" w:hAnsi="Georgia" w:cs="Arial"/>
          <w:color w:val="000000" w:themeColor="text1"/>
          <w:sz w:val="20"/>
          <w:lang w:val="it-IT"/>
        </w:rPr>
      </w:pPr>
      <w:r w:rsidRPr="000B7DEB">
        <w:rPr>
          <w:rFonts w:ascii="Georgia" w:eastAsiaTheme="minorEastAsia" w:hAnsi="Georgia" w:cs="Arial"/>
          <w:color w:val="000000" w:themeColor="text1"/>
          <w:sz w:val="20"/>
          <w:lang w:val="it-IT"/>
        </w:rPr>
        <w:t xml:space="preserve">Alasia, F. (1975). </w:t>
      </w:r>
      <w:r w:rsidRPr="000B7DEB">
        <w:rPr>
          <w:rFonts w:ascii="Georgia" w:eastAsiaTheme="minorEastAsia" w:hAnsi="Georgia" w:cs="Arial"/>
          <w:i/>
          <w:iCs/>
          <w:color w:val="000000" w:themeColor="text1"/>
          <w:sz w:val="20"/>
          <w:lang w:val="it-IT"/>
        </w:rPr>
        <w:t>Milano, Corea. Inchiesta sugli immigrati</w:t>
      </w:r>
      <w:r w:rsidRPr="000B7DEB">
        <w:rPr>
          <w:rFonts w:ascii="Georgia" w:eastAsiaTheme="minorEastAsia" w:hAnsi="Georgia" w:cs="Arial"/>
          <w:color w:val="000000" w:themeColor="text1"/>
          <w:sz w:val="20"/>
          <w:lang w:val="it-IT"/>
        </w:rPr>
        <w:t>. Feltrinelli.</w:t>
      </w:r>
    </w:p>
    <w:p w14:paraId="37986697" w14:textId="77777777"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rPr>
      </w:pPr>
      <w:r w:rsidRPr="000B7DEB">
        <w:rPr>
          <w:rFonts w:ascii="Georgia" w:eastAsiaTheme="minorEastAsia" w:hAnsi="Georgia" w:cs="Arial"/>
          <w:color w:val="000000" w:themeColor="text1"/>
          <w:szCs w:val="20"/>
        </w:rPr>
        <w:t xml:space="preserve">Banham, R. (1996). A Black Box. The Secret Profession of Architecture. In M. Banham (Ed.), </w:t>
      </w:r>
      <w:r w:rsidRPr="000B7DEB">
        <w:rPr>
          <w:rFonts w:ascii="Georgia" w:eastAsiaTheme="minorEastAsia" w:hAnsi="Georgia" w:cs="Arial"/>
          <w:i/>
          <w:iCs/>
          <w:color w:val="000000" w:themeColor="text1"/>
          <w:szCs w:val="20"/>
        </w:rPr>
        <w:t>A Critic Writes: Essays</w:t>
      </w:r>
      <w:r w:rsidRPr="000B7DEB">
        <w:rPr>
          <w:rFonts w:ascii="Georgia" w:eastAsiaTheme="minorEastAsia" w:hAnsi="Georgia" w:cs="Arial"/>
          <w:color w:val="000000" w:themeColor="text1"/>
          <w:szCs w:val="20"/>
        </w:rPr>
        <w:t>. University of California Press.</w:t>
      </w:r>
    </w:p>
    <w:p w14:paraId="6CA46E2B" w14:textId="77777777" w:rsidR="00F87ECC" w:rsidRPr="000B7DEB" w:rsidRDefault="00F87ECC" w:rsidP="000B7DEB">
      <w:pPr>
        <w:pStyle w:val="MDPI31text"/>
        <w:numPr>
          <w:ilvl w:val="0"/>
          <w:numId w:val="26"/>
        </w:numPr>
        <w:ind w:left="425" w:hanging="425"/>
        <w:rPr>
          <w:rStyle w:val="Hyperlink"/>
          <w:rFonts w:ascii="Georgia" w:eastAsiaTheme="minorEastAsia" w:hAnsi="Georgia" w:cs="Arial"/>
          <w:color w:val="000000" w:themeColor="text1"/>
          <w:szCs w:val="20"/>
        </w:rPr>
      </w:pPr>
      <w:proofErr w:type="spellStart"/>
      <w:r w:rsidRPr="000B7DEB">
        <w:rPr>
          <w:rFonts w:ascii="Georgia" w:eastAsiaTheme="minorEastAsia" w:hAnsi="Georgia" w:cs="Arial"/>
          <w:color w:val="000000" w:themeColor="text1"/>
          <w:szCs w:val="20"/>
        </w:rPr>
        <w:t>Boucsein</w:t>
      </w:r>
      <w:proofErr w:type="spellEnd"/>
      <w:r w:rsidRPr="000B7DEB">
        <w:rPr>
          <w:rFonts w:ascii="Georgia" w:eastAsiaTheme="minorEastAsia" w:hAnsi="Georgia" w:cs="Arial"/>
          <w:color w:val="000000" w:themeColor="text1"/>
          <w:szCs w:val="20"/>
        </w:rPr>
        <w:t xml:space="preserve">, B. (2021). What the Files Reveal: Making Everyday Architecture Talk: </w:t>
      </w:r>
      <w:r w:rsidRPr="000B7DEB">
        <w:rPr>
          <w:rFonts w:ascii="Georgia" w:eastAsiaTheme="minorEastAsia" w:hAnsi="Georgia" w:cs="Arial"/>
          <w:i/>
          <w:iCs/>
          <w:color w:val="000000" w:themeColor="text1"/>
          <w:szCs w:val="20"/>
        </w:rPr>
        <w:t>Dimensions</w:t>
      </w:r>
      <w:r w:rsidRPr="000B7DEB">
        <w:rPr>
          <w:rFonts w:ascii="Georgia" w:eastAsiaTheme="minorEastAsia" w:hAnsi="Georgia" w:cs="Arial"/>
          <w:color w:val="000000" w:themeColor="text1"/>
          <w:szCs w:val="20"/>
        </w:rPr>
        <w:t xml:space="preserve">, 1(1), 163–172. </w:t>
      </w:r>
      <w:hyperlink r:id="rId16" w:history="1">
        <w:r w:rsidRPr="000B7DEB">
          <w:rPr>
            <w:rStyle w:val="Hyperlink"/>
            <w:rFonts w:ascii="Georgia" w:eastAsiaTheme="minorEastAsia" w:hAnsi="Georgia" w:cs="Arial"/>
            <w:color w:val="000000" w:themeColor="text1"/>
            <w:szCs w:val="20"/>
          </w:rPr>
          <w:t>https://doi.org/10.14361/dak-2021-0121</w:t>
        </w:r>
      </w:hyperlink>
    </w:p>
    <w:p w14:paraId="7B23541D" w14:textId="77777777"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lang w:val="de-CH"/>
        </w:rPr>
      </w:pPr>
      <w:r w:rsidRPr="000B7DEB">
        <w:rPr>
          <w:rFonts w:ascii="Georgia" w:eastAsiaTheme="minorEastAsia" w:hAnsi="Georgia" w:cs="Arial"/>
          <w:color w:val="000000" w:themeColor="text1"/>
          <w:szCs w:val="20"/>
          <w:lang w:val="it-IT"/>
        </w:rPr>
        <w:t xml:space="preserve">Centro Studi PIM. (1963). </w:t>
      </w:r>
      <w:r w:rsidRPr="000B7DEB">
        <w:rPr>
          <w:rFonts w:ascii="Georgia" w:eastAsiaTheme="minorEastAsia" w:hAnsi="Georgia" w:cs="Arial"/>
          <w:i/>
          <w:iCs/>
          <w:color w:val="000000" w:themeColor="text1"/>
          <w:szCs w:val="20"/>
          <w:lang w:val="it-IT"/>
        </w:rPr>
        <w:t>Piano Intercomunale Milanese. Modello 25 luglio 1963. Relazione illustrativa allo schema proposto</w:t>
      </w:r>
      <w:r w:rsidRPr="000B7DEB">
        <w:rPr>
          <w:rFonts w:ascii="Georgia" w:eastAsiaTheme="minorEastAsia" w:hAnsi="Georgia" w:cs="Arial"/>
          <w:color w:val="000000" w:themeColor="text1"/>
          <w:szCs w:val="20"/>
          <w:lang w:val="it-IT"/>
        </w:rPr>
        <w:t xml:space="preserve">. </w:t>
      </w:r>
      <w:r w:rsidRPr="000B7DEB">
        <w:rPr>
          <w:rFonts w:ascii="Georgia" w:eastAsiaTheme="minorEastAsia" w:hAnsi="Georgia" w:cs="Arial"/>
          <w:color w:val="000000" w:themeColor="text1"/>
          <w:szCs w:val="20"/>
          <w:lang w:val="de-CH"/>
        </w:rPr>
        <w:t>Centro Studi PIM.</w:t>
      </w:r>
    </w:p>
    <w:p w14:paraId="155EDD57" w14:textId="50CAE68D"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lang w:val="de-CH"/>
        </w:rPr>
      </w:pPr>
      <w:r w:rsidRPr="000B7DEB">
        <w:rPr>
          <w:rFonts w:ascii="Georgia" w:eastAsiaTheme="minorEastAsia" w:hAnsi="Georgia" w:cs="Arial"/>
          <w:color w:val="000000" w:themeColor="text1"/>
          <w:szCs w:val="20"/>
        </w:rPr>
        <w:t xml:space="preserve">Clarke, A. E. (2005). </w:t>
      </w:r>
      <w:r w:rsidRPr="000B7DEB">
        <w:rPr>
          <w:rFonts w:ascii="Georgia" w:eastAsiaTheme="minorEastAsia" w:hAnsi="Georgia" w:cs="Arial"/>
          <w:i/>
          <w:iCs/>
          <w:color w:val="000000" w:themeColor="text1"/>
          <w:szCs w:val="20"/>
        </w:rPr>
        <w:t xml:space="preserve">Situational </w:t>
      </w:r>
      <w:r w:rsidR="00CE7EFD" w:rsidRPr="000B7DEB">
        <w:rPr>
          <w:rFonts w:ascii="Georgia" w:eastAsiaTheme="minorEastAsia" w:hAnsi="Georgia" w:cs="Arial"/>
          <w:i/>
          <w:iCs/>
          <w:color w:val="000000" w:themeColor="text1"/>
          <w:szCs w:val="20"/>
        </w:rPr>
        <w:t xml:space="preserve">Analysis: </w:t>
      </w:r>
      <w:r w:rsidRPr="000B7DEB">
        <w:rPr>
          <w:rFonts w:ascii="Georgia" w:eastAsiaTheme="minorEastAsia" w:hAnsi="Georgia" w:cs="Arial"/>
          <w:i/>
          <w:iCs/>
          <w:color w:val="000000" w:themeColor="text1"/>
          <w:szCs w:val="20"/>
        </w:rPr>
        <w:t xml:space="preserve">Grounded </w:t>
      </w:r>
      <w:r w:rsidR="00CE7EFD" w:rsidRPr="000B7DEB">
        <w:rPr>
          <w:rFonts w:ascii="Georgia" w:eastAsiaTheme="minorEastAsia" w:hAnsi="Georgia" w:cs="Arial"/>
          <w:i/>
          <w:iCs/>
          <w:color w:val="000000" w:themeColor="text1"/>
          <w:szCs w:val="20"/>
        </w:rPr>
        <w:t xml:space="preserve">Theory </w:t>
      </w:r>
      <w:r w:rsidRPr="000B7DEB">
        <w:rPr>
          <w:rFonts w:ascii="Georgia" w:eastAsiaTheme="minorEastAsia" w:hAnsi="Georgia" w:cs="Arial"/>
          <w:i/>
          <w:iCs/>
          <w:color w:val="000000" w:themeColor="text1"/>
          <w:szCs w:val="20"/>
        </w:rPr>
        <w:t xml:space="preserve">after the </w:t>
      </w:r>
      <w:r w:rsidR="00CE7EFD" w:rsidRPr="000B7DEB">
        <w:rPr>
          <w:rFonts w:ascii="Georgia" w:eastAsiaTheme="minorEastAsia" w:hAnsi="Georgia" w:cs="Arial"/>
          <w:i/>
          <w:iCs/>
          <w:color w:val="000000" w:themeColor="text1"/>
          <w:szCs w:val="20"/>
        </w:rPr>
        <w:t>Postmodern Turn</w:t>
      </w:r>
      <w:r w:rsidRPr="000B7DEB">
        <w:rPr>
          <w:rFonts w:ascii="Georgia" w:eastAsiaTheme="minorEastAsia" w:hAnsi="Georgia" w:cs="Arial"/>
          <w:color w:val="000000" w:themeColor="text1"/>
          <w:szCs w:val="20"/>
        </w:rPr>
        <w:t xml:space="preserve">. </w:t>
      </w:r>
      <w:r w:rsidRPr="000B7DEB">
        <w:rPr>
          <w:rFonts w:ascii="Georgia" w:eastAsiaTheme="minorEastAsia" w:hAnsi="Georgia" w:cs="Arial"/>
          <w:color w:val="000000" w:themeColor="text1"/>
          <w:szCs w:val="20"/>
          <w:lang w:val="de-CH"/>
        </w:rPr>
        <w:t>SAGE.</w:t>
      </w:r>
    </w:p>
    <w:p w14:paraId="735E0F5F" w14:textId="77777777" w:rsidR="00F87ECC" w:rsidRPr="000B7DEB" w:rsidRDefault="00F87ECC" w:rsidP="000B7DEB">
      <w:pPr>
        <w:pStyle w:val="MDPI62BackMatter"/>
        <w:numPr>
          <w:ilvl w:val="0"/>
          <w:numId w:val="26"/>
        </w:numPr>
        <w:spacing w:after="0"/>
        <w:ind w:left="425" w:hanging="425"/>
        <w:rPr>
          <w:rFonts w:ascii="Georgia" w:eastAsiaTheme="minorEastAsia" w:hAnsi="Georgia" w:cs="Arial"/>
          <w:color w:val="000000" w:themeColor="text1"/>
          <w:sz w:val="20"/>
          <w:lang w:val="it-IT"/>
        </w:rPr>
      </w:pPr>
      <w:r w:rsidRPr="000B7DEB">
        <w:rPr>
          <w:rFonts w:ascii="Georgia" w:eastAsiaTheme="minorEastAsia" w:hAnsi="Georgia" w:cs="Arial"/>
          <w:color w:val="000000" w:themeColor="text1"/>
          <w:sz w:val="20"/>
          <w:lang w:val="it-IT"/>
        </w:rPr>
        <w:t xml:space="preserve">Diena, L. (1963). </w:t>
      </w:r>
      <w:r w:rsidRPr="000B7DEB">
        <w:rPr>
          <w:rFonts w:ascii="Georgia" w:eastAsiaTheme="minorEastAsia" w:hAnsi="Georgia" w:cs="Arial"/>
          <w:i/>
          <w:iCs/>
          <w:color w:val="000000" w:themeColor="text1"/>
          <w:sz w:val="20"/>
          <w:lang w:val="it-IT"/>
        </w:rPr>
        <w:t>Borgata Milanese</w:t>
      </w:r>
      <w:r w:rsidRPr="000B7DEB">
        <w:rPr>
          <w:rFonts w:ascii="Georgia" w:eastAsiaTheme="minorEastAsia" w:hAnsi="Georgia" w:cs="Arial"/>
          <w:color w:val="000000" w:themeColor="text1"/>
          <w:sz w:val="20"/>
          <w:lang w:val="it-IT"/>
        </w:rPr>
        <w:t>. Franco Angeli.</w:t>
      </w:r>
    </w:p>
    <w:p w14:paraId="7A809543" w14:textId="01205C40"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lang w:val="de-CH"/>
        </w:rPr>
      </w:pPr>
      <w:r w:rsidRPr="000B7DEB">
        <w:rPr>
          <w:rFonts w:ascii="Georgia" w:eastAsiaTheme="minorEastAsia" w:hAnsi="Georgia" w:cs="Arial"/>
          <w:color w:val="000000" w:themeColor="text1"/>
          <w:szCs w:val="20"/>
          <w:lang w:val="it-IT"/>
        </w:rPr>
        <w:t xml:space="preserve">Foot, J. (2002). </w:t>
      </w:r>
      <w:r w:rsidRPr="000B7DEB">
        <w:rPr>
          <w:rFonts w:ascii="Georgia" w:eastAsiaTheme="minorEastAsia" w:hAnsi="Georgia" w:cs="Arial"/>
          <w:i/>
          <w:iCs/>
          <w:color w:val="000000" w:themeColor="text1"/>
          <w:szCs w:val="20"/>
          <w:lang w:val="it-IT"/>
        </w:rPr>
        <w:t>Pero: Città d’immigrazione (1950</w:t>
      </w:r>
      <w:r w:rsidR="00CE7EFD" w:rsidRPr="000B7DEB">
        <w:rPr>
          <w:rFonts w:ascii="Georgia" w:eastAsiaTheme="minorEastAsia" w:hAnsi="Georgia" w:cs="Arial"/>
          <w:i/>
          <w:iCs/>
          <w:color w:val="000000" w:themeColor="text1"/>
          <w:szCs w:val="20"/>
          <w:lang w:val="it-IT"/>
        </w:rPr>
        <w:t>–</w:t>
      </w:r>
      <w:r w:rsidRPr="000B7DEB">
        <w:rPr>
          <w:rFonts w:ascii="Georgia" w:eastAsiaTheme="minorEastAsia" w:hAnsi="Georgia" w:cs="Arial"/>
          <w:i/>
          <w:iCs/>
          <w:color w:val="000000" w:themeColor="text1"/>
          <w:szCs w:val="20"/>
          <w:lang w:val="it-IT"/>
        </w:rPr>
        <w:t>1970)</w:t>
      </w:r>
      <w:r w:rsidRPr="000B7DEB">
        <w:rPr>
          <w:rFonts w:ascii="Georgia" w:eastAsiaTheme="minorEastAsia" w:hAnsi="Georgia" w:cs="Arial"/>
          <w:color w:val="000000" w:themeColor="text1"/>
          <w:szCs w:val="20"/>
          <w:lang w:val="it-IT"/>
        </w:rPr>
        <w:t xml:space="preserve">. </w:t>
      </w:r>
      <w:proofErr w:type="spellStart"/>
      <w:r w:rsidRPr="000B7DEB">
        <w:rPr>
          <w:rFonts w:ascii="Georgia" w:eastAsiaTheme="minorEastAsia" w:hAnsi="Georgia" w:cs="Arial"/>
          <w:color w:val="000000" w:themeColor="text1"/>
          <w:szCs w:val="20"/>
          <w:lang w:val="de-CH"/>
        </w:rPr>
        <w:t>Comune</w:t>
      </w:r>
      <w:proofErr w:type="spellEnd"/>
      <w:r w:rsidRPr="000B7DEB">
        <w:rPr>
          <w:rFonts w:ascii="Georgia" w:eastAsiaTheme="minorEastAsia" w:hAnsi="Georgia" w:cs="Arial"/>
          <w:color w:val="000000" w:themeColor="text1"/>
          <w:szCs w:val="20"/>
          <w:lang w:val="de-CH"/>
        </w:rPr>
        <w:t xml:space="preserve"> di Pero.</w:t>
      </w:r>
    </w:p>
    <w:p w14:paraId="31EB1EF5" w14:textId="77777777"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lang w:val="de-CH"/>
        </w:rPr>
      </w:pPr>
      <w:r w:rsidRPr="000B7DEB">
        <w:rPr>
          <w:rFonts w:ascii="Georgia" w:eastAsiaTheme="minorEastAsia" w:hAnsi="Georgia" w:cs="Arial"/>
          <w:color w:val="000000" w:themeColor="text1"/>
          <w:szCs w:val="20"/>
        </w:rPr>
        <w:t xml:space="preserve">Foot, J. (2004). Revisiting the </w:t>
      </w:r>
      <w:proofErr w:type="spellStart"/>
      <w:r w:rsidRPr="000B7DEB">
        <w:rPr>
          <w:rFonts w:ascii="Georgia" w:eastAsiaTheme="minorEastAsia" w:hAnsi="Georgia" w:cs="Arial"/>
          <w:i/>
          <w:iCs/>
          <w:color w:val="000000" w:themeColor="text1"/>
          <w:szCs w:val="20"/>
        </w:rPr>
        <w:t>Coree</w:t>
      </w:r>
      <w:proofErr w:type="spellEnd"/>
      <w:r w:rsidRPr="000B7DEB">
        <w:rPr>
          <w:rFonts w:ascii="Georgia" w:eastAsiaTheme="minorEastAsia" w:hAnsi="Georgia" w:cs="Arial"/>
          <w:color w:val="000000" w:themeColor="text1"/>
          <w:szCs w:val="20"/>
        </w:rPr>
        <w:t xml:space="preserve">. Self-construction, Memory and Immigration on the Milanese Periphery, 1950-2000. In R. Lumley &amp; J. Foot (Eds.), </w:t>
      </w:r>
      <w:r w:rsidRPr="000B7DEB">
        <w:rPr>
          <w:rFonts w:ascii="Georgia" w:eastAsiaTheme="minorEastAsia" w:hAnsi="Georgia" w:cs="Arial"/>
          <w:i/>
          <w:iCs/>
          <w:color w:val="000000" w:themeColor="text1"/>
          <w:szCs w:val="20"/>
        </w:rPr>
        <w:t>Italian Cityscapes. Culture and Urban Change in Contemporary Italy</w:t>
      </w:r>
      <w:r w:rsidRPr="000B7DEB">
        <w:rPr>
          <w:rFonts w:ascii="Georgia" w:eastAsiaTheme="minorEastAsia" w:hAnsi="Georgia" w:cs="Arial"/>
          <w:color w:val="000000" w:themeColor="text1"/>
          <w:szCs w:val="20"/>
        </w:rPr>
        <w:t xml:space="preserve"> (pp. 46–60). </w:t>
      </w:r>
      <w:r w:rsidRPr="000B7DEB">
        <w:rPr>
          <w:rFonts w:ascii="Georgia" w:eastAsiaTheme="minorEastAsia" w:hAnsi="Georgia" w:cs="Arial"/>
          <w:color w:val="000000" w:themeColor="text1"/>
          <w:szCs w:val="20"/>
          <w:lang w:val="de-CH"/>
        </w:rPr>
        <w:t xml:space="preserve">University </w:t>
      </w:r>
      <w:proofErr w:type="spellStart"/>
      <w:r w:rsidRPr="000B7DEB">
        <w:rPr>
          <w:rFonts w:ascii="Georgia" w:eastAsiaTheme="minorEastAsia" w:hAnsi="Georgia" w:cs="Arial"/>
          <w:color w:val="000000" w:themeColor="text1"/>
          <w:szCs w:val="20"/>
          <w:lang w:val="de-CH"/>
        </w:rPr>
        <w:t>of</w:t>
      </w:r>
      <w:proofErr w:type="spellEnd"/>
      <w:r w:rsidRPr="000B7DEB">
        <w:rPr>
          <w:rFonts w:ascii="Georgia" w:eastAsiaTheme="minorEastAsia" w:hAnsi="Georgia" w:cs="Arial"/>
          <w:color w:val="000000" w:themeColor="text1"/>
          <w:szCs w:val="20"/>
          <w:lang w:val="de-CH"/>
        </w:rPr>
        <w:t xml:space="preserve"> </w:t>
      </w:r>
      <w:proofErr w:type="spellStart"/>
      <w:r w:rsidRPr="000B7DEB">
        <w:rPr>
          <w:rFonts w:ascii="Georgia" w:eastAsiaTheme="minorEastAsia" w:hAnsi="Georgia" w:cs="Arial"/>
          <w:color w:val="000000" w:themeColor="text1"/>
          <w:szCs w:val="20"/>
          <w:lang w:val="de-CH"/>
        </w:rPr>
        <w:t>Exter</w:t>
      </w:r>
      <w:proofErr w:type="spellEnd"/>
      <w:r w:rsidRPr="000B7DEB">
        <w:rPr>
          <w:rFonts w:ascii="Georgia" w:eastAsiaTheme="minorEastAsia" w:hAnsi="Georgia" w:cs="Arial"/>
          <w:color w:val="000000" w:themeColor="text1"/>
          <w:szCs w:val="20"/>
          <w:lang w:val="de-CH"/>
        </w:rPr>
        <w:t xml:space="preserve"> Press.</w:t>
      </w:r>
    </w:p>
    <w:p w14:paraId="240F5AF9" w14:textId="517FC51C"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rPr>
      </w:pPr>
      <w:proofErr w:type="spellStart"/>
      <w:r w:rsidRPr="00424DFD">
        <w:rPr>
          <w:rFonts w:ascii="Georgia" w:eastAsiaTheme="minorEastAsia" w:hAnsi="Georgia" w:cs="Arial"/>
          <w:color w:val="000000" w:themeColor="text1"/>
          <w:szCs w:val="20"/>
          <w:lang w:val="de-DE"/>
        </w:rPr>
        <w:t>Habraken</w:t>
      </w:r>
      <w:proofErr w:type="spellEnd"/>
      <w:r w:rsidRPr="00424DFD">
        <w:rPr>
          <w:rFonts w:ascii="Georgia" w:eastAsiaTheme="minorEastAsia" w:hAnsi="Georgia" w:cs="Arial"/>
          <w:color w:val="000000" w:themeColor="text1"/>
          <w:szCs w:val="20"/>
          <w:lang w:val="de-DE"/>
        </w:rPr>
        <w:t xml:space="preserve">, N. J. (2005). </w:t>
      </w:r>
      <w:proofErr w:type="spellStart"/>
      <w:r w:rsidRPr="00424DFD">
        <w:rPr>
          <w:rFonts w:ascii="Georgia" w:eastAsiaTheme="minorEastAsia" w:hAnsi="Georgia" w:cs="Arial"/>
          <w:i/>
          <w:iCs/>
          <w:color w:val="000000" w:themeColor="text1"/>
          <w:szCs w:val="20"/>
          <w:lang w:val="de-DE"/>
        </w:rPr>
        <w:t>Palladio</w:t>
      </w:r>
      <w:r w:rsidR="00FF7252" w:rsidRPr="00424DFD">
        <w:rPr>
          <w:rFonts w:ascii="Georgia" w:eastAsiaTheme="minorEastAsia" w:hAnsi="Georgia" w:cs="Arial"/>
          <w:i/>
          <w:iCs/>
          <w:color w:val="000000" w:themeColor="text1"/>
          <w:szCs w:val="20"/>
          <w:lang w:val="de-DE"/>
        </w:rPr>
        <w:t>’s</w:t>
      </w:r>
      <w:proofErr w:type="spellEnd"/>
      <w:r w:rsidRPr="00424DFD">
        <w:rPr>
          <w:rFonts w:ascii="Georgia" w:eastAsiaTheme="minorEastAsia" w:hAnsi="Georgia" w:cs="Arial"/>
          <w:i/>
          <w:iCs/>
          <w:color w:val="000000" w:themeColor="text1"/>
          <w:szCs w:val="20"/>
          <w:lang w:val="de-DE"/>
        </w:rPr>
        <w:t xml:space="preserve"> </w:t>
      </w:r>
      <w:proofErr w:type="spellStart"/>
      <w:r w:rsidRPr="00424DFD">
        <w:rPr>
          <w:rFonts w:ascii="Georgia" w:eastAsiaTheme="minorEastAsia" w:hAnsi="Georgia" w:cs="Arial"/>
          <w:i/>
          <w:iCs/>
          <w:color w:val="000000" w:themeColor="text1"/>
          <w:szCs w:val="20"/>
          <w:lang w:val="de-DE"/>
        </w:rPr>
        <w:t>Children</w:t>
      </w:r>
      <w:proofErr w:type="spellEnd"/>
      <w:r w:rsidRPr="00424DFD">
        <w:rPr>
          <w:rFonts w:ascii="Georgia" w:eastAsiaTheme="minorEastAsia" w:hAnsi="Georgia" w:cs="Arial"/>
          <w:color w:val="000000" w:themeColor="text1"/>
          <w:szCs w:val="20"/>
          <w:lang w:val="de-DE"/>
        </w:rPr>
        <w:t xml:space="preserve"> (J. Teicher, Ed.). </w:t>
      </w:r>
      <w:r w:rsidRPr="000B7DEB">
        <w:rPr>
          <w:rFonts w:ascii="Georgia" w:eastAsiaTheme="minorEastAsia" w:hAnsi="Georgia" w:cs="Arial"/>
          <w:color w:val="000000" w:themeColor="text1"/>
          <w:szCs w:val="20"/>
        </w:rPr>
        <w:t>Taylor &amp; Francis.</w:t>
      </w:r>
    </w:p>
    <w:p w14:paraId="7C21BE3F" w14:textId="2DB9B66A" w:rsidR="00F87ECC" w:rsidRPr="000B7DEB" w:rsidRDefault="00F87ECC" w:rsidP="000B7DEB">
      <w:pPr>
        <w:pStyle w:val="ListParagraph"/>
        <w:numPr>
          <w:ilvl w:val="0"/>
          <w:numId w:val="26"/>
        </w:numPr>
        <w:adjustRightInd w:val="0"/>
        <w:snapToGrid w:val="0"/>
        <w:spacing w:line="228" w:lineRule="auto"/>
        <w:ind w:left="425" w:hanging="425"/>
        <w:contextualSpacing w:val="0"/>
        <w:rPr>
          <w:rFonts w:ascii="Georgia" w:hAnsi="Georgia"/>
          <w:color w:val="000000" w:themeColor="text1"/>
        </w:rPr>
      </w:pPr>
      <w:r w:rsidRPr="000B7DEB">
        <w:rPr>
          <w:rFonts w:ascii="Georgia" w:hAnsi="Georgia"/>
          <w:color w:val="000000" w:themeColor="text1"/>
        </w:rPr>
        <w:t xml:space="preserve">Jencks, C. (2000, July 12). </w:t>
      </w:r>
      <w:r w:rsidRPr="000B7DEB">
        <w:rPr>
          <w:rFonts w:ascii="Georgia" w:hAnsi="Georgia"/>
          <w:i/>
          <w:iCs/>
          <w:color w:val="000000" w:themeColor="text1"/>
        </w:rPr>
        <w:t xml:space="preserve">Jencks’ </w:t>
      </w:r>
      <w:r w:rsidR="00CE7EFD" w:rsidRPr="000B7DEB">
        <w:rPr>
          <w:rFonts w:ascii="Georgia" w:hAnsi="Georgia"/>
          <w:i/>
          <w:iCs/>
          <w:color w:val="000000" w:themeColor="text1"/>
        </w:rPr>
        <w:t>Theory of Evolution: An Overview</w:t>
      </w:r>
      <w:r w:rsidRPr="000B7DEB">
        <w:rPr>
          <w:rFonts w:ascii="Georgia" w:hAnsi="Georgia"/>
          <w:i/>
          <w:iCs/>
          <w:color w:val="000000" w:themeColor="text1"/>
        </w:rPr>
        <w:t xml:space="preserve"> of 20th Century </w:t>
      </w:r>
      <w:r w:rsidR="00CE7EFD" w:rsidRPr="000B7DEB">
        <w:rPr>
          <w:rFonts w:ascii="Georgia" w:hAnsi="Georgia"/>
          <w:i/>
          <w:iCs/>
          <w:color w:val="000000" w:themeColor="text1"/>
        </w:rPr>
        <w:t>Architecture</w:t>
      </w:r>
      <w:r w:rsidRPr="000B7DEB">
        <w:rPr>
          <w:rFonts w:ascii="Georgia" w:hAnsi="Georgia"/>
          <w:color w:val="000000" w:themeColor="text1"/>
        </w:rPr>
        <w:t xml:space="preserve">. </w:t>
      </w:r>
      <w:hyperlink r:id="rId17" w:history="1">
        <w:r w:rsidRPr="000B7DEB">
          <w:rPr>
            <w:rStyle w:val="Hyperlink"/>
            <w:rFonts w:ascii="Georgia" w:hAnsi="Georgia"/>
            <w:color w:val="000000" w:themeColor="text1"/>
          </w:rPr>
          <w:t>https://www.architectural-review.com/archive/jencks-theory-of-evolution-an-overview-of-20th-century-architecture</w:t>
        </w:r>
      </w:hyperlink>
    </w:p>
    <w:p w14:paraId="358C7524" w14:textId="02AF1062" w:rsidR="00F87ECC" w:rsidRPr="000B7DEB" w:rsidRDefault="00F87ECC" w:rsidP="000B7DEB">
      <w:pPr>
        <w:pStyle w:val="MDPI71References"/>
        <w:numPr>
          <w:ilvl w:val="0"/>
          <w:numId w:val="26"/>
        </w:numPr>
        <w:ind w:left="425" w:hanging="425"/>
        <w:rPr>
          <w:rFonts w:ascii="Georgia" w:eastAsiaTheme="minorEastAsia" w:hAnsi="Georgia" w:cs="Arial"/>
          <w:color w:val="000000" w:themeColor="text1"/>
          <w:sz w:val="20"/>
        </w:rPr>
      </w:pPr>
      <w:r w:rsidRPr="000B7DEB">
        <w:rPr>
          <w:rFonts w:ascii="Georgia" w:eastAsiaTheme="minorEastAsia" w:hAnsi="Georgia" w:cs="Arial"/>
          <w:color w:val="000000" w:themeColor="text1"/>
          <w:sz w:val="20"/>
        </w:rPr>
        <w:t xml:space="preserve">Latour, B., &amp; </w:t>
      </w:r>
      <w:proofErr w:type="spellStart"/>
      <w:r w:rsidRPr="000B7DEB">
        <w:rPr>
          <w:rFonts w:ascii="Georgia" w:eastAsiaTheme="minorEastAsia" w:hAnsi="Georgia" w:cs="Arial"/>
          <w:color w:val="000000" w:themeColor="text1"/>
          <w:sz w:val="20"/>
        </w:rPr>
        <w:t>Yaneva</w:t>
      </w:r>
      <w:proofErr w:type="spellEnd"/>
      <w:r w:rsidRPr="000B7DEB">
        <w:rPr>
          <w:rFonts w:ascii="Georgia" w:eastAsiaTheme="minorEastAsia" w:hAnsi="Georgia" w:cs="Arial"/>
          <w:color w:val="000000" w:themeColor="text1"/>
          <w:sz w:val="20"/>
        </w:rPr>
        <w:t xml:space="preserve">, A. (2008). </w:t>
      </w:r>
      <w:r w:rsidR="00CE7EFD" w:rsidRPr="000B7DEB">
        <w:rPr>
          <w:rFonts w:ascii="Georgia" w:eastAsiaTheme="minorEastAsia" w:hAnsi="Georgia" w:cs="Arial"/>
          <w:color w:val="000000" w:themeColor="text1"/>
          <w:sz w:val="20"/>
        </w:rPr>
        <w:t>“</w:t>
      </w:r>
      <w:r w:rsidRPr="000B7DEB">
        <w:rPr>
          <w:rFonts w:ascii="Georgia" w:eastAsiaTheme="minorEastAsia" w:hAnsi="Georgia" w:cs="Arial"/>
          <w:color w:val="000000" w:themeColor="text1"/>
          <w:sz w:val="20"/>
        </w:rPr>
        <w:t>Give Me a Gun and I Will Make All Buildings Move</w:t>
      </w:r>
      <w:r w:rsidR="00CE7EFD" w:rsidRPr="000B7DEB">
        <w:rPr>
          <w:rFonts w:ascii="Georgia" w:eastAsiaTheme="minorEastAsia" w:hAnsi="Georgia" w:cs="Arial"/>
          <w:color w:val="000000" w:themeColor="text1"/>
          <w:sz w:val="20"/>
        </w:rPr>
        <w:t>”</w:t>
      </w:r>
      <w:r w:rsidRPr="000B7DEB">
        <w:rPr>
          <w:rFonts w:ascii="Georgia" w:eastAsiaTheme="minorEastAsia" w:hAnsi="Georgia" w:cs="Arial"/>
          <w:color w:val="000000" w:themeColor="text1"/>
          <w:sz w:val="20"/>
        </w:rPr>
        <w:t xml:space="preserve">: An ANT’s View of Architecture. In R. Geiser &amp; U. Staub (Eds.), </w:t>
      </w:r>
      <w:r w:rsidRPr="000B7DEB">
        <w:rPr>
          <w:rFonts w:ascii="Georgia" w:eastAsiaTheme="minorEastAsia" w:hAnsi="Georgia" w:cs="Arial"/>
          <w:i/>
          <w:iCs/>
          <w:color w:val="000000" w:themeColor="text1"/>
          <w:sz w:val="20"/>
        </w:rPr>
        <w:t>Explorations in architecture: Teaching, design, research</w:t>
      </w:r>
      <w:r w:rsidRPr="000B7DEB">
        <w:rPr>
          <w:rFonts w:ascii="Georgia" w:eastAsiaTheme="minorEastAsia" w:hAnsi="Georgia" w:cs="Arial"/>
          <w:color w:val="000000" w:themeColor="text1"/>
          <w:sz w:val="20"/>
        </w:rPr>
        <w:t xml:space="preserve"> (pp. 80–89). </w:t>
      </w:r>
      <w:proofErr w:type="spellStart"/>
      <w:r w:rsidRPr="000B7DEB">
        <w:rPr>
          <w:rFonts w:ascii="Georgia" w:eastAsiaTheme="minorEastAsia" w:hAnsi="Georgia" w:cs="Arial"/>
          <w:color w:val="000000" w:themeColor="text1"/>
          <w:sz w:val="20"/>
        </w:rPr>
        <w:t>Birkhäuser</w:t>
      </w:r>
      <w:proofErr w:type="spellEnd"/>
      <w:r w:rsidRPr="000B7DEB">
        <w:rPr>
          <w:rFonts w:ascii="Georgia" w:eastAsiaTheme="minorEastAsia" w:hAnsi="Georgia" w:cs="Arial"/>
          <w:color w:val="000000" w:themeColor="text1"/>
          <w:sz w:val="20"/>
        </w:rPr>
        <w:t>.</w:t>
      </w:r>
    </w:p>
    <w:p w14:paraId="1854B976" w14:textId="4C82D443" w:rsidR="00A96887" w:rsidRPr="000B7DEB" w:rsidRDefault="00A96887" w:rsidP="000B7DEB">
      <w:pPr>
        <w:pStyle w:val="MDPI62BackMatter"/>
        <w:numPr>
          <w:ilvl w:val="0"/>
          <w:numId w:val="26"/>
        </w:numPr>
        <w:spacing w:after="0"/>
        <w:ind w:left="425" w:hanging="425"/>
        <w:rPr>
          <w:rFonts w:ascii="Georgia" w:eastAsiaTheme="minorEastAsia" w:hAnsi="Georgia" w:cs="Arial"/>
          <w:color w:val="000000" w:themeColor="text1"/>
          <w:sz w:val="20"/>
        </w:rPr>
      </w:pPr>
      <w:proofErr w:type="spellStart"/>
      <w:r w:rsidRPr="000B7DEB">
        <w:rPr>
          <w:rFonts w:ascii="Georgia" w:eastAsiaTheme="minorEastAsia" w:hAnsi="Georgia" w:cs="Arial"/>
          <w:color w:val="000000" w:themeColor="text1"/>
          <w:sz w:val="20"/>
        </w:rPr>
        <w:t>Lozanovska</w:t>
      </w:r>
      <w:proofErr w:type="spellEnd"/>
      <w:r w:rsidRPr="00424DFD">
        <w:rPr>
          <w:rFonts w:ascii="Georgia" w:eastAsiaTheme="minorEastAsia" w:hAnsi="Georgia" w:cs="Arial"/>
          <w:color w:val="000000" w:themeColor="text1"/>
          <w:sz w:val="20"/>
        </w:rPr>
        <w:t>, M</w:t>
      </w:r>
      <w:r w:rsidRPr="000B7DEB">
        <w:rPr>
          <w:rFonts w:ascii="Georgia" w:eastAsiaTheme="minorEastAsia" w:hAnsi="Georgia" w:cs="Arial"/>
          <w:color w:val="000000" w:themeColor="text1"/>
          <w:sz w:val="20"/>
        </w:rPr>
        <w:t xml:space="preserve">. (2019). </w:t>
      </w:r>
      <w:r w:rsidRPr="000B7DEB">
        <w:rPr>
          <w:rFonts w:ascii="Georgia" w:eastAsiaTheme="minorEastAsia" w:hAnsi="Georgia" w:cs="Arial"/>
          <w:i/>
          <w:iCs/>
          <w:color w:val="000000" w:themeColor="text1"/>
          <w:sz w:val="20"/>
        </w:rPr>
        <w:t xml:space="preserve">Migrant </w:t>
      </w:r>
      <w:r w:rsidR="00CE7EFD" w:rsidRPr="000B7DEB">
        <w:rPr>
          <w:rFonts w:ascii="Georgia" w:eastAsiaTheme="minorEastAsia" w:hAnsi="Georgia" w:cs="Arial"/>
          <w:i/>
          <w:iCs/>
          <w:color w:val="000000" w:themeColor="text1"/>
          <w:sz w:val="20"/>
        </w:rPr>
        <w:t>Housing: Architecture, Dwelling, Migration</w:t>
      </w:r>
      <w:r w:rsidRPr="000B7DEB">
        <w:rPr>
          <w:rFonts w:ascii="Georgia" w:eastAsiaTheme="minorEastAsia" w:hAnsi="Georgia" w:cs="Arial"/>
          <w:color w:val="000000" w:themeColor="text1"/>
          <w:sz w:val="20"/>
        </w:rPr>
        <w:t>. Routledge.</w:t>
      </w:r>
    </w:p>
    <w:p w14:paraId="6876C276" w14:textId="77777777" w:rsidR="00F87ECC" w:rsidRPr="000B7DEB" w:rsidRDefault="00F87ECC" w:rsidP="000B7DEB">
      <w:pPr>
        <w:pStyle w:val="MDPI31text"/>
        <w:numPr>
          <w:ilvl w:val="0"/>
          <w:numId w:val="26"/>
        </w:numPr>
        <w:ind w:left="425" w:hanging="425"/>
        <w:rPr>
          <w:rFonts w:ascii="Georgia" w:eastAsiaTheme="minorEastAsia" w:hAnsi="Georgia" w:cs="Arial"/>
          <w:color w:val="000000" w:themeColor="text1"/>
          <w:szCs w:val="20"/>
        </w:rPr>
      </w:pPr>
      <w:r w:rsidRPr="000B7DEB">
        <w:rPr>
          <w:rFonts w:ascii="Georgia" w:eastAsiaTheme="minorEastAsia" w:hAnsi="Georgia" w:cs="Arial"/>
          <w:color w:val="000000" w:themeColor="text1"/>
          <w:szCs w:val="20"/>
          <w:lang w:val="it-IT"/>
        </w:rPr>
        <w:t>Meneghetti, L. (1986). Immigrazione e habitat nell’hinterland milanese: I casi di Bollate, Pero, Rho. In G. Petrillo &amp; A. Scalpelli (</w:t>
      </w:r>
      <w:proofErr w:type="spellStart"/>
      <w:r w:rsidRPr="000B7DEB">
        <w:rPr>
          <w:rFonts w:ascii="Georgia" w:eastAsiaTheme="minorEastAsia" w:hAnsi="Georgia" w:cs="Arial"/>
          <w:color w:val="000000" w:themeColor="text1"/>
          <w:szCs w:val="20"/>
          <w:lang w:val="it-IT"/>
        </w:rPr>
        <w:t>Eds</w:t>
      </w:r>
      <w:proofErr w:type="spellEnd"/>
      <w:r w:rsidRPr="000B7DEB">
        <w:rPr>
          <w:rFonts w:ascii="Georgia" w:eastAsiaTheme="minorEastAsia" w:hAnsi="Georgia" w:cs="Arial"/>
          <w:color w:val="000000" w:themeColor="text1"/>
          <w:szCs w:val="20"/>
          <w:lang w:val="it-IT"/>
        </w:rPr>
        <w:t xml:space="preserve">.), </w:t>
      </w:r>
      <w:r w:rsidRPr="000B7DEB">
        <w:rPr>
          <w:rFonts w:ascii="Georgia" w:eastAsiaTheme="minorEastAsia" w:hAnsi="Georgia" w:cs="Arial"/>
          <w:i/>
          <w:iCs/>
          <w:color w:val="000000" w:themeColor="text1"/>
          <w:szCs w:val="20"/>
          <w:lang w:val="it-IT"/>
        </w:rPr>
        <w:t>Milano Anni Cinquanta</w:t>
      </w:r>
      <w:r w:rsidRPr="000B7DEB">
        <w:rPr>
          <w:rFonts w:ascii="Georgia" w:eastAsiaTheme="minorEastAsia" w:hAnsi="Georgia" w:cs="Arial"/>
          <w:color w:val="000000" w:themeColor="text1"/>
          <w:szCs w:val="20"/>
          <w:lang w:val="it-IT"/>
        </w:rPr>
        <w:t xml:space="preserve"> (pp. 251–359). </w:t>
      </w:r>
      <w:r w:rsidRPr="000B7DEB">
        <w:rPr>
          <w:rFonts w:ascii="Georgia" w:eastAsiaTheme="minorEastAsia" w:hAnsi="Georgia" w:cs="Arial"/>
          <w:color w:val="000000" w:themeColor="text1"/>
          <w:szCs w:val="20"/>
        </w:rPr>
        <w:t xml:space="preserve">Franco </w:t>
      </w:r>
      <w:proofErr w:type="spellStart"/>
      <w:r w:rsidRPr="000B7DEB">
        <w:rPr>
          <w:rFonts w:ascii="Georgia" w:eastAsiaTheme="minorEastAsia" w:hAnsi="Georgia" w:cs="Arial"/>
          <w:color w:val="000000" w:themeColor="text1"/>
          <w:szCs w:val="20"/>
        </w:rPr>
        <w:t>Angeli</w:t>
      </w:r>
      <w:proofErr w:type="spellEnd"/>
      <w:r w:rsidRPr="000B7DEB">
        <w:rPr>
          <w:rFonts w:ascii="Georgia" w:eastAsiaTheme="minorEastAsia" w:hAnsi="Georgia" w:cs="Arial"/>
          <w:color w:val="000000" w:themeColor="text1"/>
          <w:szCs w:val="20"/>
        </w:rPr>
        <w:t>.</w:t>
      </w:r>
    </w:p>
    <w:p w14:paraId="2F0F27A6" w14:textId="25B4AC00" w:rsidR="00F87ECC" w:rsidRPr="0064044C" w:rsidRDefault="00F87ECC" w:rsidP="000B7DEB">
      <w:pPr>
        <w:pStyle w:val="MDPI31text"/>
        <w:numPr>
          <w:ilvl w:val="0"/>
          <w:numId w:val="26"/>
        </w:numPr>
        <w:ind w:left="425" w:hanging="425"/>
        <w:rPr>
          <w:rFonts w:ascii="Georgia" w:eastAsiaTheme="minorEastAsia" w:hAnsi="Georgia" w:cs="Arial"/>
          <w:color w:val="000000" w:themeColor="text1"/>
          <w:szCs w:val="20"/>
        </w:rPr>
      </w:pPr>
      <w:r w:rsidRPr="000B7DEB">
        <w:rPr>
          <w:rFonts w:ascii="Georgia" w:hAnsi="Georgia"/>
          <w:color w:val="000000" w:themeColor="text1"/>
          <w:szCs w:val="20"/>
        </w:rPr>
        <w:t xml:space="preserve">Rapoport, A. (1969). </w:t>
      </w:r>
      <w:r w:rsidRPr="000B7DEB">
        <w:rPr>
          <w:rFonts w:ascii="Georgia" w:hAnsi="Georgia"/>
          <w:i/>
          <w:iCs/>
          <w:color w:val="000000" w:themeColor="text1"/>
          <w:szCs w:val="20"/>
        </w:rPr>
        <w:t xml:space="preserve">House </w:t>
      </w:r>
      <w:r w:rsidR="00CE7EFD" w:rsidRPr="000B7DEB">
        <w:rPr>
          <w:rFonts w:ascii="Georgia" w:hAnsi="Georgia"/>
          <w:i/>
          <w:iCs/>
          <w:color w:val="000000" w:themeColor="text1"/>
          <w:szCs w:val="20"/>
        </w:rPr>
        <w:t xml:space="preserve">Form </w:t>
      </w:r>
      <w:r w:rsidRPr="000B7DEB">
        <w:rPr>
          <w:rFonts w:ascii="Georgia" w:hAnsi="Georgia"/>
          <w:i/>
          <w:iCs/>
          <w:color w:val="000000" w:themeColor="text1"/>
          <w:szCs w:val="20"/>
        </w:rPr>
        <w:t xml:space="preserve">and </w:t>
      </w:r>
      <w:r w:rsidR="00CE7EFD" w:rsidRPr="000B7DEB">
        <w:rPr>
          <w:rFonts w:ascii="Georgia" w:hAnsi="Georgia"/>
          <w:i/>
          <w:iCs/>
          <w:color w:val="000000" w:themeColor="text1"/>
          <w:szCs w:val="20"/>
        </w:rPr>
        <w:t>Culture</w:t>
      </w:r>
      <w:r w:rsidRPr="000B7DEB">
        <w:rPr>
          <w:rFonts w:ascii="Georgia" w:hAnsi="Georgia"/>
          <w:color w:val="000000" w:themeColor="text1"/>
          <w:szCs w:val="20"/>
        </w:rPr>
        <w:t>. Prentice-Hall.</w:t>
      </w:r>
    </w:p>
    <w:p w14:paraId="51C36439" w14:textId="77777777" w:rsidR="00624C2C" w:rsidRPr="00F87ECC" w:rsidRDefault="00624C2C" w:rsidP="00624C2C">
      <w:pPr>
        <w:pStyle w:val="MDPI31text"/>
        <w:numPr>
          <w:ilvl w:val="0"/>
          <w:numId w:val="26"/>
        </w:numPr>
        <w:spacing w:line="240" w:lineRule="auto"/>
        <w:ind w:left="426" w:hanging="426"/>
        <w:contextualSpacing/>
        <w:rPr>
          <w:rFonts w:ascii="Georgia" w:eastAsiaTheme="minorEastAsia" w:hAnsi="Georgia" w:cs="Arial"/>
          <w:szCs w:val="20"/>
        </w:rPr>
      </w:pPr>
      <w:proofErr w:type="spellStart"/>
      <w:r w:rsidRPr="00F87ECC">
        <w:rPr>
          <w:rFonts w:ascii="Georgia" w:hAnsi="Georgia"/>
          <w:szCs w:val="20"/>
        </w:rPr>
        <w:t>Rudofsky</w:t>
      </w:r>
      <w:proofErr w:type="spellEnd"/>
      <w:r w:rsidRPr="00F87ECC">
        <w:rPr>
          <w:rFonts w:ascii="Georgia" w:hAnsi="Georgia"/>
          <w:szCs w:val="20"/>
        </w:rPr>
        <w:t xml:space="preserve">, B. (1995). </w:t>
      </w:r>
      <w:r w:rsidRPr="00F87ECC">
        <w:rPr>
          <w:rFonts w:ascii="Georgia" w:hAnsi="Georgia"/>
          <w:i/>
          <w:iCs/>
          <w:szCs w:val="20"/>
        </w:rPr>
        <w:t>Architecture without architect</w:t>
      </w:r>
      <w:r>
        <w:rPr>
          <w:rFonts w:ascii="Georgia" w:hAnsi="Georgia"/>
          <w:i/>
          <w:iCs/>
          <w:szCs w:val="20"/>
        </w:rPr>
        <w:t>s. A</w:t>
      </w:r>
      <w:r w:rsidRPr="00F87ECC">
        <w:rPr>
          <w:rFonts w:ascii="Georgia" w:hAnsi="Georgia"/>
          <w:i/>
          <w:iCs/>
          <w:szCs w:val="20"/>
        </w:rPr>
        <w:t xml:space="preserve"> short introduction to non-pedigreed architecture</w:t>
      </w:r>
      <w:r w:rsidRPr="00F87ECC">
        <w:rPr>
          <w:rFonts w:ascii="Georgia" w:hAnsi="Georgia"/>
          <w:szCs w:val="20"/>
        </w:rPr>
        <w:t>. University of New Mexico Press.</w:t>
      </w:r>
    </w:p>
    <w:p w14:paraId="49423A15" w14:textId="63F3992D" w:rsidR="00F87ECC" w:rsidRPr="00624C2C" w:rsidRDefault="00F87ECC" w:rsidP="00624C2C">
      <w:pPr>
        <w:pStyle w:val="MDPI31text"/>
        <w:numPr>
          <w:ilvl w:val="0"/>
          <w:numId w:val="26"/>
        </w:numPr>
        <w:ind w:left="426" w:hanging="426"/>
        <w:rPr>
          <w:rFonts w:ascii="Georgia" w:eastAsiaTheme="minorEastAsia" w:hAnsi="Georgia" w:cs="Arial"/>
          <w:color w:val="000000" w:themeColor="text1"/>
          <w:szCs w:val="20"/>
        </w:rPr>
      </w:pPr>
      <w:r w:rsidRPr="00624C2C">
        <w:rPr>
          <w:rFonts w:ascii="Georgia" w:eastAsiaTheme="minorEastAsia" w:hAnsi="Georgia" w:cs="Arial"/>
          <w:color w:val="000000" w:themeColor="text1"/>
        </w:rPr>
        <w:t xml:space="preserve">Till, J. (2009). </w:t>
      </w:r>
      <w:r w:rsidRPr="00624C2C">
        <w:rPr>
          <w:rFonts w:ascii="Georgia" w:eastAsiaTheme="minorEastAsia" w:hAnsi="Georgia" w:cs="Arial"/>
          <w:i/>
          <w:iCs/>
          <w:color w:val="000000" w:themeColor="text1"/>
        </w:rPr>
        <w:t xml:space="preserve">Architecture </w:t>
      </w:r>
      <w:r w:rsidR="00CE7EFD" w:rsidRPr="00624C2C">
        <w:rPr>
          <w:rFonts w:ascii="Georgia" w:eastAsiaTheme="minorEastAsia" w:hAnsi="Georgia" w:cs="Arial"/>
          <w:i/>
          <w:iCs/>
          <w:color w:val="000000" w:themeColor="text1"/>
        </w:rPr>
        <w:t>Depends</w:t>
      </w:r>
      <w:r w:rsidRPr="00624C2C">
        <w:rPr>
          <w:rFonts w:ascii="Georgia" w:eastAsiaTheme="minorEastAsia" w:hAnsi="Georgia" w:cs="Arial"/>
          <w:color w:val="000000" w:themeColor="text1"/>
        </w:rPr>
        <w:t>. MIT Press.</w:t>
      </w:r>
    </w:p>
    <w:p w14:paraId="0CBB2541" w14:textId="1F59B25E" w:rsidR="00F87ECC" w:rsidRPr="000B7DEB" w:rsidRDefault="00F87ECC" w:rsidP="00624C2C">
      <w:pPr>
        <w:pStyle w:val="MDPI31text"/>
        <w:numPr>
          <w:ilvl w:val="0"/>
          <w:numId w:val="26"/>
        </w:numPr>
        <w:ind w:left="426" w:hanging="426"/>
        <w:rPr>
          <w:rFonts w:ascii="Georgia" w:eastAsiaTheme="minorEastAsia" w:hAnsi="Georgia" w:cs="Arial"/>
          <w:color w:val="000000" w:themeColor="text1"/>
        </w:rPr>
      </w:pPr>
      <w:proofErr w:type="spellStart"/>
      <w:r w:rsidRPr="000B7DEB">
        <w:rPr>
          <w:rFonts w:ascii="Georgia" w:eastAsiaTheme="minorEastAsia" w:hAnsi="Georgia" w:cs="Arial"/>
          <w:color w:val="000000" w:themeColor="text1"/>
        </w:rPr>
        <w:t>Yaneva</w:t>
      </w:r>
      <w:proofErr w:type="spellEnd"/>
      <w:r w:rsidRPr="000B7DEB">
        <w:rPr>
          <w:rFonts w:ascii="Georgia" w:eastAsiaTheme="minorEastAsia" w:hAnsi="Georgia" w:cs="Arial"/>
          <w:color w:val="000000" w:themeColor="text1"/>
        </w:rPr>
        <w:t xml:space="preserve">, A. (2012). </w:t>
      </w:r>
      <w:r w:rsidRPr="000B7DEB">
        <w:rPr>
          <w:rFonts w:ascii="Georgia" w:eastAsiaTheme="minorEastAsia" w:hAnsi="Georgia" w:cs="Arial"/>
          <w:i/>
          <w:iCs/>
          <w:color w:val="000000" w:themeColor="text1"/>
        </w:rPr>
        <w:t xml:space="preserve">Mapping </w:t>
      </w:r>
      <w:r w:rsidR="00CE7EFD" w:rsidRPr="000B7DEB">
        <w:rPr>
          <w:rFonts w:ascii="Georgia" w:eastAsiaTheme="minorEastAsia" w:hAnsi="Georgia" w:cs="Arial"/>
          <w:i/>
          <w:iCs/>
          <w:color w:val="000000" w:themeColor="text1"/>
        </w:rPr>
        <w:t xml:space="preserve">Controversies </w:t>
      </w:r>
      <w:r w:rsidRPr="000B7DEB">
        <w:rPr>
          <w:rFonts w:ascii="Georgia" w:eastAsiaTheme="minorEastAsia" w:hAnsi="Georgia" w:cs="Arial"/>
          <w:i/>
          <w:iCs/>
          <w:color w:val="000000" w:themeColor="text1"/>
        </w:rPr>
        <w:t xml:space="preserve">in </w:t>
      </w:r>
      <w:r w:rsidR="00CE7EFD" w:rsidRPr="000B7DEB">
        <w:rPr>
          <w:rFonts w:ascii="Georgia" w:eastAsiaTheme="minorEastAsia" w:hAnsi="Georgia" w:cs="Arial"/>
          <w:i/>
          <w:iCs/>
          <w:color w:val="000000" w:themeColor="text1"/>
        </w:rPr>
        <w:t>Architecture</w:t>
      </w:r>
      <w:r w:rsidRPr="000B7DEB">
        <w:rPr>
          <w:rFonts w:ascii="Georgia" w:eastAsiaTheme="minorEastAsia" w:hAnsi="Georgia" w:cs="Arial"/>
          <w:color w:val="000000" w:themeColor="text1"/>
        </w:rPr>
        <w:t>. Ashgate Pub. Co.</w:t>
      </w:r>
    </w:p>
    <w:p w14:paraId="0290D821" w14:textId="205F6487" w:rsidR="00F87ECC" w:rsidRPr="000B7DEB" w:rsidRDefault="00F87ECC" w:rsidP="00624C2C">
      <w:pPr>
        <w:pStyle w:val="MDPI31text"/>
        <w:numPr>
          <w:ilvl w:val="0"/>
          <w:numId w:val="26"/>
        </w:numPr>
        <w:ind w:left="426" w:hanging="426"/>
        <w:rPr>
          <w:rFonts w:ascii="Georgia" w:eastAsiaTheme="minorEastAsia" w:hAnsi="Georgia" w:cs="Arial"/>
          <w:color w:val="000000" w:themeColor="text1"/>
        </w:rPr>
      </w:pPr>
      <w:proofErr w:type="spellStart"/>
      <w:r w:rsidRPr="000B7DEB">
        <w:rPr>
          <w:rFonts w:ascii="Georgia" w:eastAsiaTheme="minorEastAsia" w:hAnsi="Georgia" w:cs="Arial"/>
          <w:color w:val="000000" w:themeColor="text1"/>
        </w:rPr>
        <w:t>Zwangsleitner</w:t>
      </w:r>
      <w:proofErr w:type="spellEnd"/>
      <w:r w:rsidRPr="000B7DEB">
        <w:rPr>
          <w:rFonts w:ascii="Georgia" w:eastAsiaTheme="minorEastAsia" w:hAnsi="Georgia" w:cs="Arial"/>
          <w:color w:val="000000" w:themeColor="text1"/>
        </w:rPr>
        <w:t xml:space="preserve"> D. (2017, February 7-10</w:t>
      </w:r>
      <w:r w:rsidRPr="000B7DEB">
        <w:rPr>
          <w:rFonts w:ascii="Georgia" w:eastAsiaTheme="minorEastAsia" w:hAnsi="Georgia" w:cs="Arial"/>
          <w:i/>
          <w:iCs/>
          <w:color w:val="000000" w:themeColor="text1"/>
        </w:rPr>
        <w:t xml:space="preserve">). Using Grounded Theory and Situational Analysis to </w:t>
      </w:r>
      <w:r w:rsidR="00CE7EFD" w:rsidRPr="000B7DEB">
        <w:rPr>
          <w:rFonts w:ascii="Georgia" w:eastAsiaTheme="minorEastAsia" w:hAnsi="Georgia" w:cs="Arial"/>
          <w:i/>
          <w:iCs/>
          <w:color w:val="000000" w:themeColor="text1"/>
        </w:rPr>
        <w:t xml:space="preserve">Fathom </w:t>
      </w:r>
      <w:r w:rsidRPr="000B7DEB">
        <w:rPr>
          <w:rFonts w:ascii="Georgia" w:eastAsiaTheme="minorEastAsia" w:hAnsi="Georgia" w:cs="Arial"/>
          <w:i/>
          <w:iCs/>
          <w:color w:val="000000" w:themeColor="text1"/>
        </w:rPr>
        <w:t xml:space="preserve">the Field of Architecture. A Situational Analysis of the Modell </w:t>
      </w:r>
      <w:proofErr w:type="spellStart"/>
      <w:r w:rsidRPr="000B7DEB">
        <w:rPr>
          <w:rFonts w:ascii="Georgia" w:eastAsiaTheme="minorEastAsia" w:hAnsi="Georgia" w:cs="Arial"/>
          <w:i/>
          <w:iCs/>
          <w:color w:val="000000" w:themeColor="text1"/>
        </w:rPr>
        <w:t>Steiermark</w:t>
      </w:r>
      <w:proofErr w:type="spellEnd"/>
      <w:r w:rsidRPr="000B7DEB">
        <w:rPr>
          <w:rFonts w:ascii="Georgia" w:eastAsiaTheme="minorEastAsia" w:hAnsi="Georgia" w:cs="Arial"/>
          <w:color w:val="000000" w:themeColor="text1"/>
        </w:rPr>
        <w:t xml:space="preserve"> [Paper presentation]. European Congress of Qualitative Inquiry ECQI, Leuven.</w:t>
      </w:r>
    </w:p>
    <w:p w14:paraId="0FCED530" w14:textId="638CFC3C" w:rsidR="00AC2844" w:rsidRDefault="00AC2844" w:rsidP="00F87ECC">
      <w:pPr>
        <w:pStyle w:val="MDPI62BackMatter"/>
        <w:spacing w:after="0"/>
        <w:ind w:left="0"/>
        <w:rPr>
          <w:rFonts w:ascii="Georgia" w:eastAsiaTheme="minorEastAsia" w:hAnsi="Georgia" w:cs="Arial"/>
          <w:szCs w:val="18"/>
        </w:rPr>
      </w:pPr>
    </w:p>
    <w:p w14:paraId="32B5656F" w14:textId="77777777" w:rsidR="00463730" w:rsidRPr="00565361" w:rsidRDefault="00463730" w:rsidP="00F87ECC">
      <w:pPr>
        <w:pStyle w:val="MDPI62BackMatter"/>
        <w:spacing w:after="0"/>
        <w:ind w:left="0"/>
        <w:rPr>
          <w:rFonts w:ascii="Georgia" w:eastAsiaTheme="minorEastAsia" w:hAnsi="Georgia" w:cs="Arial"/>
          <w:szCs w:val="18"/>
        </w:rPr>
      </w:pPr>
    </w:p>
    <w:sectPr w:rsidR="00463730" w:rsidRPr="00565361" w:rsidSect="002315A2">
      <w:headerReference w:type="even" r:id="rId18"/>
      <w:headerReference w:type="default" r:id="rId19"/>
      <w:headerReference w:type="first" r:id="rId20"/>
      <w:footerReference w:type="first" r:id="rId21"/>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DEE55" w14:textId="77777777" w:rsidR="00B03F8E" w:rsidRDefault="00B03F8E">
      <w:pPr>
        <w:spacing w:line="240" w:lineRule="auto"/>
      </w:pPr>
      <w:r>
        <w:separator/>
      </w:r>
    </w:p>
  </w:endnote>
  <w:endnote w:type="continuationSeparator" w:id="0">
    <w:p w14:paraId="67E82C48" w14:textId="77777777" w:rsidR="00B03F8E" w:rsidRDefault="00B03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doni SvtyTwo OS ITC TT-Book">
    <w:altName w:val="Cambria"/>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6582D3DC" w:rsidR="00C45F1E" w:rsidRPr="008B308E" w:rsidRDefault="00165C16" w:rsidP="00BA570C">
    <w:pPr>
      <w:pStyle w:val="MDPIfooterfirstpage"/>
      <w:tabs>
        <w:tab w:val="clear" w:pos="8845"/>
        <w:tab w:val="right" w:pos="10466"/>
      </w:tabs>
      <w:spacing w:line="240" w:lineRule="auto"/>
      <w:jc w:val="both"/>
      <w:rPr>
        <w:lang w:val="fr-CH"/>
      </w:rPr>
    </w:pPr>
    <w:proofErr w:type="gramStart"/>
    <w:r w:rsidRPr="00BD770D">
      <w:rPr>
        <w:bCs/>
        <w:iCs/>
        <w:szCs w:val="16"/>
        <w:lang w:val="fr-CH"/>
      </w:rPr>
      <w:t>DOI:</w:t>
    </w:r>
    <w:proofErr w:type="gramEnd"/>
    <w:r w:rsidRPr="00BD770D">
      <w:rPr>
        <w:bCs/>
        <w:iCs/>
        <w:szCs w:val="16"/>
        <w:lang w:val="fr-CH"/>
      </w:rPr>
      <w:t xml:space="preserve"> </w:t>
    </w:r>
    <w:r w:rsidR="00281E5B" w:rsidRPr="00BD770D">
      <w:rPr>
        <w:bCs/>
        <w:iCs/>
        <w:szCs w:val="16"/>
        <w:lang w:val="fr-CH"/>
      </w:rPr>
      <w:t>https://doi.org/</w:t>
    </w:r>
    <w:r w:rsidR="00E3211F" w:rsidRPr="00BD770D">
      <w:rPr>
        <w:rFonts w:ascii="Georgia" w:eastAsiaTheme="minorEastAsia" w:hAnsi="Georgia" w:cs="Arial"/>
        <w:lang w:val="fr-CH"/>
      </w:rPr>
      <w:t>10.24404/6154a19eb673370008de0c55</w:t>
    </w:r>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F6BE9" w14:textId="77777777" w:rsidR="00B03F8E" w:rsidRDefault="00B03F8E">
      <w:pPr>
        <w:spacing w:line="240" w:lineRule="auto"/>
      </w:pPr>
      <w:r>
        <w:separator/>
      </w:r>
    </w:p>
  </w:footnote>
  <w:footnote w:type="continuationSeparator" w:id="0">
    <w:p w14:paraId="4B4C49DC" w14:textId="77777777" w:rsidR="00B03F8E" w:rsidRDefault="00B03F8E">
      <w:pPr>
        <w:spacing w:line="240" w:lineRule="auto"/>
      </w:pPr>
      <w:r>
        <w:continuationSeparator/>
      </w:r>
    </w:p>
  </w:footnote>
  <w:footnote w:id="1">
    <w:p w14:paraId="247BE0A3" w14:textId="7BA0CF5B" w:rsidR="00D27855" w:rsidRPr="003430B0" w:rsidRDefault="00D27855" w:rsidP="00D27855">
      <w:pPr>
        <w:pStyle w:val="FootnoteText"/>
        <w:adjustRightInd w:val="0"/>
        <w:snapToGrid w:val="0"/>
        <w:rPr>
          <w:rFonts w:ascii="Georgia" w:hAnsi="Georgia"/>
          <w:sz w:val="16"/>
          <w:szCs w:val="16"/>
        </w:rPr>
      </w:pPr>
      <w:r w:rsidRPr="003430B0">
        <w:rPr>
          <w:rStyle w:val="FootnoteReference"/>
          <w:rFonts w:ascii="Georgia" w:hAnsi="Georgia"/>
          <w:sz w:val="16"/>
          <w:szCs w:val="16"/>
        </w:rPr>
        <w:footnoteRef/>
      </w:r>
      <w:r w:rsidRPr="003430B0">
        <w:rPr>
          <w:rFonts w:ascii="Georgia" w:hAnsi="Georgia"/>
          <w:sz w:val="16"/>
          <w:szCs w:val="16"/>
        </w:rPr>
        <w:t xml:space="preserve"> </w:t>
      </w:r>
      <w:r w:rsidRPr="003430B0">
        <w:rPr>
          <w:rFonts w:ascii="Georgia" w:hAnsi="Georgia"/>
          <w:sz w:val="16"/>
          <w:szCs w:val="16"/>
          <w:lang w:val="en-GB"/>
        </w:rPr>
        <w:t xml:space="preserve">These settlements were known as </w:t>
      </w:r>
      <w:r w:rsidRPr="003430B0">
        <w:rPr>
          <w:rFonts w:ascii="Georgia" w:hAnsi="Georgia"/>
          <w:i/>
          <w:iCs/>
          <w:sz w:val="16"/>
          <w:szCs w:val="16"/>
          <w:lang w:val="en-GB"/>
        </w:rPr>
        <w:t>coree</w:t>
      </w:r>
      <w:r w:rsidRPr="003430B0">
        <w:rPr>
          <w:rFonts w:ascii="Georgia" w:hAnsi="Georgia"/>
          <w:sz w:val="16"/>
          <w:szCs w:val="16"/>
          <w:lang w:val="en-GB"/>
        </w:rPr>
        <w:t xml:space="preserve"> because of their similarity to images appearing from the Korean War</w:t>
      </w:r>
      <w:r w:rsidR="00520128">
        <w:rPr>
          <w:rFonts w:ascii="Georgia" w:hAnsi="Georgia"/>
          <w:sz w:val="16"/>
          <w:szCs w:val="16"/>
          <w:lang w:val="en-GB"/>
        </w:rPr>
        <w:t xml:space="preserve"> in the media</w:t>
      </w:r>
      <w:r w:rsidRPr="003430B0">
        <w:rPr>
          <w:rFonts w:ascii="Georgia" w:hAnsi="Georgia"/>
          <w:sz w:val="16"/>
          <w:szCs w:val="16"/>
          <w:lang w:val="en-GB"/>
        </w:rPr>
        <w:t xml:space="preserve"> in that period.</w:t>
      </w:r>
    </w:p>
  </w:footnote>
  <w:footnote w:id="2">
    <w:p w14:paraId="3F658077" w14:textId="5FE6E7A2" w:rsidR="00D27855" w:rsidRPr="003430B0" w:rsidRDefault="00D27855" w:rsidP="00D27855">
      <w:pPr>
        <w:pStyle w:val="FootnoteText"/>
        <w:adjustRightInd w:val="0"/>
        <w:snapToGrid w:val="0"/>
        <w:rPr>
          <w:rFonts w:ascii="Georgia" w:hAnsi="Georgia"/>
          <w:sz w:val="16"/>
          <w:szCs w:val="16"/>
        </w:rPr>
      </w:pPr>
      <w:r w:rsidRPr="003430B0">
        <w:rPr>
          <w:rStyle w:val="FootnoteReference"/>
          <w:rFonts w:ascii="Georgia" w:hAnsi="Georgia"/>
          <w:sz w:val="16"/>
          <w:szCs w:val="16"/>
        </w:rPr>
        <w:footnoteRef/>
      </w:r>
      <w:r w:rsidRPr="003430B0">
        <w:rPr>
          <w:rFonts w:ascii="Georgia" w:hAnsi="Georgia"/>
          <w:sz w:val="16"/>
          <w:szCs w:val="16"/>
        </w:rPr>
        <w:t xml:space="preserve"> </w:t>
      </w:r>
      <w:r w:rsidRPr="003430B0">
        <w:rPr>
          <w:rFonts w:ascii="Georgia" w:hAnsi="Georgia"/>
          <w:sz w:val="16"/>
          <w:szCs w:val="16"/>
          <w:lang w:val="en-GB"/>
        </w:rPr>
        <w:t>The first documents, including the works by of F. Alasia, D. Montaldi, L. Diena</w:t>
      </w:r>
      <w:r w:rsidR="00FF7252" w:rsidRPr="003430B0">
        <w:rPr>
          <w:rFonts w:ascii="Georgia" w:hAnsi="Georgia"/>
          <w:sz w:val="16"/>
          <w:szCs w:val="16"/>
          <w:lang w:val="en-GB"/>
        </w:rPr>
        <w:t>,</w:t>
      </w:r>
      <w:r w:rsidRPr="003430B0">
        <w:rPr>
          <w:rFonts w:ascii="Georgia" w:hAnsi="Georgia"/>
          <w:sz w:val="16"/>
          <w:szCs w:val="16"/>
          <w:lang w:val="en-GB"/>
        </w:rPr>
        <w:t xml:space="preserve"> and the research promoted by the Istituto Lombardo di Scienze Economiche e Sociali (ILSES), were produced during the 1970s and are distinguished by a clear political position, according to which the data and phenomena described are interpreted. During the 1980s</w:t>
      </w:r>
      <w:r w:rsidR="00FF7252" w:rsidRPr="003430B0">
        <w:rPr>
          <w:rFonts w:ascii="Georgia" w:hAnsi="Georgia"/>
          <w:sz w:val="16"/>
          <w:szCs w:val="16"/>
          <w:lang w:val="en-GB"/>
        </w:rPr>
        <w:t>,</w:t>
      </w:r>
      <w:r w:rsidRPr="003430B0">
        <w:rPr>
          <w:rFonts w:ascii="Georgia" w:hAnsi="Georgia"/>
          <w:sz w:val="16"/>
          <w:szCs w:val="16"/>
          <w:lang w:val="en-GB"/>
        </w:rPr>
        <w:t xml:space="preserve"> there was an attempt to draw up a historiography of the </w:t>
      </w:r>
      <w:r w:rsidRPr="003430B0">
        <w:rPr>
          <w:rFonts w:ascii="Georgia" w:hAnsi="Georgia"/>
          <w:i/>
          <w:iCs/>
          <w:sz w:val="16"/>
          <w:szCs w:val="16"/>
          <w:lang w:val="en-GB"/>
        </w:rPr>
        <w:t>coree</w:t>
      </w:r>
      <w:r w:rsidRPr="003430B0">
        <w:rPr>
          <w:rFonts w:ascii="Georgia" w:hAnsi="Georgia"/>
          <w:sz w:val="16"/>
          <w:szCs w:val="16"/>
          <w:lang w:val="en-GB"/>
        </w:rPr>
        <w:t>, which culminated in the work of John Foot, who described the phenomenon starting from the case study of the municipality of Pero.</w:t>
      </w:r>
    </w:p>
  </w:footnote>
  <w:footnote w:id="3">
    <w:p w14:paraId="33FE385D" w14:textId="3EF256B6" w:rsidR="00D27855" w:rsidRPr="00366B54" w:rsidRDefault="00D27855" w:rsidP="00D27855">
      <w:pPr>
        <w:pStyle w:val="FootnoteText"/>
        <w:adjustRightInd w:val="0"/>
        <w:snapToGrid w:val="0"/>
      </w:pPr>
      <w:r w:rsidRPr="003430B0">
        <w:rPr>
          <w:rStyle w:val="FootnoteReference"/>
          <w:rFonts w:ascii="Georgia" w:hAnsi="Georgia"/>
          <w:sz w:val="16"/>
          <w:szCs w:val="16"/>
        </w:rPr>
        <w:footnoteRef/>
      </w:r>
      <w:r w:rsidRPr="003430B0">
        <w:rPr>
          <w:rFonts w:ascii="Georgia" w:hAnsi="Georgia"/>
          <w:sz w:val="16"/>
          <w:szCs w:val="16"/>
        </w:rPr>
        <w:t xml:space="preserve"> Cerchiarello is a district of Pero, north-east of Milan, where the population grew dramatically, from 2,000 inhabitants in the 1950s to 10,000 by the early 1970s due to large scale </w:t>
      </w:r>
      <w:r w:rsidR="00FF7252" w:rsidRPr="003430B0">
        <w:rPr>
          <w:rFonts w:ascii="Georgia" w:hAnsi="Georgia"/>
          <w:sz w:val="16"/>
          <w:szCs w:val="16"/>
        </w:rPr>
        <w:t xml:space="preserve">industrialisation </w:t>
      </w:r>
      <w:r w:rsidRPr="003430B0">
        <w:rPr>
          <w:rFonts w:ascii="Georgia" w:hAnsi="Georgia"/>
          <w:sz w:val="16"/>
          <w:szCs w:val="16"/>
        </w:rPr>
        <w:t>and the resulting migration (Foot,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22B" w14:textId="1DDE2059"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500642">
      <w:rPr>
        <w:sz w:val="16"/>
      </w:rPr>
      <w:t>8</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500642">
      <w:rPr>
        <w:sz w:val="16"/>
      </w:rPr>
      <w:t>8</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D501D25">
      <w:trPr>
        <w:trHeight w:val="686"/>
      </w:trPr>
      <w:tc>
        <w:tcPr>
          <w:tcW w:w="5812" w:type="dxa"/>
          <w:shd w:val="clear" w:color="auto" w:fill="auto"/>
          <w:vAlign w:val="center"/>
        </w:tcPr>
        <w:p w14:paraId="0DFAE634" w14:textId="77777777" w:rsidR="00281E5B" w:rsidRPr="00401235" w:rsidRDefault="1D501D25" w:rsidP="00BA570C">
          <w:pPr>
            <w:pStyle w:val="Header"/>
            <w:pBdr>
              <w:bottom w:val="none" w:sz="0" w:space="0" w:color="auto"/>
            </w:pBdr>
            <w:jc w:val="left"/>
            <w:rPr>
              <w:rFonts w:eastAsia="DengXian"/>
              <w:b/>
              <w:bCs/>
            </w:rPr>
          </w:pPr>
          <w:r>
            <w:rPr>
              <w:noProof/>
              <w:lang w:val="en-GB" w:eastAsia="en-GB"/>
            </w:rPr>
            <w:drawing>
              <wp:inline distT="0" distB="0" distL="0" distR="0" wp14:anchorId="1F2289C4" wp14:editId="07E98BAE">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D501D25">
            <w:rPr>
              <w:rFonts w:eastAsia="DengXian"/>
              <w:b/>
              <w:bCs/>
            </w:rPr>
            <w:t xml:space="preserve"> </w:t>
          </w:r>
          <w:r>
            <w:rPr>
              <w:noProof/>
              <w:lang w:val="en-GB" w:eastAsia="en-GB"/>
            </w:rPr>
            <w:drawing>
              <wp:inline distT="0" distB="0" distL="0" distR="0" wp14:anchorId="56B42F22" wp14:editId="1ABFC14D">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E7111"/>
    <w:multiLevelType w:val="hybridMultilevel"/>
    <w:tmpl w:val="17AC735E"/>
    <w:lvl w:ilvl="0" w:tplc="FFFFFFFF">
      <w:start w:val="1"/>
      <w:numFmt w:val="decimal"/>
      <w:lvlText w:val="%1."/>
      <w:lvlJc w:val="left"/>
      <w:pPr>
        <w:ind w:left="1145" w:hanging="360"/>
      </w:pPr>
      <w:rPr>
        <w:color w:val="auto"/>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362A9"/>
    <w:multiLevelType w:val="hybridMultilevel"/>
    <w:tmpl w:val="F8D82EA6"/>
    <w:lvl w:ilvl="0" w:tplc="6C243AFA">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B211A9E"/>
    <w:multiLevelType w:val="hybridMultilevel"/>
    <w:tmpl w:val="68B20034"/>
    <w:lvl w:ilvl="0" w:tplc="C80278CA">
      <w:start w:val="5"/>
      <w:numFmt w:val="bullet"/>
      <w:lvlText w:val="-"/>
      <w:lvlJc w:val="left"/>
      <w:pPr>
        <w:ind w:left="1080" w:hanging="360"/>
      </w:pPr>
      <w:rPr>
        <w:rFonts w:ascii="Garamond" w:eastAsiaTheme="minorEastAsia" w:hAnsi="Garamond"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A8447B1"/>
    <w:multiLevelType w:val="hybridMultilevel"/>
    <w:tmpl w:val="1A1AC460"/>
    <w:lvl w:ilvl="0" w:tplc="FCD2A096">
      <w:start w:val="1"/>
      <w:numFmt w:val="decimal"/>
      <w:lvlText w:val="%1"/>
      <w:lvlJc w:val="left"/>
      <w:pPr>
        <w:ind w:left="2968" w:hanging="360"/>
      </w:pPr>
      <w:rPr>
        <w:rFonts w:hint="defaul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2"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5A1250"/>
    <w:multiLevelType w:val="hybridMultilevel"/>
    <w:tmpl w:val="6CC42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B23871"/>
    <w:multiLevelType w:val="hybridMultilevel"/>
    <w:tmpl w:val="378A3AB0"/>
    <w:lvl w:ilvl="0" w:tplc="5B70588E">
      <w:start w:val="1"/>
      <w:numFmt w:val="decimal"/>
      <w:lvlText w:val="%1."/>
      <w:lvlJc w:val="left"/>
      <w:pPr>
        <w:ind w:left="1145" w:hanging="360"/>
      </w:pPr>
      <w:rPr>
        <w:color w:val="auto"/>
      </w:rPr>
    </w:lvl>
    <w:lvl w:ilvl="1" w:tplc="04070019" w:tentative="1">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5"/>
  </w:num>
  <w:num w:numId="2">
    <w:abstractNumId w:val="7"/>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3"/>
  </w:num>
  <w:num w:numId="8">
    <w:abstractNumId w:val="10"/>
  </w:num>
  <w:num w:numId="9">
    <w:abstractNumId w:val="3"/>
  </w:num>
  <w:num w:numId="10">
    <w:abstractNumId w:val="10"/>
  </w:num>
  <w:num w:numId="11">
    <w:abstractNumId w:val="3"/>
  </w:num>
  <w:num w:numId="12">
    <w:abstractNumId w:val="15"/>
  </w:num>
  <w:num w:numId="13">
    <w:abstractNumId w:val="10"/>
  </w:num>
  <w:num w:numId="14">
    <w:abstractNumId w:val="3"/>
  </w:num>
  <w:num w:numId="15">
    <w:abstractNumId w:val="1"/>
  </w:num>
  <w:num w:numId="16">
    <w:abstractNumId w:val="9"/>
  </w:num>
  <w:num w:numId="17">
    <w:abstractNumId w:val="1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2"/>
  </w:num>
  <w:num w:numId="25">
    <w:abstractNumId w:val="13"/>
  </w:num>
  <w:num w:numId="26">
    <w:abstractNumId w:val="14"/>
  </w:num>
  <w:num w:numId="27">
    <w:abstractNumId w:val="11"/>
  </w:num>
  <w:num w:numId="28">
    <w:abstractNumId w:val="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0B70"/>
    <w:rsid w:val="000042BC"/>
    <w:rsid w:val="00005F3D"/>
    <w:rsid w:val="000065DE"/>
    <w:rsid w:val="00011A80"/>
    <w:rsid w:val="00012669"/>
    <w:rsid w:val="00012F3E"/>
    <w:rsid w:val="000142CA"/>
    <w:rsid w:val="00020CE2"/>
    <w:rsid w:val="00037AE6"/>
    <w:rsid w:val="00051876"/>
    <w:rsid w:val="00064772"/>
    <w:rsid w:val="00071218"/>
    <w:rsid w:val="000737CC"/>
    <w:rsid w:val="00080EFC"/>
    <w:rsid w:val="000855EA"/>
    <w:rsid w:val="000925CA"/>
    <w:rsid w:val="00093E7F"/>
    <w:rsid w:val="00097FC9"/>
    <w:rsid w:val="000A7D81"/>
    <w:rsid w:val="000B7DEB"/>
    <w:rsid w:val="000D5DCF"/>
    <w:rsid w:val="00100644"/>
    <w:rsid w:val="00104D24"/>
    <w:rsid w:val="00114997"/>
    <w:rsid w:val="001207EB"/>
    <w:rsid w:val="00123428"/>
    <w:rsid w:val="00127244"/>
    <w:rsid w:val="00132283"/>
    <w:rsid w:val="00137025"/>
    <w:rsid w:val="0014459E"/>
    <w:rsid w:val="00151BE8"/>
    <w:rsid w:val="00165C16"/>
    <w:rsid w:val="00174FB3"/>
    <w:rsid w:val="00185980"/>
    <w:rsid w:val="00191B34"/>
    <w:rsid w:val="001A051E"/>
    <w:rsid w:val="001A1BB3"/>
    <w:rsid w:val="001A27B2"/>
    <w:rsid w:val="001A57BF"/>
    <w:rsid w:val="001B335A"/>
    <w:rsid w:val="001B38D4"/>
    <w:rsid w:val="001D057B"/>
    <w:rsid w:val="001D105C"/>
    <w:rsid w:val="001E2AEB"/>
    <w:rsid w:val="001F2D1E"/>
    <w:rsid w:val="001F31C4"/>
    <w:rsid w:val="00203A7C"/>
    <w:rsid w:val="00204327"/>
    <w:rsid w:val="00206552"/>
    <w:rsid w:val="002256FB"/>
    <w:rsid w:val="0022638C"/>
    <w:rsid w:val="002266AA"/>
    <w:rsid w:val="002315A2"/>
    <w:rsid w:val="002316BB"/>
    <w:rsid w:val="0023763A"/>
    <w:rsid w:val="00243D93"/>
    <w:rsid w:val="00247D4E"/>
    <w:rsid w:val="00253CA3"/>
    <w:rsid w:val="00256E65"/>
    <w:rsid w:val="002706EC"/>
    <w:rsid w:val="00281E5B"/>
    <w:rsid w:val="00291EF1"/>
    <w:rsid w:val="0029420B"/>
    <w:rsid w:val="00295BB7"/>
    <w:rsid w:val="002A267D"/>
    <w:rsid w:val="002D31A5"/>
    <w:rsid w:val="002D5699"/>
    <w:rsid w:val="002D650D"/>
    <w:rsid w:val="002E57DB"/>
    <w:rsid w:val="002E5B86"/>
    <w:rsid w:val="002E7BBE"/>
    <w:rsid w:val="002F1BFE"/>
    <w:rsid w:val="002F33F7"/>
    <w:rsid w:val="002F7754"/>
    <w:rsid w:val="00300143"/>
    <w:rsid w:val="00303495"/>
    <w:rsid w:val="00316C89"/>
    <w:rsid w:val="0032060B"/>
    <w:rsid w:val="00326141"/>
    <w:rsid w:val="00330A75"/>
    <w:rsid w:val="00331579"/>
    <w:rsid w:val="003337EA"/>
    <w:rsid w:val="00334369"/>
    <w:rsid w:val="00337833"/>
    <w:rsid w:val="003408C1"/>
    <w:rsid w:val="00342DF9"/>
    <w:rsid w:val="003430B0"/>
    <w:rsid w:val="00343622"/>
    <w:rsid w:val="00350C3A"/>
    <w:rsid w:val="00352240"/>
    <w:rsid w:val="00353FAC"/>
    <w:rsid w:val="00354A5A"/>
    <w:rsid w:val="00363C39"/>
    <w:rsid w:val="00380E6A"/>
    <w:rsid w:val="00384496"/>
    <w:rsid w:val="003A0FBB"/>
    <w:rsid w:val="003A5ADA"/>
    <w:rsid w:val="003B06A0"/>
    <w:rsid w:val="003B24A7"/>
    <w:rsid w:val="003C5D81"/>
    <w:rsid w:val="003D1D40"/>
    <w:rsid w:val="003D60EE"/>
    <w:rsid w:val="003E1C5F"/>
    <w:rsid w:val="003E2C9F"/>
    <w:rsid w:val="003E61CD"/>
    <w:rsid w:val="003E7640"/>
    <w:rsid w:val="003F4EFE"/>
    <w:rsid w:val="003F6C3A"/>
    <w:rsid w:val="0040015C"/>
    <w:rsid w:val="00401235"/>
    <w:rsid w:val="00401D30"/>
    <w:rsid w:val="00424DFD"/>
    <w:rsid w:val="00425371"/>
    <w:rsid w:val="00427FB4"/>
    <w:rsid w:val="0043151A"/>
    <w:rsid w:val="00431D81"/>
    <w:rsid w:val="00463730"/>
    <w:rsid w:val="00470BE6"/>
    <w:rsid w:val="004752C1"/>
    <w:rsid w:val="0048108F"/>
    <w:rsid w:val="00486ADC"/>
    <w:rsid w:val="004900E2"/>
    <w:rsid w:val="0049133C"/>
    <w:rsid w:val="004B0B17"/>
    <w:rsid w:val="004B4287"/>
    <w:rsid w:val="004C3F57"/>
    <w:rsid w:val="004C46B1"/>
    <w:rsid w:val="004E0F98"/>
    <w:rsid w:val="004E21A1"/>
    <w:rsid w:val="004F0E02"/>
    <w:rsid w:val="004F1265"/>
    <w:rsid w:val="004F2BEA"/>
    <w:rsid w:val="00500642"/>
    <w:rsid w:val="00500DB0"/>
    <w:rsid w:val="005028E5"/>
    <w:rsid w:val="00502EEE"/>
    <w:rsid w:val="00510EBA"/>
    <w:rsid w:val="00511E44"/>
    <w:rsid w:val="00520128"/>
    <w:rsid w:val="00520E91"/>
    <w:rsid w:val="005318D6"/>
    <w:rsid w:val="005327C9"/>
    <w:rsid w:val="00535550"/>
    <w:rsid w:val="005365B5"/>
    <w:rsid w:val="005413F7"/>
    <w:rsid w:val="00541B41"/>
    <w:rsid w:val="00561E38"/>
    <w:rsid w:val="00565361"/>
    <w:rsid w:val="005660F6"/>
    <w:rsid w:val="00567B95"/>
    <w:rsid w:val="00583714"/>
    <w:rsid w:val="005869A1"/>
    <w:rsid w:val="00591329"/>
    <w:rsid w:val="005C045E"/>
    <w:rsid w:val="005C3284"/>
    <w:rsid w:val="005C6417"/>
    <w:rsid w:val="005D13A9"/>
    <w:rsid w:val="005E0240"/>
    <w:rsid w:val="005E14E8"/>
    <w:rsid w:val="005E1CAB"/>
    <w:rsid w:val="006015A0"/>
    <w:rsid w:val="00604EDE"/>
    <w:rsid w:val="00607F24"/>
    <w:rsid w:val="006204BC"/>
    <w:rsid w:val="00624C2C"/>
    <w:rsid w:val="00632077"/>
    <w:rsid w:val="0064044C"/>
    <w:rsid w:val="006429BB"/>
    <w:rsid w:val="0066370A"/>
    <w:rsid w:val="00664917"/>
    <w:rsid w:val="00665259"/>
    <w:rsid w:val="006707B5"/>
    <w:rsid w:val="006721CB"/>
    <w:rsid w:val="00683B9D"/>
    <w:rsid w:val="00684E76"/>
    <w:rsid w:val="00692393"/>
    <w:rsid w:val="006A72B6"/>
    <w:rsid w:val="006A7FF4"/>
    <w:rsid w:val="006E142A"/>
    <w:rsid w:val="00707527"/>
    <w:rsid w:val="007227DB"/>
    <w:rsid w:val="007320E9"/>
    <w:rsid w:val="00733AE0"/>
    <w:rsid w:val="00740B6F"/>
    <w:rsid w:val="007424FE"/>
    <w:rsid w:val="00745531"/>
    <w:rsid w:val="0074792F"/>
    <w:rsid w:val="0075794E"/>
    <w:rsid w:val="007628E6"/>
    <w:rsid w:val="00764435"/>
    <w:rsid w:val="0076686D"/>
    <w:rsid w:val="007674BF"/>
    <w:rsid w:val="00770948"/>
    <w:rsid w:val="0077402B"/>
    <w:rsid w:val="0079016D"/>
    <w:rsid w:val="007945C4"/>
    <w:rsid w:val="007A108C"/>
    <w:rsid w:val="007A283C"/>
    <w:rsid w:val="007A591E"/>
    <w:rsid w:val="007B3201"/>
    <w:rsid w:val="007C2AD9"/>
    <w:rsid w:val="007D2775"/>
    <w:rsid w:val="007D70F3"/>
    <w:rsid w:val="007E1AD0"/>
    <w:rsid w:val="007E5571"/>
    <w:rsid w:val="007E5740"/>
    <w:rsid w:val="007E7D28"/>
    <w:rsid w:val="0080312E"/>
    <w:rsid w:val="0081241C"/>
    <w:rsid w:val="00822B3D"/>
    <w:rsid w:val="00826369"/>
    <w:rsid w:val="00831BAC"/>
    <w:rsid w:val="00832857"/>
    <w:rsid w:val="00840934"/>
    <w:rsid w:val="00840BCB"/>
    <w:rsid w:val="00841933"/>
    <w:rsid w:val="00841C20"/>
    <w:rsid w:val="00842242"/>
    <w:rsid w:val="008523BB"/>
    <w:rsid w:val="00861160"/>
    <w:rsid w:val="00863BB4"/>
    <w:rsid w:val="00864E58"/>
    <w:rsid w:val="008838CF"/>
    <w:rsid w:val="0088777C"/>
    <w:rsid w:val="00891F07"/>
    <w:rsid w:val="0089344C"/>
    <w:rsid w:val="008A2088"/>
    <w:rsid w:val="008A6112"/>
    <w:rsid w:val="008B5125"/>
    <w:rsid w:val="008C137C"/>
    <w:rsid w:val="008D43E6"/>
    <w:rsid w:val="008F446B"/>
    <w:rsid w:val="008F4814"/>
    <w:rsid w:val="008F498C"/>
    <w:rsid w:val="008F4D09"/>
    <w:rsid w:val="00905852"/>
    <w:rsid w:val="00930A94"/>
    <w:rsid w:val="00933E2C"/>
    <w:rsid w:val="00941934"/>
    <w:rsid w:val="0095465F"/>
    <w:rsid w:val="00956613"/>
    <w:rsid w:val="00964A28"/>
    <w:rsid w:val="00980438"/>
    <w:rsid w:val="00984162"/>
    <w:rsid w:val="00985EEB"/>
    <w:rsid w:val="00993A21"/>
    <w:rsid w:val="009A087F"/>
    <w:rsid w:val="009B33E1"/>
    <w:rsid w:val="009C2861"/>
    <w:rsid w:val="009D0DA8"/>
    <w:rsid w:val="009D38F8"/>
    <w:rsid w:val="009D5560"/>
    <w:rsid w:val="009E0C3E"/>
    <w:rsid w:val="009E2E2D"/>
    <w:rsid w:val="009E7E90"/>
    <w:rsid w:val="009F70E6"/>
    <w:rsid w:val="00A04FD6"/>
    <w:rsid w:val="00A0751C"/>
    <w:rsid w:val="00A106F3"/>
    <w:rsid w:val="00A12BBA"/>
    <w:rsid w:val="00A306C2"/>
    <w:rsid w:val="00A33BF4"/>
    <w:rsid w:val="00A36565"/>
    <w:rsid w:val="00A40C7E"/>
    <w:rsid w:val="00A4347C"/>
    <w:rsid w:val="00A47E60"/>
    <w:rsid w:val="00A52DE0"/>
    <w:rsid w:val="00A65307"/>
    <w:rsid w:val="00A70B08"/>
    <w:rsid w:val="00A7512F"/>
    <w:rsid w:val="00A86E9F"/>
    <w:rsid w:val="00A96887"/>
    <w:rsid w:val="00AA4FA8"/>
    <w:rsid w:val="00AA684A"/>
    <w:rsid w:val="00AC2844"/>
    <w:rsid w:val="00AD75A2"/>
    <w:rsid w:val="00AE2E41"/>
    <w:rsid w:val="00AE4141"/>
    <w:rsid w:val="00AF0644"/>
    <w:rsid w:val="00AF2CA7"/>
    <w:rsid w:val="00AF5A91"/>
    <w:rsid w:val="00B00AFB"/>
    <w:rsid w:val="00B03EBF"/>
    <w:rsid w:val="00B03F8E"/>
    <w:rsid w:val="00B044B7"/>
    <w:rsid w:val="00B21347"/>
    <w:rsid w:val="00B4734C"/>
    <w:rsid w:val="00B47D7D"/>
    <w:rsid w:val="00B56102"/>
    <w:rsid w:val="00B63C0F"/>
    <w:rsid w:val="00B65716"/>
    <w:rsid w:val="00B77AD9"/>
    <w:rsid w:val="00B81DA0"/>
    <w:rsid w:val="00B84F5A"/>
    <w:rsid w:val="00BA4714"/>
    <w:rsid w:val="00BA570C"/>
    <w:rsid w:val="00BA7917"/>
    <w:rsid w:val="00BB0D0F"/>
    <w:rsid w:val="00BB5981"/>
    <w:rsid w:val="00BC5801"/>
    <w:rsid w:val="00BD2405"/>
    <w:rsid w:val="00BD4486"/>
    <w:rsid w:val="00BD5735"/>
    <w:rsid w:val="00BD6722"/>
    <w:rsid w:val="00BD770D"/>
    <w:rsid w:val="00BE0791"/>
    <w:rsid w:val="00BE5E08"/>
    <w:rsid w:val="00C02A07"/>
    <w:rsid w:val="00C036E8"/>
    <w:rsid w:val="00C04025"/>
    <w:rsid w:val="00C0462B"/>
    <w:rsid w:val="00C43255"/>
    <w:rsid w:val="00C45F1E"/>
    <w:rsid w:val="00C52A24"/>
    <w:rsid w:val="00C600B5"/>
    <w:rsid w:val="00C6773F"/>
    <w:rsid w:val="00C81B82"/>
    <w:rsid w:val="00C8316E"/>
    <w:rsid w:val="00C85A87"/>
    <w:rsid w:val="00C90EAB"/>
    <w:rsid w:val="00C90F92"/>
    <w:rsid w:val="00C9601A"/>
    <w:rsid w:val="00C97DA5"/>
    <w:rsid w:val="00CA6831"/>
    <w:rsid w:val="00CA6896"/>
    <w:rsid w:val="00CB1FE4"/>
    <w:rsid w:val="00CB3D54"/>
    <w:rsid w:val="00CD3203"/>
    <w:rsid w:val="00CE1104"/>
    <w:rsid w:val="00CE7302"/>
    <w:rsid w:val="00CE7EFD"/>
    <w:rsid w:val="00D05A39"/>
    <w:rsid w:val="00D07230"/>
    <w:rsid w:val="00D223A8"/>
    <w:rsid w:val="00D2684C"/>
    <w:rsid w:val="00D27855"/>
    <w:rsid w:val="00D32E9B"/>
    <w:rsid w:val="00D4794E"/>
    <w:rsid w:val="00D5163A"/>
    <w:rsid w:val="00D55DF0"/>
    <w:rsid w:val="00D60D1B"/>
    <w:rsid w:val="00D647E3"/>
    <w:rsid w:val="00D90699"/>
    <w:rsid w:val="00D92691"/>
    <w:rsid w:val="00D9423E"/>
    <w:rsid w:val="00D94F8A"/>
    <w:rsid w:val="00D953C0"/>
    <w:rsid w:val="00D977E6"/>
    <w:rsid w:val="00DB04E8"/>
    <w:rsid w:val="00DC1B34"/>
    <w:rsid w:val="00DC426C"/>
    <w:rsid w:val="00DC5535"/>
    <w:rsid w:val="00DD4811"/>
    <w:rsid w:val="00DF7F59"/>
    <w:rsid w:val="00E028E7"/>
    <w:rsid w:val="00E034CE"/>
    <w:rsid w:val="00E0442E"/>
    <w:rsid w:val="00E05040"/>
    <w:rsid w:val="00E11356"/>
    <w:rsid w:val="00E15175"/>
    <w:rsid w:val="00E16B99"/>
    <w:rsid w:val="00E22508"/>
    <w:rsid w:val="00E30E54"/>
    <w:rsid w:val="00E3211F"/>
    <w:rsid w:val="00E46925"/>
    <w:rsid w:val="00E532B2"/>
    <w:rsid w:val="00E70428"/>
    <w:rsid w:val="00E85569"/>
    <w:rsid w:val="00E943BD"/>
    <w:rsid w:val="00E94AAD"/>
    <w:rsid w:val="00EA77BB"/>
    <w:rsid w:val="00EB19F8"/>
    <w:rsid w:val="00EC6DC0"/>
    <w:rsid w:val="00ED04EF"/>
    <w:rsid w:val="00ED61A4"/>
    <w:rsid w:val="00EE52C4"/>
    <w:rsid w:val="00EF7C2A"/>
    <w:rsid w:val="00F25D88"/>
    <w:rsid w:val="00F33ABC"/>
    <w:rsid w:val="00F433E1"/>
    <w:rsid w:val="00F47341"/>
    <w:rsid w:val="00F528DD"/>
    <w:rsid w:val="00F531DD"/>
    <w:rsid w:val="00F550D0"/>
    <w:rsid w:val="00F57906"/>
    <w:rsid w:val="00F658F9"/>
    <w:rsid w:val="00F73E73"/>
    <w:rsid w:val="00F762E9"/>
    <w:rsid w:val="00F81145"/>
    <w:rsid w:val="00F822A1"/>
    <w:rsid w:val="00F82F6B"/>
    <w:rsid w:val="00F87ECC"/>
    <w:rsid w:val="00F941A8"/>
    <w:rsid w:val="00F94EA0"/>
    <w:rsid w:val="00F9599C"/>
    <w:rsid w:val="00FA4A22"/>
    <w:rsid w:val="00FA7DF9"/>
    <w:rsid w:val="00FC3B49"/>
    <w:rsid w:val="00FD00D8"/>
    <w:rsid w:val="00FD053A"/>
    <w:rsid w:val="00FE6063"/>
    <w:rsid w:val="00FE6213"/>
    <w:rsid w:val="00FF00B3"/>
    <w:rsid w:val="00FF63EE"/>
    <w:rsid w:val="00FF7252"/>
    <w:rsid w:val="033AE399"/>
    <w:rsid w:val="036CAE65"/>
    <w:rsid w:val="0377873B"/>
    <w:rsid w:val="0BCF47E0"/>
    <w:rsid w:val="0EBF29E1"/>
    <w:rsid w:val="0EF8B5DC"/>
    <w:rsid w:val="125D4863"/>
    <w:rsid w:val="137EBC0B"/>
    <w:rsid w:val="15E26512"/>
    <w:rsid w:val="1698EAD0"/>
    <w:rsid w:val="178F00A8"/>
    <w:rsid w:val="1D501D25"/>
    <w:rsid w:val="1D81DB7A"/>
    <w:rsid w:val="21C83407"/>
    <w:rsid w:val="27831D6B"/>
    <w:rsid w:val="2B073A08"/>
    <w:rsid w:val="354D9CF4"/>
    <w:rsid w:val="3859E061"/>
    <w:rsid w:val="3AD8CF7D"/>
    <w:rsid w:val="46B877E6"/>
    <w:rsid w:val="4B80F3B5"/>
    <w:rsid w:val="51F9FF90"/>
    <w:rsid w:val="54545848"/>
    <w:rsid w:val="569C023D"/>
    <w:rsid w:val="58031A26"/>
    <w:rsid w:val="58F3FFA2"/>
    <w:rsid w:val="62CF2E16"/>
    <w:rsid w:val="6969D592"/>
    <w:rsid w:val="71298AFD"/>
    <w:rsid w:val="75AE2800"/>
    <w:rsid w:val="77C55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NichtaufgelsteErwhnung1">
    <w:name w:val="Nicht aufgelöste Erwähnung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uiPriority w:val="99"/>
    <w:unhideWhenUsed/>
    <w:rsid w:val="00A86E9F"/>
    <w:pPr>
      <w:spacing w:line="240" w:lineRule="auto"/>
    </w:pPr>
  </w:style>
  <w:style w:type="character" w:customStyle="1" w:styleId="FootnoteTextChar">
    <w:name w:val="Footnote Text Char"/>
    <w:link w:val="FootnoteText"/>
    <w:uiPriority w:val="99"/>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character" w:styleId="FootnoteReference">
    <w:name w:val="footnote reference"/>
    <w:basedOn w:val="DefaultParagraphFont"/>
    <w:uiPriority w:val="99"/>
    <w:semiHidden/>
    <w:unhideWhenUsed/>
    <w:rsid w:val="003B06A0"/>
    <w:rPr>
      <w:vertAlign w:val="superscript"/>
    </w:rPr>
  </w:style>
  <w:style w:type="character" w:styleId="UnresolvedMention">
    <w:name w:val="Unresolved Mention"/>
    <w:basedOn w:val="DefaultParagraphFont"/>
    <w:uiPriority w:val="99"/>
    <w:semiHidden/>
    <w:unhideWhenUsed/>
    <w:rsid w:val="00FA7DF9"/>
    <w:rPr>
      <w:color w:val="605E5C"/>
      <w:shd w:val="clear" w:color="auto" w:fill="E1DFDD"/>
    </w:rPr>
  </w:style>
  <w:style w:type="paragraph" w:styleId="Revision">
    <w:name w:val="Revision"/>
    <w:hidden/>
    <w:uiPriority w:val="99"/>
    <w:semiHidden/>
    <w:rsid w:val="00424DFD"/>
    <w:rPr>
      <w:rFonts w:ascii="Palatino Linotype" w:hAnsi="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5845">
      <w:bodyDiv w:val="1"/>
      <w:marLeft w:val="0"/>
      <w:marRight w:val="0"/>
      <w:marTop w:val="0"/>
      <w:marBottom w:val="0"/>
      <w:divBdr>
        <w:top w:val="none" w:sz="0" w:space="0" w:color="auto"/>
        <w:left w:val="none" w:sz="0" w:space="0" w:color="auto"/>
        <w:bottom w:val="none" w:sz="0" w:space="0" w:color="auto"/>
        <w:right w:val="none" w:sz="0" w:space="0" w:color="auto"/>
      </w:divBdr>
      <w:divsChild>
        <w:div w:id="853879341">
          <w:marLeft w:val="480"/>
          <w:marRight w:val="0"/>
          <w:marTop w:val="0"/>
          <w:marBottom w:val="0"/>
          <w:divBdr>
            <w:top w:val="none" w:sz="0" w:space="0" w:color="auto"/>
            <w:left w:val="none" w:sz="0" w:space="0" w:color="auto"/>
            <w:bottom w:val="none" w:sz="0" w:space="0" w:color="auto"/>
            <w:right w:val="none" w:sz="0" w:space="0" w:color="auto"/>
          </w:divBdr>
          <w:divsChild>
            <w:div w:id="16440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468">
      <w:bodyDiv w:val="1"/>
      <w:marLeft w:val="0"/>
      <w:marRight w:val="0"/>
      <w:marTop w:val="0"/>
      <w:marBottom w:val="0"/>
      <w:divBdr>
        <w:top w:val="none" w:sz="0" w:space="0" w:color="auto"/>
        <w:left w:val="none" w:sz="0" w:space="0" w:color="auto"/>
        <w:bottom w:val="none" w:sz="0" w:space="0" w:color="auto"/>
        <w:right w:val="none" w:sz="0" w:space="0" w:color="auto"/>
      </w:divBdr>
      <w:divsChild>
        <w:div w:id="461117518">
          <w:marLeft w:val="480"/>
          <w:marRight w:val="0"/>
          <w:marTop w:val="0"/>
          <w:marBottom w:val="0"/>
          <w:divBdr>
            <w:top w:val="none" w:sz="0" w:space="0" w:color="auto"/>
            <w:left w:val="none" w:sz="0" w:space="0" w:color="auto"/>
            <w:bottom w:val="none" w:sz="0" w:space="0" w:color="auto"/>
            <w:right w:val="none" w:sz="0" w:space="0" w:color="auto"/>
          </w:divBdr>
          <w:divsChild>
            <w:div w:id="530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17546434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210114837">
      <w:bodyDiv w:val="1"/>
      <w:marLeft w:val="0"/>
      <w:marRight w:val="0"/>
      <w:marTop w:val="0"/>
      <w:marBottom w:val="0"/>
      <w:divBdr>
        <w:top w:val="none" w:sz="0" w:space="0" w:color="auto"/>
        <w:left w:val="none" w:sz="0" w:space="0" w:color="auto"/>
        <w:bottom w:val="none" w:sz="0" w:space="0" w:color="auto"/>
        <w:right w:val="none" w:sz="0" w:space="0" w:color="auto"/>
      </w:divBdr>
      <w:divsChild>
        <w:div w:id="1555695223">
          <w:marLeft w:val="480"/>
          <w:marRight w:val="0"/>
          <w:marTop w:val="0"/>
          <w:marBottom w:val="0"/>
          <w:divBdr>
            <w:top w:val="none" w:sz="0" w:space="0" w:color="auto"/>
            <w:left w:val="none" w:sz="0" w:space="0" w:color="auto"/>
            <w:bottom w:val="none" w:sz="0" w:space="0" w:color="auto"/>
            <w:right w:val="none" w:sz="0" w:space="0" w:color="auto"/>
          </w:divBdr>
          <w:divsChild>
            <w:div w:id="5438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3184">
      <w:bodyDiv w:val="1"/>
      <w:marLeft w:val="0"/>
      <w:marRight w:val="0"/>
      <w:marTop w:val="0"/>
      <w:marBottom w:val="0"/>
      <w:divBdr>
        <w:top w:val="none" w:sz="0" w:space="0" w:color="auto"/>
        <w:left w:val="none" w:sz="0" w:space="0" w:color="auto"/>
        <w:bottom w:val="none" w:sz="0" w:space="0" w:color="auto"/>
        <w:right w:val="none" w:sz="0" w:space="0" w:color="auto"/>
      </w:divBdr>
      <w:divsChild>
        <w:div w:id="656349426">
          <w:marLeft w:val="480"/>
          <w:marRight w:val="0"/>
          <w:marTop w:val="0"/>
          <w:marBottom w:val="0"/>
          <w:divBdr>
            <w:top w:val="none" w:sz="0" w:space="0" w:color="auto"/>
            <w:left w:val="none" w:sz="0" w:space="0" w:color="auto"/>
            <w:bottom w:val="none" w:sz="0" w:space="0" w:color="auto"/>
            <w:right w:val="none" w:sz="0" w:space="0" w:color="auto"/>
          </w:divBdr>
          <w:divsChild>
            <w:div w:id="13868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371">
      <w:bodyDiv w:val="1"/>
      <w:marLeft w:val="0"/>
      <w:marRight w:val="0"/>
      <w:marTop w:val="0"/>
      <w:marBottom w:val="0"/>
      <w:divBdr>
        <w:top w:val="none" w:sz="0" w:space="0" w:color="auto"/>
        <w:left w:val="none" w:sz="0" w:space="0" w:color="auto"/>
        <w:bottom w:val="none" w:sz="0" w:space="0" w:color="auto"/>
        <w:right w:val="none" w:sz="0" w:space="0" w:color="auto"/>
      </w:divBdr>
      <w:divsChild>
        <w:div w:id="517357526">
          <w:marLeft w:val="480"/>
          <w:marRight w:val="0"/>
          <w:marTop w:val="0"/>
          <w:marBottom w:val="0"/>
          <w:divBdr>
            <w:top w:val="none" w:sz="0" w:space="0" w:color="auto"/>
            <w:left w:val="none" w:sz="0" w:space="0" w:color="auto"/>
            <w:bottom w:val="none" w:sz="0" w:space="0" w:color="auto"/>
            <w:right w:val="none" w:sz="0" w:space="0" w:color="auto"/>
          </w:divBdr>
          <w:divsChild>
            <w:div w:id="21404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6897">
      <w:bodyDiv w:val="1"/>
      <w:marLeft w:val="0"/>
      <w:marRight w:val="0"/>
      <w:marTop w:val="0"/>
      <w:marBottom w:val="0"/>
      <w:divBdr>
        <w:top w:val="none" w:sz="0" w:space="0" w:color="auto"/>
        <w:left w:val="none" w:sz="0" w:space="0" w:color="auto"/>
        <w:bottom w:val="none" w:sz="0" w:space="0" w:color="auto"/>
        <w:right w:val="none" w:sz="0" w:space="0" w:color="auto"/>
      </w:divBdr>
      <w:divsChild>
        <w:div w:id="1039089032">
          <w:marLeft w:val="480"/>
          <w:marRight w:val="0"/>
          <w:marTop w:val="0"/>
          <w:marBottom w:val="0"/>
          <w:divBdr>
            <w:top w:val="none" w:sz="0" w:space="0" w:color="auto"/>
            <w:left w:val="none" w:sz="0" w:space="0" w:color="auto"/>
            <w:bottom w:val="none" w:sz="0" w:space="0" w:color="auto"/>
            <w:right w:val="none" w:sz="0" w:space="0" w:color="auto"/>
          </w:divBdr>
          <w:divsChild>
            <w:div w:id="1573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3235">
      <w:bodyDiv w:val="1"/>
      <w:marLeft w:val="0"/>
      <w:marRight w:val="0"/>
      <w:marTop w:val="0"/>
      <w:marBottom w:val="0"/>
      <w:divBdr>
        <w:top w:val="none" w:sz="0" w:space="0" w:color="auto"/>
        <w:left w:val="none" w:sz="0" w:space="0" w:color="auto"/>
        <w:bottom w:val="none" w:sz="0" w:space="0" w:color="auto"/>
        <w:right w:val="none" w:sz="0" w:space="0" w:color="auto"/>
      </w:divBdr>
      <w:divsChild>
        <w:div w:id="30889300">
          <w:marLeft w:val="480"/>
          <w:marRight w:val="0"/>
          <w:marTop w:val="0"/>
          <w:marBottom w:val="0"/>
          <w:divBdr>
            <w:top w:val="none" w:sz="0" w:space="0" w:color="auto"/>
            <w:left w:val="none" w:sz="0" w:space="0" w:color="auto"/>
            <w:bottom w:val="none" w:sz="0" w:space="0" w:color="auto"/>
            <w:right w:val="none" w:sz="0" w:space="0" w:color="auto"/>
          </w:divBdr>
          <w:divsChild>
            <w:div w:id="7257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4905">
      <w:bodyDiv w:val="1"/>
      <w:marLeft w:val="0"/>
      <w:marRight w:val="0"/>
      <w:marTop w:val="0"/>
      <w:marBottom w:val="0"/>
      <w:divBdr>
        <w:top w:val="none" w:sz="0" w:space="0" w:color="auto"/>
        <w:left w:val="none" w:sz="0" w:space="0" w:color="auto"/>
        <w:bottom w:val="none" w:sz="0" w:space="0" w:color="auto"/>
        <w:right w:val="none" w:sz="0" w:space="0" w:color="auto"/>
      </w:divBdr>
      <w:divsChild>
        <w:div w:id="480847481">
          <w:marLeft w:val="480"/>
          <w:marRight w:val="0"/>
          <w:marTop w:val="0"/>
          <w:marBottom w:val="0"/>
          <w:divBdr>
            <w:top w:val="none" w:sz="0" w:space="0" w:color="auto"/>
            <w:left w:val="none" w:sz="0" w:space="0" w:color="auto"/>
            <w:bottom w:val="none" w:sz="0" w:space="0" w:color="auto"/>
            <w:right w:val="none" w:sz="0" w:space="0" w:color="auto"/>
          </w:divBdr>
          <w:divsChild>
            <w:div w:id="1117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8342">
      <w:bodyDiv w:val="1"/>
      <w:marLeft w:val="0"/>
      <w:marRight w:val="0"/>
      <w:marTop w:val="0"/>
      <w:marBottom w:val="0"/>
      <w:divBdr>
        <w:top w:val="none" w:sz="0" w:space="0" w:color="auto"/>
        <w:left w:val="none" w:sz="0" w:space="0" w:color="auto"/>
        <w:bottom w:val="none" w:sz="0" w:space="0" w:color="auto"/>
        <w:right w:val="none" w:sz="0" w:space="0" w:color="auto"/>
      </w:divBdr>
    </w:div>
    <w:div w:id="377827922">
      <w:bodyDiv w:val="1"/>
      <w:marLeft w:val="0"/>
      <w:marRight w:val="0"/>
      <w:marTop w:val="0"/>
      <w:marBottom w:val="0"/>
      <w:divBdr>
        <w:top w:val="none" w:sz="0" w:space="0" w:color="auto"/>
        <w:left w:val="none" w:sz="0" w:space="0" w:color="auto"/>
        <w:bottom w:val="none" w:sz="0" w:space="0" w:color="auto"/>
        <w:right w:val="none" w:sz="0" w:space="0" w:color="auto"/>
      </w:divBdr>
      <w:divsChild>
        <w:div w:id="1107654201">
          <w:marLeft w:val="480"/>
          <w:marRight w:val="0"/>
          <w:marTop w:val="0"/>
          <w:marBottom w:val="0"/>
          <w:divBdr>
            <w:top w:val="none" w:sz="0" w:space="0" w:color="auto"/>
            <w:left w:val="none" w:sz="0" w:space="0" w:color="auto"/>
            <w:bottom w:val="none" w:sz="0" w:space="0" w:color="auto"/>
            <w:right w:val="none" w:sz="0" w:space="0" w:color="auto"/>
          </w:divBdr>
          <w:divsChild>
            <w:div w:id="348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3122">
      <w:bodyDiv w:val="1"/>
      <w:marLeft w:val="0"/>
      <w:marRight w:val="0"/>
      <w:marTop w:val="0"/>
      <w:marBottom w:val="0"/>
      <w:divBdr>
        <w:top w:val="none" w:sz="0" w:space="0" w:color="auto"/>
        <w:left w:val="none" w:sz="0" w:space="0" w:color="auto"/>
        <w:bottom w:val="none" w:sz="0" w:space="0" w:color="auto"/>
        <w:right w:val="none" w:sz="0" w:space="0" w:color="auto"/>
      </w:divBdr>
    </w:div>
    <w:div w:id="44705009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56">
          <w:marLeft w:val="480"/>
          <w:marRight w:val="0"/>
          <w:marTop w:val="0"/>
          <w:marBottom w:val="0"/>
          <w:divBdr>
            <w:top w:val="none" w:sz="0" w:space="0" w:color="auto"/>
            <w:left w:val="none" w:sz="0" w:space="0" w:color="auto"/>
            <w:bottom w:val="none" w:sz="0" w:space="0" w:color="auto"/>
            <w:right w:val="none" w:sz="0" w:space="0" w:color="auto"/>
          </w:divBdr>
          <w:divsChild>
            <w:div w:id="1623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70756984">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28631493">
      <w:bodyDiv w:val="1"/>
      <w:marLeft w:val="0"/>
      <w:marRight w:val="0"/>
      <w:marTop w:val="0"/>
      <w:marBottom w:val="0"/>
      <w:divBdr>
        <w:top w:val="none" w:sz="0" w:space="0" w:color="auto"/>
        <w:left w:val="none" w:sz="0" w:space="0" w:color="auto"/>
        <w:bottom w:val="none" w:sz="0" w:space="0" w:color="auto"/>
        <w:right w:val="none" w:sz="0" w:space="0" w:color="auto"/>
      </w:divBdr>
      <w:divsChild>
        <w:div w:id="1862817772">
          <w:marLeft w:val="480"/>
          <w:marRight w:val="0"/>
          <w:marTop w:val="0"/>
          <w:marBottom w:val="0"/>
          <w:divBdr>
            <w:top w:val="none" w:sz="0" w:space="0" w:color="auto"/>
            <w:left w:val="none" w:sz="0" w:space="0" w:color="auto"/>
            <w:bottom w:val="none" w:sz="0" w:space="0" w:color="auto"/>
            <w:right w:val="none" w:sz="0" w:space="0" w:color="auto"/>
          </w:divBdr>
          <w:divsChild>
            <w:div w:id="21140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1933">
      <w:bodyDiv w:val="1"/>
      <w:marLeft w:val="0"/>
      <w:marRight w:val="0"/>
      <w:marTop w:val="0"/>
      <w:marBottom w:val="0"/>
      <w:divBdr>
        <w:top w:val="none" w:sz="0" w:space="0" w:color="auto"/>
        <w:left w:val="none" w:sz="0" w:space="0" w:color="auto"/>
        <w:bottom w:val="none" w:sz="0" w:space="0" w:color="auto"/>
        <w:right w:val="none" w:sz="0" w:space="0" w:color="auto"/>
      </w:divBdr>
      <w:divsChild>
        <w:div w:id="963000038">
          <w:marLeft w:val="480"/>
          <w:marRight w:val="0"/>
          <w:marTop w:val="0"/>
          <w:marBottom w:val="0"/>
          <w:divBdr>
            <w:top w:val="none" w:sz="0" w:space="0" w:color="auto"/>
            <w:left w:val="none" w:sz="0" w:space="0" w:color="auto"/>
            <w:bottom w:val="none" w:sz="0" w:space="0" w:color="auto"/>
            <w:right w:val="none" w:sz="0" w:space="0" w:color="auto"/>
          </w:divBdr>
          <w:divsChild>
            <w:div w:id="556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08088">
      <w:bodyDiv w:val="1"/>
      <w:marLeft w:val="0"/>
      <w:marRight w:val="0"/>
      <w:marTop w:val="0"/>
      <w:marBottom w:val="0"/>
      <w:divBdr>
        <w:top w:val="none" w:sz="0" w:space="0" w:color="auto"/>
        <w:left w:val="none" w:sz="0" w:space="0" w:color="auto"/>
        <w:bottom w:val="none" w:sz="0" w:space="0" w:color="auto"/>
        <w:right w:val="none" w:sz="0" w:space="0" w:color="auto"/>
      </w:divBdr>
    </w:div>
    <w:div w:id="734426624">
      <w:bodyDiv w:val="1"/>
      <w:marLeft w:val="0"/>
      <w:marRight w:val="0"/>
      <w:marTop w:val="0"/>
      <w:marBottom w:val="0"/>
      <w:divBdr>
        <w:top w:val="none" w:sz="0" w:space="0" w:color="auto"/>
        <w:left w:val="none" w:sz="0" w:space="0" w:color="auto"/>
        <w:bottom w:val="none" w:sz="0" w:space="0" w:color="auto"/>
        <w:right w:val="none" w:sz="0" w:space="0" w:color="auto"/>
      </w:divBdr>
    </w:div>
    <w:div w:id="743379112">
      <w:bodyDiv w:val="1"/>
      <w:marLeft w:val="0"/>
      <w:marRight w:val="0"/>
      <w:marTop w:val="0"/>
      <w:marBottom w:val="0"/>
      <w:divBdr>
        <w:top w:val="none" w:sz="0" w:space="0" w:color="auto"/>
        <w:left w:val="none" w:sz="0" w:space="0" w:color="auto"/>
        <w:bottom w:val="none" w:sz="0" w:space="0" w:color="auto"/>
        <w:right w:val="none" w:sz="0" w:space="0" w:color="auto"/>
      </w:divBdr>
      <w:divsChild>
        <w:div w:id="844789299">
          <w:marLeft w:val="480"/>
          <w:marRight w:val="0"/>
          <w:marTop w:val="0"/>
          <w:marBottom w:val="0"/>
          <w:divBdr>
            <w:top w:val="none" w:sz="0" w:space="0" w:color="auto"/>
            <w:left w:val="none" w:sz="0" w:space="0" w:color="auto"/>
            <w:bottom w:val="none" w:sz="0" w:space="0" w:color="auto"/>
            <w:right w:val="none" w:sz="0" w:space="0" w:color="auto"/>
          </w:divBdr>
          <w:divsChild>
            <w:div w:id="19212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74979787">
      <w:bodyDiv w:val="1"/>
      <w:marLeft w:val="0"/>
      <w:marRight w:val="0"/>
      <w:marTop w:val="0"/>
      <w:marBottom w:val="0"/>
      <w:divBdr>
        <w:top w:val="none" w:sz="0" w:space="0" w:color="auto"/>
        <w:left w:val="none" w:sz="0" w:space="0" w:color="auto"/>
        <w:bottom w:val="none" w:sz="0" w:space="0" w:color="auto"/>
        <w:right w:val="none" w:sz="0" w:space="0" w:color="auto"/>
      </w:divBdr>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861284282">
      <w:bodyDiv w:val="1"/>
      <w:marLeft w:val="0"/>
      <w:marRight w:val="0"/>
      <w:marTop w:val="0"/>
      <w:marBottom w:val="0"/>
      <w:divBdr>
        <w:top w:val="none" w:sz="0" w:space="0" w:color="auto"/>
        <w:left w:val="none" w:sz="0" w:space="0" w:color="auto"/>
        <w:bottom w:val="none" w:sz="0" w:space="0" w:color="auto"/>
        <w:right w:val="none" w:sz="0" w:space="0" w:color="auto"/>
      </w:divBdr>
      <w:divsChild>
        <w:div w:id="932784069">
          <w:marLeft w:val="480"/>
          <w:marRight w:val="0"/>
          <w:marTop w:val="0"/>
          <w:marBottom w:val="0"/>
          <w:divBdr>
            <w:top w:val="none" w:sz="0" w:space="0" w:color="auto"/>
            <w:left w:val="none" w:sz="0" w:space="0" w:color="auto"/>
            <w:bottom w:val="none" w:sz="0" w:space="0" w:color="auto"/>
            <w:right w:val="none" w:sz="0" w:space="0" w:color="auto"/>
          </w:divBdr>
          <w:divsChild>
            <w:div w:id="9970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7380">
      <w:bodyDiv w:val="1"/>
      <w:marLeft w:val="0"/>
      <w:marRight w:val="0"/>
      <w:marTop w:val="0"/>
      <w:marBottom w:val="0"/>
      <w:divBdr>
        <w:top w:val="none" w:sz="0" w:space="0" w:color="auto"/>
        <w:left w:val="none" w:sz="0" w:space="0" w:color="auto"/>
        <w:bottom w:val="none" w:sz="0" w:space="0" w:color="auto"/>
        <w:right w:val="none" w:sz="0" w:space="0" w:color="auto"/>
      </w:divBdr>
      <w:divsChild>
        <w:div w:id="253901119">
          <w:marLeft w:val="480"/>
          <w:marRight w:val="0"/>
          <w:marTop w:val="0"/>
          <w:marBottom w:val="0"/>
          <w:divBdr>
            <w:top w:val="none" w:sz="0" w:space="0" w:color="auto"/>
            <w:left w:val="none" w:sz="0" w:space="0" w:color="auto"/>
            <w:bottom w:val="none" w:sz="0" w:space="0" w:color="auto"/>
            <w:right w:val="none" w:sz="0" w:space="0" w:color="auto"/>
          </w:divBdr>
          <w:divsChild>
            <w:div w:id="320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5999">
      <w:bodyDiv w:val="1"/>
      <w:marLeft w:val="0"/>
      <w:marRight w:val="0"/>
      <w:marTop w:val="0"/>
      <w:marBottom w:val="0"/>
      <w:divBdr>
        <w:top w:val="none" w:sz="0" w:space="0" w:color="auto"/>
        <w:left w:val="none" w:sz="0" w:space="0" w:color="auto"/>
        <w:bottom w:val="none" w:sz="0" w:space="0" w:color="auto"/>
        <w:right w:val="none" w:sz="0" w:space="0" w:color="auto"/>
      </w:divBdr>
      <w:divsChild>
        <w:div w:id="1295794302">
          <w:marLeft w:val="480"/>
          <w:marRight w:val="0"/>
          <w:marTop w:val="0"/>
          <w:marBottom w:val="0"/>
          <w:divBdr>
            <w:top w:val="none" w:sz="0" w:space="0" w:color="auto"/>
            <w:left w:val="none" w:sz="0" w:space="0" w:color="auto"/>
            <w:bottom w:val="none" w:sz="0" w:space="0" w:color="auto"/>
            <w:right w:val="none" w:sz="0" w:space="0" w:color="auto"/>
          </w:divBdr>
          <w:divsChild>
            <w:div w:id="1862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554">
      <w:bodyDiv w:val="1"/>
      <w:marLeft w:val="0"/>
      <w:marRight w:val="0"/>
      <w:marTop w:val="0"/>
      <w:marBottom w:val="0"/>
      <w:divBdr>
        <w:top w:val="none" w:sz="0" w:space="0" w:color="auto"/>
        <w:left w:val="none" w:sz="0" w:space="0" w:color="auto"/>
        <w:bottom w:val="none" w:sz="0" w:space="0" w:color="auto"/>
        <w:right w:val="none" w:sz="0" w:space="0" w:color="auto"/>
      </w:divBdr>
      <w:divsChild>
        <w:div w:id="1701055460">
          <w:marLeft w:val="480"/>
          <w:marRight w:val="0"/>
          <w:marTop w:val="0"/>
          <w:marBottom w:val="0"/>
          <w:divBdr>
            <w:top w:val="none" w:sz="0" w:space="0" w:color="auto"/>
            <w:left w:val="none" w:sz="0" w:space="0" w:color="auto"/>
            <w:bottom w:val="none" w:sz="0" w:space="0" w:color="auto"/>
            <w:right w:val="none" w:sz="0" w:space="0" w:color="auto"/>
          </w:divBdr>
          <w:divsChild>
            <w:div w:id="18451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4730">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11223357">
      <w:bodyDiv w:val="1"/>
      <w:marLeft w:val="0"/>
      <w:marRight w:val="0"/>
      <w:marTop w:val="0"/>
      <w:marBottom w:val="0"/>
      <w:divBdr>
        <w:top w:val="none" w:sz="0" w:space="0" w:color="auto"/>
        <w:left w:val="none" w:sz="0" w:space="0" w:color="auto"/>
        <w:bottom w:val="none" w:sz="0" w:space="0" w:color="auto"/>
        <w:right w:val="none" w:sz="0" w:space="0" w:color="auto"/>
      </w:divBdr>
      <w:divsChild>
        <w:div w:id="246572838">
          <w:marLeft w:val="480"/>
          <w:marRight w:val="0"/>
          <w:marTop w:val="0"/>
          <w:marBottom w:val="0"/>
          <w:divBdr>
            <w:top w:val="none" w:sz="0" w:space="0" w:color="auto"/>
            <w:left w:val="none" w:sz="0" w:space="0" w:color="auto"/>
            <w:bottom w:val="none" w:sz="0" w:space="0" w:color="auto"/>
            <w:right w:val="none" w:sz="0" w:space="0" w:color="auto"/>
          </w:divBdr>
          <w:divsChild>
            <w:div w:id="17611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28218">
      <w:bodyDiv w:val="1"/>
      <w:marLeft w:val="0"/>
      <w:marRight w:val="0"/>
      <w:marTop w:val="0"/>
      <w:marBottom w:val="0"/>
      <w:divBdr>
        <w:top w:val="none" w:sz="0" w:space="0" w:color="auto"/>
        <w:left w:val="none" w:sz="0" w:space="0" w:color="auto"/>
        <w:bottom w:val="none" w:sz="0" w:space="0" w:color="auto"/>
        <w:right w:val="none" w:sz="0" w:space="0" w:color="auto"/>
      </w:divBdr>
      <w:divsChild>
        <w:div w:id="236667386">
          <w:marLeft w:val="480"/>
          <w:marRight w:val="0"/>
          <w:marTop w:val="0"/>
          <w:marBottom w:val="0"/>
          <w:divBdr>
            <w:top w:val="none" w:sz="0" w:space="0" w:color="auto"/>
            <w:left w:val="none" w:sz="0" w:space="0" w:color="auto"/>
            <w:bottom w:val="none" w:sz="0" w:space="0" w:color="auto"/>
            <w:right w:val="none" w:sz="0" w:space="0" w:color="auto"/>
          </w:divBdr>
          <w:divsChild>
            <w:div w:id="17047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2891">
      <w:bodyDiv w:val="1"/>
      <w:marLeft w:val="0"/>
      <w:marRight w:val="0"/>
      <w:marTop w:val="0"/>
      <w:marBottom w:val="0"/>
      <w:divBdr>
        <w:top w:val="none" w:sz="0" w:space="0" w:color="auto"/>
        <w:left w:val="none" w:sz="0" w:space="0" w:color="auto"/>
        <w:bottom w:val="none" w:sz="0" w:space="0" w:color="auto"/>
        <w:right w:val="none" w:sz="0" w:space="0" w:color="auto"/>
      </w:divBdr>
      <w:divsChild>
        <w:div w:id="2144303281">
          <w:marLeft w:val="480"/>
          <w:marRight w:val="0"/>
          <w:marTop w:val="0"/>
          <w:marBottom w:val="0"/>
          <w:divBdr>
            <w:top w:val="none" w:sz="0" w:space="0" w:color="auto"/>
            <w:left w:val="none" w:sz="0" w:space="0" w:color="auto"/>
            <w:bottom w:val="none" w:sz="0" w:space="0" w:color="auto"/>
            <w:right w:val="none" w:sz="0" w:space="0" w:color="auto"/>
          </w:divBdr>
          <w:divsChild>
            <w:div w:id="20846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205867856">
      <w:bodyDiv w:val="1"/>
      <w:marLeft w:val="0"/>
      <w:marRight w:val="0"/>
      <w:marTop w:val="0"/>
      <w:marBottom w:val="0"/>
      <w:divBdr>
        <w:top w:val="none" w:sz="0" w:space="0" w:color="auto"/>
        <w:left w:val="none" w:sz="0" w:space="0" w:color="auto"/>
        <w:bottom w:val="none" w:sz="0" w:space="0" w:color="auto"/>
        <w:right w:val="none" w:sz="0" w:space="0" w:color="auto"/>
      </w:divBdr>
      <w:divsChild>
        <w:div w:id="1580672435">
          <w:marLeft w:val="480"/>
          <w:marRight w:val="0"/>
          <w:marTop w:val="0"/>
          <w:marBottom w:val="0"/>
          <w:divBdr>
            <w:top w:val="none" w:sz="0" w:space="0" w:color="auto"/>
            <w:left w:val="none" w:sz="0" w:space="0" w:color="auto"/>
            <w:bottom w:val="none" w:sz="0" w:space="0" w:color="auto"/>
            <w:right w:val="none" w:sz="0" w:space="0" w:color="auto"/>
          </w:divBdr>
          <w:divsChild>
            <w:div w:id="15943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347">
      <w:bodyDiv w:val="1"/>
      <w:marLeft w:val="0"/>
      <w:marRight w:val="0"/>
      <w:marTop w:val="0"/>
      <w:marBottom w:val="0"/>
      <w:divBdr>
        <w:top w:val="none" w:sz="0" w:space="0" w:color="auto"/>
        <w:left w:val="none" w:sz="0" w:space="0" w:color="auto"/>
        <w:bottom w:val="none" w:sz="0" w:space="0" w:color="auto"/>
        <w:right w:val="none" w:sz="0" w:space="0" w:color="auto"/>
      </w:divBdr>
      <w:divsChild>
        <w:div w:id="713311916">
          <w:marLeft w:val="480"/>
          <w:marRight w:val="0"/>
          <w:marTop w:val="0"/>
          <w:marBottom w:val="0"/>
          <w:divBdr>
            <w:top w:val="none" w:sz="0" w:space="0" w:color="auto"/>
            <w:left w:val="none" w:sz="0" w:space="0" w:color="auto"/>
            <w:bottom w:val="none" w:sz="0" w:space="0" w:color="auto"/>
            <w:right w:val="none" w:sz="0" w:space="0" w:color="auto"/>
          </w:divBdr>
          <w:divsChild>
            <w:div w:id="10938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9656">
      <w:bodyDiv w:val="1"/>
      <w:marLeft w:val="0"/>
      <w:marRight w:val="0"/>
      <w:marTop w:val="0"/>
      <w:marBottom w:val="0"/>
      <w:divBdr>
        <w:top w:val="none" w:sz="0" w:space="0" w:color="auto"/>
        <w:left w:val="none" w:sz="0" w:space="0" w:color="auto"/>
        <w:bottom w:val="none" w:sz="0" w:space="0" w:color="auto"/>
        <w:right w:val="none" w:sz="0" w:space="0" w:color="auto"/>
      </w:divBdr>
      <w:divsChild>
        <w:div w:id="1112093705">
          <w:marLeft w:val="480"/>
          <w:marRight w:val="0"/>
          <w:marTop w:val="0"/>
          <w:marBottom w:val="0"/>
          <w:divBdr>
            <w:top w:val="none" w:sz="0" w:space="0" w:color="auto"/>
            <w:left w:val="none" w:sz="0" w:space="0" w:color="auto"/>
            <w:bottom w:val="none" w:sz="0" w:space="0" w:color="auto"/>
            <w:right w:val="none" w:sz="0" w:space="0" w:color="auto"/>
          </w:divBdr>
          <w:divsChild>
            <w:div w:id="18560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1955">
      <w:bodyDiv w:val="1"/>
      <w:marLeft w:val="0"/>
      <w:marRight w:val="0"/>
      <w:marTop w:val="0"/>
      <w:marBottom w:val="0"/>
      <w:divBdr>
        <w:top w:val="none" w:sz="0" w:space="0" w:color="auto"/>
        <w:left w:val="none" w:sz="0" w:space="0" w:color="auto"/>
        <w:bottom w:val="none" w:sz="0" w:space="0" w:color="auto"/>
        <w:right w:val="none" w:sz="0" w:space="0" w:color="auto"/>
      </w:divBdr>
    </w:div>
    <w:div w:id="1324503318">
      <w:bodyDiv w:val="1"/>
      <w:marLeft w:val="0"/>
      <w:marRight w:val="0"/>
      <w:marTop w:val="0"/>
      <w:marBottom w:val="0"/>
      <w:divBdr>
        <w:top w:val="none" w:sz="0" w:space="0" w:color="auto"/>
        <w:left w:val="none" w:sz="0" w:space="0" w:color="auto"/>
        <w:bottom w:val="none" w:sz="0" w:space="0" w:color="auto"/>
        <w:right w:val="none" w:sz="0" w:space="0" w:color="auto"/>
      </w:divBdr>
      <w:divsChild>
        <w:div w:id="992102217">
          <w:marLeft w:val="480"/>
          <w:marRight w:val="0"/>
          <w:marTop w:val="0"/>
          <w:marBottom w:val="0"/>
          <w:divBdr>
            <w:top w:val="none" w:sz="0" w:space="0" w:color="auto"/>
            <w:left w:val="none" w:sz="0" w:space="0" w:color="auto"/>
            <w:bottom w:val="none" w:sz="0" w:space="0" w:color="auto"/>
            <w:right w:val="none" w:sz="0" w:space="0" w:color="auto"/>
          </w:divBdr>
          <w:divsChild>
            <w:div w:id="13073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282">
      <w:bodyDiv w:val="1"/>
      <w:marLeft w:val="0"/>
      <w:marRight w:val="0"/>
      <w:marTop w:val="0"/>
      <w:marBottom w:val="0"/>
      <w:divBdr>
        <w:top w:val="none" w:sz="0" w:space="0" w:color="auto"/>
        <w:left w:val="none" w:sz="0" w:space="0" w:color="auto"/>
        <w:bottom w:val="none" w:sz="0" w:space="0" w:color="auto"/>
        <w:right w:val="none" w:sz="0" w:space="0" w:color="auto"/>
      </w:divBdr>
      <w:divsChild>
        <w:div w:id="462311815">
          <w:marLeft w:val="480"/>
          <w:marRight w:val="0"/>
          <w:marTop w:val="0"/>
          <w:marBottom w:val="0"/>
          <w:divBdr>
            <w:top w:val="none" w:sz="0" w:space="0" w:color="auto"/>
            <w:left w:val="none" w:sz="0" w:space="0" w:color="auto"/>
            <w:bottom w:val="none" w:sz="0" w:space="0" w:color="auto"/>
            <w:right w:val="none" w:sz="0" w:space="0" w:color="auto"/>
          </w:divBdr>
          <w:divsChild>
            <w:div w:id="318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5056">
      <w:bodyDiv w:val="1"/>
      <w:marLeft w:val="0"/>
      <w:marRight w:val="0"/>
      <w:marTop w:val="0"/>
      <w:marBottom w:val="0"/>
      <w:divBdr>
        <w:top w:val="none" w:sz="0" w:space="0" w:color="auto"/>
        <w:left w:val="none" w:sz="0" w:space="0" w:color="auto"/>
        <w:bottom w:val="none" w:sz="0" w:space="0" w:color="auto"/>
        <w:right w:val="none" w:sz="0" w:space="0" w:color="auto"/>
      </w:divBdr>
    </w:div>
    <w:div w:id="1371957267">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04984003">
      <w:bodyDiv w:val="1"/>
      <w:marLeft w:val="0"/>
      <w:marRight w:val="0"/>
      <w:marTop w:val="0"/>
      <w:marBottom w:val="0"/>
      <w:divBdr>
        <w:top w:val="none" w:sz="0" w:space="0" w:color="auto"/>
        <w:left w:val="none" w:sz="0" w:space="0" w:color="auto"/>
        <w:bottom w:val="none" w:sz="0" w:space="0" w:color="auto"/>
        <w:right w:val="none" w:sz="0" w:space="0" w:color="auto"/>
      </w:divBdr>
      <w:divsChild>
        <w:div w:id="1561743678">
          <w:marLeft w:val="480"/>
          <w:marRight w:val="0"/>
          <w:marTop w:val="0"/>
          <w:marBottom w:val="0"/>
          <w:divBdr>
            <w:top w:val="none" w:sz="0" w:space="0" w:color="auto"/>
            <w:left w:val="none" w:sz="0" w:space="0" w:color="auto"/>
            <w:bottom w:val="none" w:sz="0" w:space="0" w:color="auto"/>
            <w:right w:val="none" w:sz="0" w:space="0" w:color="auto"/>
          </w:divBdr>
          <w:divsChild>
            <w:div w:id="978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1450">
      <w:bodyDiv w:val="1"/>
      <w:marLeft w:val="0"/>
      <w:marRight w:val="0"/>
      <w:marTop w:val="0"/>
      <w:marBottom w:val="0"/>
      <w:divBdr>
        <w:top w:val="none" w:sz="0" w:space="0" w:color="auto"/>
        <w:left w:val="none" w:sz="0" w:space="0" w:color="auto"/>
        <w:bottom w:val="none" w:sz="0" w:space="0" w:color="auto"/>
        <w:right w:val="none" w:sz="0" w:space="0" w:color="auto"/>
      </w:divBdr>
      <w:divsChild>
        <w:div w:id="1758016931">
          <w:marLeft w:val="480"/>
          <w:marRight w:val="0"/>
          <w:marTop w:val="0"/>
          <w:marBottom w:val="0"/>
          <w:divBdr>
            <w:top w:val="none" w:sz="0" w:space="0" w:color="auto"/>
            <w:left w:val="none" w:sz="0" w:space="0" w:color="auto"/>
            <w:bottom w:val="none" w:sz="0" w:space="0" w:color="auto"/>
            <w:right w:val="none" w:sz="0" w:space="0" w:color="auto"/>
          </w:divBdr>
          <w:divsChild>
            <w:div w:id="1622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40319399">
      <w:bodyDiv w:val="1"/>
      <w:marLeft w:val="0"/>
      <w:marRight w:val="0"/>
      <w:marTop w:val="0"/>
      <w:marBottom w:val="0"/>
      <w:divBdr>
        <w:top w:val="none" w:sz="0" w:space="0" w:color="auto"/>
        <w:left w:val="none" w:sz="0" w:space="0" w:color="auto"/>
        <w:bottom w:val="none" w:sz="0" w:space="0" w:color="auto"/>
        <w:right w:val="none" w:sz="0" w:space="0" w:color="auto"/>
      </w:divBdr>
      <w:divsChild>
        <w:div w:id="1877814664">
          <w:marLeft w:val="480"/>
          <w:marRight w:val="0"/>
          <w:marTop w:val="0"/>
          <w:marBottom w:val="0"/>
          <w:divBdr>
            <w:top w:val="none" w:sz="0" w:space="0" w:color="auto"/>
            <w:left w:val="none" w:sz="0" w:space="0" w:color="auto"/>
            <w:bottom w:val="none" w:sz="0" w:space="0" w:color="auto"/>
            <w:right w:val="none" w:sz="0" w:space="0" w:color="auto"/>
          </w:divBdr>
          <w:divsChild>
            <w:div w:id="2429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7360">
      <w:bodyDiv w:val="1"/>
      <w:marLeft w:val="0"/>
      <w:marRight w:val="0"/>
      <w:marTop w:val="0"/>
      <w:marBottom w:val="0"/>
      <w:divBdr>
        <w:top w:val="none" w:sz="0" w:space="0" w:color="auto"/>
        <w:left w:val="none" w:sz="0" w:space="0" w:color="auto"/>
        <w:bottom w:val="none" w:sz="0" w:space="0" w:color="auto"/>
        <w:right w:val="none" w:sz="0" w:space="0" w:color="auto"/>
      </w:divBdr>
      <w:divsChild>
        <w:div w:id="559092710">
          <w:marLeft w:val="480"/>
          <w:marRight w:val="0"/>
          <w:marTop w:val="0"/>
          <w:marBottom w:val="0"/>
          <w:divBdr>
            <w:top w:val="none" w:sz="0" w:space="0" w:color="auto"/>
            <w:left w:val="none" w:sz="0" w:space="0" w:color="auto"/>
            <w:bottom w:val="none" w:sz="0" w:space="0" w:color="auto"/>
            <w:right w:val="none" w:sz="0" w:space="0" w:color="auto"/>
          </w:divBdr>
          <w:divsChild>
            <w:div w:id="176036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672028306">
      <w:bodyDiv w:val="1"/>
      <w:marLeft w:val="0"/>
      <w:marRight w:val="0"/>
      <w:marTop w:val="0"/>
      <w:marBottom w:val="0"/>
      <w:divBdr>
        <w:top w:val="none" w:sz="0" w:space="0" w:color="auto"/>
        <w:left w:val="none" w:sz="0" w:space="0" w:color="auto"/>
        <w:bottom w:val="none" w:sz="0" w:space="0" w:color="auto"/>
        <w:right w:val="none" w:sz="0" w:space="0" w:color="auto"/>
      </w:divBdr>
    </w:div>
    <w:div w:id="1674718223">
      <w:bodyDiv w:val="1"/>
      <w:marLeft w:val="0"/>
      <w:marRight w:val="0"/>
      <w:marTop w:val="0"/>
      <w:marBottom w:val="0"/>
      <w:divBdr>
        <w:top w:val="none" w:sz="0" w:space="0" w:color="auto"/>
        <w:left w:val="none" w:sz="0" w:space="0" w:color="auto"/>
        <w:bottom w:val="none" w:sz="0" w:space="0" w:color="auto"/>
        <w:right w:val="none" w:sz="0" w:space="0" w:color="auto"/>
      </w:divBdr>
      <w:divsChild>
        <w:div w:id="1358235107">
          <w:marLeft w:val="480"/>
          <w:marRight w:val="0"/>
          <w:marTop w:val="0"/>
          <w:marBottom w:val="0"/>
          <w:divBdr>
            <w:top w:val="none" w:sz="0" w:space="0" w:color="auto"/>
            <w:left w:val="none" w:sz="0" w:space="0" w:color="auto"/>
            <w:bottom w:val="none" w:sz="0" w:space="0" w:color="auto"/>
            <w:right w:val="none" w:sz="0" w:space="0" w:color="auto"/>
          </w:divBdr>
          <w:divsChild>
            <w:div w:id="1173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72">
      <w:bodyDiv w:val="1"/>
      <w:marLeft w:val="0"/>
      <w:marRight w:val="0"/>
      <w:marTop w:val="0"/>
      <w:marBottom w:val="0"/>
      <w:divBdr>
        <w:top w:val="none" w:sz="0" w:space="0" w:color="auto"/>
        <w:left w:val="none" w:sz="0" w:space="0" w:color="auto"/>
        <w:bottom w:val="none" w:sz="0" w:space="0" w:color="auto"/>
        <w:right w:val="none" w:sz="0" w:space="0" w:color="auto"/>
      </w:divBdr>
      <w:divsChild>
        <w:div w:id="1181890043">
          <w:marLeft w:val="480"/>
          <w:marRight w:val="0"/>
          <w:marTop w:val="0"/>
          <w:marBottom w:val="0"/>
          <w:divBdr>
            <w:top w:val="none" w:sz="0" w:space="0" w:color="auto"/>
            <w:left w:val="none" w:sz="0" w:space="0" w:color="auto"/>
            <w:bottom w:val="none" w:sz="0" w:space="0" w:color="auto"/>
            <w:right w:val="none" w:sz="0" w:space="0" w:color="auto"/>
          </w:divBdr>
          <w:divsChild>
            <w:div w:id="11801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861967282">
      <w:bodyDiv w:val="1"/>
      <w:marLeft w:val="0"/>
      <w:marRight w:val="0"/>
      <w:marTop w:val="0"/>
      <w:marBottom w:val="0"/>
      <w:divBdr>
        <w:top w:val="none" w:sz="0" w:space="0" w:color="auto"/>
        <w:left w:val="none" w:sz="0" w:space="0" w:color="auto"/>
        <w:bottom w:val="none" w:sz="0" w:space="0" w:color="auto"/>
        <w:right w:val="none" w:sz="0" w:space="0" w:color="auto"/>
      </w:divBdr>
      <w:divsChild>
        <w:div w:id="1909025836">
          <w:marLeft w:val="480"/>
          <w:marRight w:val="0"/>
          <w:marTop w:val="0"/>
          <w:marBottom w:val="0"/>
          <w:divBdr>
            <w:top w:val="none" w:sz="0" w:space="0" w:color="auto"/>
            <w:left w:val="none" w:sz="0" w:space="0" w:color="auto"/>
            <w:bottom w:val="none" w:sz="0" w:space="0" w:color="auto"/>
            <w:right w:val="none" w:sz="0" w:space="0" w:color="auto"/>
          </w:divBdr>
          <w:divsChild>
            <w:div w:id="5512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4784">
      <w:bodyDiv w:val="1"/>
      <w:marLeft w:val="0"/>
      <w:marRight w:val="0"/>
      <w:marTop w:val="0"/>
      <w:marBottom w:val="0"/>
      <w:divBdr>
        <w:top w:val="none" w:sz="0" w:space="0" w:color="auto"/>
        <w:left w:val="none" w:sz="0" w:space="0" w:color="auto"/>
        <w:bottom w:val="none" w:sz="0" w:space="0" w:color="auto"/>
        <w:right w:val="none" w:sz="0" w:space="0" w:color="auto"/>
      </w:divBdr>
      <w:divsChild>
        <w:div w:id="1845973194">
          <w:marLeft w:val="480"/>
          <w:marRight w:val="0"/>
          <w:marTop w:val="0"/>
          <w:marBottom w:val="0"/>
          <w:divBdr>
            <w:top w:val="none" w:sz="0" w:space="0" w:color="auto"/>
            <w:left w:val="none" w:sz="0" w:space="0" w:color="auto"/>
            <w:bottom w:val="none" w:sz="0" w:space="0" w:color="auto"/>
            <w:right w:val="none" w:sz="0" w:space="0" w:color="auto"/>
          </w:divBdr>
          <w:divsChild>
            <w:div w:id="14227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68409">
      <w:bodyDiv w:val="1"/>
      <w:marLeft w:val="0"/>
      <w:marRight w:val="0"/>
      <w:marTop w:val="0"/>
      <w:marBottom w:val="0"/>
      <w:divBdr>
        <w:top w:val="none" w:sz="0" w:space="0" w:color="auto"/>
        <w:left w:val="none" w:sz="0" w:space="0" w:color="auto"/>
        <w:bottom w:val="none" w:sz="0" w:space="0" w:color="auto"/>
        <w:right w:val="none" w:sz="0" w:space="0" w:color="auto"/>
      </w:divBdr>
      <w:divsChild>
        <w:div w:id="1453792398">
          <w:marLeft w:val="480"/>
          <w:marRight w:val="0"/>
          <w:marTop w:val="0"/>
          <w:marBottom w:val="0"/>
          <w:divBdr>
            <w:top w:val="none" w:sz="0" w:space="0" w:color="auto"/>
            <w:left w:val="none" w:sz="0" w:space="0" w:color="auto"/>
            <w:bottom w:val="none" w:sz="0" w:space="0" w:color="auto"/>
            <w:right w:val="none" w:sz="0" w:space="0" w:color="auto"/>
          </w:divBdr>
          <w:divsChild>
            <w:div w:id="14430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7446">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15257133">
      <w:bodyDiv w:val="1"/>
      <w:marLeft w:val="0"/>
      <w:marRight w:val="0"/>
      <w:marTop w:val="0"/>
      <w:marBottom w:val="0"/>
      <w:divBdr>
        <w:top w:val="none" w:sz="0" w:space="0" w:color="auto"/>
        <w:left w:val="none" w:sz="0" w:space="0" w:color="auto"/>
        <w:bottom w:val="none" w:sz="0" w:space="0" w:color="auto"/>
        <w:right w:val="none" w:sz="0" w:space="0" w:color="auto"/>
      </w:divBdr>
      <w:divsChild>
        <w:div w:id="1699235257">
          <w:marLeft w:val="480"/>
          <w:marRight w:val="0"/>
          <w:marTop w:val="0"/>
          <w:marBottom w:val="0"/>
          <w:divBdr>
            <w:top w:val="none" w:sz="0" w:space="0" w:color="auto"/>
            <w:left w:val="none" w:sz="0" w:space="0" w:color="auto"/>
            <w:bottom w:val="none" w:sz="0" w:space="0" w:color="auto"/>
            <w:right w:val="none" w:sz="0" w:space="0" w:color="auto"/>
          </w:divBdr>
          <w:divsChild>
            <w:div w:id="10767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6133">
      <w:bodyDiv w:val="1"/>
      <w:marLeft w:val="0"/>
      <w:marRight w:val="0"/>
      <w:marTop w:val="0"/>
      <w:marBottom w:val="0"/>
      <w:divBdr>
        <w:top w:val="none" w:sz="0" w:space="0" w:color="auto"/>
        <w:left w:val="none" w:sz="0" w:space="0" w:color="auto"/>
        <w:bottom w:val="none" w:sz="0" w:space="0" w:color="auto"/>
        <w:right w:val="none" w:sz="0" w:space="0" w:color="auto"/>
      </w:divBdr>
      <w:divsChild>
        <w:div w:id="1068379773">
          <w:marLeft w:val="480"/>
          <w:marRight w:val="0"/>
          <w:marTop w:val="0"/>
          <w:marBottom w:val="0"/>
          <w:divBdr>
            <w:top w:val="none" w:sz="0" w:space="0" w:color="auto"/>
            <w:left w:val="none" w:sz="0" w:space="0" w:color="auto"/>
            <w:bottom w:val="none" w:sz="0" w:space="0" w:color="auto"/>
            <w:right w:val="none" w:sz="0" w:space="0" w:color="auto"/>
          </w:divBdr>
          <w:divsChild>
            <w:div w:id="1312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44">
      <w:bodyDiv w:val="1"/>
      <w:marLeft w:val="0"/>
      <w:marRight w:val="0"/>
      <w:marTop w:val="0"/>
      <w:marBottom w:val="0"/>
      <w:divBdr>
        <w:top w:val="none" w:sz="0" w:space="0" w:color="auto"/>
        <w:left w:val="none" w:sz="0" w:space="0" w:color="auto"/>
        <w:bottom w:val="none" w:sz="0" w:space="0" w:color="auto"/>
        <w:right w:val="none" w:sz="0" w:space="0" w:color="auto"/>
      </w:divBdr>
    </w:div>
    <w:div w:id="2076199584">
      <w:bodyDiv w:val="1"/>
      <w:marLeft w:val="0"/>
      <w:marRight w:val="0"/>
      <w:marTop w:val="0"/>
      <w:marBottom w:val="0"/>
      <w:divBdr>
        <w:top w:val="none" w:sz="0" w:space="0" w:color="auto"/>
        <w:left w:val="none" w:sz="0" w:space="0" w:color="auto"/>
        <w:bottom w:val="none" w:sz="0" w:space="0" w:color="auto"/>
        <w:right w:val="none" w:sz="0" w:space="0" w:color="auto"/>
      </w:divBdr>
      <w:divsChild>
        <w:div w:id="740062766">
          <w:marLeft w:val="480"/>
          <w:marRight w:val="0"/>
          <w:marTop w:val="0"/>
          <w:marBottom w:val="0"/>
          <w:divBdr>
            <w:top w:val="none" w:sz="0" w:space="0" w:color="auto"/>
            <w:left w:val="none" w:sz="0" w:space="0" w:color="auto"/>
            <w:bottom w:val="none" w:sz="0" w:space="0" w:color="auto"/>
            <w:right w:val="none" w:sz="0" w:space="0" w:color="auto"/>
          </w:divBdr>
          <w:divsChild>
            <w:div w:id="5733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rchitectural-review.com/archive/jencks-theory-of-evolution-an-overview-of-20th-century-architecture" TargetMode="External"/><Relationship Id="rId2" Type="http://schemas.openxmlformats.org/officeDocument/2006/relationships/customXml" Target="../customXml/item2.xml"/><Relationship Id="rId16" Type="http://schemas.openxmlformats.org/officeDocument/2006/relationships/hyperlink" Target="https://doi.org/10.14361/dak-2021-012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770896-8B1A-4FEE-8CF7-2F50637CF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4.xml><?xml version="1.0" encoding="utf-8"?>
<ds:datastoreItem xmlns:ds="http://schemas.openxmlformats.org/officeDocument/2006/customXml" ds:itemID="{06922B26-F51B-0342-9998-2A1138AD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3376</Words>
  <Characters>19245</Characters>
  <Application>Microsoft Office Word</Application>
  <DocSecurity>0</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Qu</cp:lastModifiedBy>
  <cp:revision>3</cp:revision>
  <cp:lastPrinted>2022-06-10T07:57:00Z</cp:lastPrinted>
  <dcterms:created xsi:type="dcterms:W3CDTF">2022-09-22T08:39:00Z</dcterms:created>
  <dcterms:modified xsi:type="dcterms:W3CDTF">2022-09-22T08:41:00Z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MSIP_Label_29bb7c8b-3fd4-4dea-b697-0f2931e84efa_Enabled">
    <vt:lpwstr>true</vt:lpwstr>
  </property>
  <property fmtid="{D5CDD505-2E9C-101B-9397-08002B2CF9AE}" pid="4" name="MSIP_Label_29bb7c8b-3fd4-4dea-b697-0f2931e84efa_SetDate">
    <vt:lpwstr>2022-05-13T12:53:28Z</vt:lpwstr>
  </property>
  <property fmtid="{D5CDD505-2E9C-101B-9397-08002B2CF9AE}" pid="5" name="MSIP_Label_29bb7c8b-3fd4-4dea-b697-0f2931e84efa_Method">
    <vt:lpwstr>Privileged</vt:lpwstr>
  </property>
  <property fmtid="{D5CDD505-2E9C-101B-9397-08002B2CF9AE}" pid="6" name="MSIP_Label_29bb7c8b-3fd4-4dea-b697-0f2931e84efa_Name">
    <vt:lpwstr>29bb7c8b-3fd4-4dea-b697-0f2931e84efa</vt:lpwstr>
  </property>
  <property fmtid="{D5CDD505-2E9C-101B-9397-08002B2CF9AE}" pid="7" name="MSIP_Label_29bb7c8b-3fd4-4dea-b697-0f2931e84efa_SiteId">
    <vt:lpwstr>5d1a9f9d-201f-4a10-b983-451cf65cbc1e</vt:lpwstr>
  </property>
  <property fmtid="{D5CDD505-2E9C-101B-9397-08002B2CF9AE}" pid="8" name="MSIP_Label_29bb7c8b-3fd4-4dea-b697-0f2931e84efa_ActionId">
    <vt:lpwstr>25938a75-b498-4b2d-b005-518863f382cf</vt:lpwstr>
  </property>
  <property fmtid="{D5CDD505-2E9C-101B-9397-08002B2CF9AE}" pid="9" name="MSIP_Label_29bb7c8b-3fd4-4dea-b697-0f2931e84efa_ContentBits">
    <vt:lpwstr>0</vt:lpwstr>
  </property>
</Properties>
</file>