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D0CEE" w14:textId="231FDDB9" w:rsidR="00A86E9F" w:rsidRPr="008909AF" w:rsidRDefault="00A86E9F" w:rsidP="58F3FFA2">
      <w:pPr>
        <w:pStyle w:val="MDPI11articletype"/>
        <w:rPr>
          <w:rFonts w:ascii="Georgia" w:eastAsiaTheme="minorEastAsia" w:hAnsi="Georgia" w:cs="Arial"/>
          <w:i w:val="0"/>
          <w:sz w:val="18"/>
          <w:szCs w:val="18"/>
        </w:rPr>
      </w:pPr>
      <w:bookmarkStart w:id="0" w:name="_Hlk102587922"/>
      <w:bookmarkEnd w:id="0"/>
      <w:r w:rsidRPr="008909AF">
        <w:rPr>
          <w:rFonts w:ascii="Georgia" w:eastAsiaTheme="minorEastAsia" w:hAnsi="Georgia" w:cs="Arial"/>
          <w:i w:val="0"/>
          <w:sz w:val="18"/>
          <w:szCs w:val="18"/>
        </w:rPr>
        <w:t>Type of the Paper</w:t>
      </w:r>
      <w:r w:rsidR="004752C1" w:rsidRPr="008909AF">
        <w:rPr>
          <w:rFonts w:ascii="Georgia" w:eastAsiaTheme="minorEastAsia" w:hAnsi="Georgia" w:cs="Arial"/>
          <w:i w:val="0"/>
          <w:sz w:val="18"/>
          <w:szCs w:val="18"/>
        </w:rPr>
        <w:t xml:space="preserve">: </w:t>
      </w:r>
      <w:r w:rsidR="00F762E9" w:rsidRPr="008909AF">
        <w:rPr>
          <w:rFonts w:ascii="Georgia" w:eastAsiaTheme="minorEastAsia" w:hAnsi="Georgia" w:cs="Arial"/>
          <w:i w:val="0"/>
          <w:sz w:val="18"/>
          <w:szCs w:val="18"/>
        </w:rPr>
        <w:t>Peer</w:t>
      </w:r>
      <w:r w:rsidR="00FD053A" w:rsidRPr="008909AF">
        <w:rPr>
          <w:rFonts w:ascii="Georgia" w:eastAsiaTheme="minorEastAsia" w:hAnsi="Georgia" w:cs="Arial"/>
          <w:i w:val="0"/>
          <w:sz w:val="18"/>
          <w:szCs w:val="18"/>
        </w:rPr>
        <w:t>-</w:t>
      </w:r>
      <w:r w:rsidR="00F762E9" w:rsidRPr="008909AF">
        <w:rPr>
          <w:rFonts w:ascii="Georgia" w:eastAsiaTheme="minorEastAsia" w:hAnsi="Georgia" w:cs="Arial"/>
          <w:i w:val="0"/>
          <w:sz w:val="18"/>
          <w:szCs w:val="18"/>
        </w:rPr>
        <w:t xml:space="preserve">reviewed </w:t>
      </w:r>
      <w:r w:rsidR="4B80F3B5" w:rsidRPr="008909AF">
        <w:rPr>
          <w:rFonts w:ascii="Georgia" w:eastAsiaTheme="minorEastAsia" w:hAnsi="Georgia" w:cs="Arial"/>
          <w:i w:val="0"/>
          <w:sz w:val="18"/>
          <w:szCs w:val="18"/>
        </w:rPr>
        <w:t xml:space="preserve">Conference Paper/ </w:t>
      </w:r>
      <w:r w:rsidR="00206552" w:rsidRPr="008909AF">
        <w:rPr>
          <w:rFonts w:ascii="Georgia" w:eastAsiaTheme="minorEastAsia" w:hAnsi="Georgia" w:cs="Arial"/>
          <w:i w:val="0"/>
          <w:sz w:val="18"/>
          <w:szCs w:val="18"/>
        </w:rPr>
        <w:t xml:space="preserve">Short </w:t>
      </w:r>
      <w:r w:rsidR="00C97DA5" w:rsidRPr="008909AF">
        <w:rPr>
          <w:rFonts w:ascii="Georgia" w:eastAsiaTheme="minorEastAsia" w:hAnsi="Georgia" w:cs="Arial"/>
          <w:i w:val="0"/>
          <w:sz w:val="18"/>
          <w:szCs w:val="18"/>
        </w:rPr>
        <w:t>P</w:t>
      </w:r>
      <w:r w:rsidR="00206552" w:rsidRPr="008909AF">
        <w:rPr>
          <w:rFonts w:ascii="Georgia" w:eastAsiaTheme="minorEastAsia" w:hAnsi="Georgia" w:cs="Arial"/>
          <w:i w:val="0"/>
          <w:sz w:val="18"/>
          <w:szCs w:val="18"/>
        </w:rPr>
        <w:t>aper</w:t>
      </w:r>
    </w:p>
    <w:p w14:paraId="37C53096" w14:textId="08E42AF2" w:rsidR="004752C1" w:rsidRPr="005C6417" w:rsidRDefault="004752C1" w:rsidP="004752C1">
      <w:pPr>
        <w:pStyle w:val="MDPI11articletype"/>
        <w:rPr>
          <w:rFonts w:ascii="Georgia" w:eastAsiaTheme="minorEastAsia" w:hAnsi="Georgia" w:cs="Arial"/>
          <w:i w:val="0"/>
        </w:rPr>
      </w:pPr>
      <w:r w:rsidRPr="008909AF">
        <w:rPr>
          <w:rFonts w:ascii="Georgia" w:eastAsiaTheme="minorEastAsia" w:hAnsi="Georgia" w:cs="Arial"/>
          <w:i w:val="0"/>
        </w:rPr>
        <w:t>Track title:</w:t>
      </w:r>
      <w:r w:rsidR="007C30CA">
        <w:rPr>
          <w:rFonts w:ascii="Georgia" w:eastAsiaTheme="minorEastAsia" w:hAnsi="Georgia" w:cs="Arial"/>
          <w:i w:val="0"/>
        </w:rPr>
        <w:t xml:space="preserve"> t</w:t>
      </w:r>
      <w:r w:rsidR="007C30CA" w:rsidRPr="007C30CA">
        <w:rPr>
          <w:rFonts w:ascii="Georgia" w:eastAsiaTheme="minorEastAsia" w:hAnsi="Georgia" w:cs="Arial"/>
          <w:i w:val="0"/>
        </w:rPr>
        <w:t>he city is an object and a city is in transition</w:t>
      </w:r>
    </w:p>
    <w:p w14:paraId="672A6659" w14:textId="77777777" w:rsidR="004752C1" w:rsidRPr="005C6417" w:rsidRDefault="004752C1" w:rsidP="004752C1">
      <w:pPr>
        <w:rPr>
          <w:rFonts w:ascii="Georgia" w:eastAsiaTheme="minorEastAsia" w:hAnsi="Georgia" w:cs="Arial"/>
          <w:lang w:eastAsia="de-DE" w:bidi="en-US"/>
        </w:rPr>
      </w:pPr>
    </w:p>
    <w:p w14:paraId="1A6ED6BA" w14:textId="7E2594DA" w:rsidR="00A86E9F" w:rsidRPr="007C30CA" w:rsidRDefault="007C30CA" w:rsidP="00A86E9F">
      <w:pPr>
        <w:pStyle w:val="MDPI12title"/>
        <w:rPr>
          <w:rFonts w:ascii="Georgia" w:eastAsiaTheme="minorEastAsia" w:hAnsi="Georgia" w:cs="Arial"/>
          <w:b w:val="0"/>
        </w:rPr>
      </w:pPr>
      <w:r w:rsidRPr="007C30CA">
        <w:rPr>
          <w:rFonts w:ascii="Georgia" w:eastAsiaTheme="minorEastAsia" w:hAnsi="Georgia" w:cs="Arial"/>
          <w:b w:val="0"/>
        </w:rPr>
        <w:t>From Border to Interface: Evaluating the Design Strategies in the Regeneration of Industrial Heritage Projects in Shanghai from the Perspective of Public Space - Public Life</w:t>
      </w:r>
    </w:p>
    <w:p w14:paraId="1E4E8E64" w14:textId="7AA079C7" w:rsidR="00AA684A" w:rsidRPr="005C6417" w:rsidRDefault="007C30CA" w:rsidP="00A86E9F">
      <w:pPr>
        <w:pStyle w:val="MDPI13authornames"/>
        <w:rPr>
          <w:rFonts w:ascii="Georgia" w:eastAsiaTheme="minorEastAsia" w:hAnsi="Georgia" w:cs="Arial"/>
          <w:b w:val="0"/>
        </w:rPr>
      </w:pPr>
      <w:proofErr w:type="spellStart"/>
      <w:r>
        <w:rPr>
          <w:rFonts w:ascii="Georgia" w:eastAsiaTheme="minorEastAsia" w:hAnsi="Georgia" w:cs="Arial"/>
          <w:b w:val="0"/>
        </w:rPr>
        <w:t>Yifan</w:t>
      </w:r>
      <w:proofErr w:type="spellEnd"/>
      <w:r>
        <w:rPr>
          <w:rFonts w:ascii="Georgia" w:eastAsiaTheme="minorEastAsia" w:hAnsi="Georgia" w:cs="Arial"/>
          <w:b w:val="0"/>
        </w:rPr>
        <w:t xml:space="preserve"> Dong</w:t>
      </w:r>
      <w:r w:rsidR="00A86E9F" w:rsidRPr="005C6417">
        <w:rPr>
          <w:rFonts w:ascii="Georgia" w:eastAsiaTheme="minorEastAsia" w:hAnsi="Georgia" w:cs="Arial"/>
          <w:b w:val="0"/>
        </w:rPr>
        <w:t xml:space="preserve"> </w:t>
      </w:r>
      <w:r w:rsidR="00A86E9F" w:rsidRPr="005C6417">
        <w:rPr>
          <w:rFonts w:ascii="Georgia" w:eastAsiaTheme="minorEastAsia" w:hAnsi="Georgia" w:cs="Arial"/>
          <w:b w:val="0"/>
          <w:vertAlign w:val="superscript"/>
        </w:rPr>
        <w:t>1</w:t>
      </w:r>
      <w:r w:rsidR="00A86E9F" w:rsidRPr="005C6417">
        <w:rPr>
          <w:rFonts w:ascii="Georgia" w:eastAsiaTheme="minorEastAsia" w:hAnsi="Georgia" w:cs="Arial"/>
          <w:b w:val="0"/>
        </w:rPr>
        <w:t xml:space="preserve">, </w:t>
      </w:r>
      <w:proofErr w:type="spellStart"/>
      <w:r>
        <w:rPr>
          <w:rFonts w:ascii="Georgia" w:eastAsiaTheme="minorEastAsia" w:hAnsi="Georgia" w:cs="Arial"/>
          <w:b w:val="0"/>
        </w:rPr>
        <w:t>Jingwen</w:t>
      </w:r>
      <w:proofErr w:type="spellEnd"/>
      <w:r>
        <w:rPr>
          <w:rFonts w:ascii="Georgia" w:eastAsiaTheme="minorEastAsia" w:hAnsi="Georgia" w:cs="Arial"/>
          <w:b w:val="0"/>
        </w:rPr>
        <w:t xml:space="preserve"> Gan</w:t>
      </w:r>
      <w:r w:rsidR="00A86E9F" w:rsidRPr="005C6417">
        <w:rPr>
          <w:rFonts w:ascii="Georgia" w:eastAsiaTheme="minorEastAsia" w:hAnsi="Georgia" w:cs="Arial"/>
          <w:b w:val="0"/>
        </w:rPr>
        <w:t xml:space="preserve"> </w:t>
      </w:r>
      <w:r w:rsidR="001471A3">
        <w:rPr>
          <w:rFonts w:ascii="Georgia" w:eastAsiaTheme="minorEastAsia" w:hAnsi="Georgia" w:cs="Arial"/>
          <w:b w:val="0"/>
          <w:vertAlign w:val="superscript"/>
        </w:rPr>
        <w:t>2</w:t>
      </w:r>
      <w:r w:rsidR="00A86E9F" w:rsidRPr="005C6417">
        <w:rPr>
          <w:rFonts w:ascii="Georgia" w:eastAsiaTheme="minorEastAsia" w:hAnsi="Georgia" w:cs="Arial"/>
          <w:b w:val="0"/>
        </w:rPr>
        <w:t xml:space="preserve"> and </w:t>
      </w:r>
      <w:proofErr w:type="spellStart"/>
      <w:r>
        <w:rPr>
          <w:rFonts w:ascii="Georgia" w:eastAsiaTheme="minorEastAsia" w:hAnsi="Georgia" w:cs="Arial"/>
          <w:b w:val="0"/>
        </w:rPr>
        <w:t>Huaqing</w:t>
      </w:r>
      <w:proofErr w:type="spellEnd"/>
      <w:r>
        <w:rPr>
          <w:rFonts w:ascii="Georgia" w:eastAsiaTheme="minorEastAsia" w:hAnsi="Georgia" w:cs="Arial"/>
          <w:b w:val="0"/>
        </w:rPr>
        <w:t xml:space="preserve"> Huang</w:t>
      </w:r>
      <w:r w:rsidR="00A86E9F" w:rsidRPr="005C6417">
        <w:rPr>
          <w:rFonts w:ascii="Georgia" w:eastAsiaTheme="minorEastAsia" w:hAnsi="Georgia" w:cs="Arial"/>
          <w:b w:val="0"/>
        </w:rPr>
        <w:t xml:space="preserve"> </w:t>
      </w:r>
      <w:proofErr w:type="gramStart"/>
      <w:r w:rsidR="001471A3">
        <w:rPr>
          <w:rFonts w:ascii="Georgia" w:eastAsiaTheme="minorEastAsia" w:hAnsi="Georgia" w:cs="Arial"/>
          <w:b w:val="0"/>
          <w:vertAlign w:val="superscript"/>
        </w:rPr>
        <w:t>3</w:t>
      </w:r>
      <w:r w:rsidR="00A86E9F" w:rsidRPr="005C6417">
        <w:rPr>
          <w:rFonts w:ascii="Georgia" w:eastAsiaTheme="minorEastAsia" w:hAnsi="Georgia" w:cs="Arial"/>
          <w:b w:val="0"/>
          <w:vertAlign w:val="superscript"/>
        </w:rPr>
        <w:t>,</w:t>
      </w:r>
      <w:r w:rsidR="00A86E9F" w:rsidRPr="005C6417">
        <w:rPr>
          <w:rFonts w:ascii="Georgia" w:eastAsiaTheme="minorEastAsia" w:hAnsi="Georgia" w:cs="Arial"/>
          <w:b w:val="0"/>
        </w:rPr>
        <w:t>*</w:t>
      </w:r>
      <w:proofErr w:type="gramEnd"/>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AA684A" w:rsidRPr="005C6417" w14:paraId="2A123C0F" w14:textId="77777777" w:rsidTr="125D4863">
        <w:tc>
          <w:tcPr>
            <w:tcW w:w="2410" w:type="dxa"/>
            <w:shd w:val="clear" w:color="auto" w:fill="auto"/>
          </w:tcPr>
          <w:p w14:paraId="60AC87F0" w14:textId="47457314" w:rsidR="004752C1" w:rsidRPr="008909AF" w:rsidRDefault="004752C1" w:rsidP="00B52F98">
            <w:pPr>
              <w:adjustRightInd w:val="0"/>
              <w:snapToGrid w:val="0"/>
              <w:spacing w:line="240" w:lineRule="auto"/>
              <w:jc w:val="left"/>
              <w:rPr>
                <w:rFonts w:ascii="Georgia" w:eastAsiaTheme="minorEastAsia" w:hAnsi="Georgia" w:cs="Arial"/>
                <w:b/>
                <w:bCs/>
                <w:noProof w:val="0"/>
                <w:color w:val="auto"/>
                <w:sz w:val="14"/>
                <w:szCs w:val="14"/>
              </w:rPr>
            </w:pPr>
            <w:r w:rsidRPr="008909AF">
              <w:rPr>
                <w:rFonts w:ascii="Georgia" w:eastAsiaTheme="minorEastAsia" w:hAnsi="Georgia" w:cs="Arial"/>
                <w:b/>
                <w:bCs/>
                <w:noProof w:val="0"/>
                <w:color w:val="auto"/>
                <w:sz w:val="14"/>
                <w:szCs w:val="14"/>
              </w:rPr>
              <w:t xml:space="preserve">Names of the </w:t>
            </w:r>
            <w:r w:rsidR="569C023D" w:rsidRPr="008909AF">
              <w:rPr>
                <w:rFonts w:ascii="Georgia" w:eastAsiaTheme="minorEastAsia" w:hAnsi="Georgia" w:cs="Arial"/>
                <w:b/>
                <w:bCs/>
                <w:noProof w:val="0"/>
                <w:color w:val="auto"/>
                <w:sz w:val="14"/>
                <w:szCs w:val="14"/>
              </w:rPr>
              <w:t xml:space="preserve">track </w:t>
            </w:r>
            <w:r w:rsidRPr="008909AF">
              <w:rPr>
                <w:rFonts w:ascii="Georgia" w:eastAsiaTheme="minorEastAsia" w:hAnsi="Georgia" w:cs="Arial"/>
                <w:b/>
                <w:bCs/>
                <w:noProof w:val="0"/>
                <w:color w:val="auto"/>
                <w:sz w:val="14"/>
                <w:szCs w:val="14"/>
              </w:rPr>
              <w:t xml:space="preserve">editors: </w:t>
            </w:r>
          </w:p>
          <w:p w14:paraId="2470C6E4" w14:textId="77777777" w:rsidR="008909AF" w:rsidRPr="00FA67EA" w:rsidRDefault="008909AF" w:rsidP="00B52F98">
            <w:pPr>
              <w:adjustRightInd w:val="0"/>
              <w:snapToGrid w:val="0"/>
              <w:spacing w:line="240" w:lineRule="auto"/>
              <w:jc w:val="left"/>
              <w:rPr>
                <w:rFonts w:ascii="Georgia" w:eastAsiaTheme="minorEastAsia" w:hAnsi="Georgia" w:cs="Arial"/>
                <w:noProof w:val="0"/>
                <w:color w:val="auto"/>
                <w:sz w:val="14"/>
                <w:szCs w:val="22"/>
                <w:lang w:val="en-GB"/>
              </w:rPr>
            </w:pPr>
            <w:r w:rsidRPr="00FA67EA">
              <w:rPr>
                <w:rFonts w:ascii="Georgia" w:eastAsiaTheme="minorEastAsia" w:hAnsi="Georgia" w:cs="Arial"/>
                <w:noProof w:val="0"/>
                <w:color w:val="auto"/>
                <w:sz w:val="14"/>
                <w:szCs w:val="22"/>
                <w:lang w:val="en-GB"/>
              </w:rPr>
              <w:t xml:space="preserve">Birgit </w:t>
            </w:r>
            <w:proofErr w:type="spellStart"/>
            <w:r w:rsidRPr="00FA67EA">
              <w:rPr>
                <w:rFonts w:ascii="Georgia" w:eastAsiaTheme="minorEastAsia" w:hAnsi="Georgia" w:cs="Arial"/>
                <w:noProof w:val="0"/>
                <w:color w:val="auto"/>
                <w:sz w:val="14"/>
                <w:szCs w:val="22"/>
                <w:lang w:val="en-GB"/>
              </w:rPr>
              <w:t>Hausleitner</w:t>
            </w:r>
            <w:proofErr w:type="spellEnd"/>
          </w:p>
          <w:p w14:paraId="2A86B3A5" w14:textId="439C165E" w:rsidR="004752C1" w:rsidRPr="00FA67EA" w:rsidRDefault="008909AF" w:rsidP="00B52F98">
            <w:pPr>
              <w:adjustRightInd w:val="0"/>
              <w:snapToGrid w:val="0"/>
              <w:spacing w:line="240" w:lineRule="auto"/>
              <w:jc w:val="left"/>
              <w:rPr>
                <w:rFonts w:ascii="Georgia" w:eastAsiaTheme="minorEastAsia" w:hAnsi="Georgia" w:cs="Arial"/>
                <w:b/>
                <w:bCs/>
                <w:noProof w:val="0"/>
                <w:color w:val="auto"/>
                <w:sz w:val="14"/>
                <w:szCs w:val="14"/>
                <w:lang w:val="en-GB"/>
              </w:rPr>
            </w:pPr>
            <w:r w:rsidRPr="00FA67EA">
              <w:rPr>
                <w:rFonts w:ascii="Georgia" w:eastAsiaTheme="minorEastAsia" w:hAnsi="Georgia" w:cs="Arial"/>
                <w:noProof w:val="0"/>
                <w:color w:val="auto"/>
                <w:sz w:val="14"/>
                <w:szCs w:val="22"/>
                <w:lang w:val="en-GB"/>
              </w:rPr>
              <w:t>Leo van den Burg</w:t>
            </w:r>
            <w:r w:rsidRPr="00FA67EA">
              <w:rPr>
                <w:rFonts w:ascii="Georgia" w:eastAsiaTheme="minorEastAsia" w:hAnsi="Georgia" w:cs="Arial"/>
                <w:noProof w:val="0"/>
                <w:color w:val="auto"/>
                <w:sz w:val="14"/>
                <w:szCs w:val="22"/>
                <w:lang w:val="en-GB"/>
              </w:rPr>
              <w:br/>
            </w:r>
            <w:proofErr w:type="spellStart"/>
            <w:r w:rsidRPr="00FA67EA">
              <w:rPr>
                <w:rFonts w:ascii="Georgia" w:eastAsiaTheme="minorEastAsia" w:hAnsi="Georgia" w:cs="Arial"/>
                <w:noProof w:val="0"/>
                <w:color w:val="auto"/>
                <w:sz w:val="14"/>
                <w:szCs w:val="22"/>
                <w:lang w:val="en-GB"/>
              </w:rPr>
              <w:t>Akkelies</w:t>
            </w:r>
            <w:proofErr w:type="spellEnd"/>
            <w:r w:rsidRPr="00FA67EA">
              <w:rPr>
                <w:rFonts w:ascii="Georgia" w:eastAsiaTheme="minorEastAsia" w:hAnsi="Georgia" w:cs="Arial"/>
                <w:noProof w:val="0"/>
                <w:color w:val="auto"/>
                <w:sz w:val="14"/>
                <w:szCs w:val="22"/>
                <w:lang w:val="en-GB"/>
              </w:rPr>
              <w:t xml:space="preserve"> van </w:t>
            </w:r>
            <w:proofErr w:type="spellStart"/>
            <w:r w:rsidRPr="00FA67EA">
              <w:rPr>
                <w:rFonts w:ascii="Georgia" w:eastAsiaTheme="minorEastAsia" w:hAnsi="Georgia" w:cs="Arial"/>
                <w:noProof w:val="0"/>
                <w:color w:val="auto"/>
                <w:sz w:val="14"/>
                <w:szCs w:val="22"/>
                <w:lang w:val="en-GB"/>
              </w:rPr>
              <w:t>Nes</w:t>
            </w:r>
            <w:proofErr w:type="spellEnd"/>
            <w:r w:rsidRPr="00FA67EA">
              <w:rPr>
                <w:rFonts w:ascii="Georgia" w:eastAsiaTheme="minorEastAsia" w:hAnsi="Georgia" w:cs="Arial"/>
                <w:noProof w:val="0"/>
                <w:color w:val="auto"/>
                <w:sz w:val="14"/>
                <w:szCs w:val="22"/>
                <w:lang w:val="en-GB"/>
              </w:rPr>
              <w:br/>
            </w:r>
            <w:r w:rsidRPr="00FA67EA">
              <w:rPr>
                <w:rFonts w:ascii="Georgia" w:eastAsiaTheme="minorEastAsia" w:hAnsi="Georgia" w:cs="Arial"/>
                <w:noProof w:val="0"/>
                <w:color w:val="auto"/>
                <w:sz w:val="14"/>
                <w:szCs w:val="22"/>
                <w:lang w:val="en-GB"/>
              </w:rPr>
              <w:br/>
            </w:r>
            <w:r w:rsidR="004752C1" w:rsidRPr="00FA67EA">
              <w:rPr>
                <w:rFonts w:ascii="Georgia" w:eastAsiaTheme="minorEastAsia" w:hAnsi="Georgia" w:cs="Arial"/>
                <w:b/>
                <w:bCs/>
                <w:noProof w:val="0"/>
                <w:color w:val="auto"/>
                <w:sz w:val="14"/>
                <w:szCs w:val="14"/>
                <w:lang w:val="en-GB"/>
              </w:rPr>
              <w:t xml:space="preserve">Names of the reviewers: </w:t>
            </w:r>
          </w:p>
          <w:p w14:paraId="2632EF58" w14:textId="77777777" w:rsidR="00FA67EA" w:rsidRPr="00FA67EA" w:rsidRDefault="00FA67EA" w:rsidP="00B52F98">
            <w:pPr>
              <w:adjustRightInd w:val="0"/>
              <w:snapToGrid w:val="0"/>
              <w:spacing w:line="240" w:lineRule="auto"/>
              <w:jc w:val="left"/>
              <w:rPr>
                <w:rFonts w:ascii="Georgia" w:eastAsiaTheme="minorEastAsia" w:hAnsi="Georgia" w:cs="Arial"/>
                <w:noProof w:val="0"/>
                <w:color w:val="auto"/>
                <w:sz w:val="14"/>
                <w:szCs w:val="22"/>
              </w:rPr>
            </w:pPr>
            <w:r w:rsidRPr="00FA67EA">
              <w:rPr>
                <w:rFonts w:ascii="Georgia" w:eastAsiaTheme="minorEastAsia" w:hAnsi="Georgia" w:cs="Arial"/>
                <w:noProof w:val="0"/>
                <w:color w:val="auto"/>
                <w:sz w:val="14"/>
                <w:szCs w:val="22"/>
              </w:rPr>
              <w:t>Leo van den Burg</w:t>
            </w:r>
          </w:p>
          <w:p w14:paraId="3AF8ECC6" w14:textId="77777777" w:rsidR="00B52F98" w:rsidRDefault="00FA67EA" w:rsidP="00B52F98">
            <w:pPr>
              <w:adjustRightInd w:val="0"/>
              <w:snapToGrid w:val="0"/>
              <w:spacing w:line="240" w:lineRule="auto"/>
              <w:jc w:val="left"/>
              <w:rPr>
                <w:rFonts w:ascii="Georgia" w:eastAsiaTheme="minorEastAsia" w:hAnsi="Georgia" w:cs="Arial"/>
                <w:noProof w:val="0"/>
                <w:color w:val="auto"/>
                <w:sz w:val="14"/>
                <w:szCs w:val="22"/>
              </w:rPr>
            </w:pPr>
            <w:r w:rsidRPr="00FA67EA">
              <w:rPr>
                <w:rFonts w:ascii="Georgia" w:eastAsiaTheme="minorEastAsia" w:hAnsi="Georgia" w:cs="Arial"/>
                <w:noProof w:val="0"/>
                <w:color w:val="auto"/>
                <w:sz w:val="14"/>
                <w:szCs w:val="22"/>
              </w:rPr>
              <w:t xml:space="preserve">Maurice </w:t>
            </w:r>
            <w:proofErr w:type="spellStart"/>
            <w:r w:rsidRPr="00FA67EA">
              <w:rPr>
                <w:rFonts w:ascii="Georgia" w:eastAsiaTheme="minorEastAsia" w:hAnsi="Georgia" w:cs="Arial"/>
                <w:noProof w:val="0"/>
                <w:color w:val="auto"/>
                <w:sz w:val="14"/>
                <w:szCs w:val="22"/>
              </w:rPr>
              <w:t>Harteveld</w:t>
            </w:r>
            <w:proofErr w:type="spellEnd"/>
          </w:p>
          <w:p w14:paraId="7976437C" w14:textId="7AA048A9" w:rsidR="004752C1" w:rsidRDefault="008909AF" w:rsidP="00B52F98">
            <w:pPr>
              <w:adjustRightInd w:val="0"/>
              <w:snapToGrid w:val="0"/>
              <w:spacing w:line="240" w:lineRule="auto"/>
              <w:jc w:val="left"/>
              <w:rPr>
                <w:rFonts w:ascii="Georgia" w:eastAsiaTheme="minorEastAsia" w:hAnsi="Georgia" w:cs="Arial"/>
                <w:sz w:val="14"/>
                <w:szCs w:val="22"/>
              </w:rPr>
            </w:pPr>
            <w:r>
              <w:rPr>
                <w:rFonts w:ascii="Georgia" w:eastAsiaTheme="minorEastAsia" w:hAnsi="Georgia" w:cs="Arial"/>
                <w:b/>
                <w:noProof w:val="0"/>
                <w:color w:val="auto"/>
                <w:sz w:val="14"/>
                <w:szCs w:val="22"/>
              </w:rPr>
              <w:br/>
            </w:r>
            <w:r w:rsidR="004752C1" w:rsidRPr="008909AF">
              <w:rPr>
                <w:rFonts w:ascii="Georgia" w:eastAsiaTheme="minorEastAsia" w:hAnsi="Georgia" w:cs="Arial"/>
                <w:b/>
                <w:noProof w:val="0"/>
                <w:color w:val="auto"/>
                <w:sz w:val="14"/>
                <w:szCs w:val="22"/>
              </w:rPr>
              <w:t>Journal:</w:t>
            </w:r>
            <w:r w:rsidR="004752C1" w:rsidRPr="008909AF">
              <w:rPr>
                <w:rFonts w:ascii="Georgia" w:eastAsiaTheme="minorEastAsia" w:hAnsi="Georgia" w:cs="Arial"/>
                <w:noProof w:val="0"/>
                <w:color w:val="auto"/>
                <w:sz w:val="14"/>
                <w:szCs w:val="22"/>
              </w:rPr>
              <w:t xml:space="preserve"> </w:t>
            </w:r>
            <w:r w:rsidR="004752C1" w:rsidRPr="008909AF">
              <w:rPr>
                <w:rFonts w:ascii="Georgia" w:eastAsiaTheme="minorEastAsia" w:hAnsi="Georgia" w:cs="Arial"/>
                <w:sz w:val="14"/>
                <w:szCs w:val="22"/>
              </w:rPr>
              <w:t>The Evolving Scholar </w:t>
            </w:r>
          </w:p>
          <w:p w14:paraId="72106856" w14:textId="77777777" w:rsidR="00B52F98" w:rsidRPr="008909AF" w:rsidRDefault="00B52F98" w:rsidP="00B52F98">
            <w:pPr>
              <w:adjustRightInd w:val="0"/>
              <w:snapToGrid w:val="0"/>
              <w:spacing w:line="240" w:lineRule="auto"/>
              <w:jc w:val="left"/>
              <w:rPr>
                <w:rFonts w:ascii="Georgia" w:eastAsiaTheme="minorEastAsia" w:hAnsi="Georgia" w:cs="Arial"/>
                <w:noProof w:val="0"/>
                <w:color w:val="auto"/>
                <w:sz w:val="14"/>
                <w:szCs w:val="22"/>
              </w:rPr>
            </w:pPr>
          </w:p>
          <w:p w14:paraId="797DBF6D" w14:textId="1EA5FA71" w:rsidR="00AA684A" w:rsidRPr="008909AF" w:rsidRDefault="004752C1" w:rsidP="00B52F98">
            <w:pPr>
              <w:pStyle w:val="MDPI61Citation"/>
              <w:spacing w:line="240" w:lineRule="auto"/>
              <w:rPr>
                <w:rFonts w:ascii="Georgia" w:eastAsiaTheme="minorEastAsia" w:hAnsi="Georgia" w:cs="Arial"/>
              </w:rPr>
            </w:pPr>
            <w:r w:rsidRPr="008909AF">
              <w:rPr>
                <w:rFonts w:ascii="Georgia" w:eastAsiaTheme="minorEastAsia" w:hAnsi="Georgia" w:cs="Arial"/>
                <w:b/>
              </w:rPr>
              <w:t>DOI</w:t>
            </w:r>
            <w:r w:rsidR="00AA684A" w:rsidRPr="008909AF">
              <w:rPr>
                <w:rFonts w:ascii="Georgia" w:eastAsiaTheme="minorEastAsia" w:hAnsi="Georgia" w:cs="Arial"/>
                <w:b/>
              </w:rPr>
              <w:t>:</w:t>
            </w:r>
            <w:r w:rsidR="008909AF" w:rsidRPr="008909AF">
              <w:rPr>
                <w:rFonts w:ascii="Georgia" w:eastAsiaTheme="minorEastAsia" w:hAnsi="Georgia" w:cs="Arial"/>
              </w:rPr>
              <w:t>10.24404/615f349248285c0008e6a270</w:t>
            </w:r>
          </w:p>
          <w:p w14:paraId="0A37501D" w14:textId="77777777" w:rsidR="00F822A1" w:rsidRPr="008909AF" w:rsidRDefault="00F822A1" w:rsidP="00B52F98">
            <w:pPr>
              <w:pStyle w:val="MDPI14history"/>
              <w:spacing w:line="240" w:lineRule="auto"/>
              <w:rPr>
                <w:rFonts w:ascii="Georgia" w:eastAsiaTheme="minorEastAsia" w:hAnsi="Georgia" w:cs="Arial"/>
              </w:rPr>
            </w:pPr>
          </w:p>
          <w:p w14:paraId="25F4192D" w14:textId="7837693A" w:rsidR="00AA684A" w:rsidRPr="008909AF" w:rsidRDefault="00165C16" w:rsidP="00B52F98">
            <w:pPr>
              <w:pStyle w:val="MDPI14history"/>
              <w:spacing w:line="240" w:lineRule="auto"/>
              <w:rPr>
                <w:rFonts w:ascii="Georgia" w:eastAsiaTheme="minorEastAsia" w:hAnsi="Georgia" w:cs="Arial"/>
              </w:rPr>
            </w:pPr>
            <w:r w:rsidRPr="00A94E5C">
              <w:rPr>
                <w:rFonts w:ascii="Georgia" w:eastAsiaTheme="minorEastAsia" w:hAnsi="Georgia" w:cs="Arial"/>
                <w:b/>
                <w:szCs w:val="14"/>
              </w:rPr>
              <w:t>Submitted:</w:t>
            </w:r>
            <w:r w:rsidRPr="008909AF">
              <w:rPr>
                <w:rFonts w:ascii="Georgia" w:eastAsiaTheme="minorEastAsia" w:hAnsi="Georgia" w:cs="Arial"/>
                <w:szCs w:val="14"/>
              </w:rPr>
              <w:t xml:space="preserve"> 0</w:t>
            </w:r>
            <w:r w:rsidR="008909AF">
              <w:rPr>
                <w:rFonts w:ascii="Georgia" w:eastAsiaTheme="minorEastAsia" w:hAnsi="Georgia" w:cs="Arial"/>
                <w:szCs w:val="14"/>
              </w:rPr>
              <w:t>7</w:t>
            </w:r>
            <w:r w:rsidRPr="008909AF">
              <w:rPr>
                <w:rFonts w:ascii="Georgia" w:eastAsiaTheme="minorEastAsia" w:hAnsi="Georgia" w:cs="Arial"/>
                <w:szCs w:val="14"/>
              </w:rPr>
              <w:t xml:space="preserve"> </w:t>
            </w:r>
            <w:r w:rsidR="008909AF">
              <w:rPr>
                <w:rFonts w:ascii="Georgia" w:eastAsiaTheme="minorEastAsia" w:hAnsi="Georgia" w:cs="Arial"/>
                <w:szCs w:val="14"/>
              </w:rPr>
              <w:t>October</w:t>
            </w:r>
            <w:r w:rsidRPr="008909AF">
              <w:rPr>
                <w:rFonts w:ascii="Georgia" w:eastAsiaTheme="minorEastAsia" w:hAnsi="Georgia" w:cs="Arial"/>
                <w:szCs w:val="14"/>
              </w:rPr>
              <w:t xml:space="preserve"> 2021 </w:t>
            </w:r>
          </w:p>
          <w:p w14:paraId="58AAC821" w14:textId="4FC6D954" w:rsidR="00AA684A" w:rsidRPr="008909AF" w:rsidRDefault="00AA684A" w:rsidP="00B52F98">
            <w:pPr>
              <w:pStyle w:val="MDPI14history"/>
              <w:spacing w:line="240" w:lineRule="auto"/>
              <w:rPr>
                <w:rFonts w:ascii="Georgia" w:eastAsiaTheme="minorEastAsia" w:hAnsi="Georgia" w:cs="Arial"/>
                <w:szCs w:val="14"/>
              </w:rPr>
            </w:pPr>
            <w:r w:rsidRPr="00A94E5C">
              <w:rPr>
                <w:rFonts w:ascii="Georgia" w:eastAsiaTheme="minorEastAsia" w:hAnsi="Georgia" w:cs="Arial"/>
                <w:b/>
                <w:szCs w:val="14"/>
              </w:rPr>
              <w:t>Accepted:</w:t>
            </w:r>
            <w:r w:rsidRPr="008909AF">
              <w:rPr>
                <w:rFonts w:ascii="Georgia" w:eastAsiaTheme="minorEastAsia" w:hAnsi="Georgia" w:cs="Arial"/>
                <w:szCs w:val="14"/>
              </w:rPr>
              <w:t xml:space="preserve"> </w:t>
            </w:r>
            <w:r w:rsidR="00FA67EA">
              <w:rPr>
                <w:rFonts w:ascii="Georgia" w:eastAsiaTheme="minorEastAsia" w:hAnsi="Georgia" w:cs="Arial"/>
                <w:szCs w:val="14"/>
              </w:rPr>
              <w:t>01 June 2022</w:t>
            </w:r>
          </w:p>
          <w:p w14:paraId="24D1D540" w14:textId="59CCB9E3" w:rsidR="00AA684A" w:rsidRPr="008909AF" w:rsidRDefault="00165C16" w:rsidP="00B52F98">
            <w:pPr>
              <w:pStyle w:val="MDPI14history"/>
              <w:spacing w:after="240" w:line="240" w:lineRule="auto"/>
              <w:rPr>
                <w:rFonts w:ascii="Georgia" w:eastAsiaTheme="minorEastAsia" w:hAnsi="Georgia" w:cs="Arial"/>
                <w:szCs w:val="14"/>
                <w:lang w:eastAsia="zh-CN"/>
              </w:rPr>
            </w:pPr>
            <w:r w:rsidRPr="00A94E5C">
              <w:rPr>
                <w:rFonts w:ascii="Georgia" w:eastAsiaTheme="minorEastAsia" w:hAnsi="Georgia" w:cs="Arial"/>
                <w:b/>
                <w:szCs w:val="14"/>
              </w:rPr>
              <w:t>Published:</w:t>
            </w:r>
            <w:r w:rsidRPr="008909AF">
              <w:rPr>
                <w:rFonts w:ascii="Georgia" w:eastAsiaTheme="minorEastAsia" w:hAnsi="Georgia" w:cs="Arial"/>
                <w:szCs w:val="14"/>
              </w:rPr>
              <w:t xml:space="preserve"> </w:t>
            </w:r>
            <w:r w:rsidR="00A94E5C">
              <w:rPr>
                <w:rFonts w:ascii="Georgia" w:eastAsiaTheme="minorEastAsia" w:hAnsi="Georgia" w:cs="Arial"/>
                <w:szCs w:val="14"/>
              </w:rPr>
              <w:t xml:space="preserve">24 </w:t>
            </w:r>
            <w:r w:rsidR="00A94E5C">
              <w:rPr>
                <w:rFonts w:ascii="Georgia" w:eastAsiaTheme="minorEastAsia" w:hAnsi="Georgia" w:cs="Arial"/>
                <w:szCs w:val="14"/>
                <w:lang w:eastAsia="zh-CN"/>
              </w:rPr>
              <w:t>August 2</w:t>
            </w:r>
            <w:bookmarkStart w:id="1" w:name="_GoBack"/>
            <w:bookmarkEnd w:id="1"/>
            <w:r w:rsidR="00A94E5C">
              <w:rPr>
                <w:rFonts w:ascii="Georgia" w:eastAsiaTheme="minorEastAsia" w:hAnsi="Georgia" w:cs="Arial"/>
                <w:szCs w:val="14"/>
                <w:lang w:eastAsia="zh-CN"/>
              </w:rPr>
              <w:t>022</w:t>
            </w:r>
          </w:p>
          <w:p w14:paraId="1CD80B8D" w14:textId="7B403206" w:rsidR="00165C16" w:rsidRPr="008909AF" w:rsidRDefault="00165C16" w:rsidP="00B52F98">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8909AF">
              <w:rPr>
                <w:rStyle w:val="normaltextrun"/>
                <w:rFonts w:ascii="Georgia" w:eastAsiaTheme="minorEastAsia" w:hAnsi="Georgia" w:cs="Arial"/>
                <w:b/>
                <w:bCs/>
                <w:color w:val="000000" w:themeColor="text1"/>
                <w:sz w:val="14"/>
                <w:szCs w:val="14"/>
              </w:rPr>
              <w:t>Citation</w:t>
            </w:r>
            <w:r w:rsidRPr="008909AF">
              <w:rPr>
                <w:rStyle w:val="normaltextrun"/>
                <w:rFonts w:ascii="Georgia" w:eastAsiaTheme="minorEastAsia" w:hAnsi="Georgia" w:cs="Arial"/>
                <w:b/>
                <w:color w:val="000000" w:themeColor="text1"/>
                <w:sz w:val="14"/>
                <w:szCs w:val="14"/>
              </w:rPr>
              <w:t>:</w:t>
            </w:r>
            <w:r w:rsidRPr="008909AF">
              <w:rPr>
                <w:rStyle w:val="normaltextrun"/>
                <w:rFonts w:ascii="Georgia" w:eastAsiaTheme="minorEastAsia" w:hAnsi="Georgia" w:cs="Arial"/>
                <w:color w:val="000000" w:themeColor="text1"/>
                <w:sz w:val="14"/>
                <w:szCs w:val="14"/>
              </w:rPr>
              <w:t xml:space="preserve"> </w:t>
            </w:r>
            <w:r w:rsidR="008909AF" w:rsidRPr="008909AF">
              <w:rPr>
                <w:rStyle w:val="normaltextrun"/>
                <w:rFonts w:ascii="Georgia" w:eastAsiaTheme="minorEastAsia" w:hAnsi="Georgia" w:cs="Arial"/>
                <w:color w:val="000000" w:themeColor="text1"/>
                <w:sz w:val="14"/>
                <w:szCs w:val="14"/>
              </w:rPr>
              <w:t xml:space="preserve">Dong, Y., Gan, J. &amp; Huang, H. (2021). From Border to Interface: Evaluating the Design Strategies in the Regeneration of Industrial Heritage Projects in Shanghai from the Perspective of Public Space - Public Life. The Evolving Scholar | </w:t>
            </w:r>
            <w:proofErr w:type="spellStart"/>
            <w:r w:rsidR="008909AF" w:rsidRPr="008909AF">
              <w:rPr>
                <w:rStyle w:val="normaltextrun"/>
                <w:rFonts w:ascii="Georgia" w:eastAsiaTheme="minorEastAsia" w:hAnsi="Georgia" w:cs="Arial"/>
                <w:color w:val="000000" w:themeColor="text1"/>
                <w:sz w:val="14"/>
                <w:szCs w:val="14"/>
              </w:rPr>
              <w:t>IFoU</w:t>
            </w:r>
            <w:proofErr w:type="spellEnd"/>
            <w:r w:rsidR="008909AF" w:rsidRPr="008909AF">
              <w:rPr>
                <w:rStyle w:val="normaltextrun"/>
                <w:rFonts w:ascii="Georgia" w:eastAsiaTheme="minorEastAsia" w:hAnsi="Georgia" w:cs="Arial"/>
                <w:color w:val="000000" w:themeColor="text1"/>
                <w:sz w:val="14"/>
                <w:szCs w:val="14"/>
              </w:rPr>
              <w:t xml:space="preserve"> 14th Edition.</w:t>
            </w:r>
          </w:p>
          <w:p w14:paraId="5DAB6C7B" w14:textId="77777777" w:rsidR="00F822A1" w:rsidRPr="008909AF" w:rsidRDefault="00F822A1" w:rsidP="00B52F98">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3FE676F8" w14:textId="1A15614E" w:rsidR="00165C16" w:rsidRPr="008909AF" w:rsidRDefault="00165C16" w:rsidP="00B52F98">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8909AF">
              <w:rPr>
                <w:rStyle w:val="normaltextrun"/>
                <w:rFonts w:ascii="Georgia" w:eastAsiaTheme="minorEastAsia" w:hAnsi="Georgia" w:cs="Arial"/>
                <w:color w:val="000000" w:themeColor="text1"/>
                <w:sz w:val="14"/>
                <w:szCs w:val="14"/>
              </w:rPr>
              <w:t xml:space="preserve">This work is licensed under a Creative Commons Attribution </w:t>
            </w:r>
            <w:r w:rsidR="008909AF" w:rsidRPr="008909AF">
              <w:rPr>
                <w:rStyle w:val="normaltextrun"/>
                <w:rFonts w:ascii="Georgia" w:eastAsiaTheme="minorEastAsia" w:hAnsi="Georgia" w:cs="Arial"/>
                <w:color w:val="000000" w:themeColor="text1"/>
                <w:sz w:val="14"/>
                <w:szCs w:val="14"/>
              </w:rPr>
              <w:t>CC BY-ND</w:t>
            </w:r>
            <w:r w:rsidRPr="008909AF">
              <w:rPr>
                <w:rStyle w:val="normaltextrun"/>
                <w:rFonts w:ascii="Georgia" w:eastAsiaTheme="minorEastAsia" w:hAnsi="Georgia" w:cs="Arial"/>
                <w:color w:val="000000" w:themeColor="text1"/>
                <w:sz w:val="14"/>
                <w:szCs w:val="14"/>
              </w:rPr>
              <w:t xml:space="preserve"> (CC </w:t>
            </w:r>
            <w:r w:rsidR="008909AF" w:rsidRPr="008909AF">
              <w:rPr>
                <w:rStyle w:val="normaltextrun"/>
                <w:rFonts w:ascii="Georgia" w:eastAsiaTheme="minorEastAsia" w:hAnsi="Georgia" w:cs="Arial"/>
                <w:color w:val="000000" w:themeColor="text1"/>
                <w:sz w:val="14"/>
                <w:szCs w:val="14"/>
              </w:rPr>
              <w:t>BY-ND</w:t>
            </w:r>
            <w:r w:rsidRPr="008909AF">
              <w:rPr>
                <w:rStyle w:val="normaltextrun"/>
                <w:rFonts w:ascii="Georgia" w:eastAsiaTheme="minorEastAsia" w:hAnsi="Georgia" w:cs="Arial"/>
                <w:color w:val="000000" w:themeColor="text1"/>
                <w:sz w:val="14"/>
                <w:szCs w:val="14"/>
              </w:rPr>
              <w:t>) li</w:t>
            </w:r>
            <w:r w:rsidR="00BC5801" w:rsidRPr="008909AF">
              <w:rPr>
                <w:rStyle w:val="normaltextrun"/>
                <w:rFonts w:ascii="Georgia" w:eastAsiaTheme="minorEastAsia" w:hAnsi="Georgia" w:cs="Arial"/>
                <w:color w:val="000000" w:themeColor="text1"/>
                <w:sz w:val="14"/>
                <w:szCs w:val="14"/>
              </w:rPr>
              <w:t>cens</w:t>
            </w:r>
            <w:r w:rsidRPr="008909AF">
              <w:rPr>
                <w:rStyle w:val="normaltextrun"/>
                <w:rFonts w:ascii="Georgia" w:eastAsiaTheme="minorEastAsia" w:hAnsi="Georgia" w:cs="Arial"/>
                <w:color w:val="000000" w:themeColor="text1"/>
                <w:sz w:val="14"/>
                <w:szCs w:val="14"/>
              </w:rPr>
              <w:t>e.</w:t>
            </w:r>
            <w:r w:rsidRPr="008909AF">
              <w:rPr>
                <w:rStyle w:val="eop"/>
                <w:rFonts w:ascii="Georgia" w:eastAsiaTheme="minorEastAsia" w:hAnsi="Georgia" w:cs="Arial"/>
                <w:color w:val="000000" w:themeColor="text1"/>
                <w:sz w:val="14"/>
                <w:szCs w:val="14"/>
              </w:rPr>
              <w:t> </w:t>
            </w:r>
          </w:p>
          <w:p w14:paraId="0DA9B59F" w14:textId="5141DB7D" w:rsidR="00165C16" w:rsidRPr="005C6417" w:rsidRDefault="00165C16" w:rsidP="00B52F98">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8909AF">
              <w:rPr>
                <w:rStyle w:val="normaltextrun"/>
                <w:rFonts w:ascii="Georgia" w:eastAsiaTheme="minorEastAsia" w:hAnsi="Georgia" w:cs="Arial"/>
                <w:color w:val="000000" w:themeColor="text1"/>
                <w:sz w:val="14"/>
                <w:szCs w:val="14"/>
              </w:rPr>
              <w:t>©</w:t>
            </w:r>
            <w:r w:rsidR="008909AF">
              <w:rPr>
                <w:rStyle w:val="normaltextrun"/>
                <w:rFonts w:ascii="Georgia" w:eastAsiaTheme="minorEastAsia" w:hAnsi="Georgia" w:cs="Arial"/>
                <w:color w:val="000000" w:themeColor="text1"/>
                <w:sz w:val="14"/>
                <w:szCs w:val="14"/>
              </w:rPr>
              <w:t>2021</w:t>
            </w:r>
            <w:r w:rsidRPr="008909AF">
              <w:rPr>
                <w:rStyle w:val="normaltextrun"/>
                <w:rFonts w:ascii="Georgia" w:eastAsiaTheme="minorEastAsia" w:hAnsi="Georgia" w:cs="Arial"/>
                <w:color w:val="000000" w:themeColor="text1"/>
                <w:sz w:val="14"/>
                <w:szCs w:val="14"/>
              </w:rPr>
              <w:t xml:space="preserve"> [</w:t>
            </w:r>
            <w:r w:rsidR="008909AF" w:rsidRPr="008909AF">
              <w:rPr>
                <w:rStyle w:val="normaltextrun"/>
                <w:rFonts w:ascii="Georgia" w:eastAsiaTheme="minorEastAsia" w:hAnsi="Georgia" w:cs="Arial"/>
                <w:color w:val="000000" w:themeColor="text1"/>
                <w:sz w:val="14"/>
                <w:szCs w:val="14"/>
              </w:rPr>
              <w:t>Dong, Y., Gan, J. &amp; Huang, H.</w:t>
            </w:r>
            <w:r w:rsidRPr="008909AF">
              <w:rPr>
                <w:rStyle w:val="normaltextrun"/>
                <w:rFonts w:ascii="Georgia" w:eastAsiaTheme="minorEastAsia" w:hAnsi="Georgia" w:cs="Arial"/>
                <w:color w:val="000000" w:themeColor="text1"/>
                <w:sz w:val="14"/>
                <w:szCs w:val="14"/>
              </w:rPr>
              <w:t>] published by TU Delft OPEN on behalf of the authors</w:t>
            </w:r>
            <w:r w:rsidR="008909AF">
              <w:rPr>
                <w:rStyle w:val="normaltextrun"/>
                <w:rFonts w:ascii="Georgia" w:eastAsiaTheme="minorEastAsia" w:hAnsi="Georgia" w:cs="Arial"/>
                <w:color w:val="000000" w:themeColor="text1"/>
                <w:sz w:val="14"/>
                <w:szCs w:val="14"/>
              </w:rPr>
              <w:t>.</w:t>
            </w:r>
            <w:r w:rsidRPr="005C6417">
              <w:rPr>
                <w:rStyle w:val="eop"/>
                <w:rFonts w:ascii="Georgia" w:eastAsiaTheme="minorEastAsia" w:hAnsi="Georgia" w:cs="Arial"/>
                <w:color w:val="000000" w:themeColor="text1"/>
                <w:sz w:val="14"/>
                <w:szCs w:val="14"/>
              </w:rPr>
              <w:t> </w:t>
            </w:r>
          </w:p>
          <w:p w14:paraId="02EB378F" w14:textId="77777777" w:rsidR="00AA684A" w:rsidRPr="005C6417" w:rsidRDefault="00AA684A" w:rsidP="004B4287">
            <w:pPr>
              <w:adjustRightInd w:val="0"/>
              <w:snapToGrid w:val="0"/>
              <w:spacing w:before="60" w:line="240" w:lineRule="atLeast"/>
              <w:ind w:right="113"/>
              <w:rPr>
                <w:rFonts w:ascii="Georgia" w:eastAsiaTheme="minorEastAsia" w:hAnsi="Georgia" w:cs="Arial"/>
                <w:bCs/>
                <w:sz w:val="14"/>
                <w:szCs w:val="14"/>
                <w:lang w:bidi="en-US"/>
              </w:rPr>
            </w:pPr>
          </w:p>
        </w:tc>
      </w:tr>
    </w:tbl>
    <w:p w14:paraId="36B87632" w14:textId="168ABEEE" w:rsidR="00A86E9F" w:rsidRDefault="00AA684A" w:rsidP="00A86E9F">
      <w:pPr>
        <w:pStyle w:val="MDPI16affiliation"/>
        <w:rPr>
          <w:rFonts w:ascii="Georgia" w:eastAsiaTheme="minorEastAsia" w:hAnsi="Georgia" w:cs="Arial"/>
        </w:rPr>
      </w:pPr>
      <w:r w:rsidRPr="005C6417">
        <w:rPr>
          <w:rFonts w:ascii="Georgia" w:eastAsiaTheme="minorEastAsia" w:hAnsi="Georgia" w:cs="Arial"/>
          <w:vertAlign w:val="superscript"/>
        </w:rPr>
        <w:t>1</w:t>
      </w:r>
      <w:r w:rsidR="00A86E9F" w:rsidRPr="005C6417">
        <w:rPr>
          <w:rFonts w:ascii="Georgia" w:eastAsiaTheme="minorEastAsia" w:hAnsi="Georgia" w:cs="Arial"/>
        </w:rPr>
        <w:tab/>
      </w:r>
      <w:r w:rsidR="001471A3">
        <w:rPr>
          <w:rFonts w:ascii="Georgia" w:eastAsiaTheme="minorEastAsia" w:hAnsi="Georgia" w:cs="Arial"/>
        </w:rPr>
        <w:t>Nanjing University</w:t>
      </w:r>
      <w:r w:rsidR="00A86E9F" w:rsidRPr="005C6417">
        <w:rPr>
          <w:rFonts w:ascii="Georgia" w:eastAsiaTheme="minorEastAsia" w:hAnsi="Georgia" w:cs="Arial"/>
        </w:rPr>
        <w:t xml:space="preserve">; </w:t>
      </w:r>
      <w:r w:rsidR="001471A3">
        <w:rPr>
          <w:rFonts w:ascii="Georgia" w:eastAsiaTheme="minorEastAsia" w:hAnsi="Georgia" w:cs="Arial"/>
        </w:rPr>
        <w:t>yetfundong@gmail.com</w:t>
      </w:r>
    </w:p>
    <w:p w14:paraId="7D03FC4D" w14:textId="2C3CA4A2" w:rsidR="001471A3" w:rsidRPr="005C6417" w:rsidRDefault="001471A3" w:rsidP="001471A3">
      <w:pPr>
        <w:pStyle w:val="MDPI16affiliation"/>
        <w:rPr>
          <w:rFonts w:ascii="Georgia" w:eastAsiaTheme="minorEastAsia" w:hAnsi="Georgia" w:cs="Arial"/>
        </w:rPr>
      </w:pPr>
      <w:r>
        <w:rPr>
          <w:rFonts w:ascii="Georgia" w:eastAsiaTheme="minorEastAsia" w:hAnsi="Georgia" w:cs="Arial"/>
          <w:vertAlign w:val="superscript"/>
        </w:rPr>
        <w:t>2</w:t>
      </w:r>
      <w:r w:rsidRPr="005C6417">
        <w:rPr>
          <w:rFonts w:ascii="Georgia" w:eastAsiaTheme="minorEastAsia" w:hAnsi="Georgia" w:cs="Arial"/>
        </w:rPr>
        <w:tab/>
      </w:r>
      <w:r>
        <w:rPr>
          <w:rFonts w:ascii="Georgia" w:eastAsiaTheme="minorEastAsia" w:hAnsi="Georgia" w:cs="Arial"/>
        </w:rPr>
        <w:t>Nanjing University</w:t>
      </w:r>
      <w:r w:rsidRPr="005C6417">
        <w:rPr>
          <w:rFonts w:ascii="Georgia" w:eastAsiaTheme="minorEastAsia" w:hAnsi="Georgia" w:cs="Arial"/>
        </w:rPr>
        <w:t xml:space="preserve">; </w:t>
      </w:r>
      <w:r>
        <w:rPr>
          <w:rFonts w:ascii="Georgia" w:eastAsiaTheme="minorEastAsia" w:hAnsi="Georgia" w:cs="Arial"/>
        </w:rPr>
        <w:t>hriegan@gmail.com</w:t>
      </w:r>
    </w:p>
    <w:p w14:paraId="2301B530" w14:textId="1B2B38E4" w:rsidR="001471A3" w:rsidRPr="005C6417" w:rsidRDefault="001471A3" w:rsidP="001471A3">
      <w:pPr>
        <w:pStyle w:val="MDPI16affiliation"/>
        <w:rPr>
          <w:rFonts w:ascii="Georgia" w:eastAsiaTheme="minorEastAsia" w:hAnsi="Georgia" w:cs="Arial"/>
        </w:rPr>
      </w:pPr>
      <w:r>
        <w:rPr>
          <w:rFonts w:ascii="Georgia" w:eastAsiaTheme="minorEastAsia" w:hAnsi="Georgia" w:cs="Arial"/>
          <w:vertAlign w:val="superscript"/>
        </w:rPr>
        <w:t>3</w:t>
      </w:r>
      <w:r w:rsidRPr="005C6417">
        <w:rPr>
          <w:rFonts w:ascii="Georgia" w:eastAsiaTheme="minorEastAsia" w:hAnsi="Georgia" w:cs="Arial"/>
        </w:rPr>
        <w:tab/>
      </w:r>
      <w:r w:rsidR="00FC1ADA">
        <w:rPr>
          <w:rFonts w:ascii="Georgia" w:eastAsiaTheme="minorEastAsia" w:hAnsi="Georgia" w:cs="Arial"/>
        </w:rPr>
        <w:t>Shanghai Jiao Tong University</w:t>
      </w:r>
      <w:r w:rsidRPr="005C6417">
        <w:rPr>
          <w:rFonts w:ascii="Georgia" w:eastAsiaTheme="minorEastAsia" w:hAnsi="Georgia" w:cs="Arial"/>
        </w:rPr>
        <w:t>;</w:t>
      </w:r>
      <w:r>
        <w:rPr>
          <w:rFonts w:ascii="Georgia" w:eastAsiaTheme="minorEastAsia" w:hAnsi="Georgia" w:cs="Arial"/>
        </w:rPr>
        <w:t xml:space="preserve"> huanghq@</w:t>
      </w:r>
      <w:r w:rsidR="00FC1ADA">
        <w:rPr>
          <w:rFonts w:ascii="Georgia" w:eastAsiaTheme="minorEastAsia" w:hAnsi="Georgia" w:cs="Arial"/>
        </w:rPr>
        <w:t>sjtu</w:t>
      </w:r>
      <w:r>
        <w:rPr>
          <w:rFonts w:ascii="Georgia" w:eastAsiaTheme="minorEastAsia" w:hAnsi="Georgia" w:cs="Arial"/>
        </w:rPr>
        <w:t>.edu.cn</w:t>
      </w:r>
    </w:p>
    <w:p w14:paraId="63CB6CB4" w14:textId="77777777" w:rsidR="001471A3" w:rsidRPr="001471A3" w:rsidRDefault="001471A3" w:rsidP="00A86E9F">
      <w:pPr>
        <w:pStyle w:val="MDPI16affiliation"/>
        <w:rPr>
          <w:rFonts w:ascii="Georgia" w:eastAsiaTheme="minorEastAsia" w:hAnsi="Georgia" w:cs="Arial"/>
        </w:rPr>
      </w:pPr>
    </w:p>
    <w:p w14:paraId="122652E0" w14:textId="5835E333" w:rsidR="00A86E9F" w:rsidRPr="005C6417" w:rsidRDefault="004752C1" w:rsidP="27831D6B">
      <w:pPr>
        <w:pStyle w:val="MDPI16affiliation"/>
        <w:rPr>
          <w:rFonts w:ascii="Georgia" w:eastAsiaTheme="minorEastAsia" w:hAnsi="Georgia" w:cs="Arial"/>
        </w:rPr>
      </w:pPr>
      <w:r w:rsidRPr="27831D6B">
        <w:rPr>
          <w:rFonts w:ascii="Georgia" w:eastAsiaTheme="minorEastAsia" w:hAnsi="Georgia" w:cs="Arial"/>
        </w:rPr>
        <w:t xml:space="preserve"> </w:t>
      </w:r>
    </w:p>
    <w:p w14:paraId="3FADCEFE" w14:textId="15D56CAB" w:rsidR="27831D6B" w:rsidRDefault="27831D6B" w:rsidP="27831D6B">
      <w:pPr>
        <w:pStyle w:val="MDPI16affiliation"/>
        <w:rPr>
          <w:color w:val="000000" w:themeColor="text1"/>
          <w:szCs w:val="16"/>
        </w:rPr>
      </w:pPr>
    </w:p>
    <w:tbl>
      <w:tblPr>
        <w:tblStyle w:val="TableGrid"/>
        <w:tblW w:w="0" w:type="auto"/>
        <w:tblInd w:w="2608" w:type="dxa"/>
        <w:tblLayout w:type="fixed"/>
        <w:tblLook w:val="06A0" w:firstRow="1" w:lastRow="0" w:firstColumn="1" w:lastColumn="0" w:noHBand="1" w:noVBand="1"/>
      </w:tblPr>
      <w:tblGrid>
        <w:gridCol w:w="7860"/>
      </w:tblGrid>
      <w:tr w:rsidR="1698EAD0" w14:paraId="5B7AC904" w14:textId="77777777" w:rsidTr="0023763A">
        <w:tc>
          <w:tcPr>
            <w:tcW w:w="7860" w:type="dxa"/>
            <w:shd w:val="clear" w:color="auto" w:fill="auto"/>
          </w:tcPr>
          <w:p w14:paraId="3F1F9631" w14:textId="70788EBF" w:rsidR="00C97DA5" w:rsidRDefault="137EBC0B" w:rsidP="00C97DA5">
            <w:pPr>
              <w:pStyle w:val="MDPI62BackMatter"/>
              <w:ind w:left="0"/>
              <w:rPr>
                <w:rFonts w:ascii="Georgia" w:eastAsiaTheme="minorEastAsia" w:hAnsi="Georgia" w:cs="Arial"/>
              </w:rPr>
            </w:pPr>
            <w:r w:rsidRPr="27831D6B">
              <w:rPr>
                <w:rFonts w:ascii="Georgia" w:eastAsiaTheme="minorEastAsia" w:hAnsi="Georgia" w:cs="Arial"/>
                <w:b/>
                <w:bCs/>
              </w:rPr>
              <w:t>Research highlights</w:t>
            </w:r>
            <w:r w:rsidRPr="27831D6B">
              <w:rPr>
                <w:rFonts w:ascii="Georgia" w:eastAsiaTheme="minorEastAsia" w:hAnsi="Georgia" w:cs="Arial"/>
              </w:rPr>
              <w:t xml:space="preserve"> </w:t>
            </w:r>
          </w:p>
          <w:p w14:paraId="3B438426" w14:textId="025EA7EA" w:rsidR="00C97DA5" w:rsidRDefault="137EBC0B" w:rsidP="00C97DA5">
            <w:pPr>
              <w:pStyle w:val="MDPI62BackMatter"/>
              <w:ind w:left="0"/>
              <w:rPr>
                <w:rFonts w:ascii="Georgia" w:eastAsiaTheme="minorEastAsia" w:hAnsi="Georgia" w:cs="Arial"/>
              </w:rPr>
            </w:pPr>
            <w:r w:rsidRPr="27831D6B">
              <w:rPr>
                <w:rFonts w:ascii="Georgia" w:eastAsiaTheme="minorEastAsia" w:hAnsi="Georgia" w:cs="Arial"/>
              </w:rPr>
              <w:t xml:space="preserve">1) </w:t>
            </w:r>
            <w:r w:rsidR="00A57AC8">
              <w:rPr>
                <w:rFonts w:ascii="Georgia" w:eastAsiaTheme="minorEastAsia" w:hAnsi="Georgia" w:cs="Arial"/>
              </w:rPr>
              <w:t>D</w:t>
            </w:r>
            <w:r w:rsidR="00476CD9">
              <w:rPr>
                <w:rFonts w:ascii="Georgia" w:eastAsiaTheme="minorEastAsia" w:hAnsi="Georgia" w:cs="Arial"/>
              </w:rPr>
              <w:t xml:space="preserve">iagrammatic analysis </w:t>
            </w:r>
            <w:r w:rsidR="00CC3DB0">
              <w:rPr>
                <w:rFonts w:ascii="Georgia" w:eastAsiaTheme="minorEastAsia" w:hAnsi="Georgia" w:cs="Arial"/>
              </w:rPr>
              <w:t xml:space="preserve">is used </w:t>
            </w:r>
            <w:r w:rsidR="00476CD9">
              <w:rPr>
                <w:rFonts w:ascii="Georgia" w:eastAsiaTheme="minorEastAsia" w:hAnsi="Georgia" w:cs="Arial"/>
              </w:rPr>
              <w:t>to reveal certain</w:t>
            </w:r>
            <w:r w:rsidR="007A073A">
              <w:rPr>
                <w:rFonts w:ascii="Georgia" w:eastAsiaTheme="minorEastAsia" w:hAnsi="Georgia" w:cs="Arial"/>
              </w:rPr>
              <w:t xml:space="preserve"> invi</w:t>
            </w:r>
            <w:r w:rsidR="004C3990">
              <w:rPr>
                <w:rFonts w:ascii="Georgia" w:eastAsiaTheme="minorEastAsia" w:hAnsi="Georgia" w:cs="Arial"/>
              </w:rPr>
              <w:t>sible</w:t>
            </w:r>
            <w:r w:rsidR="00476CD9">
              <w:rPr>
                <w:rFonts w:ascii="Georgia" w:eastAsiaTheme="minorEastAsia" w:hAnsi="Georgia" w:cs="Arial"/>
              </w:rPr>
              <w:t xml:space="preserve"> pattern between pedestrian</w:t>
            </w:r>
            <w:r w:rsidR="000A7FFA">
              <w:rPr>
                <w:rFonts w:ascii="Georgia" w:eastAsiaTheme="minorEastAsia" w:hAnsi="Georgia" w:cs="Arial"/>
              </w:rPr>
              <w:t>’s</w:t>
            </w:r>
            <w:r w:rsidR="00476CD9">
              <w:rPr>
                <w:rFonts w:ascii="Georgia" w:eastAsiaTheme="minorEastAsia" w:hAnsi="Georgia" w:cs="Arial"/>
              </w:rPr>
              <w:t xml:space="preserve"> behaviors and architectural interface</w:t>
            </w:r>
            <w:r w:rsidR="00A57AC8">
              <w:rPr>
                <w:rFonts w:ascii="Georgia" w:eastAsiaTheme="minorEastAsia" w:hAnsi="Georgia" w:cs="Arial"/>
              </w:rPr>
              <w:t>s</w:t>
            </w:r>
            <w:r w:rsidR="00CC3DB0">
              <w:rPr>
                <w:rFonts w:ascii="Georgia" w:eastAsiaTheme="minorEastAsia" w:hAnsi="Georgia" w:cs="Arial"/>
              </w:rPr>
              <w:t>.</w:t>
            </w:r>
          </w:p>
          <w:p w14:paraId="7F0D6D8B" w14:textId="690D13E8" w:rsidR="00C97DA5" w:rsidRDefault="137EBC0B" w:rsidP="00C97DA5">
            <w:pPr>
              <w:pStyle w:val="MDPI62BackMatter"/>
              <w:ind w:left="0"/>
              <w:rPr>
                <w:rFonts w:ascii="Georgia" w:eastAsiaTheme="minorEastAsia" w:hAnsi="Georgia" w:cs="Arial"/>
              </w:rPr>
            </w:pPr>
            <w:r w:rsidRPr="27831D6B">
              <w:rPr>
                <w:rFonts w:ascii="Georgia" w:eastAsiaTheme="minorEastAsia" w:hAnsi="Georgia" w:cs="Arial"/>
              </w:rPr>
              <w:t>2)</w:t>
            </w:r>
            <w:r w:rsidR="00DC41BC">
              <w:rPr>
                <w:rFonts w:ascii="Georgia" w:eastAsiaTheme="minorEastAsia" w:hAnsi="Georgia" w:cs="Arial"/>
              </w:rPr>
              <w:t xml:space="preserve"> </w:t>
            </w:r>
            <w:r w:rsidR="00A57AC8">
              <w:rPr>
                <w:rFonts w:ascii="Georgia" w:eastAsiaTheme="minorEastAsia" w:hAnsi="Georgia" w:cs="Arial"/>
              </w:rPr>
              <w:t>T</w:t>
            </w:r>
            <w:r w:rsidR="00DC41BC">
              <w:rPr>
                <w:rFonts w:ascii="Georgia" w:eastAsiaTheme="minorEastAsia" w:hAnsi="Georgia" w:cs="Arial"/>
              </w:rPr>
              <w:t xml:space="preserve">racking </w:t>
            </w:r>
            <w:r w:rsidR="008E1F62">
              <w:rPr>
                <w:rFonts w:ascii="Georgia" w:eastAsiaTheme="minorEastAsia" w:hAnsi="Georgia" w:cs="Arial"/>
              </w:rPr>
              <w:t>stud</w:t>
            </w:r>
            <w:r w:rsidR="008939D6">
              <w:rPr>
                <w:rFonts w:ascii="Georgia" w:eastAsiaTheme="minorEastAsia" w:hAnsi="Georgia" w:cs="Arial"/>
              </w:rPr>
              <w:t>y</w:t>
            </w:r>
            <w:r w:rsidR="004707DF">
              <w:rPr>
                <w:rFonts w:ascii="Georgia" w:eastAsiaTheme="minorEastAsia" w:hAnsi="Georgia" w:cs="Arial"/>
              </w:rPr>
              <w:t xml:space="preserve"> based on Public Space – Public Life theory</w:t>
            </w:r>
            <w:r w:rsidR="008E1F62">
              <w:rPr>
                <w:rFonts w:ascii="Georgia" w:eastAsiaTheme="minorEastAsia" w:hAnsi="Georgia" w:cs="Arial"/>
              </w:rPr>
              <w:t xml:space="preserve"> </w:t>
            </w:r>
            <w:r w:rsidR="008939D6">
              <w:rPr>
                <w:rFonts w:ascii="Georgia" w:eastAsiaTheme="minorEastAsia" w:hAnsi="Georgia" w:cs="Arial"/>
              </w:rPr>
              <w:t>is</w:t>
            </w:r>
            <w:r w:rsidR="008E1F62">
              <w:rPr>
                <w:rFonts w:ascii="Georgia" w:eastAsiaTheme="minorEastAsia" w:hAnsi="Georgia" w:cs="Arial"/>
              </w:rPr>
              <w:t xml:space="preserve"> </w:t>
            </w:r>
            <w:r w:rsidR="004707DF">
              <w:rPr>
                <w:rFonts w:ascii="Georgia" w:eastAsiaTheme="minorEastAsia" w:hAnsi="Georgia" w:cs="Arial"/>
              </w:rPr>
              <w:t>adopted as the main research method</w:t>
            </w:r>
            <w:r w:rsidR="00A57AC8">
              <w:rPr>
                <w:rFonts w:ascii="Georgia" w:eastAsiaTheme="minorEastAsia" w:hAnsi="Georgia" w:cs="Arial"/>
              </w:rPr>
              <w:t>.</w:t>
            </w:r>
          </w:p>
          <w:p w14:paraId="79529394" w14:textId="5F0DE60C" w:rsidR="00DC41BC" w:rsidRDefault="00DC41BC" w:rsidP="00C97DA5">
            <w:pPr>
              <w:pStyle w:val="MDPI62BackMatter"/>
              <w:ind w:left="0"/>
              <w:rPr>
                <w:rFonts w:ascii="Georgia" w:eastAsiaTheme="minorEastAsia" w:hAnsi="Georgia" w:cs="Arial"/>
              </w:rPr>
            </w:pPr>
            <w:r>
              <w:rPr>
                <w:rFonts w:ascii="Georgia" w:eastAsiaTheme="minorEastAsia" w:hAnsi="Georgia" w:cs="Arial"/>
              </w:rPr>
              <w:t>3</w:t>
            </w:r>
            <w:r w:rsidRPr="27831D6B">
              <w:rPr>
                <w:rFonts w:ascii="Georgia" w:eastAsiaTheme="minorEastAsia" w:hAnsi="Georgia" w:cs="Arial"/>
              </w:rPr>
              <w:t xml:space="preserve">) </w:t>
            </w:r>
            <w:r w:rsidR="00A57AC8">
              <w:rPr>
                <w:rFonts w:ascii="Georgia" w:eastAsiaTheme="minorEastAsia" w:hAnsi="Georgia" w:cs="Arial"/>
              </w:rPr>
              <w:t>E</w:t>
            </w:r>
            <w:r>
              <w:rPr>
                <w:rFonts w:ascii="Georgia" w:eastAsiaTheme="minorEastAsia" w:hAnsi="Georgia" w:cs="Arial"/>
              </w:rPr>
              <w:t xml:space="preserve">ffective design guidelines of architectural interface are concluded as reference for future </w:t>
            </w:r>
            <w:r w:rsidRPr="00C629EA">
              <w:rPr>
                <w:rFonts w:ascii="Georgia" w:eastAsiaTheme="minorEastAsia" w:hAnsi="Georgia" w:cs="Arial"/>
              </w:rPr>
              <w:t xml:space="preserve">projects of </w:t>
            </w:r>
            <w:r>
              <w:rPr>
                <w:rFonts w:ascii="Georgia" w:eastAsiaTheme="minorEastAsia" w:hAnsi="Georgia" w:cs="Arial"/>
              </w:rPr>
              <w:t xml:space="preserve">industrial </w:t>
            </w:r>
            <w:r w:rsidRPr="00C629EA">
              <w:rPr>
                <w:rFonts w:ascii="Georgia" w:eastAsiaTheme="minorEastAsia" w:hAnsi="Georgia" w:cs="Arial"/>
              </w:rPr>
              <w:t>heritage regeneration</w:t>
            </w:r>
            <w:r w:rsidR="00A57AC8">
              <w:rPr>
                <w:rFonts w:ascii="Georgia" w:eastAsiaTheme="minorEastAsia" w:hAnsi="Georgia" w:cs="Arial"/>
              </w:rPr>
              <w:t>.</w:t>
            </w:r>
          </w:p>
        </w:tc>
      </w:tr>
    </w:tbl>
    <w:p w14:paraId="55CE36C4" w14:textId="7994A94D" w:rsidR="00A86E9F" w:rsidRPr="001471A3" w:rsidRDefault="00A86E9F" w:rsidP="00A86E9F">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sidR="001471A3" w:rsidRPr="001471A3">
        <w:rPr>
          <w:rFonts w:ascii="Georgia" w:eastAsiaTheme="minorEastAsia" w:hAnsi="Georgia" w:cs="Arial"/>
          <w:szCs w:val="18"/>
        </w:rPr>
        <w:t>urban renewal; regeneration of industrial heritage; architectural interface; public space – public life</w:t>
      </w:r>
    </w:p>
    <w:p w14:paraId="6A05A809" w14:textId="77777777" w:rsidR="00A86E9F" w:rsidRPr="005C6417" w:rsidRDefault="00A86E9F" w:rsidP="00A86E9F">
      <w:pPr>
        <w:pStyle w:val="MDPI19line"/>
        <w:rPr>
          <w:rFonts w:ascii="Georgia" w:eastAsiaTheme="minorEastAsia" w:hAnsi="Georgia" w:cs="Arial"/>
        </w:rPr>
      </w:pPr>
    </w:p>
    <w:p w14:paraId="32A36C38" w14:textId="77777777" w:rsidR="00A86E9F" w:rsidRPr="004F2BEA" w:rsidRDefault="00A86E9F" w:rsidP="00A86E9F">
      <w:pPr>
        <w:pStyle w:val="MDPI21heading1"/>
        <w:rPr>
          <w:rFonts w:ascii="Georgia" w:eastAsiaTheme="minorEastAsia" w:hAnsi="Georgia" w:cs="Arial"/>
          <w:lang w:eastAsia="zh-CN"/>
        </w:rPr>
      </w:pPr>
      <w:r w:rsidRPr="004F2BEA">
        <w:rPr>
          <w:rFonts w:ascii="Georgia" w:eastAsiaTheme="minorEastAsia" w:hAnsi="Georgia" w:cs="Arial"/>
          <w:lang w:eastAsia="zh-CN"/>
        </w:rPr>
        <w:t>1. Introduction</w:t>
      </w:r>
    </w:p>
    <w:p w14:paraId="4B07E8A9" w14:textId="25A4109D" w:rsidR="00C629EA" w:rsidRDefault="007F4D78" w:rsidP="00C629EA">
      <w:pPr>
        <w:pStyle w:val="MDPI31text"/>
        <w:rPr>
          <w:rFonts w:ascii="Georgia" w:eastAsiaTheme="minorEastAsia" w:hAnsi="Georgia" w:cs="Arial"/>
        </w:rPr>
      </w:pPr>
      <w:r w:rsidRPr="007F4D78">
        <w:rPr>
          <w:rFonts w:ascii="Georgia" w:eastAsiaTheme="minorEastAsia" w:hAnsi="Georgia" w:cs="Arial"/>
        </w:rPr>
        <w:t>Since the 1990s, Chinese cities have entered a phase dominated by regeneration and redevelopment (Wang, &amp; Jiang, 2006). With the gradual decline of traditional industries and the ongoing socio-economic transformation</w:t>
      </w:r>
      <w:r w:rsidR="00C629EA" w:rsidRPr="00C629EA">
        <w:rPr>
          <w:rFonts w:ascii="Georgia" w:eastAsiaTheme="minorEastAsia" w:hAnsi="Georgia" w:cs="Arial"/>
        </w:rPr>
        <w:t xml:space="preserve">, the regeneration of industrial heritages has been increasingly </w:t>
      </w:r>
      <w:proofErr w:type="spellStart"/>
      <w:r w:rsidR="00B94BDE" w:rsidRPr="00C629EA">
        <w:rPr>
          <w:rFonts w:ascii="Georgia" w:eastAsiaTheme="minorEastAsia" w:hAnsi="Georgia" w:cs="Arial"/>
        </w:rPr>
        <w:t>recogni</w:t>
      </w:r>
      <w:r w:rsidR="00B94BDE">
        <w:rPr>
          <w:rFonts w:ascii="Georgia" w:eastAsiaTheme="minorEastAsia" w:hAnsi="Georgia" w:cs="Arial"/>
        </w:rPr>
        <w:t>s</w:t>
      </w:r>
      <w:r w:rsidR="00B94BDE" w:rsidRPr="00C629EA">
        <w:rPr>
          <w:rFonts w:ascii="Georgia" w:eastAsiaTheme="minorEastAsia" w:hAnsi="Georgia" w:cs="Arial"/>
        </w:rPr>
        <w:t>ed</w:t>
      </w:r>
      <w:proofErr w:type="spellEnd"/>
      <w:r w:rsidR="00B94BDE" w:rsidRPr="00C629EA">
        <w:rPr>
          <w:rFonts w:ascii="Georgia" w:eastAsiaTheme="minorEastAsia" w:hAnsi="Georgia" w:cs="Arial"/>
        </w:rPr>
        <w:t xml:space="preserve"> </w:t>
      </w:r>
      <w:r w:rsidR="00C629EA" w:rsidRPr="00C629EA">
        <w:rPr>
          <w:rFonts w:ascii="Georgia" w:eastAsiaTheme="minorEastAsia" w:hAnsi="Georgia" w:cs="Arial"/>
        </w:rPr>
        <w:t xml:space="preserve">as a significant and urgent topic in the agenda of urban renewal, especially in </w:t>
      </w:r>
      <w:r w:rsidRPr="007F4D78">
        <w:rPr>
          <w:rFonts w:ascii="Georgia" w:eastAsiaTheme="minorEastAsia" w:hAnsi="Georgia" w:cs="Arial"/>
        </w:rPr>
        <w:t>a modernist functional mega-city with a strong industrial background</w:t>
      </w:r>
      <w:r w:rsidR="00C629EA" w:rsidRPr="00C629EA">
        <w:rPr>
          <w:rFonts w:ascii="Georgia" w:eastAsiaTheme="minorEastAsia" w:hAnsi="Georgia" w:cs="Arial"/>
        </w:rPr>
        <w:t xml:space="preserve"> like Shanghai. Since 2002, Shanghai has started the regeneration of historical industrial areas alongside the Huangpu River with the goal of transforming the closed river banks into open public space by 2035</w:t>
      </w:r>
      <w:r w:rsidR="002F37D7">
        <w:rPr>
          <w:rFonts w:ascii="Georgia" w:eastAsiaTheme="minorEastAsia" w:hAnsi="Georgia" w:cs="Arial"/>
        </w:rPr>
        <w:t xml:space="preserve"> (Zhang,</w:t>
      </w:r>
      <w:r w:rsidR="00734645">
        <w:rPr>
          <w:rFonts w:ascii="Georgia" w:eastAsiaTheme="minorEastAsia" w:hAnsi="Georgia" w:cs="Arial"/>
        </w:rPr>
        <w:t xml:space="preserve"> &amp; Zhang, &amp; Zhang, Qin,</w:t>
      </w:r>
      <w:r w:rsidR="002F37D7">
        <w:rPr>
          <w:rFonts w:ascii="Georgia" w:eastAsiaTheme="minorEastAsia" w:hAnsi="Georgia" w:cs="Arial"/>
        </w:rPr>
        <w:t xml:space="preserve"> 2019)</w:t>
      </w:r>
      <w:r w:rsidR="00C629EA" w:rsidRPr="00C629EA">
        <w:rPr>
          <w:rFonts w:ascii="Georgia" w:eastAsiaTheme="minorEastAsia" w:hAnsi="Georgia" w:cs="Arial"/>
        </w:rPr>
        <w:t xml:space="preserve">. The industrial buildings in these areas, on the one hand, recall the old industrial memory of the city, while on the other hand, act as heterogeneous and isolative patches in the waterfront urban fabric due to their oversized volumes and rigidly closed borders. As Christopher Alexander believes </w:t>
      </w:r>
      <w:r w:rsidR="00B94BDE">
        <w:rPr>
          <w:rFonts w:ascii="Georgia" w:eastAsiaTheme="minorEastAsia" w:hAnsi="Georgia" w:cs="Arial"/>
        </w:rPr>
        <w:t>–</w:t>
      </w:r>
      <w:r w:rsidR="00B94BDE" w:rsidRPr="00C629EA">
        <w:rPr>
          <w:rFonts w:ascii="Georgia" w:eastAsiaTheme="minorEastAsia" w:hAnsi="Georgia" w:cs="Arial"/>
        </w:rPr>
        <w:t xml:space="preserve"> </w:t>
      </w:r>
      <w:r w:rsidR="00C629EA" w:rsidRPr="00C629EA">
        <w:rPr>
          <w:rFonts w:ascii="Georgia" w:eastAsiaTheme="minorEastAsia" w:hAnsi="Georgia" w:cs="Arial"/>
        </w:rPr>
        <w:t>“The machine-like building is cut off from its surroundings, isolated, an island. The building with a lively building edge is connected, part of the social fabric, part of the town, part of the lives of all the people who live and move around it</w:t>
      </w:r>
      <w:r w:rsidR="000A7FFA">
        <w:rPr>
          <w:rFonts w:ascii="Georgia" w:eastAsiaTheme="minorEastAsia" w:hAnsi="Georgia" w:cs="Arial"/>
        </w:rPr>
        <w:t xml:space="preserve"> . . .</w:t>
      </w:r>
      <w:r w:rsidR="000A7FFA" w:rsidRPr="00C629EA">
        <w:rPr>
          <w:rFonts w:ascii="Georgia" w:eastAsiaTheme="minorEastAsia" w:hAnsi="Georgia" w:cs="Arial"/>
        </w:rPr>
        <w:t xml:space="preserve">” </w:t>
      </w:r>
      <w:r w:rsidR="00C629EA" w:rsidRPr="00C629EA">
        <w:rPr>
          <w:rFonts w:ascii="Georgia" w:eastAsiaTheme="minorEastAsia" w:hAnsi="Georgia" w:cs="Arial"/>
        </w:rPr>
        <w:t>(Alexander, 1979, p.754). In the case of the regeneration of industrial heritages, in order to turn the enclosed objects into open space without altering their distinctive monolithic volumes, the design strategy of border space is especially worth concerning.</w:t>
      </w:r>
    </w:p>
    <w:p w14:paraId="56E664CC" w14:textId="77777777" w:rsidR="000A7FFA" w:rsidRPr="00C629EA" w:rsidRDefault="000A7FFA" w:rsidP="00C629EA">
      <w:pPr>
        <w:pStyle w:val="MDPI31text"/>
        <w:rPr>
          <w:rFonts w:ascii="Georgia" w:eastAsiaTheme="minorEastAsia" w:hAnsi="Georgia" w:cs="Arial"/>
        </w:rPr>
      </w:pPr>
    </w:p>
    <w:p w14:paraId="5A39BBE3" w14:textId="78ABBEE3" w:rsidR="00291EF1" w:rsidRPr="00633DBB" w:rsidRDefault="00C629EA" w:rsidP="006E06D8">
      <w:pPr>
        <w:pStyle w:val="MDPI31text"/>
        <w:rPr>
          <w:rFonts w:ascii="Georgia" w:eastAsiaTheme="minorEastAsia" w:hAnsi="Georgia" w:cs="Arial"/>
          <w:color w:val="000000" w:themeColor="text1"/>
        </w:rPr>
      </w:pPr>
      <w:r w:rsidRPr="00C629EA">
        <w:rPr>
          <w:rFonts w:ascii="Georgia" w:eastAsiaTheme="minorEastAsia" w:hAnsi="Georgia" w:cs="Arial"/>
        </w:rPr>
        <w:t>By the end of 2017, 45km of waterfront public space on both sides of the Huangpu River had been connecte</w:t>
      </w:r>
      <w:r w:rsidRPr="00633DBB">
        <w:rPr>
          <w:rFonts w:ascii="Georgia" w:eastAsiaTheme="minorEastAsia" w:hAnsi="Georgia" w:cs="Arial"/>
          <w:color w:val="000000" w:themeColor="text1"/>
        </w:rPr>
        <w:t>d, and a significant portion of the waterfront industrial heritages have been renovated at both architectural and functional levels. They provide numerous cases for evaluating the effectiveness of interface design strategies. Based on Jan Gehl</w:t>
      </w:r>
      <w:r w:rsidR="000A7FFA">
        <w:rPr>
          <w:rFonts w:ascii="Georgia" w:eastAsiaTheme="minorEastAsia" w:hAnsi="Georgia" w:cs="Arial"/>
          <w:color w:val="000000" w:themeColor="text1"/>
        </w:rPr>
        <w:t>’s</w:t>
      </w:r>
      <w:r w:rsidRPr="00633DBB">
        <w:rPr>
          <w:rFonts w:ascii="Georgia" w:eastAsiaTheme="minorEastAsia" w:hAnsi="Georgia" w:cs="Arial"/>
          <w:color w:val="000000" w:themeColor="text1"/>
        </w:rPr>
        <w:t xml:space="preserve"> Public Space </w:t>
      </w:r>
      <w:r w:rsidR="00B94BDE">
        <w:rPr>
          <w:rFonts w:ascii="Georgia" w:eastAsiaTheme="minorEastAsia" w:hAnsi="Georgia" w:cs="Arial"/>
          <w:color w:val="000000" w:themeColor="text1"/>
        </w:rPr>
        <w:t>–</w:t>
      </w:r>
      <w:r w:rsidR="00B94BDE" w:rsidRPr="00633DBB">
        <w:rPr>
          <w:rFonts w:ascii="Georgia" w:eastAsiaTheme="minorEastAsia" w:hAnsi="Georgia" w:cs="Arial"/>
          <w:color w:val="000000" w:themeColor="text1"/>
        </w:rPr>
        <w:t xml:space="preserve"> </w:t>
      </w:r>
      <w:r w:rsidRPr="00633DBB">
        <w:rPr>
          <w:rFonts w:ascii="Georgia" w:eastAsiaTheme="minorEastAsia" w:hAnsi="Georgia" w:cs="Arial"/>
          <w:color w:val="000000" w:themeColor="text1"/>
        </w:rPr>
        <w:t>Public Life (PSPL) research method, this paper</w:t>
      </w:r>
      <w:r w:rsidR="004E640F" w:rsidRPr="00633DBB">
        <w:rPr>
          <w:rFonts w:ascii="Georgia" w:eastAsiaTheme="minorEastAsia" w:hAnsi="Georgia" w:cs="Arial"/>
          <w:color w:val="000000" w:themeColor="text1"/>
        </w:rPr>
        <w:t xml:space="preserve"> uses the classic</w:t>
      </w:r>
      <w:r w:rsidR="00C62B09" w:rsidRPr="00633DBB">
        <w:rPr>
          <w:rFonts w:ascii="Georgia" w:eastAsiaTheme="minorEastAsia" w:hAnsi="Georgia" w:cs="Arial"/>
          <w:color w:val="000000" w:themeColor="text1"/>
        </w:rPr>
        <w:t xml:space="preserve"> tracking </w:t>
      </w:r>
      <w:r w:rsidR="00C62B09" w:rsidRPr="00633DBB">
        <w:rPr>
          <w:rFonts w:ascii="Georgia" w:eastAsiaTheme="minorEastAsia" w:hAnsi="Georgia" w:cs="Arial"/>
          <w:color w:val="000000" w:themeColor="text1"/>
        </w:rPr>
        <w:lastRenderedPageBreak/>
        <w:t>study</w:t>
      </w:r>
      <w:r w:rsidR="000F423F" w:rsidRPr="00633DBB">
        <w:rPr>
          <w:rFonts w:ascii="Georgia" w:eastAsiaTheme="minorEastAsia" w:hAnsi="Georgia" w:cs="Arial"/>
          <w:color w:val="000000" w:themeColor="text1"/>
        </w:rPr>
        <w:t xml:space="preserve"> in the PSPL tools</w:t>
      </w:r>
      <w:r w:rsidR="00C62B09" w:rsidRPr="00633DBB">
        <w:rPr>
          <w:rFonts w:ascii="Georgia" w:eastAsiaTheme="minorEastAsia" w:hAnsi="Georgia" w:cs="Arial"/>
          <w:color w:val="000000" w:themeColor="text1"/>
        </w:rPr>
        <w:t xml:space="preserve"> to survey the selected cases</w:t>
      </w:r>
      <w:r w:rsidRPr="00633DBB">
        <w:rPr>
          <w:rFonts w:ascii="Georgia" w:eastAsiaTheme="minorEastAsia" w:hAnsi="Georgia" w:cs="Arial"/>
          <w:color w:val="000000" w:themeColor="text1"/>
        </w:rPr>
        <w:t xml:space="preserve">. </w:t>
      </w:r>
      <w:r w:rsidR="000F423F" w:rsidRPr="00633DBB">
        <w:rPr>
          <w:rFonts w:ascii="Georgia" w:eastAsiaTheme="minorEastAsia" w:hAnsi="Georgia" w:cs="Arial"/>
          <w:color w:val="000000" w:themeColor="text1"/>
        </w:rPr>
        <w:t xml:space="preserve">Furthermore, new analysis and representation methods are proposed to </w:t>
      </w:r>
      <w:r w:rsidR="005F516B" w:rsidRPr="00633DBB">
        <w:rPr>
          <w:rFonts w:ascii="Georgia" w:eastAsiaTheme="minorEastAsia" w:hAnsi="Georgia" w:cs="Arial"/>
          <w:color w:val="000000" w:themeColor="text1"/>
        </w:rPr>
        <w:t xml:space="preserve">reveal </w:t>
      </w:r>
      <w:r w:rsidR="000F423F" w:rsidRPr="00633DBB">
        <w:rPr>
          <w:rFonts w:ascii="Georgia" w:eastAsiaTheme="minorEastAsia" w:hAnsi="Georgia" w:cs="Arial"/>
          <w:color w:val="000000" w:themeColor="text1"/>
        </w:rPr>
        <w:t>the patterns between the interface of the renovated building and the pedestrians’ behavior.</w:t>
      </w:r>
      <w:r w:rsidR="005F516B" w:rsidRPr="00633DBB">
        <w:rPr>
          <w:rFonts w:ascii="Georgia" w:eastAsiaTheme="minorEastAsia" w:hAnsi="Georgia" w:cs="Arial"/>
          <w:color w:val="000000" w:themeColor="text1"/>
        </w:rPr>
        <w:t xml:space="preserve"> In conclusion</w:t>
      </w:r>
      <w:r w:rsidRPr="00633DBB">
        <w:rPr>
          <w:rFonts w:ascii="Georgia" w:eastAsiaTheme="minorEastAsia" w:hAnsi="Georgia" w:cs="Arial"/>
          <w:color w:val="000000" w:themeColor="text1"/>
        </w:rPr>
        <w:t xml:space="preserve">, effective design guidelines of transforming “border to interface” on </w:t>
      </w:r>
      <w:r w:rsidR="00A57AC8" w:rsidRPr="00633DBB">
        <w:rPr>
          <w:rFonts w:ascii="Georgia" w:eastAsiaTheme="minorEastAsia" w:hAnsi="Georgia" w:cs="Arial"/>
          <w:color w:val="000000" w:themeColor="text1"/>
        </w:rPr>
        <w:t xml:space="preserve">an </w:t>
      </w:r>
      <w:r w:rsidRPr="00633DBB">
        <w:rPr>
          <w:rFonts w:ascii="Georgia" w:eastAsiaTheme="minorEastAsia" w:hAnsi="Georgia" w:cs="Arial"/>
          <w:color w:val="000000" w:themeColor="text1"/>
        </w:rPr>
        <w:t xml:space="preserve">urban scale are </w:t>
      </w:r>
      <w:proofErr w:type="spellStart"/>
      <w:r w:rsidR="00B94BDE" w:rsidRPr="00633DBB">
        <w:rPr>
          <w:rFonts w:ascii="Georgia" w:eastAsiaTheme="minorEastAsia" w:hAnsi="Georgia" w:cs="Arial"/>
          <w:color w:val="000000" w:themeColor="text1"/>
        </w:rPr>
        <w:t>summari</w:t>
      </w:r>
      <w:r w:rsidR="00B94BDE">
        <w:rPr>
          <w:rFonts w:ascii="Georgia" w:eastAsiaTheme="minorEastAsia" w:hAnsi="Georgia" w:cs="Arial"/>
          <w:color w:val="000000" w:themeColor="text1"/>
        </w:rPr>
        <w:t>s</w:t>
      </w:r>
      <w:r w:rsidR="00B94BDE" w:rsidRPr="00633DBB">
        <w:rPr>
          <w:rFonts w:ascii="Georgia" w:eastAsiaTheme="minorEastAsia" w:hAnsi="Georgia" w:cs="Arial"/>
          <w:color w:val="000000" w:themeColor="text1"/>
        </w:rPr>
        <w:t>ed</w:t>
      </w:r>
      <w:proofErr w:type="spellEnd"/>
      <w:r w:rsidR="00B94BDE" w:rsidRPr="00633DBB">
        <w:rPr>
          <w:rFonts w:ascii="Georgia" w:eastAsiaTheme="minorEastAsia" w:hAnsi="Georgia" w:cs="Arial"/>
          <w:color w:val="000000" w:themeColor="text1"/>
        </w:rPr>
        <w:t xml:space="preserve"> </w:t>
      </w:r>
      <w:r w:rsidRPr="00633DBB">
        <w:rPr>
          <w:rFonts w:ascii="Georgia" w:eastAsiaTheme="minorEastAsia" w:hAnsi="Georgia" w:cs="Arial"/>
          <w:color w:val="000000" w:themeColor="text1"/>
        </w:rPr>
        <w:t xml:space="preserve">as reference for future projects of </w:t>
      </w:r>
      <w:r w:rsidR="004E4634" w:rsidRPr="00633DBB">
        <w:rPr>
          <w:rFonts w:ascii="Georgia" w:eastAsiaTheme="minorEastAsia" w:hAnsi="Georgia" w:cs="Arial"/>
          <w:color w:val="000000" w:themeColor="text1"/>
        </w:rPr>
        <w:t xml:space="preserve">industrial </w:t>
      </w:r>
      <w:r w:rsidRPr="00633DBB">
        <w:rPr>
          <w:rFonts w:ascii="Georgia" w:eastAsiaTheme="minorEastAsia" w:hAnsi="Georgia" w:cs="Arial"/>
          <w:color w:val="000000" w:themeColor="text1"/>
        </w:rPr>
        <w:t>heritage regeneration.</w:t>
      </w:r>
    </w:p>
    <w:p w14:paraId="4F0FCEE0" w14:textId="77777777" w:rsidR="00A86E9F" w:rsidRPr="00633DBB" w:rsidRDefault="00A86E9F" w:rsidP="005C6417">
      <w:pPr>
        <w:pStyle w:val="MDPI21heading1"/>
        <w:rPr>
          <w:rFonts w:ascii="Georgia" w:eastAsiaTheme="minorEastAsia" w:hAnsi="Georgia" w:cs="Arial"/>
          <w:color w:val="000000" w:themeColor="text1"/>
        </w:rPr>
      </w:pPr>
      <w:r w:rsidRPr="00633DBB">
        <w:rPr>
          <w:rFonts w:ascii="Georgia" w:eastAsiaTheme="minorEastAsia" w:hAnsi="Georgia" w:cs="Arial"/>
          <w:color w:val="000000" w:themeColor="text1"/>
          <w:lang w:eastAsia="zh-CN"/>
        </w:rPr>
        <w:t xml:space="preserve">2. </w:t>
      </w:r>
      <w:r w:rsidR="0040015C" w:rsidRPr="00633DBB">
        <w:rPr>
          <w:rFonts w:ascii="Georgia" w:eastAsiaTheme="minorEastAsia" w:hAnsi="Georgia" w:cs="Arial"/>
          <w:color w:val="000000" w:themeColor="text1"/>
        </w:rPr>
        <w:t>Theories</w:t>
      </w:r>
      <w:r w:rsidRPr="00633DBB">
        <w:rPr>
          <w:rFonts w:ascii="Georgia" w:eastAsiaTheme="minorEastAsia" w:hAnsi="Georgia" w:cs="Arial"/>
          <w:color w:val="000000" w:themeColor="text1"/>
        </w:rPr>
        <w:t xml:space="preserve"> and Methods</w:t>
      </w:r>
    </w:p>
    <w:p w14:paraId="10734FC4" w14:textId="32E3C3AE" w:rsidR="00A828C8" w:rsidRPr="00A828C8" w:rsidRDefault="00A828C8" w:rsidP="00A828C8">
      <w:pPr>
        <w:pStyle w:val="MDPI22heading2"/>
        <w:spacing w:before="240"/>
        <w:rPr>
          <w:rFonts w:ascii="Georgia" w:eastAsiaTheme="minorEastAsia" w:hAnsi="Georgia" w:cs="Arial"/>
          <w:i w:val="0"/>
        </w:rPr>
      </w:pPr>
      <w:r>
        <w:rPr>
          <w:rFonts w:ascii="Georgia" w:eastAsiaTheme="minorEastAsia" w:hAnsi="Georgia" w:cs="Arial"/>
          <w:i w:val="0"/>
        </w:rPr>
        <w:t>2</w:t>
      </w:r>
      <w:r w:rsidRPr="005C6417">
        <w:rPr>
          <w:rFonts w:ascii="Georgia" w:eastAsiaTheme="minorEastAsia" w:hAnsi="Georgia" w:cs="Arial"/>
          <w:i w:val="0"/>
        </w:rPr>
        <w:t>.1.</w:t>
      </w:r>
      <w:r>
        <w:rPr>
          <w:rFonts w:ascii="Georgia" w:eastAsiaTheme="minorEastAsia" w:hAnsi="Georgia" w:cs="Arial"/>
          <w:i w:val="0"/>
        </w:rPr>
        <w:t xml:space="preserve"> </w:t>
      </w:r>
      <w:r w:rsidRPr="00A828C8">
        <w:rPr>
          <w:rFonts w:ascii="Georgia" w:eastAsiaTheme="minorEastAsia" w:hAnsi="Georgia" w:cs="Arial"/>
          <w:i w:val="0"/>
        </w:rPr>
        <w:t xml:space="preserve">Research </w:t>
      </w:r>
      <w:r w:rsidR="0014644E">
        <w:rPr>
          <w:rFonts w:ascii="Georgia" w:eastAsiaTheme="minorEastAsia" w:hAnsi="Georgia" w:cs="Arial"/>
          <w:i w:val="0"/>
        </w:rPr>
        <w:t>m</w:t>
      </w:r>
      <w:r w:rsidRPr="00A828C8">
        <w:rPr>
          <w:rFonts w:ascii="Georgia" w:eastAsiaTheme="minorEastAsia" w:hAnsi="Georgia" w:cs="Arial"/>
          <w:i w:val="0"/>
        </w:rPr>
        <w:t xml:space="preserve">ethod: </w:t>
      </w:r>
      <w:r w:rsidR="0014644E">
        <w:rPr>
          <w:rFonts w:ascii="Georgia" w:eastAsiaTheme="minorEastAsia" w:hAnsi="Georgia" w:cs="Arial"/>
          <w:i w:val="0"/>
        </w:rPr>
        <w:t>Public Space – Public Life (</w:t>
      </w:r>
      <w:r w:rsidRPr="00A828C8">
        <w:rPr>
          <w:rFonts w:ascii="Georgia" w:eastAsiaTheme="minorEastAsia" w:hAnsi="Georgia" w:cs="Arial"/>
          <w:i w:val="0"/>
        </w:rPr>
        <w:t>PSPL</w:t>
      </w:r>
      <w:r w:rsidR="0014644E">
        <w:rPr>
          <w:rFonts w:ascii="Georgia" w:eastAsiaTheme="minorEastAsia" w:hAnsi="Georgia" w:cs="Arial"/>
          <w:i w:val="0"/>
        </w:rPr>
        <w:t>)</w:t>
      </w:r>
    </w:p>
    <w:p w14:paraId="6393E104" w14:textId="355289FC" w:rsidR="00F01B48" w:rsidRDefault="000915CD" w:rsidP="00537B04">
      <w:pPr>
        <w:pStyle w:val="MDPI31text"/>
        <w:rPr>
          <w:rFonts w:ascii="Georgia" w:eastAsiaTheme="minorEastAsia" w:hAnsi="Georgia" w:cs="Arial"/>
          <w:color w:val="000000" w:themeColor="text1"/>
        </w:rPr>
      </w:pPr>
      <w:r w:rsidRPr="000915CD">
        <w:rPr>
          <w:rFonts w:ascii="Georgia" w:eastAsiaTheme="minorEastAsia" w:hAnsi="Georgia" w:cs="Arial"/>
          <w:color w:val="000000" w:themeColor="text1"/>
        </w:rPr>
        <w:t xml:space="preserve">Classic PSPL tools focus on direct observation, and the survey data are suggested to be presented and interpreted as simple charts &amp; graphs (Gehl Institute, 2020). For example, in the study of public life along different ground floor facades in Copenhagen, a bar chart was presented to compare the frequency of spontaneous behaviors of pedestrians through different types of facades, which leads to research conclusions (Gehl, &amp; </w:t>
      </w:r>
      <w:proofErr w:type="spellStart"/>
      <w:r w:rsidRPr="000915CD">
        <w:rPr>
          <w:rFonts w:ascii="Georgia" w:eastAsiaTheme="minorEastAsia" w:hAnsi="Georgia" w:cs="Arial"/>
          <w:color w:val="000000" w:themeColor="text1"/>
        </w:rPr>
        <w:t>Kaefer</w:t>
      </w:r>
      <w:proofErr w:type="spellEnd"/>
      <w:r w:rsidRPr="000915CD">
        <w:rPr>
          <w:rFonts w:ascii="Georgia" w:eastAsiaTheme="minorEastAsia" w:hAnsi="Georgia" w:cs="Arial"/>
          <w:color w:val="000000" w:themeColor="text1"/>
        </w:rPr>
        <w:t xml:space="preserve">, &amp; </w:t>
      </w:r>
      <w:proofErr w:type="spellStart"/>
      <w:r w:rsidRPr="000915CD">
        <w:rPr>
          <w:rFonts w:ascii="Georgia" w:eastAsiaTheme="minorEastAsia" w:hAnsi="Georgia" w:cs="Arial"/>
          <w:color w:val="000000" w:themeColor="text1"/>
        </w:rPr>
        <w:t>Reigstad</w:t>
      </w:r>
      <w:proofErr w:type="spellEnd"/>
      <w:r w:rsidRPr="000915CD">
        <w:rPr>
          <w:rFonts w:ascii="Georgia" w:eastAsiaTheme="minorEastAsia" w:hAnsi="Georgia" w:cs="Arial"/>
          <w:color w:val="000000" w:themeColor="text1"/>
        </w:rPr>
        <w:t xml:space="preserve">, 2006). </w:t>
      </w:r>
      <w:r w:rsidR="003C4943">
        <w:rPr>
          <w:rFonts w:ascii="Georgia" w:eastAsiaTheme="minorEastAsia" w:hAnsi="Georgia" w:cs="Arial"/>
          <w:color w:val="000000" w:themeColor="text1"/>
        </w:rPr>
        <w:t>W</w:t>
      </w:r>
      <w:r w:rsidR="003C4943" w:rsidRPr="000915CD">
        <w:rPr>
          <w:rFonts w:ascii="Georgia" w:eastAsiaTheme="minorEastAsia" w:hAnsi="Georgia" w:cs="Arial"/>
          <w:color w:val="000000" w:themeColor="text1"/>
        </w:rPr>
        <w:t>ithout a systematic approach to analysis</w:t>
      </w:r>
      <w:r w:rsidR="003C4943">
        <w:rPr>
          <w:rFonts w:ascii="Georgia" w:eastAsiaTheme="minorEastAsia" w:hAnsi="Georgia" w:cs="Arial"/>
          <w:color w:val="000000" w:themeColor="text1"/>
        </w:rPr>
        <w:t xml:space="preserve">, such a PSPL survey </w:t>
      </w:r>
      <w:r w:rsidRPr="000915CD">
        <w:rPr>
          <w:rFonts w:ascii="Georgia" w:eastAsiaTheme="minorEastAsia" w:hAnsi="Georgia" w:cs="Arial"/>
          <w:color w:val="000000" w:themeColor="text1"/>
        </w:rPr>
        <w:t xml:space="preserve">does not allow </w:t>
      </w:r>
      <w:r w:rsidR="00F54859">
        <w:rPr>
          <w:rFonts w:ascii="Georgia" w:eastAsiaTheme="minorEastAsia" w:hAnsi="Georgia" w:cs="Arial"/>
          <w:color w:val="000000" w:themeColor="text1"/>
        </w:rPr>
        <w:t xml:space="preserve">for </w:t>
      </w:r>
      <w:r w:rsidRPr="000915CD">
        <w:rPr>
          <w:rFonts w:ascii="Georgia" w:eastAsiaTheme="minorEastAsia" w:hAnsi="Georgia" w:cs="Arial"/>
          <w:color w:val="000000" w:themeColor="text1"/>
        </w:rPr>
        <w:t xml:space="preserve">a </w:t>
      </w:r>
      <w:r w:rsidR="003C4943">
        <w:rPr>
          <w:rFonts w:ascii="Georgia" w:eastAsiaTheme="minorEastAsia" w:hAnsi="Georgia" w:cs="Arial"/>
          <w:color w:val="000000" w:themeColor="text1"/>
        </w:rPr>
        <w:t xml:space="preserve">more </w:t>
      </w:r>
      <w:r w:rsidRPr="000915CD">
        <w:rPr>
          <w:rFonts w:ascii="Georgia" w:eastAsiaTheme="minorEastAsia" w:hAnsi="Georgia" w:cs="Arial"/>
          <w:color w:val="000000" w:themeColor="text1"/>
        </w:rPr>
        <w:t xml:space="preserve">comprehensive analysis of a larger sample size. </w:t>
      </w:r>
    </w:p>
    <w:p w14:paraId="3A845D37" w14:textId="77777777" w:rsidR="000A7FFA" w:rsidRDefault="000A7FFA" w:rsidP="00537B04">
      <w:pPr>
        <w:pStyle w:val="MDPI31text"/>
        <w:rPr>
          <w:rFonts w:ascii="Georgia" w:eastAsiaTheme="minorEastAsia" w:hAnsi="Georgia" w:cs="Arial"/>
          <w:color w:val="000000" w:themeColor="text1"/>
        </w:rPr>
      </w:pPr>
    </w:p>
    <w:p w14:paraId="45F3A5B5" w14:textId="03DBD3B3" w:rsidR="000915CD" w:rsidRDefault="000915CD" w:rsidP="00537B04">
      <w:pPr>
        <w:pStyle w:val="MDPI31text"/>
        <w:rPr>
          <w:rFonts w:ascii="Georgia" w:eastAsiaTheme="minorEastAsia" w:hAnsi="Georgia" w:cs="Arial"/>
          <w:color w:val="000000" w:themeColor="text1"/>
        </w:rPr>
      </w:pPr>
      <w:r w:rsidRPr="000915CD">
        <w:rPr>
          <w:rFonts w:ascii="Georgia" w:eastAsiaTheme="minorEastAsia" w:hAnsi="Georgia" w:cs="Arial"/>
          <w:color w:val="000000" w:themeColor="text1"/>
        </w:rPr>
        <w:t xml:space="preserve">In the evaluation of the prototype toolkit of observation, the Gehl Institute looks to the next step of </w:t>
      </w:r>
      <w:r w:rsidR="00B94BDE">
        <w:rPr>
          <w:rFonts w:ascii="Georgia" w:eastAsiaTheme="minorEastAsia" w:hAnsi="Georgia" w:cs="Arial"/>
          <w:color w:val="000000" w:themeColor="text1"/>
        </w:rPr>
        <w:t>“</w:t>
      </w:r>
      <w:r w:rsidRPr="000915CD">
        <w:rPr>
          <w:rFonts w:ascii="Georgia" w:eastAsiaTheme="minorEastAsia" w:hAnsi="Georgia" w:cs="Arial"/>
          <w:color w:val="000000" w:themeColor="text1"/>
        </w:rPr>
        <w:t>correlating public life data with other qualitative place-data such as public space quality criteria</w:t>
      </w:r>
      <w:r w:rsidR="00B94BDE">
        <w:rPr>
          <w:rFonts w:ascii="Georgia" w:eastAsiaTheme="minorEastAsia" w:hAnsi="Georgia" w:cs="Arial"/>
          <w:color w:val="000000" w:themeColor="text1"/>
        </w:rPr>
        <w:t xml:space="preserve">” </w:t>
      </w:r>
      <w:r w:rsidR="00B94BDE" w:rsidRPr="000915CD">
        <w:rPr>
          <w:rFonts w:ascii="Georgia" w:eastAsiaTheme="minorEastAsia" w:hAnsi="Georgia" w:cs="Arial"/>
          <w:color w:val="000000" w:themeColor="text1"/>
        </w:rPr>
        <w:t>(</w:t>
      </w:r>
      <w:r w:rsidRPr="000915CD">
        <w:rPr>
          <w:rFonts w:ascii="Georgia" w:eastAsiaTheme="minorEastAsia" w:hAnsi="Georgia" w:cs="Arial"/>
          <w:color w:val="000000" w:themeColor="text1"/>
        </w:rPr>
        <w:t>Gehl Institute, 2016), bringing inspiration for the methodological improvements in this paper</w:t>
      </w:r>
      <w:r w:rsidR="00F01B48">
        <w:rPr>
          <w:rFonts w:ascii="Georgia" w:eastAsiaTheme="minorEastAsia" w:hAnsi="Georgia" w:cs="Arial"/>
          <w:color w:val="000000" w:themeColor="text1"/>
        </w:rPr>
        <w:t>:</w:t>
      </w:r>
      <w:r w:rsidR="00F01B48">
        <w:rPr>
          <w:rFonts w:ascii="Georgia" w:eastAsiaTheme="minorEastAsia" w:hAnsi="Georgia" w:cs="Arial" w:hint="eastAsia"/>
          <w:color w:val="000000" w:themeColor="text1"/>
          <w:lang w:eastAsia="zh-CN"/>
        </w:rPr>
        <w:t xml:space="preserve"> </w:t>
      </w:r>
      <w:r w:rsidR="00F01B48">
        <w:rPr>
          <w:rFonts w:ascii="Georgia" w:eastAsiaTheme="minorEastAsia" w:hAnsi="Georgia" w:cs="Arial"/>
          <w:color w:val="000000" w:themeColor="text1"/>
        </w:rPr>
        <w:t>a</w:t>
      </w:r>
      <w:r w:rsidRPr="000915CD">
        <w:rPr>
          <w:rFonts w:ascii="Georgia" w:eastAsiaTheme="minorEastAsia" w:hAnsi="Georgia" w:cs="Arial"/>
          <w:color w:val="000000" w:themeColor="text1"/>
        </w:rPr>
        <w:t xml:space="preserve"> new analytical method, the point-line-plane framework, systematically expands the scope of the subject in the PSPL from a planar mapping to a three-dimensional space, and is directly related to the evaluation criteria for the architectural interfaces</w:t>
      </w:r>
      <w:r w:rsidR="00F01B48">
        <w:rPr>
          <w:rFonts w:ascii="Georgia" w:eastAsiaTheme="minorEastAsia" w:hAnsi="Georgia" w:cs="Arial"/>
          <w:color w:val="000000" w:themeColor="text1"/>
        </w:rPr>
        <w:t>;</w:t>
      </w:r>
      <w:r w:rsidRPr="000915CD">
        <w:rPr>
          <w:rFonts w:ascii="Georgia" w:eastAsiaTheme="minorEastAsia" w:hAnsi="Georgia" w:cs="Arial"/>
          <w:color w:val="000000" w:themeColor="text1"/>
        </w:rPr>
        <w:t xml:space="preserve"> </w:t>
      </w:r>
      <w:r w:rsidR="00F01B48">
        <w:rPr>
          <w:rFonts w:ascii="Georgia" w:eastAsiaTheme="minorEastAsia" w:hAnsi="Georgia" w:cs="Arial"/>
          <w:color w:val="000000" w:themeColor="text1"/>
        </w:rPr>
        <w:t>a</w:t>
      </w:r>
      <w:r w:rsidRPr="000915CD">
        <w:rPr>
          <w:rFonts w:ascii="Georgia" w:eastAsiaTheme="minorEastAsia" w:hAnsi="Georgia" w:cs="Arial"/>
          <w:color w:val="000000" w:themeColor="text1"/>
        </w:rPr>
        <w:t xml:space="preserve"> new </w:t>
      </w:r>
      <w:r w:rsidR="00B44148">
        <w:rPr>
          <w:rFonts w:ascii="Georgia" w:eastAsiaTheme="minorEastAsia" w:hAnsi="Georgia" w:cs="Arial"/>
          <w:color w:val="000000" w:themeColor="text1"/>
        </w:rPr>
        <w:t>re</w:t>
      </w:r>
      <w:r w:rsidRPr="000915CD">
        <w:rPr>
          <w:rFonts w:ascii="Georgia" w:eastAsiaTheme="minorEastAsia" w:hAnsi="Georgia" w:cs="Arial"/>
          <w:color w:val="000000" w:themeColor="text1"/>
        </w:rPr>
        <w:t>presentation method, the b</w:t>
      </w:r>
      <w:r w:rsidR="0045095C">
        <w:rPr>
          <w:rFonts w:ascii="Georgia" w:eastAsiaTheme="minorEastAsia" w:hAnsi="Georgia" w:cs="Arial"/>
          <w:color w:val="000000" w:themeColor="text1"/>
        </w:rPr>
        <w:t>e</w:t>
      </w:r>
      <w:r w:rsidRPr="000915CD">
        <w:rPr>
          <w:rFonts w:ascii="Georgia" w:eastAsiaTheme="minorEastAsia" w:hAnsi="Georgia" w:cs="Arial"/>
          <w:color w:val="000000" w:themeColor="text1"/>
        </w:rPr>
        <w:t xml:space="preserve">havioral heat map, improves the presentation of public life data by processing the data in a </w:t>
      </w:r>
      <w:proofErr w:type="spellStart"/>
      <w:r w:rsidR="00B94BDE" w:rsidRPr="000915CD">
        <w:rPr>
          <w:rFonts w:ascii="Georgia" w:eastAsiaTheme="minorEastAsia" w:hAnsi="Georgia" w:cs="Arial"/>
          <w:color w:val="000000" w:themeColor="text1"/>
        </w:rPr>
        <w:t>computeri</w:t>
      </w:r>
      <w:r w:rsidR="00B94BDE">
        <w:rPr>
          <w:rFonts w:ascii="Georgia" w:eastAsiaTheme="minorEastAsia" w:hAnsi="Georgia" w:cs="Arial"/>
          <w:color w:val="000000" w:themeColor="text1"/>
        </w:rPr>
        <w:t>s</w:t>
      </w:r>
      <w:r w:rsidR="00B94BDE" w:rsidRPr="000915CD">
        <w:rPr>
          <w:rFonts w:ascii="Georgia" w:eastAsiaTheme="minorEastAsia" w:hAnsi="Georgia" w:cs="Arial"/>
          <w:color w:val="000000" w:themeColor="text1"/>
        </w:rPr>
        <w:t>ed</w:t>
      </w:r>
      <w:proofErr w:type="spellEnd"/>
      <w:r w:rsidR="00B94BDE" w:rsidRPr="000915CD">
        <w:rPr>
          <w:rFonts w:ascii="Georgia" w:eastAsiaTheme="minorEastAsia" w:hAnsi="Georgia" w:cs="Arial"/>
          <w:color w:val="000000" w:themeColor="text1"/>
        </w:rPr>
        <w:t xml:space="preserve"> </w:t>
      </w:r>
      <w:r w:rsidRPr="000915CD">
        <w:rPr>
          <w:rFonts w:ascii="Georgia" w:eastAsiaTheme="minorEastAsia" w:hAnsi="Georgia" w:cs="Arial"/>
          <w:color w:val="000000" w:themeColor="text1"/>
        </w:rPr>
        <w:t>way.</w:t>
      </w:r>
      <w:r w:rsidR="00EE0516">
        <w:rPr>
          <w:rFonts w:ascii="Georgia" w:eastAsiaTheme="minorEastAsia" w:hAnsi="Georgia" w:cs="Arial"/>
          <w:color w:val="000000" w:themeColor="text1"/>
        </w:rPr>
        <w:t xml:space="preserve"> Complemented by these two</w:t>
      </w:r>
      <w:r w:rsidRPr="000915CD">
        <w:rPr>
          <w:rFonts w:ascii="Georgia" w:eastAsiaTheme="minorEastAsia" w:hAnsi="Georgia" w:cs="Arial"/>
          <w:color w:val="000000" w:themeColor="text1"/>
        </w:rPr>
        <w:t xml:space="preserve">, the PSPL method can facilitate researchers to visually establish the </w:t>
      </w:r>
      <w:r w:rsidR="00F54859">
        <w:rPr>
          <w:rFonts w:ascii="Georgia" w:eastAsiaTheme="minorEastAsia" w:hAnsi="Georgia" w:cs="Arial"/>
          <w:color w:val="000000" w:themeColor="text1"/>
        </w:rPr>
        <w:t>interrelations</w:t>
      </w:r>
      <w:r w:rsidRPr="000915CD">
        <w:rPr>
          <w:rFonts w:ascii="Georgia" w:eastAsiaTheme="minorEastAsia" w:hAnsi="Georgia" w:cs="Arial"/>
          <w:color w:val="000000" w:themeColor="text1"/>
        </w:rPr>
        <w:t xml:space="preserve"> between the physical environment and behavioral data.</w:t>
      </w:r>
    </w:p>
    <w:p w14:paraId="1A2A2896" w14:textId="77777777" w:rsidR="000A7FFA" w:rsidRPr="000915CD" w:rsidRDefault="000A7FFA" w:rsidP="00537B04">
      <w:pPr>
        <w:pStyle w:val="MDPI31text"/>
        <w:rPr>
          <w:rFonts w:ascii="Georgia" w:eastAsiaTheme="minorEastAsia" w:hAnsi="Georgia" w:cs="Arial"/>
          <w:color w:val="000000" w:themeColor="text1"/>
        </w:rPr>
      </w:pPr>
    </w:p>
    <w:p w14:paraId="1C2D0B0E" w14:textId="44CF985D" w:rsidR="00F01B48" w:rsidRDefault="000915CD" w:rsidP="00537B04">
      <w:pPr>
        <w:pStyle w:val="MDPI31text"/>
        <w:rPr>
          <w:rFonts w:ascii="Georgia" w:eastAsiaTheme="minorEastAsia" w:hAnsi="Georgia" w:cs="Arial"/>
          <w:color w:val="000000" w:themeColor="text1"/>
        </w:rPr>
      </w:pPr>
      <w:r w:rsidRPr="000915CD">
        <w:rPr>
          <w:rFonts w:ascii="Georgia" w:eastAsiaTheme="minorEastAsia" w:hAnsi="Georgia" w:cs="Arial"/>
          <w:color w:val="000000" w:themeColor="text1"/>
        </w:rPr>
        <w:t xml:space="preserve">PSPL includes “contemporary tools that can be applied analytically to once again forge an alliance between life and space in cities” (Gehl, </w:t>
      </w:r>
      <w:proofErr w:type="spellStart"/>
      <w:r w:rsidRPr="000915CD">
        <w:rPr>
          <w:rFonts w:ascii="Georgia" w:eastAsiaTheme="minorEastAsia" w:hAnsi="Georgia" w:cs="Arial"/>
          <w:color w:val="000000" w:themeColor="text1"/>
        </w:rPr>
        <w:t>&amp; Svar</w:t>
      </w:r>
      <w:proofErr w:type="spellEnd"/>
      <w:r w:rsidRPr="000915CD">
        <w:rPr>
          <w:rFonts w:ascii="Georgia" w:eastAsiaTheme="minorEastAsia" w:hAnsi="Georgia" w:cs="Arial"/>
          <w:color w:val="000000" w:themeColor="text1"/>
        </w:rPr>
        <w:t xml:space="preserve">re, 2013). There are tools such as counting, mapping, tracking, etc. In this research, </w:t>
      </w:r>
      <w:r w:rsidR="00F01B48" w:rsidRPr="000915CD">
        <w:rPr>
          <w:rFonts w:ascii="Georgia" w:eastAsiaTheme="minorEastAsia" w:hAnsi="Georgia" w:cs="Arial"/>
          <w:color w:val="000000" w:themeColor="text1"/>
        </w:rPr>
        <w:t>in view of the rambling nature of the Three Belt</w:t>
      </w:r>
      <w:r w:rsidR="00F01B48">
        <w:rPr>
          <w:rFonts w:ascii="Georgia" w:eastAsiaTheme="minorEastAsia" w:hAnsi="Georgia" w:cs="Arial"/>
          <w:color w:val="000000" w:themeColor="text1"/>
        </w:rPr>
        <w:t xml:space="preserve"> </w:t>
      </w:r>
      <w:r w:rsidR="00F01B48" w:rsidRPr="000915CD">
        <w:rPr>
          <w:rFonts w:ascii="Georgia" w:eastAsiaTheme="minorEastAsia" w:hAnsi="Georgia" w:cs="Arial"/>
          <w:color w:val="000000" w:themeColor="text1"/>
        </w:rPr>
        <w:t>(Zhang, &amp; Zhang, &amp; Zhang, Qin, 2019)</w:t>
      </w:r>
      <w:r w:rsidR="00F01B48">
        <w:rPr>
          <w:rFonts w:ascii="Georgia" w:eastAsiaTheme="minorEastAsia" w:hAnsi="Georgia" w:cs="Arial"/>
          <w:color w:val="000000" w:themeColor="text1"/>
        </w:rPr>
        <w:t xml:space="preserve"> in which selected cases located</w:t>
      </w:r>
      <w:r w:rsidR="00F01B48" w:rsidRPr="000915CD">
        <w:rPr>
          <w:rFonts w:ascii="Georgia" w:eastAsiaTheme="minorEastAsia" w:hAnsi="Georgia" w:cs="Arial"/>
          <w:color w:val="000000" w:themeColor="text1"/>
        </w:rPr>
        <w:t xml:space="preserve">, </w:t>
      </w:r>
      <w:r w:rsidR="00B94BDE">
        <w:rPr>
          <w:rFonts w:ascii="Georgia" w:eastAsiaTheme="minorEastAsia" w:hAnsi="Georgia" w:cs="Arial"/>
          <w:color w:val="000000" w:themeColor="text1"/>
        </w:rPr>
        <w:t xml:space="preserve">a </w:t>
      </w:r>
      <w:r w:rsidR="00F01B48" w:rsidRPr="000915CD">
        <w:rPr>
          <w:rFonts w:ascii="Georgia" w:eastAsiaTheme="minorEastAsia" w:hAnsi="Georgia" w:cs="Arial"/>
          <w:color w:val="000000" w:themeColor="text1"/>
        </w:rPr>
        <w:t>tracking study in the PSPL toolbox is used.</w:t>
      </w:r>
    </w:p>
    <w:p w14:paraId="73435332" w14:textId="77777777" w:rsidR="000A7FFA" w:rsidRPr="000915CD" w:rsidRDefault="000A7FFA" w:rsidP="00537B04">
      <w:pPr>
        <w:pStyle w:val="MDPI31text"/>
        <w:rPr>
          <w:rFonts w:ascii="Georgia" w:eastAsiaTheme="minorEastAsia" w:hAnsi="Georgia" w:cs="Arial"/>
          <w:color w:val="000000" w:themeColor="text1"/>
        </w:rPr>
      </w:pPr>
    </w:p>
    <w:p w14:paraId="191D441C" w14:textId="33441EE3" w:rsidR="008D053C" w:rsidRDefault="000915CD" w:rsidP="00537B04">
      <w:pPr>
        <w:pStyle w:val="MDPI31text"/>
        <w:rPr>
          <w:rFonts w:ascii="Georgia" w:eastAsiaTheme="minorEastAsia" w:hAnsi="Georgia" w:cs="Arial"/>
          <w:color w:val="000000" w:themeColor="text1"/>
          <w:highlight w:val="yellow"/>
        </w:rPr>
      </w:pPr>
      <w:r w:rsidRPr="000915CD">
        <w:rPr>
          <w:rFonts w:ascii="Georgia" w:eastAsiaTheme="minorEastAsia" w:hAnsi="Georgia" w:cs="Arial"/>
          <w:color w:val="000000" w:themeColor="text1"/>
        </w:rPr>
        <w:t>According to Jan Gehl, in low-quality outdoor space, only necessary activities take place, but in high-quality outdoor space, despite the probability of necessary activity is unchanged in general, the duration of them has a tendency to extend and spontaneous behaviors ensue (Gehl, 1987). Thus, the walking speed is taken as the indicator of the overall effectiveness of the interface and spontaneous behaviors including turning head to look at the building, heading up to look at the building, staying somewhere near the architectural interface</w:t>
      </w:r>
      <w:r w:rsidR="00B94BDE">
        <w:rPr>
          <w:rFonts w:ascii="Georgia" w:eastAsiaTheme="minorEastAsia" w:hAnsi="Georgia" w:cs="Arial"/>
          <w:color w:val="000000" w:themeColor="text1"/>
        </w:rPr>
        <w:t>,</w:t>
      </w:r>
      <w:r w:rsidRPr="000915CD">
        <w:rPr>
          <w:rFonts w:ascii="Georgia" w:eastAsiaTheme="minorEastAsia" w:hAnsi="Georgia" w:cs="Arial"/>
          <w:color w:val="000000" w:themeColor="text1"/>
        </w:rPr>
        <w:t xml:space="preserve"> and taking photos are recorded to reflect the quality of the inte</w:t>
      </w:r>
      <w:r>
        <w:rPr>
          <w:rFonts w:ascii="Georgia" w:eastAsiaTheme="minorEastAsia" w:hAnsi="Georgia" w:cs="Arial"/>
          <w:color w:val="000000" w:themeColor="text1"/>
        </w:rPr>
        <w:t>r</w:t>
      </w:r>
      <w:r w:rsidRPr="000915CD">
        <w:rPr>
          <w:rFonts w:ascii="Georgia" w:eastAsiaTheme="minorEastAsia" w:hAnsi="Georgia" w:cs="Arial"/>
          <w:color w:val="000000" w:themeColor="text1"/>
        </w:rPr>
        <w:t>face more subtly.</w:t>
      </w:r>
    </w:p>
    <w:p w14:paraId="0C66BDDE" w14:textId="2ABBDCB4" w:rsidR="00AD4228" w:rsidRPr="00A828C8" w:rsidRDefault="00AD4228" w:rsidP="00537B04">
      <w:pPr>
        <w:pStyle w:val="MDPI22heading2"/>
        <w:spacing w:before="240"/>
        <w:jc w:val="both"/>
        <w:rPr>
          <w:rFonts w:ascii="Georgia" w:eastAsiaTheme="minorEastAsia" w:hAnsi="Georgia" w:cs="Arial"/>
          <w:i w:val="0"/>
        </w:rPr>
      </w:pPr>
      <w:r>
        <w:rPr>
          <w:rFonts w:ascii="Georgia" w:eastAsiaTheme="minorEastAsia" w:hAnsi="Georgia" w:cs="Arial"/>
          <w:i w:val="0"/>
        </w:rPr>
        <w:t>2</w:t>
      </w:r>
      <w:r w:rsidRPr="005C6417">
        <w:rPr>
          <w:rFonts w:ascii="Georgia" w:eastAsiaTheme="minorEastAsia" w:hAnsi="Georgia" w:cs="Arial"/>
          <w:i w:val="0"/>
        </w:rPr>
        <w:t>.</w:t>
      </w:r>
      <w:r w:rsidR="00A828C8">
        <w:rPr>
          <w:rFonts w:ascii="Georgia" w:eastAsiaTheme="minorEastAsia" w:hAnsi="Georgia" w:cs="Arial"/>
          <w:i w:val="0"/>
        </w:rPr>
        <w:t>2</w:t>
      </w:r>
      <w:r w:rsidRPr="005C6417">
        <w:rPr>
          <w:rFonts w:ascii="Georgia" w:eastAsiaTheme="minorEastAsia" w:hAnsi="Georgia" w:cs="Arial"/>
          <w:i w:val="0"/>
        </w:rPr>
        <w:t>.</w:t>
      </w:r>
      <w:r w:rsidR="00D958B6">
        <w:rPr>
          <w:rFonts w:ascii="Georgia" w:eastAsiaTheme="minorEastAsia" w:hAnsi="Georgia" w:cs="Arial"/>
          <w:i w:val="0"/>
        </w:rPr>
        <w:t xml:space="preserve"> </w:t>
      </w:r>
      <w:r w:rsidR="00A449E2">
        <w:rPr>
          <w:rFonts w:ascii="Georgia" w:eastAsiaTheme="minorEastAsia" w:hAnsi="Georgia" w:cs="Arial"/>
          <w:i w:val="0"/>
          <w:color w:val="auto"/>
          <w:lang w:eastAsia="zh-CN"/>
        </w:rPr>
        <w:t xml:space="preserve">Analytical </w:t>
      </w:r>
      <w:r w:rsidR="0014644E">
        <w:rPr>
          <w:rFonts w:ascii="Georgia" w:eastAsiaTheme="minorEastAsia" w:hAnsi="Georgia" w:cs="Arial"/>
          <w:i w:val="0"/>
          <w:color w:val="auto"/>
          <w:lang w:eastAsia="zh-CN"/>
        </w:rPr>
        <w:t>m</w:t>
      </w:r>
      <w:r w:rsidR="00A449E2">
        <w:rPr>
          <w:rFonts w:ascii="Georgia" w:eastAsiaTheme="minorEastAsia" w:hAnsi="Georgia" w:cs="Arial"/>
          <w:i w:val="0"/>
          <w:color w:val="auto"/>
          <w:lang w:eastAsia="zh-CN"/>
        </w:rPr>
        <w:t xml:space="preserve">ethod: </w:t>
      </w:r>
      <w:r w:rsidR="0014644E">
        <w:rPr>
          <w:rFonts w:ascii="Georgia" w:eastAsiaTheme="minorEastAsia" w:hAnsi="Georgia" w:cs="Arial"/>
          <w:i w:val="0"/>
          <w:color w:val="auto"/>
          <w:lang w:eastAsia="zh-CN"/>
        </w:rPr>
        <w:t>p</w:t>
      </w:r>
      <w:r w:rsidR="00A449E2">
        <w:rPr>
          <w:rFonts w:ascii="Georgia" w:eastAsiaTheme="minorEastAsia" w:hAnsi="Georgia" w:cs="Arial"/>
          <w:i w:val="0"/>
          <w:color w:val="auto"/>
          <w:lang w:eastAsia="zh-CN"/>
        </w:rPr>
        <w:t>oint-</w:t>
      </w:r>
      <w:r w:rsidR="0014644E">
        <w:rPr>
          <w:rFonts w:ascii="Georgia" w:eastAsiaTheme="minorEastAsia" w:hAnsi="Georgia" w:cs="Arial"/>
          <w:i w:val="0"/>
          <w:color w:val="auto"/>
          <w:lang w:eastAsia="zh-CN"/>
        </w:rPr>
        <w:t>l</w:t>
      </w:r>
      <w:r w:rsidR="00A449E2">
        <w:rPr>
          <w:rFonts w:ascii="Georgia" w:eastAsiaTheme="minorEastAsia" w:hAnsi="Georgia" w:cs="Arial"/>
          <w:i w:val="0"/>
          <w:color w:val="auto"/>
          <w:lang w:eastAsia="zh-CN"/>
        </w:rPr>
        <w:t>ine-</w:t>
      </w:r>
      <w:r w:rsidR="0014644E">
        <w:rPr>
          <w:rFonts w:ascii="Georgia" w:eastAsiaTheme="minorEastAsia" w:hAnsi="Georgia" w:cs="Arial"/>
          <w:i w:val="0"/>
          <w:color w:val="auto"/>
          <w:lang w:eastAsia="zh-CN"/>
        </w:rPr>
        <w:t>p</w:t>
      </w:r>
      <w:r w:rsidR="00A449E2">
        <w:rPr>
          <w:rFonts w:ascii="Georgia" w:eastAsiaTheme="minorEastAsia" w:hAnsi="Georgia" w:cs="Arial"/>
          <w:i w:val="0"/>
          <w:color w:val="auto"/>
          <w:lang w:eastAsia="zh-CN"/>
        </w:rPr>
        <w:t xml:space="preserve">lane </w:t>
      </w:r>
      <w:r w:rsidR="0014644E">
        <w:rPr>
          <w:rFonts w:ascii="Georgia" w:eastAsiaTheme="minorEastAsia" w:hAnsi="Georgia" w:cs="Arial"/>
          <w:i w:val="0"/>
          <w:color w:val="auto"/>
          <w:lang w:eastAsia="zh-CN"/>
        </w:rPr>
        <w:t>framework</w:t>
      </w:r>
    </w:p>
    <w:p w14:paraId="255E475E" w14:textId="283AD7D4" w:rsidR="00A86E9F" w:rsidRPr="00633DBB" w:rsidRDefault="00033A7C" w:rsidP="00537B04">
      <w:pPr>
        <w:pStyle w:val="MDPI31text"/>
        <w:rPr>
          <w:rFonts w:ascii="Georgia" w:eastAsiaTheme="minorEastAsia" w:hAnsi="Georgia" w:cs="Arial"/>
          <w:color w:val="000000" w:themeColor="text1"/>
        </w:rPr>
      </w:pPr>
      <w:r w:rsidRPr="00033A7C">
        <w:rPr>
          <w:rFonts w:ascii="Georgia" w:eastAsiaTheme="minorEastAsia" w:hAnsi="Georgia" w:cs="Arial"/>
          <w:color w:val="000000" w:themeColor="text1"/>
        </w:rPr>
        <w:t xml:space="preserve">In order to </w:t>
      </w:r>
      <w:proofErr w:type="spellStart"/>
      <w:r w:rsidR="00B94BDE" w:rsidRPr="00033A7C">
        <w:rPr>
          <w:rFonts w:ascii="Georgia" w:eastAsiaTheme="minorEastAsia" w:hAnsi="Georgia" w:cs="Arial"/>
          <w:color w:val="000000" w:themeColor="text1"/>
        </w:rPr>
        <w:t>analy</w:t>
      </w:r>
      <w:r w:rsidR="00B94BDE">
        <w:rPr>
          <w:rFonts w:ascii="Georgia" w:eastAsiaTheme="minorEastAsia" w:hAnsi="Georgia" w:cs="Arial"/>
          <w:color w:val="000000" w:themeColor="text1"/>
          <w:lang w:eastAsia="zh-CN"/>
        </w:rPr>
        <w:t>s</w:t>
      </w:r>
      <w:r w:rsidR="00B94BDE" w:rsidRPr="00033A7C">
        <w:rPr>
          <w:rFonts w:ascii="Georgia" w:eastAsiaTheme="minorEastAsia" w:hAnsi="Georgia" w:cs="Arial"/>
          <w:color w:val="000000" w:themeColor="text1"/>
        </w:rPr>
        <w:t>e</w:t>
      </w:r>
      <w:proofErr w:type="spellEnd"/>
      <w:r w:rsidR="00B94BDE" w:rsidRPr="00033A7C">
        <w:rPr>
          <w:rFonts w:ascii="Georgia" w:eastAsiaTheme="minorEastAsia" w:hAnsi="Georgia" w:cs="Arial"/>
          <w:color w:val="000000" w:themeColor="text1"/>
        </w:rPr>
        <w:t xml:space="preserve"> </w:t>
      </w:r>
      <w:r w:rsidRPr="00033A7C">
        <w:rPr>
          <w:rFonts w:ascii="Georgia" w:eastAsiaTheme="minorEastAsia" w:hAnsi="Georgia" w:cs="Arial"/>
          <w:color w:val="000000" w:themeColor="text1"/>
        </w:rPr>
        <w:t>the relationship between the interface and the behavioral data,</w:t>
      </w:r>
      <w:r w:rsidR="006533AF">
        <w:rPr>
          <w:rFonts w:ascii="Georgia" w:eastAsiaTheme="minorEastAsia" w:hAnsi="Georgia" w:cs="Arial"/>
          <w:color w:val="000000" w:themeColor="text1"/>
        </w:rPr>
        <w:t xml:space="preserve"> the </w:t>
      </w:r>
      <w:r w:rsidRPr="00033A7C">
        <w:rPr>
          <w:rFonts w:ascii="Georgia" w:eastAsiaTheme="minorEastAsia" w:hAnsi="Georgia" w:cs="Arial"/>
          <w:color w:val="000000" w:themeColor="text1"/>
        </w:rPr>
        <w:t>interface</w:t>
      </w:r>
      <w:r w:rsidR="006533AF">
        <w:rPr>
          <w:rFonts w:ascii="Georgia" w:eastAsiaTheme="minorEastAsia" w:hAnsi="Georgia" w:cs="Arial"/>
          <w:color w:val="000000" w:themeColor="text1"/>
        </w:rPr>
        <w:t xml:space="preserve"> need to be </w:t>
      </w:r>
      <w:r w:rsidR="005978AF">
        <w:rPr>
          <w:rFonts w:ascii="Georgia" w:eastAsiaTheme="minorEastAsia" w:hAnsi="Georgia" w:cs="Arial"/>
          <w:color w:val="000000" w:themeColor="text1"/>
        </w:rPr>
        <w:t xml:space="preserve">extracted into architectural components. </w:t>
      </w:r>
      <w:r w:rsidR="00F507F0">
        <w:rPr>
          <w:rFonts w:ascii="Georgia" w:eastAsiaTheme="minorEastAsia" w:hAnsi="Georgia" w:cs="Arial"/>
          <w:color w:val="000000" w:themeColor="text1"/>
        </w:rPr>
        <w:t>R</w:t>
      </w:r>
      <w:r w:rsidR="005978AF">
        <w:rPr>
          <w:rFonts w:ascii="Georgia" w:eastAsiaTheme="minorEastAsia" w:hAnsi="Georgia" w:cs="Arial"/>
          <w:color w:val="000000" w:themeColor="text1"/>
        </w:rPr>
        <w:t>efer</w:t>
      </w:r>
      <w:r w:rsidR="00F507F0">
        <w:rPr>
          <w:rFonts w:ascii="Georgia" w:eastAsiaTheme="minorEastAsia" w:hAnsi="Georgia" w:cs="Arial"/>
          <w:color w:val="000000" w:themeColor="text1"/>
        </w:rPr>
        <w:t>ring</w:t>
      </w:r>
      <w:r w:rsidR="005978AF">
        <w:rPr>
          <w:rFonts w:ascii="Georgia" w:eastAsiaTheme="minorEastAsia" w:hAnsi="Georgia" w:cs="Arial"/>
          <w:color w:val="000000" w:themeColor="text1"/>
        </w:rPr>
        <w:t xml:space="preserve"> to the idea of imageability proposed by Kevin Lynch </w:t>
      </w:r>
      <w:r w:rsidR="00B94BDE">
        <w:rPr>
          <w:rFonts w:ascii="Georgia" w:eastAsiaTheme="minorEastAsia" w:hAnsi="Georgia" w:cs="Arial"/>
          <w:color w:val="000000" w:themeColor="text1"/>
        </w:rPr>
        <w:t xml:space="preserve">– </w:t>
      </w:r>
      <w:r w:rsidR="005978AF">
        <w:rPr>
          <w:rFonts w:ascii="Georgia" w:eastAsiaTheme="minorEastAsia" w:hAnsi="Georgia" w:cs="Arial"/>
          <w:color w:val="000000" w:themeColor="text1"/>
        </w:rPr>
        <w:t>the “</w:t>
      </w:r>
      <w:r w:rsidR="005978AF" w:rsidRPr="005978AF">
        <w:rPr>
          <w:rFonts w:ascii="Georgia" w:eastAsiaTheme="minorEastAsia" w:hAnsi="Georgia" w:cs="Arial"/>
          <w:color w:val="000000" w:themeColor="text1"/>
        </w:rPr>
        <w:t>quality in a physical object which gives it a high probability of evoking a strong image in any given observer</w:t>
      </w:r>
      <w:r w:rsidR="00B94BDE">
        <w:rPr>
          <w:rFonts w:ascii="Georgia" w:eastAsiaTheme="minorEastAsia" w:hAnsi="Georgia" w:cs="Arial"/>
          <w:color w:val="000000" w:themeColor="text1"/>
        </w:rPr>
        <w:t xml:space="preserve">” </w:t>
      </w:r>
      <w:r w:rsidR="00C459CD">
        <w:rPr>
          <w:rFonts w:ascii="Georgia" w:eastAsiaTheme="minorEastAsia" w:hAnsi="Georgia" w:cs="Arial"/>
          <w:color w:val="000000" w:themeColor="text1"/>
        </w:rPr>
        <w:t>(Lynch, 1964)</w:t>
      </w:r>
      <w:r w:rsidR="00F507F0">
        <w:rPr>
          <w:rFonts w:ascii="Georgia" w:eastAsiaTheme="minorEastAsia" w:hAnsi="Georgia" w:cs="Arial"/>
          <w:color w:val="000000" w:themeColor="text1"/>
        </w:rPr>
        <w:t>, we extracted five components from the perspective of ordinary pedestrians’ observation.</w:t>
      </w:r>
      <w:r w:rsidR="0043252A">
        <w:rPr>
          <w:rFonts w:ascii="Georgia" w:eastAsiaTheme="minorEastAsia" w:hAnsi="Georgia" w:cs="Arial"/>
          <w:color w:val="000000" w:themeColor="text1"/>
        </w:rPr>
        <w:t xml:space="preserve"> </w:t>
      </w:r>
      <w:r w:rsidR="00FA5FB6" w:rsidRPr="0043252A">
        <w:rPr>
          <w:rFonts w:ascii="Georgia" w:eastAsiaTheme="minorEastAsia" w:hAnsi="Georgia" w:cs="Arial"/>
          <w:color w:val="000000" w:themeColor="text1"/>
          <w:lang w:eastAsia="zh-CN"/>
        </w:rPr>
        <w:t>Furthermore</w:t>
      </w:r>
      <w:r w:rsidR="00077B22" w:rsidRPr="0043252A">
        <w:rPr>
          <w:rFonts w:ascii="Georgia" w:eastAsiaTheme="minorEastAsia" w:hAnsi="Georgia" w:cs="Arial"/>
          <w:color w:val="000000" w:themeColor="text1"/>
        </w:rPr>
        <w:t>,</w:t>
      </w:r>
      <w:r w:rsidR="00CF31A1" w:rsidRPr="0043252A">
        <w:rPr>
          <w:rFonts w:ascii="Georgia" w:eastAsiaTheme="minorEastAsia" w:hAnsi="Georgia" w:cs="Arial"/>
          <w:color w:val="000000" w:themeColor="text1"/>
        </w:rPr>
        <w:t xml:space="preserve"> these components are </w:t>
      </w:r>
      <w:r w:rsidR="004B3461" w:rsidRPr="0043252A">
        <w:rPr>
          <w:rFonts w:ascii="Georgia" w:eastAsiaTheme="minorEastAsia" w:hAnsi="Georgia" w:cs="Arial"/>
          <w:color w:val="000000" w:themeColor="text1"/>
        </w:rPr>
        <w:t xml:space="preserve">classified </w:t>
      </w:r>
      <w:r w:rsidR="0043252A" w:rsidRPr="0043252A">
        <w:rPr>
          <w:rFonts w:ascii="Georgia" w:eastAsiaTheme="minorEastAsia" w:hAnsi="Georgia" w:cs="Arial"/>
          <w:color w:val="000000" w:themeColor="text1"/>
        </w:rPr>
        <w:t>into three geometric categories</w:t>
      </w:r>
      <w:r w:rsidR="004B3461" w:rsidRPr="0043252A">
        <w:rPr>
          <w:rFonts w:ascii="Georgia" w:eastAsiaTheme="minorEastAsia" w:hAnsi="Georgia" w:cs="Arial"/>
          <w:color w:val="000000" w:themeColor="text1"/>
        </w:rPr>
        <w:t xml:space="preserve"> – point, line</w:t>
      </w:r>
      <w:r w:rsidR="00B94BDE">
        <w:rPr>
          <w:rFonts w:ascii="Georgia" w:eastAsiaTheme="minorEastAsia" w:hAnsi="Georgia" w:cs="Arial"/>
          <w:color w:val="000000" w:themeColor="text1"/>
        </w:rPr>
        <w:t>,</w:t>
      </w:r>
      <w:r w:rsidR="004B3461" w:rsidRPr="0043252A">
        <w:rPr>
          <w:rFonts w:ascii="Georgia" w:eastAsiaTheme="minorEastAsia" w:hAnsi="Georgia" w:cs="Arial"/>
          <w:color w:val="000000" w:themeColor="text1"/>
        </w:rPr>
        <w:t xml:space="preserve"> and plane</w:t>
      </w:r>
      <w:r w:rsidR="004B3461" w:rsidRPr="0043252A">
        <w:rPr>
          <w:rFonts w:ascii="Georgia" w:eastAsiaTheme="minorEastAsia" w:hAnsi="Georgia" w:cs="Arial" w:hint="eastAsia"/>
          <w:color w:val="000000" w:themeColor="text1"/>
          <w:lang w:eastAsia="zh-CN"/>
        </w:rPr>
        <w:t xml:space="preserve"> </w:t>
      </w:r>
      <w:r w:rsidR="00C629EA" w:rsidRPr="0043252A">
        <w:rPr>
          <w:rFonts w:ascii="Georgia" w:eastAsiaTheme="minorEastAsia" w:hAnsi="Georgia" w:cs="Arial"/>
          <w:color w:val="000000" w:themeColor="text1"/>
        </w:rPr>
        <w:t>(Table 1).</w:t>
      </w:r>
    </w:p>
    <w:p w14:paraId="328CA2B6" w14:textId="41D201DC" w:rsidR="00401F2F" w:rsidRPr="00633DBB" w:rsidRDefault="00401F2F" w:rsidP="003A069A">
      <w:pPr>
        <w:pStyle w:val="MDPI51figurecaption"/>
        <w:spacing w:before="240" w:after="120"/>
        <w:rPr>
          <w:rFonts w:ascii="Georgia" w:eastAsiaTheme="minorEastAsia" w:hAnsi="Georgia" w:cs="Arial"/>
          <w:color w:val="000000" w:themeColor="text1"/>
        </w:rPr>
      </w:pPr>
      <w:r w:rsidRPr="00633DBB">
        <w:rPr>
          <w:rFonts w:ascii="Georgia" w:eastAsiaTheme="minorEastAsia" w:hAnsi="Georgia" w:cs="Arial"/>
          <w:color w:val="000000" w:themeColor="text1"/>
        </w:rPr>
        <w:t>T</w:t>
      </w:r>
      <w:r w:rsidRPr="00633DBB">
        <w:rPr>
          <w:rFonts w:ascii="Georgia" w:eastAsiaTheme="minorEastAsia" w:hAnsi="Georgia" w:cs="Arial" w:hint="eastAsia"/>
          <w:color w:val="000000" w:themeColor="text1"/>
          <w:lang w:eastAsia="zh-CN"/>
        </w:rPr>
        <w:t>able</w:t>
      </w:r>
      <w:r w:rsidRPr="00633DBB">
        <w:rPr>
          <w:rFonts w:ascii="Georgia" w:eastAsiaTheme="minorEastAsia" w:hAnsi="Georgia" w:cs="Arial"/>
          <w:color w:val="000000" w:themeColor="text1"/>
        </w:rPr>
        <w:t xml:space="preserve"> 1. </w:t>
      </w:r>
      <w:r w:rsidR="003A069A" w:rsidRPr="00633DBB">
        <w:rPr>
          <w:rFonts w:ascii="Georgia" w:eastAsiaTheme="minorEastAsia" w:hAnsi="Georgia" w:cs="Arial"/>
          <w:color w:val="000000" w:themeColor="text1"/>
        </w:rPr>
        <w:t>Components of architectural interface</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361"/>
        <w:gridCol w:w="2127"/>
        <w:gridCol w:w="4369"/>
      </w:tblGrid>
      <w:tr w:rsidR="00AA7A41" w:rsidRPr="00AA7A41" w14:paraId="183E26E9" w14:textId="77777777" w:rsidTr="006E06D8">
        <w:tc>
          <w:tcPr>
            <w:tcW w:w="1361" w:type="dxa"/>
            <w:tcBorders>
              <w:top w:val="single" w:sz="8" w:space="0" w:color="auto"/>
              <w:bottom w:val="single" w:sz="4" w:space="0" w:color="auto"/>
            </w:tcBorders>
            <w:shd w:val="clear" w:color="auto" w:fill="auto"/>
            <w:vAlign w:val="center"/>
          </w:tcPr>
          <w:p w14:paraId="57C4643B" w14:textId="1A4BD6B9" w:rsidR="006E06D8" w:rsidRPr="00AA7A41" w:rsidRDefault="00A00BBB" w:rsidP="006E06D8">
            <w:pPr>
              <w:pStyle w:val="MDPI42tablebody"/>
              <w:spacing w:line="240" w:lineRule="auto"/>
              <w:jc w:val="left"/>
              <w:rPr>
                <w:rFonts w:ascii="Georgia" w:eastAsiaTheme="minorEastAsia" w:hAnsi="Georgia" w:cs="Arial"/>
                <w:color w:val="auto"/>
                <w:lang w:eastAsia="zh-CN"/>
              </w:rPr>
            </w:pPr>
            <w:r>
              <w:rPr>
                <w:rFonts w:ascii="Georgia" w:eastAsiaTheme="minorEastAsia" w:hAnsi="Georgia" w:cs="Arial"/>
                <w:color w:val="auto"/>
                <w:lang w:eastAsia="zh-CN"/>
              </w:rPr>
              <w:t>Category</w:t>
            </w:r>
          </w:p>
        </w:tc>
        <w:tc>
          <w:tcPr>
            <w:tcW w:w="2127" w:type="dxa"/>
            <w:tcBorders>
              <w:top w:val="single" w:sz="8" w:space="0" w:color="auto"/>
              <w:bottom w:val="single" w:sz="4" w:space="0" w:color="auto"/>
            </w:tcBorders>
            <w:shd w:val="clear" w:color="auto" w:fill="auto"/>
            <w:vAlign w:val="center"/>
          </w:tcPr>
          <w:p w14:paraId="24461B27"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hint="eastAsia"/>
                <w:color w:val="auto"/>
              </w:rPr>
              <w:t>C</w:t>
            </w:r>
            <w:r w:rsidRPr="00AA7A41">
              <w:rPr>
                <w:rFonts w:ascii="Georgia" w:eastAsiaTheme="minorEastAsia" w:hAnsi="Georgia" w:cs="Arial"/>
                <w:color w:val="auto"/>
              </w:rPr>
              <w:t>omponents</w:t>
            </w:r>
          </w:p>
        </w:tc>
        <w:tc>
          <w:tcPr>
            <w:tcW w:w="4369" w:type="dxa"/>
            <w:tcBorders>
              <w:top w:val="single" w:sz="8" w:space="0" w:color="auto"/>
              <w:bottom w:val="single" w:sz="4" w:space="0" w:color="auto"/>
            </w:tcBorders>
            <w:shd w:val="clear" w:color="auto" w:fill="auto"/>
            <w:vAlign w:val="center"/>
          </w:tcPr>
          <w:p w14:paraId="308C7A57" w14:textId="77777777" w:rsidR="006E06D8" w:rsidRPr="00854740" w:rsidRDefault="006E06D8" w:rsidP="006E06D8">
            <w:pPr>
              <w:pStyle w:val="MDPI42tablebody"/>
              <w:spacing w:line="240" w:lineRule="auto"/>
              <w:jc w:val="left"/>
              <w:rPr>
                <w:rFonts w:ascii="Georgia" w:eastAsiaTheme="minorEastAsia" w:hAnsi="Georgia" w:cs="Arial"/>
                <w:color w:val="auto"/>
              </w:rPr>
            </w:pPr>
            <w:r w:rsidRPr="00854740">
              <w:rPr>
                <w:rFonts w:ascii="Georgia" w:eastAsiaTheme="minorEastAsia" w:hAnsi="Georgia" w:cs="Arial" w:hint="eastAsia"/>
                <w:color w:val="auto"/>
              </w:rPr>
              <w:t>D</w:t>
            </w:r>
            <w:r w:rsidRPr="00854740">
              <w:rPr>
                <w:rFonts w:ascii="Georgia" w:eastAsiaTheme="minorEastAsia" w:hAnsi="Georgia" w:cs="Arial"/>
                <w:color w:val="auto"/>
              </w:rPr>
              <w:t>escription</w:t>
            </w:r>
          </w:p>
        </w:tc>
      </w:tr>
      <w:tr w:rsidR="00AA7A41" w:rsidRPr="00AA7A41" w14:paraId="03FB9930" w14:textId="77777777" w:rsidTr="006E06D8">
        <w:tc>
          <w:tcPr>
            <w:tcW w:w="1361" w:type="dxa"/>
            <w:vMerge w:val="restart"/>
            <w:tcBorders>
              <w:top w:val="single" w:sz="4" w:space="0" w:color="auto"/>
            </w:tcBorders>
            <w:shd w:val="clear" w:color="auto" w:fill="auto"/>
            <w:vAlign w:val="center"/>
          </w:tcPr>
          <w:p w14:paraId="2367812D"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hint="eastAsia"/>
                <w:color w:val="auto"/>
              </w:rPr>
              <w:t>P</w:t>
            </w:r>
            <w:r w:rsidRPr="00AA7A41">
              <w:rPr>
                <w:rFonts w:ascii="Georgia" w:eastAsiaTheme="minorEastAsia" w:hAnsi="Georgia" w:cs="Arial"/>
                <w:color w:val="auto"/>
              </w:rPr>
              <w:t>oint</w:t>
            </w:r>
          </w:p>
        </w:tc>
        <w:tc>
          <w:tcPr>
            <w:tcW w:w="2127" w:type="dxa"/>
            <w:tcBorders>
              <w:top w:val="single" w:sz="4" w:space="0" w:color="auto"/>
              <w:bottom w:val="single" w:sz="4" w:space="0" w:color="auto"/>
            </w:tcBorders>
            <w:shd w:val="clear" w:color="auto" w:fill="auto"/>
            <w:vAlign w:val="center"/>
          </w:tcPr>
          <w:p w14:paraId="54D36E98"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color w:val="auto"/>
              </w:rPr>
              <w:t xml:space="preserve">Landmark </w:t>
            </w:r>
          </w:p>
        </w:tc>
        <w:tc>
          <w:tcPr>
            <w:tcW w:w="4369" w:type="dxa"/>
            <w:tcBorders>
              <w:top w:val="single" w:sz="4" w:space="0" w:color="auto"/>
              <w:bottom w:val="single" w:sz="4" w:space="0" w:color="auto"/>
            </w:tcBorders>
            <w:shd w:val="clear" w:color="auto" w:fill="auto"/>
            <w:vAlign w:val="center"/>
          </w:tcPr>
          <w:p w14:paraId="4E468F7D"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color w:val="auto"/>
              </w:rPr>
              <w:t>Extremely prominent object, especially the exposed old industrial mechanical construction</w:t>
            </w:r>
          </w:p>
        </w:tc>
      </w:tr>
      <w:tr w:rsidR="00AA7A41" w:rsidRPr="00AA7A41" w14:paraId="167E6C7E" w14:textId="77777777" w:rsidTr="006E06D8">
        <w:tc>
          <w:tcPr>
            <w:tcW w:w="1361" w:type="dxa"/>
            <w:vMerge/>
            <w:tcBorders>
              <w:bottom w:val="single" w:sz="4" w:space="0" w:color="auto"/>
            </w:tcBorders>
            <w:shd w:val="clear" w:color="auto" w:fill="auto"/>
            <w:vAlign w:val="center"/>
          </w:tcPr>
          <w:p w14:paraId="663073B1" w14:textId="77777777" w:rsidR="006E06D8" w:rsidRPr="00AA7A41" w:rsidRDefault="006E06D8" w:rsidP="006E06D8">
            <w:pPr>
              <w:pStyle w:val="MDPI42tablebody"/>
              <w:spacing w:line="240" w:lineRule="auto"/>
              <w:jc w:val="left"/>
              <w:rPr>
                <w:rFonts w:ascii="Georgia" w:eastAsiaTheme="minorEastAsia" w:hAnsi="Georgia" w:cs="Arial"/>
                <w:color w:val="auto"/>
              </w:rPr>
            </w:pPr>
          </w:p>
        </w:tc>
        <w:tc>
          <w:tcPr>
            <w:tcW w:w="2127" w:type="dxa"/>
            <w:tcBorders>
              <w:top w:val="single" w:sz="4" w:space="0" w:color="auto"/>
              <w:bottom w:val="single" w:sz="4" w:space="0" w:color="auto"/>
            </w:tcBorders>
            <w:shd w:val="clear" w:color="auto" w:fill="auto"/>
            <w:vAlign w:val="center"/>
          </w:tcPr>
          <w:p w14:paraId="6BD34269"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color w:val="auto"/>
              </w:rPr>
              <w:t xml:space="preserve">Entrance </w:t>
            </w:r>
          </w:p>
        </w:tc>
        <w:tc>
          <w:tcPr>
            <w:tcW w:w="4369" w:type="dxa"/>
            <w:tcBorders>
              <w:top w:val="single" w:sz="4" w:space="0" w:color="auto"/>
              <w:bottom w:val="single" w:sz="4" w:space="0" w:color="auto"/>
            </w:tcBorders>
            <w:shd w:val="clear" w:color="auto" w:fill="auto"/>
            <w:vAlign w:val="center"/>
          </w:tcPr>
          <w:p w14:paraId="22A7B2AD"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hint="eastAsia"/>
                <w:color w:val="auto"/>
              </w:rPr>
              <w:t>E</w:t>
            </w:r>
            <w:r w:rsidRPr="00AA7A41">
              <w:rPr>
                <w:rFonts w:ascii="Georgia" w:eastAsiaTheme="minorEastAsia" w:hAnsi="Georgia" w:cs="Arial"/>
                <w:color w:val="auto"/>
              </w:rPr>
              <w:t>ntrance for the public</w:t>
            </w:r>
          </w:p>
        </w:tc>
      </w:tr>
      <w:tr w:rsidR="00AA7A41" w:rsidRPr="00AA7A41" w14:paraId="57B601B8" w14:textId="77777777" w:rsidTr="006E06D8">
        <w:tc>
          <w:tcPr>
            <w:tcW w:w="1361" w:type="dxa"/>
            <w:vMerge w:val="restart"/>
            <w:tcBorders>
              <w:top w:val="single" w:sz="4" w:space="0" w:color="auto"/>
            </w:tcBorders>
            <w:shd w:val="clear" w:color="auto" w:fill="auto"/>
            <w:vAlign w:val="center"/>
          </w:tcPr>
          <w:p w14:paraId="0B14E8DB"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hint="eastAsia"/>
                <w:color w:val="auto"/>
              </w:rPr>
              <w:t>L</w:t>
            </w:r>
            <w:r w:rsidRPr="00AA7A41">
              <w:rPr>
                <w:rFonts w:ascii="Georgia" w:eastAsiaTheme="minorEastAsia" w:hAnsi="Georgia" w:cs="Arial"/>
                <w:color w:val="auto"/>
              </w:rPr>
              <w:t>ine</w:t>
            </w:r>
          </w:p>
        </w:tc>
        <w:tc>
          <w:tcPr>
            <w:tcW w:w="2127" w:type="dxa"/>
            <w:tcBorders>
              <w:top w:val="single" w:sz="4" w:space="0" w:color="auto"/>
              <w:bottom w:val="single" w:sz="4" w:space="0" w:color="auto"/>
            </w:tcBorders>
            <w:shd w:val="clear" w:color="auto" w:fill="auto"/>
            <w:vAlign w:val="center"/>
          </w:tcPr>
          <w:p w14:paraId="3C35CD2F"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color w:val="auto"/>
              </w:rPr>
              <w:t>Transparent enclosure</w:t>
            </w:r>
          </w:p>
        </w:tc>
        <w:tc>
          <w:tcPr>
            <w:tcW w:w="4369" w:type="dxa"/>
            <w:tcBorders>
              <w:top w:val="single" w:sz="4" w:space="0" w:color="auto"/>
              <w:bottom w:val="single" w:sz="4" w:space="0" w:color="auto"/>
            </w:tcBorders>
            <w:shd w:val="clear" w:color="auto" w:fill="auto"/>
            <w:vAlign w:val="center"/>
          </w:tcPr>
          <w:p w14:paraId="770D63AE"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hint="eastAsia"/>
                <w:color w:val="auto"/>
              </w:rPr>
              <w:t>-</w:t>
            </w:r>
          </w:p>
        </w:tc>
      </w:tr>
      <w:tr w:rsidR="00AA7A41" w:rsidRPr="00AA7A41" w14:paraId="6ED3EE73" w14:textId="77777777" w:rsidTr="006E06D8">
        <w:tc>
          <w:tcPr>
            <w:tcW w:w="1361" w:type="dxa"/>
            <w:vMerge/>
            <w:tcBorders>
              <w:bottom w:val="single" w:sz="4" w:space="0" w:color="auto"/>
            </w:tcBorders>
            <w:shd w:val="clear" w:color="auto" w:fill="auto"/>
            <w:vAlign w:val="center"/>
          </w:tcPr>
          <w:p w14:paraId="7C6CE541" w14:textId="77777777" w:rsidR="006E06D8" w:rsidRPr="00AA7A41" w:rsidRDefault="006E06D8" w:rsidP="006E06D8">
            <w:pPr>
              <w:pStyle w:val="MDPI42tablebody"/>
              <w:spacing w:line="240" w:lineRule="auto"/>
              <w:jc w:val="left"/>
              <w:rPr>
                <w:rFonts w:ascii="Georgia" w:eastAsiaTheme="minorEastAsia" w:hAnsi="Georgia" w:cs="Arial"/>
                <w:color w:val="auto"/>
              </w:rPr>
            </w:pPr>
          </w:p>
        </w:tc>
        <w:tc>
          <w:tcPr>
            <w:tcW w:w="2127" w:type="dxa"/>
            <w:tcBorders>
              <w:top w:val="single" w:sz="4" w:space="0" w:color="auto"/>
              <w:bottom w:val="single" w:sz="4" w:space="0" w:color="auto"/>
            </w:tcBorders>
            <w:shd w:val="clear" w:color="auto" w:fill="auto"/>
            <w:vAlign w:val="center"/>
          </w:tcPr>
          <w:p w14:paraId="78A3E0A7"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hint="eastAsia"/>
                <w:color w:val="auto"/>
              </w:rPr>
              <w:t>O</w:t>
            </w:r>
            <w:r w:rsidRPr="00AA7A41">
              <w:rPr>
                <w:rFonts w:ascii="Georgia" w:eastAsiaTheme="minorEastAsia" w:hAnsi="Georgia" w:cs="Arial"/>
                <w:color w:val="auto"/>
              </w:rPr>
              <w:t>paque enclosure</w:t>
            </w:r>
          </w:p>
        </w:tc>
        <w:tc>
          <w:tcPr>
            <w:tcW w:w="4369" w:type="dxa"/>
            <w:tcBorders>
              <w:top w:val="single" w:sz="4" w:space="0" w:color="auto"/>
              <w:bottom w:val="single" w:sz="4" w:space="0" w:color="auto"/>
            </w:tcBorders>
            <w:shd w:val="clear" w:color="auto" w:fill="auto"/>
            <w:vAlign w:val="center"/>
          </w:tcPr>
          <w:p w14:paraId="41EE5231"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hint="eastAsia"/>
                <w:color w:val="auto"/>
              </w:rPr>
              <w:t>-</w:t>
            </w:r>
          </w:p>
        </w:tc>
      </w:tr>
      <w:tr w:rsidR="00AA7A41" w:rsidRPr="00AA7A41" w14:paraId="5A1C7E93" w14:textId="77777777" w:rsidTr="006E06D8">
        <w:tc>
          <w:tcPr>
            <w:tcW w:w="1361" w:type="dxa"/>
            <w:vMerge w:val="restart"/>
            <w:tcBorders>
              <w:top w:val="single" w:sz="4" w:space="0" w:color="auto"/>
            </w:tcBorders>
            <w:shd w:val="clear" w:color="auto" w:fill="auto"/>
            <w:vAlign w:val="center"/>
          </w:tcPr>
          <w:p w14:paraId="536FAB03"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hint="eastAsia"/>
                <w:color w:val="auto"/>
              </w:rPr>
              <w:t>P</w:t>
            </w:r>
            <w:r w:rsidRPr="00AA7A41">
              <w:rPr>
                <w:rFonts w:ascii="Georgia" w:eastAsiaTheme="minorEastAsia" w:hAnsi="Georgia" w:cs="Arial"/>
                <w:color w:val="auto"/>
              </w:rPr>
              <w:t>lane</w:t>
            </w:r>
          </w:p>
        </w:tc>
        <w:tc>
          <w:tcPr>
            <w:tcW w:w="2127" w:type="dxa"/>
            <w:tcBorders>
              <w:top w:val="single" w:sz="4" w:space="0" w:color="auto"/>
              <w:bottom w:val="single" w:sz="4" w:space="0" w:color="auto"/>
            </w:tcBorders>
            <w:shd w:val="clear" w:color="auto" w:fill="auto"/>
            <w:vAlign w:val="center"/>
          </w:tcPr>
          <w:p w14:paraId="7E006807"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hint="eastAsia"/>
                <w:color w:val="auto"/>
              </w:rPr>
              <w:t>S</w:t>
            </w:r>
            <w:r w:rsidRPr="00AA7A41">
              <w:rPr>
                <w:rFonts w:ascii="Georgia" w:eastAsiaTheme="minorEastAsia" w:hAnsi="Georgia" w:cs="Arial"/>
                <w:color w:val="auto"/>
              </w:rPr>
              <w:t>emi-outdoor space</w:t>
            </w:r>
          </w:p>
        </w:tc>
        <w:tc>
          <w:tcPr>
            <w:tcW w:w="4369" w:type="dxa"/>
            <w:tcBorders>
              <w:top w:val="single" w:sz="4" w:space="0" w:color="auto"/>
              <w:bottom w:val="single" w:sz="4" w:space="0" w:color="auto"/>
            </w:tcBorders>
            <w:shd w:val="clear" w:color="auto" w:fill="auto"/>
            <w:vAlign w:val="center"/>
          </w:tcPr>
          <w:p w14:paraId="70A3E1DB"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hint="eastAsia"/>
                <w:color w:val="auto"/>
              </w:rPr>
              <w:t>-</w:t>
            </w:r>
          </w:p>
        </w:tc>
      </w:tr>
      <w:tr w:rsidR="00AA7A41" w:rsidRPr="00AA7A41" w14:paraId="1C8BE979" w14:textId="77777777" w:rsidTr="006E06D8">
        <w:tc>
          <w:tcPr>
            <w:tcW w:w="1361" w:type="dxa"/>
            <w:vMerge/>
            <w:tcBorders>
              <w:bottom w:val="single" w:sz="8" w:space="0" w:color="auto"/>
            </w:tcBorders>
            <w:shd w:val="clear" w:color="auto" w:fill="auto"/>
            <w:vAlign w:val="center"/>
          </w:tcPr>
          <w:p w14:paraId="1230BC86" w14:textId="77777777" w:rsidR="006E06D8" w:rsidRPr="00AA7A41" w:rsidRDefault="006E06D8" w:rsidP="006E06D8">
            <w:pPr>
              <w:pStyle w:val="MDPI42tablebody"/>
              <w:spacing w:line="240" w:lineRule="auto"/>
              <w:jc w:val="left"/>
              <w:rPr>
                <w:rFonts w:ascii="Georgia" w:eastAsiaTheme="minorEastAsia" w:hAnsi="Georgia" w:cs="Arial"/>
                <w:color w:val="auto"/>
              </w:rPr>
            </w:pPr>
          </w:p>
        </w:tc>
        <w:tc>
          <w:tcPr>
            <w:tcW w:w="2127" w:type="dxa"/>
            <w:tcBorders>
              <w:top w:val="single" w:sz="4" w:space="0" w:color="auto"/>
              <w:bottom w:val="single" w:sz="8" w:space="0" w:color="auto"/>
            </w:tcBorders>
            <w:shd w:val="clear" w:color="auto" w:fill="auto"/>
            <w:vAlign w:val="center"/>
          </w:tcPr>
          <w:p w14:paraId="72BD2277" w14:textId="77777777"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hint="eastAsia"/>
                <w:color w:val="auto"/>
              </w:rPr>
              <w:t>S</w:t>
            </w:r>
            <w:r w:rsidRPr="00AA7A41">
              <w:rPr>
                <w:rFonts w:ascii="Georgia" w:eastAsiaTheme="minorEastAsia" w:hAnsi="Georgia" w:cs="Arial"/>
                <w:color w:val="auto"/>
              </w:rPr>
              <w:t>lope</w:t>
            </w:r>
          </w:p>
        </w:tc>
        <w:tc>
          <w:tcPr>
            <w:tcW w:w="4369" w:type="dxa"/>
            <w:tcBorders>
              <w:top w:val="single" w:sz="4" w:space="0" w:color="auto"/>
              <w:bottom w:val="single" w:sz="8" w:space="0" w:color="auto"/>
            </w:tcBorders>
            <w:shd w:val="clear" w:color="auto" w:fill="auto"/>
            <w:vAlign w:val="center"/>
          </w:tcPr>
          <w:p w14:paraId="5CE01B80" w14:textId="5016F155" w:rsidR="006E06D8" w:rsidRPr="00AA7A41" w:rsidRDefault="006E06D8" w:rsidP="006E06D8">
            <w:pPr>
              <w:pStyle w:val="MDPI42tablebody"/>
              <w:spacing w:line="240" w:lineRule="auto"/>
              <w:jc w:val="left"/>
              <w:rPr>
                <w:rFonts w:ascii="Georgia" w:eastAsiaTheme="minorEastAsia" w:hAnsi="Georgia" w:cs="Arial"/>
                <w:color w:val="auto"/>
              </w:rPr>
            </w:pPr>
            <w:r w:rsidRPr="00AA7A41">
              <w:rPr>
                <w:rFonts w:ascii="Georgia" w:eastAsiaTheme="minorEastAsia" w:hAnsi="Georgia" w:cs="Arial"/>
                <w:color w:val="auto"/>
              </w:rPr>
              <w:t>Ramps and grand stairs that open to the public</w:t>
            </w:r>
          </w:p>
        </w:tc>
      </w:tr>
    </w:tbl>
    <w:p w14:paraId="64F884B7" w14:textId="7829D184" w:rsidR="00C629EA" w:rsidRPr="007C37F7" w:rsidRDefault="00161EB7" w:rsidP="007C37F7">
      <w:pPr>
        <w:pStyle w:val="MDPI22heading2"/>
        <w:spacing w:before="240"/>
        <w:rPr>
          <w:rFonts w:ascii="Georgia" w:eastAsiaTheme="minorEastAsia" w:hAnsi="Georgia" w:cs="Arial"/>
          <w:i w:val="0"/>
          <w:color w:val="auto"/>
        </w:rPr>
      </w:pPr>
      <w:r w:rsidRPr="00AA7A41">
        <w:rPr>
          <w:rFonts w:ascii="Georgia" w:eastAsiaTheme="minorEastAsia" w:hAnsi="Georgia" w:cs="Arial"/>
          <w:i w:val="0"/>
          <w:color w:val="auto"/>
        </w:rPr>
        <w:lastRenderedPageBreak/>
        <w:t>2.</w:t>
      </w:r>
      <w:r w:rsidR="008F73ED">
        <w:rPr>
          <w:rFonts w:ascii="Georgia" w:eastAsiaTheme="minorEastAsia" w:hAnsi="Georgia" w:cs="Arial"/>
          <w:i w:val="0"/>
          <w:color w:val="auto"/>
        </w:rPr>
        <w:t>3</w:t>
      </w:r>
      <w:r w:rsidRPr="00AA7A41">
        <w:rPr>
          <w:rFonts w:ascii="Georgia" w:eastAsiaTheme="minorEastAsia" w:hAnsi="Georgia" w:cs="Arial"/>
          <w:i w:val="0"/>
          <w:color w:val="auto"/>
        </w:rPr>
        <w:t xml:space="preserve">. </w:t>
      </w:r>
      <w:r w:rsidR="00A449E2">
        <w:rPr>
          <w:rFonts w:ascii="Georgia" w:eastAsiaTheme="minorEastAsia" w:hAnsi="Georgia" w:cs="Arial"/>
          <w:i w:val="0"/>
          <w:color w:val="auto"/>
          <w:lang w:eastAsia="zh-CN"/>
        </w:rPr>
        <w:t xml:space="preserve">Representation </w:t>
      </w:r>
      <w:r w:rsidR="0014644E">
        <w:rPr>
          <w:rFonts w:ascii="Georgia" w:eastAsiaTheme="minorEastAsia" w:hAnsi="Georgia" w:cs="Arial"/>
          <w:i w:val="0"/>
          <w:color w:val="auto"/>
          <w:lang w:eastAsia="zh-CN"/>
        </w:rPr>
        <w:t>m</w:t>
      </w:r>
      <w:r w:rsidR="00D958B6">
        <w:rPr>
          <w:rFonts w:ascii="Georgia" w:eastAsiaTheme="minorEastAsia" w:hAnsi="Georgia" w:cs="Arial"/>
          <w:i w:val="0"/>
          <w:color w:val="auto"/>
          <w:lang w:eastAsia="zh-CN"/>
        </w:rPr>
        <w:t xml:space="preserve">ethod: </w:t>
      </w:r>
      <w:r w:rsidR="0014644E">
        <w:rPr>
          <w:rFonts w:ascii="Georgia" w:eastAsiaTheme="minorEastAsia" w:hAnsi="Georgia" w:cs="Arial"/>
          <w:i w:val="0"/>
          <w:color w:val="auto"/>
          <w:lang w:eastAsia="zh-CN"/>
        </w:rPr>
        <w:t>b</w:t>
      </w:r>
      <w:r w:rsidR="00A449E2">
        <w:rPr>
          <w:rFonts w:ascii="Georgia" w:eastAsiaTheme="minorEastAsia" w:hAnsi="Georgia" w:cs="Arial"/>
          <w:i w:val="0"/>
          <w:color w:val="auto"/>
          <w:lang w:eastAsia="zh-CN"/>
        </w:rPr>
        <w:t xml:space="preserve">ehavioral </w:t>
      </w:r>
      <w:r w:rsidR="0014644E">
        <w:rPr>
          <w:rFonts w:ascii="Georgia" w:eastAsiaTheme="minorEastAsia" w:hAnsi="Georgia" w:cs="Arial"/>
          <w:i w:val="0"/>
          <w:color w:val="auto"/>
          <w:lang w:eastAsia="zh-CN"/>
        </w:rPr>
        <w:t>h</w:t>
      </w:r>
      <w:r w:rsidR="00A449E2">
        <w:rPr>
          <w:rFonts w:ascii="Georgia" w:eastAsiaTheme="minorEastAsia" w:hAnsi="Georgia" w:cs="Arial"/>
          <w:i w:val="0"/>
          <w:color w:val="auto"/>
          <w:lang w:eastAsia="zh-CN"/>
        </w:rPr>
        <w:t xml:space="preserve">eat </w:t>
      </w:r>
      <w:r w:rsidR="0014644E">
        <w:rPr>
          <w:rFonts w:ascii="Georgia" w:eastAsiaTheme="minorEastAsia" w:hAnsi="Georgia" w:cs="Arial"/>
          <w:i w:val="0"/>
          <w:color w:val="auto"/>
          <w:lang w:eastAsia="zh-CN"/>
        </w:rPr>
        <w:t>m</w:t>
      </w:r>
      <w:r w:rsidR="00A449E2">
        <w:rPr>
          <w:rFonts w:ascii="Georgia" w:eastAsiaTheme="minorEastAsia" w:hAnsi="Georgia" w:cs="Arial"/>
          <w:i w:val="0"/>
          <w:color w:val="auto"/>
          <w:lang w:eastAsia="zh-CN"/>
        </w:rPr>
        <w:t>ap</w:t>
      </w:r>
    </w:p>
    <w:p w14:paraId="7C2A6B9C" w14:textId="01CCBC4C" w:rsidR="0014644E" w:rsidRDefault="00C629EA" w:rsidP="0014644E">
      <w:pPr>
        <w:pStyle w:val="MDPI31text"/>
        <w:rPr>
          <w:rFonts w:ascii="Georgia" w:eastAsiaTheme="minorEastAsia" w:hAnsi="Georgia" w:cs="Arial"/>
        </w:rPr>
      </w:pPr>
      <w:r w:rsidRPr="00C629EA">
        <w:rPr>
          <w:rFonts w:ascii="Georgia" w:eastAsiaTheme="minorEastAsia" w:hAnsi="Georgia" w:cs="Arial"/>
        </w:rPr>
        <w:t xml:space="preserve">After the </w:t>
      </w:r>
      <w:r w:rsidR="002A751A">
        <w:rPr>
          <w:rFonts w:ascii="Georgia" w:eastAsiaTheme="minorEastAsia" w:hAnsi="Georgia" w:cs="Arial"/>
        </w:rPr>
        <w:t>tracking study</w:t>
      </w:r>
      <w:r w:rsidRPr="00C629EA">
        <w:rPr>
          <w:rFonts w:ascii="Georgia" w:eastAsiaTheme="minorEastAsia" w:hAnsi="Georgia" w:cs="Arial"/>
        </w:rPr>
        <w:t xml:space="preserve">, the </w:t>
      </w:r>
      <w:r w:rsidR="00F11FC2">
        <w:rPr>
          <w:rFonts w:ascii="Georgia" w:eastAsiaTheme="minorEastAsia" w:hAnsi="Georgia" w:cs="Arial"/>
        </w:rPr>
        <w:t>spot</w:t>
      </w:r>
      <w:r w:rsidR="002A751A">
        <w:rPr>
          <w:rFonts w:ascii="Georgia" w:eastAsiaTheme="minorEastAsia" w:hAnsi="Georgia" w:cs="Arial"/>
        </w:rPr>
        <w:t>s</w:t>
      </w:r>
      <w:r w:rsidRPr="00C629EA">
        <w:rPr>
          <w:rFonts w:ascii="Georgia" w:eastAsiaTheme="minorEastAsia" w:hAnsi="Georgia" w:cs="Arial"/>
        </w:rPr>
        <w:t xml:space="preserve"> where different spontaneous behaviors take place </w:t>
      </w:r>
      <w:r w:rsidR="00A57AC8">
        <w:rPr>
          <w:rFonts w:ascii="Georgia" w:eastAsiaTheme="minorEastAsia" w:hAnsi="Georgia" w:cs="Arial"/>
        </w:rPr>
        <w:t>are</w:t>
      </w:r>
      <w:r w:rsidRPr="00C629EA">
        <w:rPr>
          <w:rFonts w:ascii="Georgia" w:eastAsiaTheme="minorEastAsia" w:hAnsi="Georgia" w:cs="Arial"/>
        </w:rPr>
        <w:t xml:space="preserve"> overlaid on the masterplan of selected cases, and according to the density of the spots, heat maps of pedestrian behaviors are obtained. </w:t>
      </w:r>
    </w:p>
    <w:p w14:paraId="26606350" w14:textId="77777777" w:rsidR="0014644E" w:rsidRDefault="0014644E" w:rsidP="0014644E">
      <w:pPr>
        <w:pStyle w:val="MDPI31text"/>
        <w:rPr>
          <w:rFonts w:ascii="Georgia" w:eastAsiaTheme="minorEastAsia" w:hAnsi="Georgia" w:cs="Arial"/>
        </w:rPr>
      </w:pPr>
    </w:p>
    <w:p w14:paraId="6199FC66" w14:textId="32798D31" w:rsidR="00C629EA" w:rsidRDefault="00C629EA" w:rsidP="00C629EA">
      <w:pPr>
        <w:pStyle w:val="MDPI31text"/>
        <w:rPr>
          <w:rFonts w:ascii="Georgia" w:eastAsiaTheme="minorEastAsia" w:hAnsi="Georgia" w:cs="Arial"/>
        </w:rPr>
      </w:pPr>
      <w:r w:rsidRPr="00C629EA">
        <w:rPr>
          <w:rFonts w:ascii="Georgia" w:eastAsiaTheme="minorEastAsia" w:hAnsi="Georgia" w:cs="Arial"/>
        </w:rPr>
        <w:t xml:space="preserve">With the </w:t>
      </w:r>
      <w:r w:rsidR="000E5CD6">
        <w:rPr>
          <w:rFonts w:ascii="Georgia" w:eastAsiaTheme="minorEastAsia" w:hAnsi="Georgia" w:cs="Arial"/>
        </w:rPr>
        <w:t xml:space="preserve">abstract model of </w:t>
      </w:r>
      <w:r w:rsidRPr="00C629EA">
        <w:rPr>
          <w:rFonts w:ascii="Georgia" w:eastAsiaTheme="minorEastAsia" w:hAnsi="Georgia" w:cs="Arial"/>
        </w:rPr>
        <w:t>interface based on the point-line-plane framework, the heat maps can thus reveal certain invisible patterns between pedestrian behaviors and the architectural interface. As a result, effective strategies of interface design are concluded at the morphological level.</w:t>
      </w:r>
    </w:p>
    <w:p w14:paraId="7ABC46A2" w14:textId="5B6A966F" w:rsidR="00A86E9F" w:rsidRPr="005C6417" w:rsidRDefault="00A86E9F" w:rsidP="006E06D8">
      <w:pPr>
        <w:pStyle w:val="MDPI21heading1"/>
        <w:rPr>
          <w:rFonts w:ascii="Georgia" w:eastAsiaTheme="minorEastAsia" w:hAnsi="Georgia" w:cs="Arial"/>
        </w:rPr>
      </w:pPr>
      <w:r w:rsidRPr="004F2BEA">
        <w:rPr>
          <w:rFonts w:ascii="Georgia" w:eastAsiaTheme="minorEastAsia" w:hAnsi="Georgia" w:cs="Arial"/>
        </w:rPr>
        <w:t>3. Results</w:t>
      </w:r>
    </w:p>
    <w:p w14:paraId="7489C0A1" w14:textId="3B247894" w:rsidR="00A86E9F" w:rsidRPr="005C6417" w:rsidRDefault="00A86E9F" w:rsidP="000855EA">
      <w:pPr>
        <w:pStyle w:val="MDPI22heading2"/>
        <w:spacing w:before="240"/>
        <w:rPr>
          <w:rFonts w:ascii="Georgia" w:eastAsiaTheme="minorEastAsia" w:hAnsi="Georgia" w:cs="Arial"/>
          <w:i w:val="0"/>
        </w:rPr>
      </w:pPr>
      <w:r w:rsidRPr="005C6417">
        <w:rPr>
          <w:rFonts w:ascii="Georgia" w:eastAsiaTheme="minorEastAsia" w:hAnsi="Georgia" w:cs="Arial"/>
          <w:i w:val="0"/>
        </w:rPr>
        <w:t xml:space="preserve">3.1. </w:t>
      </w:r>
      <w:r w:rsidR="00C629EA">
        <w:rPr>
          <w:rFonts w:ascii="Georgia" w:eastAsiaTheme="minorEastAsia" w:hAnsi="Georgia" w:cs="Arial"/>
          <w:i w:val="0"/>
        </w:rPr>
        <w:t>Case study</w:t>
      </w:r>
    </w:p>
    <w:p w14:paraId="22EB96CB" w14:textId="2DE7C95D" w:rsidR="00772ECB" w:rsidRDefault="00394690" w:rsidP="00F54859">
      <w:pPr>
        <w:pStyle w:val="MDPI35textbeforelist"/>
        <w:rPr>
          <w:rFonts w:ascii="Georgia" w:eastAsiaTheme="minorEastAsia" w:hAnsi="Georgia" w:cs="Arial"/>
        </w:rPr>
      </w:pPr>
      <w:bookmarkStart w:id="2" w:name="_Hlk84279725"/>
      <w:r>
        <w:rPr>
          <w:rFonts w:ascii="Georgia" w:eastAsiaTheme="minorEastAsia" w:hAnsi="Georgia" w:cs="Arial"/>
        </w:rPr>
        <w:t>T</w:t>
      </w:r>
      <w:r w:rsidR="00C629EA" w:rsidRPr="00C629EA">
        <w:rPr>
          <w:rFonts w:ascii="Georgia" w:eastAsiaTheme="minorEastAsia" w:hAnsi="Georgia" w:cs="Arial"/>
        </w:rPr>
        <w:t xml:space="preserve">his paper conducts detailed field research on three projects, namely </w:t>
      </w:r>
      <w:proofErr w:type="spellStart"/>
      <w:r w:rsidR="00C629EA" w:rsidRPr="00C629EA">
        <w:rPr>
          <w:rFonts w:ascii="Georgia" w:eastAsiaTheme="minorEastAsia" w:hAnsi="Georgia" w:cs="Arial"/>
        </w:rPr>
        <w:t>Yicang</w:t>
      </w:r>
      <w:proofErr w:type="spellEnd"/>
      <w:r w:rsidR="00C629EA" w:rsidRPr="00C629EA">
        <w:rPr>
          <w:rFonts w:ascii="Georgia" w:eastAsiaTheme="minorEastAsia" w:hAnsi="Georgia" w:cs="Arial"/>
        </w:rPr>
        <w:t xml:space="preserve"> Modern Art Museum</w:t>
      </w:r>
      <w:r w:rsidR="003457A4">
        <w:rPr>
          <w:rFonts w:ascii="Georgia" w:eastAsiaTheme="minorEastAsia" w:hAnsi="Georgia" w:cs="Arial"/>
        </w:rPr>
        <w:t xml:space="preserve"> </w:t>
      </w:r>
      <w:r w:rsidR="00C629EA" w:rsidRPr="00C629EA">
        <w:rPr>
          <w:rFonts w:ascii="Georgia" w:eastAsiaTheme="minorEastAsia" w:hAnsi="Georgia" w:cs="Arial"/>
        </w:rPr>
        <w:t>(MAM), 1862 Old Shipyard</w:t>
      </w:r>
      <w:r w:rsidR="003457A4">
        <w:rPr>
          <w:rFonts w:ascii="Georgia" w:eastAsiaTheme="minorEastAsia" w:hAnsi="Georgia" w:cs="Arial"/>
        </w:rPr>
        <w:t xml:space="preserve"> </w:t>
      </w:r>
      <w:r w:rsidR="00C629EA" w:rsidRPr="00C629EA">
        <w:rPr>
          <w:rFonts w:ascii="Georgia" w:eastAsiaTheme="minorEastAsia" w:hAnsi="Georgia" w:cs="Arial"/>
        </w:rPr>
        <w:t>(</w:t>
      </w:r>
      <w:proofErr w:type="spellStart"/>
      <w:r w:rsidR="00C629EA" w:rsidRPr="00C629EA">
        <w:rPr>
          <w:rFonts w:ascii="Georgia" w:eastAsiaTheme="minorEastAsia" w:hAnsi="Georgia" w:cs="Arial"/>
        </w:rPr>
        <w:t>Mifa</w:t>
      </w:r>
      <w:proofErr w:type="spellEnd"/>
      <w:r w:rsidR="00C629EA" w:rsidRPr="00C629EA">
        <w:rPr>
          <w:rFonts w:ascii="Georgia" w:eastAsiaTheme="minorEastAsia" w:hAnsi="Georgia" w:cs="Arial"/>
        </w:rPr>
        <w:t>)</w:t>
      </w:r>
      <w:r w:rsidR="00B94BDE">
        <w:rPr>
          <w:rFonts w:ascii="Georgia" w:eastAsiaTheme="minorEastAsia" w:hAnsi="Georgia" w:cs="Arial"/>
        </w:rPr>
        <w:t>,</w:t>
      </w:r>
      <w:r w:rsidR="00C629EA" w:rsidRPr="00C629EA">
        <w:rPr>
          <w:rFonts w:ascii="Georgia" w:eastAsiaTheme="minorEastAsia" w:hAnsi="Georgia" w:cs="Arial"/>
        </w:rPr>
        <w:t xml:space="preserve"> and Green Hill</w:t>
      </w:r>
      <w:r w:rsidR="003457A4">
        <w:rPr>
          <w:rFonts w:ascii="Georgia" w:eastAsiaTheme="minorEastAsia" w:hAnsi="Georgia" w:cs="Arial"/>
        </w:rPr>
        <w:t xml:space="preserve"> </w:t>
      </w:r>
      <w:r w:rsidR="00C629EA" w:rsidRPr="00C629EA">
        <w:rPr>
          <w:rFonts w:ascii="Georgia" w:eastAsiaTheme="minorEastAsia" w:hAnsi="Georgia" w:cs="Arial"/>
        </w:rPr>
        <w:t>(GH), which all share the</w:t>
      </w:r>
      <w:r w:rsidR="00557F72">
        <w:rPr>
          <w:rFonts w:ascii="Georgia" w:eastAsiaTheme="minorEastAsia" w:hAnsi="Georgia" w:cs="Arial"/>
        </w:rPr>
        <w:t xml:space="preserve"> </w:t>
      </w:r>
      <w:r w:rsidR="00C629EA" w:rsidRPr="00C629EA">
        <w:rPr>
          <w:rFonts w:ascii="Georgia" w:eastAsiaTheme="minorEastAsia" w:hAnsi="Georgia" w:cs="Arial"/>
        </w:rPr>
        <w:t xml:space="preserve">problems of oversized volumes and closed </w:t>
      </w:r>
      <w:r w:rsidR="003457A4">
        <w:rPr>
          <w:rFonts w:ascii="Georgia" w:eastAsiaTheme="minorEastAsia" w:hAnsi="Georgia" w:cs="Arial"/>
        </w:rPr>
        <w:t>borders</w:t>
      </w:r>
      <w:r w:rsidR="00C629EA" w:rsidRPr="00C629EA">
        <w:rPr>
          <w:rFonts w:ascii="Georgia" w:eastAsiaTheme="minorEastAsia" w:hAnsi="Georgia" w:cs="Arial"/>
        </w:rPr>
        <w:t xml:space="preserve"> commonly found in industrial buildings</w:t>
      </w:r>
      <w:r w:rsidR="003457A4">
        <w:rPr>
          <w:rFonts w:ascii="Georgia" w:eastAsiaTheme="minorEastAsia" w:hAnsi="Georgia" w:cs="Arial"/>
        </w:rPr>
        <w:t xml:space="preserve"> </w:t>
      </w:r>
      <w:r w:rsidR="00C629EA" w:rsidRPr="00C629EA">
        <w:rPr>
          <w:rFonts w:ascii="Georgia" w:eastAsiaTheme="minorEastAsia" w:hAnsi="Georgia" w:cs="Arial"/>
        </w:rPr>
        <w:t>(Figure 1).</w:t>
      </w:r>
    </w:p>
    <w:p w14:paraId="3E61612F" w14:textId="77777777" w:rsidR="000A7FFA" w:rsidRDefault="000A7FFA" w:rsidP="00F54859">
      <w:pPr>
        <w:pStyle w:val="MDPI35textbeforelist"/>
        <w:rPr>
          <w:rFonts w:ascii="Georgia" w:eastAsiaTheme="minorEastAsia" w:hAnsi="Georgia" w:cs="Arial"/>
        </w:rPr>
      </w:pPr>
    </w:p>
    <w:p w14:paraId="24F7F3D1" w14:textId="7476A82B" w:rsidR="006878D2" w:rsidRPr="006878D2" w:rsidRDefault="00C629EA" w:rsidP="006878D2">
      <w:pPr>
        <w:pStyle w:val="MDPI35textbeforelist"/>
        <w:rPr>
          <w:rFonts w:ascii="Georgia" w:eastAsiaTheme="minorEastAsia" w:hAnsi="Georgia" w:cs="Arial"/>
        </w:rPr>
      </w:pPr>
      <w:r w:rsidRPr="00C629EA">
        <w:rPr>
          <w:rFonts w:ascii="Georgia" w:eastAsiaTheme="minorEastAsia" w:hAnsi="Georgia" w:cs="Arial"/>
        </w:rPr>
        <w:t>The tracking studies were carried out between 4pm and 6pm on fine autumn day</w:t>
      </w:r>
      <w:r w:rsidR="00C238A6">
        <w:rPr>
          <w:rFonts w:ascii="Georgia" w:eastAsiaTheme="minorEastAsia" w:hAnsi="Georgia" w:cs="Arial"/>
        </w:rPr>
        <w:t>s</w:t>
      </w:r>
      <w:r w:rsidRPr="00C629EA">
        <w:rPr>
          <w:rFonts w:ascii="Georgia" w:eastAsiaTheme="minorEastAsia" w:hAnsi="Georgia" w:cs="Arial"/>
        </w:rPr>
        <w:t>. For each building interface in the selected cases, 200 pedestrians were randomly followed, whose behaviors were recorded on their path and walking speed was measured</w:t>
      </w:r>
      <w:r w:rsidR="000239EF">
        <w:rPr>
          <w:rFonts w:ascii="Georgia" w:eastAsiaTheme="minorEastAsia" w:hAnsi="Georgia" w:cs="Arial"/>
        </w:rPr>
        <w:t xml:space="preserve"> (Table 2)</w:t>
      </w:r>
      <w:r w:rsidRPr="00C629EA">
        <w:rPr>
          <w:rFonts w:ascii="Georgia" w:eastAsiaTheme="minorEastAsia" w:hAnsi="Georgia" w:cs="Arial"/>
        </w:rPr>
        <w:t>. In addition, a section of the waterfront walkway connecting the building interface was selected to measure the pedestrian</w:t>
      </w:r>
      <w:r w:rsidR="000A7FFA">
        <w:rPr>
          <w:rFonts w:ascii="Georgia" w:eastAsiaTheme="minorEastAsia" w:hAnsi="Georgia" w:cs="Arial"/>
        </w:rPr>
        <w:t>’s</w:t>
      </w:r>
      <w:r w:rsidRPr="00C629EA">
        <w:rPr>
          <w:rFonts w:ascii="Georgia" w:eastAsiaTheme="minorEastAsia" w:hAnsi="Georgia" w:cs="Arial"/>
        </w:rPr>
        <w:t xml:space="preserve"> walking speed as a comparison.</w:t>
      </w:r>
    </w:p>
    <w:p w14:paraId="57516B1F" w14:textId="77777777" w:rsidR="006878D2" w:rsidRDefault="006878D2" w:rsidP="006878D2">
      <w:pPr>
        <w:pStyle w:val="MDPI51figurecaption"/>
        <w:spacing w:before="240" w:after="120"/>
        <w:rPr>
          <w:rFonts w:ascii="Georgia" w:eastAsiaTheme="minorEastAsia" w:hAnsi="Georgia" w:cs="Arial"/>
        </w:rPr>
      </w:pPr>
      <w:r>
        <w:rPr>
          <w:rFonts w:ascii="Georgia" w:eastAsiaTheme="minorEastAsia" w:hAnsi="Georgia" w:cs="Arial"/>
        </w:rPr>
        <w:t>Table 2. Pedestrians’ average walking speed of passing through different interfaces</w:t>
      </w:r>
    </w:p>
    <w:tbl>
      <w:tblPr>
        <w:tblW w:w="7851" w:type="dxa"/>
        <w:tblInd w:w="2608" w:type="dxa"/>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1928"/>
        <w:gridCol w:w="709"/>
        <w:gridCol w:w="1276"/>
        <w:gridCol w:w="709"/>
        <w:gridCol w:w="1275"/>
        <w:gridCol w:w="709"/>
        <w:gridCol w:w="1245"/>
      </w:tblGrid>
      <w:tr w:rsidR="006878D2" w:rsidRPr="0000717B" w14:paraId="70847C00" w14:textId="77777777" w:rsidTr="00517AAC">
        <w:trPr>
          <w:trHeight w:val="123"/>
        </w:trPr>
        <w:tc>
          <w:tcPr>
            <w:tcW w:w="1928" w:type="dxa"/>
            <w:vMerge w:val="restart"/>
          </w:tcPr>
          <w:p w14:paraId="69876810" w14:textId="77777777" w:rsidR="006878D2" w:rsidRPr="0000717B" w:rsidRDefault="006878D2" w:rsidP="00517AAC">
            <w:pPr>
              <w:pStyle w:val="MDPI42tablebody"/>
              <w:spacing w:line="240" w:lineRule="auto"/>
              <w:rPr>
                <w:rFonts w:ascii="Georgia" w:eastAsiaTheme="minorEastAsia" w:hAnsi="Georgia" w:cs="Arial"/>
                <w:snapToGrid/>
                <w:sz w:val="18"/>
                <w:szCs w:val="18"/>
              </w:rPr>
            </w:pPr>
          </w:p>
        </w:tc>
        <w:tc>
          <w:tcPr>
            <w:tcW w:w="1985" w:type="dxa"/>
            <w:gridSpan w:val="2"/>
          </w:tcPr>
          <w:p w14:paraId="0AB02BEC" w14:textId="77777777" w:rsidR="006878D2" w:rsidRPr="0000717B" w:rsidRDefault="006878D2" w:rsidP="00517AAC">
            <w:pPr>
              <w:pStyle w:val="MDPI42tablebody"/>
              <w:spacing w:line="240" w:lineRule="auto"/>
              <w:rPr>
                <w:rFonts w:ascii="Georgia" w:eastAsiaTheme="minorEastAsia" w:hAnsi="Georgia" w:cs="Arial"/>
                <w:snapToGrid/>
                <w:sz w:val="18"/>
                <w:szCs w:val="18"/>
              </w:rPr>
            </w:pPr>
            <w:r w:rsidRPr="0000717B">
              <w:rPr>
                <w:rFonts w:ascii="Georgia" w:hAnsi="Georgia"/>
                <w:b/>
                <w:bCs/>
                <w:sz w:val="18"/>
                <w:szCs w:val="18"/>
              </w:rPr>
              <w:t>MAM</w:t>
            </w:r>
          </w:p>
        </w:tc>
        <w:tc>
          <w:tcPr>
            <w:tcW w:w="1984" w:type="dxa"/>
            <w:gridSpan w:val="2"/>
          </w:tcPr>
          <w:p w14:paraId="2391A4C0" w14:textId="77777777" w:rsidR="006878D2" w:rsidRPr="0000717B" w:rsidRDefault="006878D2" w:rsidP="00517AAC">
            <w:pPr>
              <w:pStyle w:val="MDPI42tablebody"/>
              <w:spacing w:line="240" w:lineRule="auto"/>
              <w:rPr>
                <w:rFonts w:ascii="Georgia" w:eastAsiaTheme="minorEastAsia" w:hAnsi="Georgia" w:cs="Arial"/>
                <w:snapToGrid/>
                <w:sz w:val="18"/>
                <w:szCs w:val="18"/>
              </w:rPr>
            </w:pPr>
            <w:proofErr w:type="spellStart"/>
            <w:r w:rsidRPr="0000717B">
              <w:rPr>
                <w:rFonts w:ascii="Georgia" w:hAnsi="Georgia"/>
                <w:b/>
                <w:bCs/>
                <w:sz w:val="18"/>
                <w:szCs w:val="18"/>
              </w:rPr>
              <w:t>Mifa</w:t>
            </w:r>
            <w:proofErr w:type="spellEnd"/>
          </w:p>
        </w:tc>
        <w:tc>
          <w:tcPr>
            <w:tcW w:w="1954" w:type="dxa"/>
            <w:gridSpan w:val="2"/>
          </w:tcPr>
          <w:p w14:paraId="256A0D14" w14:textId="77777777" w:rsidR="006878D2" w:rsidRPr="0000717B" w:rsidRDefault="006878D2" w:rsidP="00517AAC">
            <w:pPr>
              <w:pStyle w:val="MDPI42tablebody"/>
              <w:spacing w:line="240" w:lineRule="auto"/>
              <w:rPr>
                <w:rFonts w:ascii="Georgia" w:eastAsiaTheme="minorEastAsia" w:hAnsi="Georgia" w:cs="Arial"/>
                <w:snapToGrid/>
                <w:sz w:val="18"/>
                <w:szCs w:val="18"/>
              </w:rPr>
            </w:pPr>
            <w:r w:rsidRPr="0000717B">
              <w:rPr>
                <w:rFonts w:ascii="Georgia" w:hAnsi="Georgia"/>
                <w:b/>
                <w:bCs/>
                <w:sz w:val="18"/>
                <w:szCs w:val="18"/>
              </w:rPr>
              <w:t>GH</w:t>
            </w:r>
          </w:p>
        </w:tc>
      </w:tr>
      <w:tr w:rsidR="006878D2" w:rsidRPr="0000717B" w14:paraId="76AF1B4A" w14:textId="77777777" w:rsidTr="00517AAC">
        <w:trPr>
          <w:trHeight w:val="119"/>
        </w:trPr>
        <w:tc>
          <w:tcPr>
            <w:tcW w:w="1928" w:type="dxa"/>
            <w:vMerge/>
          </w:tcPr>
          <w:p w14:paraId="2595EDA2" w14:textId="77777777" w:rsidR="006878D2" w:rsidRPr="0000717B" w:rsidRDefault="006878D2" w:rsidP="00517AAC">
            <w:pPr>
              <w:pStyle w:val="MDPI42tablebody"/>
              <w:spacing w:line="240" w:lineRule="auto"/>
              <w:rPr>
                <w:rFonts w:ascii="Georgia" w:eastAsiaTheme="minorEastAsia" w:hAnsi="Georgia" w:cs="Arial"/>
                <w:sz w:val="18"/>
                <w:szCs w:val="18"/>
              </w:rPr>
            </w:pPr>
          </w:p>
        </w:tc>
        <w:tc>
          <w:tcPr>
            <w:tcW w:w="709" w:type="dxa"/>
          </w:tcPr>
          <w:p w14:paraId="03CA2D68"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Length/m</w:t>
            </w:r>
          </w:p>
        </w:tc>
        <w:tc>
          <w:tcPr>
            <w:tcW w:w="1276" w:type="dxa"/>
          </w:tcPr>
          <w:p w14:paraId="7E3CA22E"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Av</w:t>
            </w:r>
            <w:r>
              <w:rPr>
                <w:rFonts w:ascii="Georgia" w:hAnsi="Georgia"/>
                <w:b/>
                <w:bCs/>
                <w:sz w:val="18"/>
                <w:szCs w:val="18"/>
              </w:rPr>
              <w:t>erage</w:t>
            </w:r>
            <w:r w:rsidRPr="0000717B">
              <w:rPr>
                <w:rFonts w:ascii="Georgia" w:hAnsi="Georgia"/>
                <w:b/>
                <w:bCs/>
                <w:sz w:val="18"/>
                <w:szCs w:val="18"/>
              </w:rPr>
              <w:t xml:space="preserve"> Speed/m*s</w:t>
            </w:r>
            <w:r w:rsidRPr="0000717B">
              <w:rPr>
                <w:rFonts w:ascii="Georgia" w:hAnsi="Georgia"/>
                <w:b/>
                <w:bCs/>
                <w:sz w:val="18"/>
                <w:szCs w:val="18"/>
                <w:vertAlign w:val="superscript"/>
              </w:rPr>
              <w:t>-1</w:t>
            </w:r>
          </w:p>
        </w:tc>
        <w:tc>
          <w:tcPr>
            <w:tcW w:w="709" w:type="dxa"/>
          </w:tcPr>
          <w:p w14:paraId="7726AFC6"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Length/m</w:t>
            </w:r>
          </w:p>
        </w:tc>
        <w:tc>
          <w:tcPr>
            <w:tcW w:w="1275" w:type="dxa"/>
          </w:tcPr>
          <w:p w14:paraId="223242E1"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Av</w:t>
            </w:r>
            <w:r>
              <w:rPr>
                <w:rFonts w:ascii="Georgia" w:hAnsi="Georgia"/>
                <w:b/>
                <w:bCs/>
                <w:sz w:val="18"/>
                <w:szCs w:val="18"/>
              </w:rPr>
              <w:t>erage</w:t>
            </w:r>
            <w:r w:rsidRPr="0000717B">
              <w:rPr>
                <w:rFonts w:ascii="Georgia" w:hAnsi="Georgia"/>
                <w:b/>
                <w:bCs/>
                <w:sz w:val="18"/>
                <w:szCs w:val="18"/>
              </w:rPr>
              <w:t xml:space="preserve"> Speed/m*s</w:t>
            </w:r>
            <w:r w:rsidRPr="0000717B">
              <w:rPr>
                <w:rFonts w:ascii="Georgia" w:hAnsi="Georgia"/>
                <w:b/>
                <w:bCs/>
                <w:sz w:val="18"/>
                <w:szCs w:val="18"/>
                <w:vertAlign w:val="superscript"/>
              </w:rPr>
              <w:t>-1</w:t>
            </w:r>
          </w:p>
        </w:tc>
        <w:tc>
          <w:tcPr>
            <w:tcW w:w="709" w:type="dxa"/>
          </w:tcPr>
          <w:p w14:paraId="7D3C86A1"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Length/m</w:t>
            </w:r>
          </w:p>
        </w:tc>
        <w:tc>
          <w:tcPr>
            <w:tcW w:w="1245" w:type="dxa"/>
          </w:tcPr>
          <w:p w14:paraId="1605C6FA"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A</w:t>
            </w:r>
            <w:r>
              <w:rPr>
                <w:rFonts w:ascii="Georgia" w:hAnsi="Georgia"/>
                <w:b/>
                <w:bCs/>
                <w:sz w:val="18"/>
                <w:szCs w:val="18"/>
              </w:rPr>
              <w:t>verage</w:t>
            </w:r>
            <w:r w:rsidRPr="0000717B">
              <w:rPr>
                <w:rFonts w:ascii="Georgia" w:hAnsi="Georgia"/>
                <w:b/>
                <w:bCs/>
                <w:sz w:val="18"/>
                <w:szCs w:val="18"/>
              </w:rPr>
              <w:t xml:space="preserve"> Speed/m*s</w:t>
            </w:r>
            <w:r w:rsidRPr="0000717B">
              <w:rPr>
                <w:rFonts w:ascii="Georgia" w:hAnsi="Georgia"/>
                <w:b/>
                <w:bCs/>
                <w:sz w:val="18"/>
                <w:szCs w:val="18"/>
                <w:vertAlign w:val="superscript"/>
              </w:rPr>
              <w:t>-1</w:t>
            </w:r>
          </w:p>
        </w:tc>
      </w:tr>
      <w:tr w:rsidR="006878D2" w:rsidRPr="0000717B" w14:paraId="39C57464" w14:textId="77777777" w:rsidTr="00517AAC">
        <w:trPr>
          <w:trHeight w:val="119"/>
        </w:trPr>
        <w:tc>
          <w:tcPr>
            <w:tcW w:w="1928" w:type="dxa"/>
          </w:tcPr>
          <w:p w14:paraId="36B6E81C"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Interface connected to the waterfront walkway</w:t>
            </w:r>
          </w:p>
        </w:tc>
        <w:tc>
          <w:tcPr>
            <w:tcW w:w="709" w:type="dxa"/>
          </w:tcPr>
          <w:p w14:paraId="21F34853"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93.0 </w:t>
            </w:r>
          </w:p>
        </w:tc>
        <w:tc>
          <w:tcPr>
            <w:tcW w:w="1276" w:type="dxa"/>
          </w:tcPr>
          <w:p w14:paraId="0D2A5CF1"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0.978</w:t>
            </w:r>
          </w:p>
        </w:tc>
        <w:tc>
          <w:tcPr>
            <w:tcW w:w="709" w:type="dxa"/>
          </w:tcPr>
          <w:p w14:paraId="2D3C334A"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200.0 </w:t>
            </w:r>
          </w:p>
        </w:tc>
        <w:tc>
          <w:tcPr>
            <w:tcW w:w="1275" w:type="dxa"/>
          </w:tcPr>
          <w:p w14:paraId="79885806"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0.913</w:t>
            </w:r>
          </w:p>
        </w:tc>
        <w:tc>
          <w:tcPr>
            <w:tcW w:w="709" w:type="dxa"/>
          </w:tcPr>
          <w:p w14:paraId="7EA5DC95"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46.8 </w:t>
            </w:r>
          </w:p>
        </w:tc>
        <w:tc>
          <w:tcPr>
            <w:tcW w:w="1245" w:type="dxa"/>
          </w:tcPr>
          <w:p w14:paraId="3C0C2A74"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0.919</w:t>
            </w:r>
          </w:p>
        </w:tc>
      </w:tr>
      <w:tr w:rsidR="006878D2" w:rsidRPr="0000717B" w14:paraId="685AE128" w14:textId="77777777" w:rsidTr="00517AAC">
        <w:trPr>
          <w:trHeight w:val="119"/>
        </w:trPr>
        <w:tc>
          <w:tcPr>
            <w:tcW w:w="1928" w:type="dxa"/>
          </w:tcPr>
          <w:p w14:paraId="670EE868"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Interface perpendicular to the waterfront walkway</w:t>
            </w:r>
          </w:p>
        </w:tc>
        <w:tc>
          <w:tcPr>
            <w:tcW w:w="709" w:type="dxa"/>
          </w:tcPr>
          <w:p w14:paraId="41F6D3F2"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38.4 </w:t>
            </w:r>
          </w:p>
        </w:tc>
        <w:tc>
          <w:tcPr>
            <w:tcW w:w="1276" w:type="dxa"/>
          </w:tcPr>
          <w:p w14:paraId="352DAF8D"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0.959</w:t>
            </w:r>
          </w:p>
        </w:tc>
        <w:tc>
          <w:tcPr>
            <w:tcW w:w="709" w:type="dxa"/>
          </w:tcPr>
          <w:p w14:paraId="34B47663"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44.5 </w:t>
            </w:r>
          </w:p>
        </w:tc>
        <w:tc>
          <w:tcPr>
            <w:tcW w:w="1275" w:type="dxa"/>
          </w:tcPr>
          <w:p w14:paraId="0A2E765B"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0.915</w:t>
            </w:r>
          </w:p>
        </w:tc>
        <w:tc>
          <w:tcPr>
            <w:tcW w:w="709" w:type="dxa"/>
          </w:tcPr>
          <w:p w14:paraId="337F31FD"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36.6 </w:t>
            </w:r>
          </w:p>
        </w:tc>
        <w:tc>
          <w:tcPr>
            <w:tcW w:w="1245" w:type="dxa"/>
          </w:tcPr>
          <w:p w14:paraId="31AD81D7"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1.027</w:t>
            </w:r>
          </w:p>
        </w:tc>
      </w:tr>
      <w:tr w:rsidR="006878D2" w:rsidRPr="0000717B" w14:paraId="614B5B0F" w14:textId="77777777" w:rsidTr="00517AAC">
        <w:trPr>
          <w:trHeight w:val="119"/>
        </w:trPr>
        <w:tc>
          <w:tcPr>
            <w:tcW w:w="1928" w:type="dxa"/>
          </w:tcPr>
          <w:p w14:paraId="017CA363"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Interface facing the city</w:t>
            </w:r>
          </w:p>
        </w:tc>
        <w:tc>
          <w:tcPr>
            <w:tcW w:w="709" w:type="dxa"/>
          </w:tcPr>
          <w:p w14:paraId="2594B700"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112.3 </w:t>
            </w:r>
          </w:p>
        </w:tc>
        <w:tc>
          <w:tcPr>
            <w:tcW w:w="1276" w:type="dxa"/>
          </w:tcPr>
          <w:p w14:paraId="553D5105"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1.039</w:t>
            </w:r>
          </w:p>
        </w:tc>
        <w:tc>
          <w:tcPr>
            <w:tcW w:w="709" w:type="dxa"/>
          </w:tcPr>
          <w:p w14:paraId="2C59FFE0"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200.0 </w:t>
            </w:r>
          </w:p>
        </w:tc>
        <w:tc>
          <w:tcPr>
            <w:tcW w:w="1275" w:type="dxa"/>
          </w:tcPr>
          <w:p w14:paraId="13BA0873"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1.172</w:t>
            </w:r>
          </w:p>
        </w:tc>
        <w:tc>
          <w:tcPr>
            <w:tcW w:w="709" w:type="dxa"/>
          </w:tcPr>
          <w:p w14:paraId="62E2CF9C"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36.6 </w:t>
            </w:r>
          </w:p>
        </w:tc>
        <w:tc>
          <w:tcPr>
            <w:tcW w:w="1245" w:type="dxa"/>
          </w:tcPr>
          <w:p w14:paraId="3243777A"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1.148</w:t>
            </w:r>
          </w:p>
        </w:tc>
      </w:tr>
      <w:tr w:rsidR="006878D2" w:rsidRPr="0000717B" w14:paraId="686F2112" w14:textId="77777777" w:rsidTr="00517AAC">
        <w:trPr>
          <w:trHeight w:val="119"/>
        </w:trPr>
        <w:tc>
          <w:tcPr>
            <w:tcW w:w="1928" w:type="dxa"/>
          </w:tcPr>
          <w:p w14:paraId="22F14331"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Comparison section</w:t>
            </w:r>
          </w:p>
        </w:tc>
        <w:tc>
          <w:tcPr>
            <w:tcW w:w="709" w:type="dxa"/>
          </w:tcPr>
          <w:p w14:paraId="1CAB6221"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54.4 </w:t>
            </w:r>
          </w:p>
        </w:tc>
        <w:tc>
          <w:tcPr>
            <w:tcW w:w="1276" w:type="dxa"/>
          </w:tcPr>
          <w:p w14:paraId="75E04FB8"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1.114</w:t>
            </w:r>
          </w:p>
        </w:tc>
        <w:tc>
          <w:tcPr>
            <w:tcW w:w="709" w:type="dxa"/>
          </w:tcPr>
          <w:p w14:paraId="395F4DD7"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45.5 </w:t>
            </w:r>
          </w:p>
        </w:tc>
        <w:tc>
          <w:tcPr>
            <w:tcW w:w="1275" w:type="dxa"/>
          </w:tcPr>
          <w:p w14:paraId="1839FEA9"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1.088</w:t>
            </w:r>
          </w:p>
        </w:tc>
        <w:tc>
          <w:tcPr>
            <w:tcW w:w="709" w:type="dxa"/>
          </w:tcPr>
          <w:p w14:paraId="03EB4CCD"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sz w:val="18"/>
                <w:szCs w:val="18"/>
              </w:rPr>
              <w:t xml:space="preserve">27.8 </w:t>
            </w:r>
          </w:p>
        </w:tc>
        <w:tc>
          <w:tcPr>
            <w:tcW w:w="1245" w:type="dxa"/>
          </w:tcPr>
          <w:p w14:paraId="74EDF8CF" w14:textId="77777777" w:rsidR="006878D2" w:rsidRPr="0000717B" w:rsidRDefault="006878D2" w:rsidP="00517AAC">
            <w:pPr>
              <w:pStyle w:val="MDPI42tablebody"/>
              <w:spacing w:line="240" w:lineRule="auto"/>
              <w:rPr>
                <w:rFonts w:ascii="Georgia" w:eastAsiaTheme="minorEastAsia" w:hAnsi="Georgia" w:cs="Arial"/>
                <w:sz w:val="18"/>
                <w:szCs w:val="18"/>
              </w:rPr>
            </w:pPr>
            <w:r w:rsidRPr="0000717B">
              <w:rPr>
                <w:rFonts w:ascii="Georgia" w:hAnsi="Georgia"/>
                <w:b/>
                <w:bCs/>
                <w:sz w:val="18"/>
                <w:szCs w:val="18"/>
              </w:rPr>
              <w:t>0.996</w:t>
            </w:r>
          </w:p>
        </w:tc>
      </w:tr>
    </w:tbl>
    <w:p w14:paraId="3BDED972" w14:textId="77777777" w:rsidR="006878D2" w:rsidRPr="006878D2" w:rsidRDefault="006878D2" w:rsidP="006878D2">
      <w:pPr>
        <w:pStyle w:val="MDPI22heading2"/>
        <w:spacing w:before="240"/>
        <w:rPr>
          <w:rFonts w:ascii="Georgia" w:eastAsiaTheme="minorEastAsia" w:hAnsi="Georgia" w:cs="Arial"/>
          <w:i w:val="0"/>
          <w:noProof w:val="0"/>
        </w:rPr>
      </w:pPr>
      <w:r w:rsidRPr="005C6417">
        <w:rPr>
          <w:rFonts w:ascii="Georgia" w:eastAsiaTheme="minorEastAsia" w:hAnsi="Georgia" w:cs="Arial"/>
          <w:i w:val="0"/>
        </w:rPr>
        <w:t>3.2</w:t>
      </w:r>
      <w:r w:rsidRPr="005C6417">
        <w:rPr>
          <w:rFonts w:ascii="Georgia" w:eastAsiaTheme="minorEastAsia" w:hAnsi="Georgia" w:cs="Arial"/>
          <w:i w:val="0"/>
          <w:noProof w:val="0"/>
        </w:rPr>
        <w:t xml:space="preserve">. </w:t>
      </w:r>
      <w:r>
        <w:rPr>
          <w:rFonts w:ascii="Georgia" w:eastAsiaTheme="minorEastAsia" w:hAnsi="Georgia" w:cs="Arial"/>
          <w:i w:val="0"/>
          <w:noProof w:val="0"/>
        </w:rPr>
        <w:t>Result analysis</w:t>
      </w:r>
    </w:p>
    <w:p w14:paraId="6F48C453" w14:textId="071E76C1" w:rsidR="006878D2" w:rsidRDefault="006878D2" w:rsidP="006878D2">
      <w:pPr>
        <w:pStyle w:val="MDPI35textbeforelist"/>
        <w:rPr>
          <w:rFonts w:ascii="Georgia" w:eastAsiaTheme="minorEastAsia" w:hAnsi="Georgia" w:cs="Arial"/>
        </w:rPr>
      </w:pPr>
      <w:r>
        <w:rPr>
          <w:rFonts w:ascii="Georgia" w:eastAsiaTheme="minorEastAsia" w:hAnsi="Georgia" w:cs="Arial"/>
        </w:rPr>
        <w:t>Based on the point-line-plane framework, abstract composition models of the three cases are extracted (Figure 2). Meanwhile, b</w:t>
      </w:r>
      <w:r w:rsidRPr="00C629EA">
        <w:rPr>
          <w:rFonts w:ascii="Georgia" w:eastAsiaTheme="minorEastAsia" w:hAnsi="Georgia" w:cs="Arial"/>
        </w:rPr>
        <w:t>ehavioral heat maps were made based on four types of pedestrian behaviors on passing through the building interfaces (Figure 3). Combining the heat maps</w:t>
      </w:r>
      <w:r>
        <w:rPr>
          <w:rFonts w:ascii="Georgia" w:eastAsiaTheme="minorEastAsia" w:hAnsi="Georgia" w:cs="Arial"/>
        </w:rPr>
        <w:t xml:space="preserve">, </w:t>
      </w:r>
      <w:r w:rsidRPr="00C629EA">
        <w:rPr>
          <w:rFonts w:ascii="Georgia" w:eastAsiaTheme="minorEastAsia" w:hAnsi="Georgia" w:cs="Arial"/>
        </w:rPr>
        <w:t>the walking speed data</w:t>
      </w:r>
      <w:r>
        <w:rPr>
          <w:rFonts w:ascii="Georgia" w:eastAsiaTheme="minorEastAsia" w:hAnsi="Georgia" w:cs="Arial"/>
        </w:rPr>
        <w:t xml:space="preserve"> and the interface composition, </w:t>
      </w:r>
      <w:r w:rsidRPr="00C629EA">
        <w:rPr>
          <w:rFonts w:ascii="Georgia" w:eastAsiaTheme="minorEastAsia" w:hAnsi="Georgia" w:cs="Arial"/>
        </w:rPr>
        <w:t xml:space="preserve">some patterns between the interface components and the impact of the interface were </w:t>
      </w:r>
      <w:proofErr w:type="spellStart"/>
      <w:r w:rsidR="00C85823" w:rsidRPr="00C629EA">
        <w:rPr>
          <w:rFonts w:ascii="Georgia" w:eastAsiaTheme="minorEastAsia" w:hAnsi="Georgia" w:cs="Arial"/>
        </w:rPr>
        <w:t>summari</w:t>
      </w:r>
      <w:r w:rsidR="00C85823">
        <w:rPr>
          <w:rFonts w:ascii="Georgia" w:eastAsiaTheme="minorEastAsia" w:hAnsi="Georgia" w:cs="Arial"/>
        </w:rPr>
        <w:t>s</w:t>
      </w:r>
      <w:r w:rsidR="00C85823" w:rsidRPr="00C629EA">
        <w:rPr>
          <w:rFonts w:ascii="Georgia" w:eastAsiaTheme="minorEastAsia" w:hAnsi="Georgia" w:cs="Arial"/>
        </w:rPr>
        <w:t>ed</w:t>
      </w:r>
      <w:proofErr w:type="spellEnd"/>
      <w:r w:rsidRPr="00C629EA">
        <w:rPr>
          <w:rFonts w:ascii="Georgia" w:eastAsiaTheme="minorEastAsia" w:hAnsi="Georgia" w:cs="Arial"/>
        </w:rPr>
        <w:t>.</w:t>
      </w:r>
      <w:r w:rsidRPr="00CC0E78">
        <w:rPr>
          <w:rFonts w:ascii="Georgia" w:eastAsiaTheme="minorEastAsia" w:hAnsi="Georgia" w:cs="Arial"/>
        </w:rPr>
        <w:t xml:space="preserve"> </w:t>
      </w:r>
    </w:p>
    <w:p w14:paraId="3C4690AC" w14:textId="77777777" w:rsidR="000A7FFA" w:rsidRPr="0000717B" w:rsidRDefault="000A7FFA" w:rsidP="006878D2">
      <w:pPr>
        <w:pStyle w:val="MDPI35textbeforelist"/>
        <w:rPr>
          <w:rFonts w:ascii="Georgia" w:eastAsiaTheme="minorEastAsia" w:hAnsi="Georgia" w:cs="Arial"/>
        </w:rPr>
      </w:pPr>
    </w:p>
    <w:p w14:paraId="55A0A328" w14:textId="77777777" w:rsidR="006878D2" w:rsidRPr="00C629EA" w:rsidRDefault="006878D2" w:rsidP="006878D2">
      <w:pPr>
        <w:pStyle w:val="MDPI38bullet"/>
        <w:rPr>
          <w:rFonts w:ascii="Georgia" w:eastAsiaTheme="minorEastAsia" w:hAnsi="Georgia" w:cs="Arial"/>
          <w:b/>
          <w:bCs/>
        </w:rPr>
      </w:pPr>
      <w:r w:rsidRPr="00C629EA">
        <w:rPr>
          <w:rFonts w:ascii="Georgia" w:eastAsiaTheme="minorEastAsia" w:hAnsi="Georgia" w:cs="Arial"/>
          <w:b/>
          <w:bCs/>
        </w:rPr>
        <w:t>The influence of point-like elements is closely linked to a comfortable field of vision.</w:t>
      </w:r>
    </w:p>
    <w:p w14:paraId="0EA00AE1" w14:textId="6B2F7030" w:rsidR="006878D2" w:rsidRPr="00C629EA" w:rsidRDefault="000A7FFA" w:rsidP="006878D2">
      <w:pPr>
        <w:pStyle w:val="MDPI38bullet"/>
        <w:numPr>
          <w:ilvl w:val="0"/>
          <w:numId w:val="0"/>
        </w:numPr>
        <w:ind w:left="3033" w:firstLine="425"/>
        <w:rPr>
          <w:rFonts w:ascii="Georgia" w:eastAsiaTheme="minorEastAsia" w:hAnsi="Georgia" w:cs="Arial"/>
        </w:rPr>
      </w:pPr>
      <w:r>
        <w:rPr>
          <w:rFonts w:ascii="Georgia" w:eastAsiaTheme="minorEastAsia" w:hAnsi="Georgia" w:cs="Arial"/>
        </w:rPr>
        <w:t>“</w:t>
      </w:r>
      <w:r w:rsidR="006878D2" w:rsidRPr="00C629EA">
        <w:rPr>
          <w:rFonts w:ascii="Georgia" w:eastAsiaTheme="minorEastAsia" w:hAnsi="Georgia" w:cs="Arial"/>
        </w:rPr>
        <w:t>Our sense of sight is well developed straight ahead and to the sides</w:t>
      </w:r>
      <w:r>
        <w:rPr>
          <w:rFonts w:ascii="Georgia" w:eastAsiaTheme="minorEastAsia" w:hAnsi="Georgia" w:cs="Arial"/>
        </w:rPr>
        <w:t xml:space="preserve"> . . .</w:t>
      </w:r>
      <w:r w:rsidRPr="00C629EA">
        <w:rPr>
          <w:rFonts w:ascii="Georgia" w:eastAsiaTheme="minorEastAsia" w:hAnsi="Georgia" w:cs="Arial"/>
        </w:rPr>
        <w:t xml:space="preserve"> </w:t>
      </w:r>
      <w:r w:rsidR="006878D2" w:rsidRPr="00C629EA">
        <w:rPr>
          <w:rFonts w:ascii="Georgia" w:eastAsiaTheme="minorEastAsia" w:hAnsi="Georgia" w:cs="Arial"/>
        </w:rPr>
        <w:t>But of the world above us, we see very little</w:t>
      </w:r>
      <w:r w:rsidRPr="00C629EA">
        <w:rPr>
          <w:rFonts w:ascii="Georgia" w:eastAsiaTheme="minorEastAsia" w:hAnsi="Georgia" w:cs="Arial"/>
        </w:rPr>
        <w:t>.</w:t>
      </w:r>
      <w:r>
        <w:rPr>
          <w:rFonts w:ascii="Georgia" w:eastAsiaTheme="minorEastAsia" w:hAnsi="Georgia" w:cs="Arial"/>
        </w:rPr>
        <w:t>”</w:t>
      </w:r>
      <w:r w:rsidRPr="00C629EA">
        <w:rPr>
          <w:rFonts w:ascii="Georgia" w:eastAsiaTheme="minorEastAsia" w:hAnsi="Georgia" w:cs="Arial"/>
        </w:rPr>
        <w:t xml:space="preserve"> </w:t>
      </w:r>
      <w:r w:rsidR="006878D2" w:rsidRPr="00C629EA">
        <w:rPr>
          <w:rFonts w:ascii="Georgia" w:eastAsiaTheme="minorEastAsia" w:hAnsi="Georgia" w:cs="Arial"/>
        </w:rPr>
        <w:t xml:space="preserve">(Gehl, 2006, p.32). The heat map of </w:t>
      </w:r>
      <w:proofErr w:type="spellStart"/>
      <w:r w:rsidR="006878D2" w:rsidRPr="00C629EA">
        <w:rPr>
          <w:rFonts w:ascii="Georgia" w:eastAsiaTheme="minorEastAsia" w:hAnsi="Georgia" w:cs="Arial"/>
        </w:rPr>
        <w:t>Mifa</w:t>
      </w:r>
      <w:proofErr w:type="spellEnd"/>
      <w:r w:rsidR="006878D2" w:rsidRPr="00C629EA">
        <w:rPr>
          <w:rFonts w:ascii="Georgia" w:eastAsiaTheme="minorEastAsia" w:hAnsi="Georgia" w:cs="Arial"/>
        </w:rPr>
        <w:t xml:space="preserve"> confirms this. Comparing Figure 3. b-2 with Figure 3. c-2, when walking on the waterfront walkway adjacent to the building interface, people are more interested in the first level of the interface, especially the entrances, than the industrial-looking landmark high above them. For GH, comparing Figure 3. b-3 with Figure 3. c-3, the landmark on the higher level is also attractive as the ground floor interface due to the receding building form (Figure 2. c) which makes it visible to pedestrians when approaching the interface by raising their eyes slightly along the building setback.</w:t>
      </w:r>
    </w:p>
    <w:bookmarkEnd w:id="2"/>
    <w:p w14:paraId="0D599A00" w14:textId="77777777" w:rsidR="00FD2D49" w:rsidRDefault="00FD2D49" w:rsidP="00F54859">
      <w:pPr>
        <w:pStyle w:val="MDPI31text"/>
        <w:ind w:hanging="4"/>
        <w:rPr>
          <w:rFonts w:ascii="Georgia" w:eastAsiaTheme="minorEastAsia" w:hAnsi="Georgia" w:cs="Arial"/>
          <w:noProof/>
          <w:lang w:val="en-GB" w:eastAsia="en-GB" w:bidi="ar-SA"/>
        </w:rPr>
      </w:pPr>
    </w:p>
    <w:p w14:paraId="15AE03F5" w14:textId="77777777" w:rsidR="00FD2D49" w:rsidRDefault="00FD2D49" w:rsidP="00F54859">
      <w:pPr>
        <w:pStyle w:val="MDPI31text"/>
        <w:ind w:hanging="4"/>
        <w:rPr>
          <w:rFonts w:ascii="Georgia" w:eastAsiaTheme="minorEastAsia" w:hAnsi="Georgia" w:cs="Arial"/>
          <w:noProof/>
          <w:lang w:val="en-GB" w:eastAsia="en-GB" w:bidi="ar-SA"/>
        </w:rPr>
      </w:pPr>
    </w:p>
    <w:p w14:paraId="40C214B2" w14:textId="4E686315" w:rsidR="00F54859" w:rsidRDefault="00F54859" w:rsidP="00F54859">
      <w:pPr>
        <w:pStyle w:val="MDPI31text"/>
        <w:ind w:hanging="4"/>
        <w:rPr>
          <w:rFonts w:ascii="Georgia" w:eastAsiaTheme="minorEastAsia" w:hAnsi="Georgia" w:cs="Arial"/>
        </w:rPr>
      </w:pPr>
      <w:r>
        <w:rPr>
          <w:rFonts w:ascii="Georgia" w:eastAsiaTheme="minorEastAsia" w:hAnsi="Georgia" w:cs="Arial"/>
          <w:noProof/>
          <w:lang w:val="en-GB" w:eastAsia="en-GB" w:bidi="ar-SA"/>
        </w:rPr>
        <w:lastRenderedPageBreak/>
        <w:drawing>
          <wp:inline distT="0" distB="0" distL="0" distR="0" wp14:anchorId="38C2191E" wp14:editId="74C1EB2F">
            <wp:extent cx="4977735" cy="808882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168" t="10940" r="5163" b="11324"/>
                    <a:stretch/>
                  </pic:blipFill>
                  <pic:spPr bwMode="auto">
                    <a:xfrm>
                      <a:off x="0" y="0"/>
                      <a:ext cx="4977735" cy="8088820"/>
                    </a:xfrm>
                    <a:prstGeom prst="rect">
                      <a:avLst/>
                    </a:prstGeom>
                    <a:noFill/>
                    <a:ln>
                      <a:noFill/>
                    </a:ln>
                    <a:extLst>
                      <a:ext uri="{53640926-AAD7-44D8-BBD7-CCE9431645EC}">
                        <a14:shadowObscured xmlns:a14="http://schemas.microsoft.com/office/drawing/2010/main"/>
                      </a:ext>
                    </a:extLst>
                  </pic:spPr>
                </pic:pic>
              </a:graphicData>
            </a:graphic>
          </wp:inline>
        </w:drawing>
      </w:r>
    </w:p>
    <w:p w14:paraId="70A0D6CA" w14:textId="77777777" w:rsidR="00F54859" w:rsidRDefault="00F54859" w:rsidP="00F54859">
      <w:pPr>
        <w:pStyle w:val="MDPI51figurecaption"/>
        <w:rPr>
          <w:rFonts w:ascii="Georgia" w:eastAsiaTheme="minorEastAsia" w:hAnsi="Georgia" w:cs="Arial"/>
        </w:rPr>
      </w:pPr>
      <w:r>
        <w:rPr>
          <w:rFonts w:ascii="Georgia" w:eastAsiaTheme="minorEastAsia" w:hAnsi="Georgia" w:cs="Arial"/>
        </w:rPr>
        <w:t>Figure 1. Basic information of selected cases</w:t>
      </w:r>
    </w:p>
    <w:p w14:paraId="655CF353" w14:textId="77777777" w:rsidR="00F54859" w:rsidRDefault="00F54859" w:rsidP="00F54859">
      <w:pPr>
        <w:pStyle w:val="MDPI31text"/>
        <w:ind w:hanging="4"/>
        <w:rPr>
          <w:rFonts w:ascii="Georgia" w:eastAsiaTheme="minorEastAsia" w:hAnsi="Georgia" w:cs="Arial"/>
        </w:rPr>
      </w:pPr>
      <w:r>
        <w:rPr>
          <w:rFonts w:ascii="Georgia" w:eastAsiaTheme="minorEastAsia" w:hAnsi="Georgia" w:cs="Arial"/>
          <w:noProof/>
          <w:lang w:val="en-GB" w:eastAsia="en-GB" w:bidi="ar-SA"/>
        </w:rPr>
        <w:lastRenderedPageBreak/>
        <w:drawing>
          <wp:inline distT="0" distB="0" distL="0" distR="0" wp14:anchorId="03B7A77F" wp14:editId="37A166EA">
            <wp:extent cx="4991100" cy="82519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97383" cy="8262378"/>
                    </a:xfrm>
                    <a:prstGeom prst="rect">
                      <a:avLst/>
                    </a:prstGeom>
                    <a:noFill/>
                    <a:ln>
                      <a:noFill/>
                    </a:ln>
                  </pic:spPr>
                </pic:pic>
              </a:graphicData>
            </a:graphic>
          </wp:inline>
        </w:drawing>
      </w:r>
    </w:p>
    <w:p w14:paraId="48ECC94A" w14:textId="07450D6D" w:rsidR="006878D2" w:rsidRPr="006878D2" w:rsidRDefault="00F54859" w:rsidP="006878D2">
      <w:pPr>
        <w:pStyle w:val="MDPI35textbeforelist"/>
        <w:rPr>
          <w:rFonts w:ascii="Georgia" w:eastAsiaTheme="minorEastAsia" w:hAnsi="Georgia" w:cs="Arial"/>
        </w:rPr>
      </w:pPr>
      <w:r>
        <w:rPr>
          <w:rFonts w:ascii="Georgia" w:eastAsiaTheme="minorEastAsia" w:hAnsi="Georgia" w:cs="Arial"/>
        </w:rPr>
        <w:t>Figure 2. C</w:t>
      </w:r>
      <w:r w:rsidRPr="00C629EA">
        <w:rPr>
          <w:rFonts w:ascii="Georgia" w:eastAsiaTheme="minorEastAsia" w:hAnsi="Georgia" w:cs="Arial"/>
        </w:rPr>
        <w:t>omposition of interface based on the point-line-plane framework</w:t>
      </w:r>
      <w:r>
        <w:rPr>
          <w:rFonts w:ascii="Georgia" w:eastAsiaTheme="minorEastAsia" w:hAnsi="Georgia" w:cs="Arial"/>
        </w:rPr>
        <w:t xml:space="preserve"> and the path of pedestrians</w:t>
      </w:r>
    </w:p>
    <w:p w14:paraId="19BCBC52" w14:textId="77777777" w:rsidR="006878D2" w:rsidRDefault="006878D2" w:rsidP="006878D2">
      <w:pPr>
        <w:pStyle w:val="MDPI38bullet"/>
        <w:numPr>
          <w:ilvl w:val="0"/>
          <w:numId w:val="0"/>
        </w:numPr>
        <w:ind w:left="2608"/>
        <w:rPr>
          <w:rFonts w:eastAsiaTheme="minorEastAsia"/>
        </w:rPr>
      </w:pPr>
      <w:r>
        <w:rPr>
          <w:rFonts w:eastAsiaTheme="minorEastAsia"/>
          <w:noProof/>
          <w:lang w:val="en-GB" w:eastAsia="en-GB" w:bidi="ar-SA"/>
        </w:rPr>
        <w:lastRenderedPageBreak/>
        <w:drawing>
          <wp:inline distT="0" distB="0" distL="0" distR="0" wp14:anchorId="7D073595" wp14:editId="189F873F">
            <wp:extent cx="4975860" cy="613038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87549" cy="6144781"/>
                    </a:xfrm>
                    <a:prstGeom prst="rect">
                      <a:avLst/>
                    </a:prstGeom>
                    <a:noFill/>
                    <a:ln>
                      <a:noFill/>
                    </a:ln>
                  </pic:spPr>
                </pic:pic>
              </a:graphicData>
            </a:graphic>
          </wp:inline>
        </w:drawing>
      </w:r>
    </w:p>
    <w:p w14:paraId="0AFFFDEA" w14:textId="543A7104" w:rsidR="006878D2" w:rsidRDefault="006878D2" w:rsidP="006878D2">
      <w:pPr>
        <w:pStyle w:val="MDPI38bullet"/>
        <w:numPr>
          <w:ilvl w:val="0"/>
          <w:numId w:val="0"/>
        </w:numPr>
        <w:ind w:left="2608"/>
        <w:rPr>
          <w:rFonts w:eastAsiaTheme="minorEastAsia"/>
        </w:rPr>
      </w:pPr>
      <w:r w:rsidRPr="005C6417">
        <w:rPr>
          <w:rFonts w:eastAsiaTheme="minorEastAsia"/>
        </w:rPr>
        <w:t xml:space="preserve">Figure </w:t>
      </w:r>
      <w:r>
        <w:rPr>
          <w:rFonts w:eastAsiaTheme="minorEastAsia"/>
        </w:rPr>
        <w:t>3</w:t>
      </w:r>
      <w:r w:rsidRPr="005C6417">
        <w:rPr>
          <w:rFonts w:eastAsiaTheme="minorEastAsia"/>
        </w:rPr>
        <w:t>.</w:t>
      </w:r>
      <w:r>
        <w:rPr>
          <w:rFonts w:eastAsiaTheme="minorEastAsia"/>
        </w:rPr>
        <w:t xml:space="preserve"> Behavioral heat map of selected cases</w:t>
      </w:r>
    </w:p>
    <w:p w14:paraId="610E93B2" w14:textId="77777777" w:rsidR="006878D2" w:rsidRPr="006878D2" w:rsidRDefault="006878D2" w:rsidP="006878D2">
      <w:pPr>
        <w:pStyle w:val="MDPI38bullet"/>
        <w:numPr>
          <w:ilvl w:val="0"/>
          <w:numId w:val="0"/>
        </w:numPr>
        <w:ind w:left="2608"/>
        <w:rPr>
          <w:rFonts w:eastAsiaTheme="minorEastAsia"/>
        </w:rPr>
      </w:pPr>
    </w:p>
    <w:p w14:paraId="38816C4E" w14:textId="33C4E7AD" w:rsidR="00C629EA" w:rsidRDefault="00C629EA" w:rsidP="00C629EA">
      <w:pPr>
        <w:pStyle w:val="MDPI38bullet"/>
        <w:rPr>
          <w:rFonts w:ascii="Georgia" w:eastAsiaTheme="minorEastAsia" w:hAnsi="Georgia" w:cs="Arial"/>
          <w:b/>
          <w:bCs/>
        </w:rPr>
      </w:pPr>
      <w:r w:rsidRPr="00C629EA">
        <w:rPr>
          <w:rFonts w:ascii="Georgia" w:eastAsiaTheme="minorEastAsia" w:hAnsi="Georgia" w:cs="Arial"/>
          <w:b/>
          <w:bCs/>
        </w:rPr>
        <w:t>The properties of the linear elements are most relevant to the linear roaming path of pedestrians. Therefore, the quality of the linear elements determines the pedestrians’ interaction with the interfaces and also influences their walking speed.</w:t>
      </w:r>
    </w:p>
    <w:p w14:paraId="23F89C7C" w14:textId="77777777" w:rsidR="000A7FFA" w:rsidRPr="00C629EA" w:rsidRDefault="000A7FFA" w:rsidP="00FA67EA">
      <w:pPr>
        <w:pStyle w:val="MDPI38bullet"/>
        <w:numPr>
          <w:ilvl w:val="0"/>
          <w:numId w:val="0"/>
        </w:numPr>
        <w:ind w:left="3033"/>
        <w:rPr>
          <w:rFonts w:ascii="Georgia" w:eastAsiaTheme="minorEastAsia" w:hAnsi="Georgia" w:cs="Arial"/>
          <w:b/>
          <w:bCs/>
        </w:rPr>
      </w:pPr>
    </w:p>
    <w:p w14:paraId="5824BDC8" w14:textId="482C24CF" w:rsidR="00C629EA" w:rsidRDefault="00C629EA" w:rsidP="00C629EA">
      <w:pPr>
        <w:pStyle w:val="MDPI38bullet"/>
        <w:numPr>
          <w:ilvl w:val="0"/>
          <w:numId w:val="0"/>
        </w:numPr>
        <w:ind w:left="3033" w:firstLine="425"/>
        <w:rPr>
          <w:rFonts w:ascii="Georgia" w:eastAsiaTheme="minorEastAsia" w:hAnsi="Georgia" w:cs="Arial"/>
        </w:rPr>
      </w:pPr>
      <w:r w:rsidRPr="00C629EA">
        <w:rPr>
          <w:rFonts w:ascii="Georgia" w:eastAsiaTheme="minorEastAsia" w:hAnsi="Georgia" w:cs="Arial"/>
        </w:rPr>
        <w:t xml:space="preserve">In general, open and transparent linear interfaces are more vibrant. All the three buildings have a commercial program of restaurants or cafes on the ground floor, creating rich interactions with pedestrians. For example, most of the restaurants in </w:t>
      </w:r>
      <w:proofErr w:type="spellStart"/>
      <w:r w:rsidRPr="00C629EA">
        <w:rPr>
          <w:rFonts w:ascii="Georgia" w:eastAsiaTheme="minorEastAsia" w:hAnsi="Georgia" w:cs="Arial"/>
        </w:rPr>
        <w:t>Mifa</w:t>
      </w:r>
      <w:proofErr w:type="spellEnd"/>
      <w:r w:rsidRPr="00C629EA">
        <w:rPr>
          <w:rFonts w:ascii="Georgia" w:eastAsiaTheme="minorEastAsia" w:hAnsi="Georgia" w:cs="Arial"/>
        </w:rPr>
        <w:t xml:space="preserve"> beside the waterfront have permeable curtain walls with outdoor cafes, effectively attracting views and stays (Figure 3. a-2, Figure 3. b-2). On the contrary, the side closer to the city retains more of the factory</w:t>
      </w:r>
      <w:r w:rsidR="000A7FFA">
        <w:rPr>
          <w:rFonts w:ascii="Georgia" w:eastAsiaTheme="minorEastAsia" w:hAnsi="Georgia" w:cs="Arial"/>
        </w:rPr>
        <w:t>’s</w:t>
      </w:r>
      <w:r w:rsidRPr="00C629EA">
        <w:rPr>
          <w:rFonts w:ascii="Georgia" w:eastAsiaTheme="minorEastAsia" w:hAnsi="Georgia" w:cs="Arial"/>
        </w:rPr>
        <w:t xml:space="preserve"> original trusses and displays a non-transparent façade with some mostly </w:t>
      </w:r>
      <w:proofErr w:type="spellStart"/>
      <w:r w:rsidR="00C85823" w:rsidRPr="00C629EA">
        <w:rPr>
          <w:rFonts w:ascii="Georgia" w:eastAsiaTheme="minorEastAsia" w:hAnsi="Georgia" w:cs="Arial"/>
        </w:rPr>
        <w:t>speciali</w:t>
      </w:r>
      <w:r w:rsidR="00C85823">
        <w:rPr>
          <w:rFonts w:ascii="Georgia" w:eastAsiaTheme="minorEastAsia" w:hAnsi="Georgia" w:cs="Arial"/>
        </w:rPr>
        <w:t>s</w:t>
      </w:r>
      <w:r w:rsidR="00C85823" w:rsidRPr="00C629EA">
        <w:rPr>
          <w:rFonts w:ascii="Georgia" w:eastAsiaTheme="minorEastAsia" w:hAnsi="Georgia" w:cs="Arial"/>
        </w:rPr>
        <w:t>ed</w:t>
      </w:r>
      <w:proofErr w:type="spellEnd"/>
      <w:r w:rsidR="00C85823" w:rsidRPr="00C629EA">
        <w:rPr>
          <w:rFonts w:ascii="Georgia" w:eastAsiaTheme="minorEastAsia" w:hAnsi="Georgia" w:cs="Arial"/>
        </w:rPr>
        <w:t xml:space="preserve"> </w:t>
      </w:r>
      <w:r w:rsidRPr="00C629EA">
        <w:rPr>
          <w:rFonts w:ascii="Georgia" w:eastAsiaTheme="minorEastAsia" w:hAnsi="Georgia" w:cs="Arial"/>
        </w:rPr>
        <w:t xml:space="preserve">retails, so the interaction with pedestrians is less frequent and the average speed of pedestrians is much higher (Table 2). It is worth noting that the ground floor interface of MAM is mostly glazed with highly reflective glass, which reduces internal and external permeability, but increases its attractiveness to interactions due to its mirrored effect, especially on the </w:t>
      </w:r>
      <w:r w:rsidRPr="00C629EA">
        <w:rPr>
          <w:rFonts w:ascii="Georgia" w:eastAsiaTheme="minorEastAsia" w:hAnsi="Georgia" w:cs="Arial"/>
        </w:rPr>
        <w:lastRenderedPageBreak/>
        <w:t>short side of the building (Figure 3. a-1, Figure 3. b-1). It also slows down the pedestrians’ walking speed (Table 2).</w:t>
      </w:r>
    </w:p>
    <w:p w14:paraId="23F20409" w14:textId="77777777" w:rsidR="000A7FFA" w:rsidRPr="00C629EA" w:rsidRDefault="000A7FFA" w:rsidP="00C629EA">
      <w:pPr>
        <w:pStyle w:val="MDPI38bullet"/>
        <w:numPr>
          <w:ilvl w:val="0"/>
          <w:numId w:val="0"/>
        </w:numPr>
        <w:ind w:left="3033" w:firstLine="425"/>
        <w:rPr>
          <w:rFonts w:ascii="Georgia" w:eastAsiaTheme="minorEastAsia" w:hAnsi="Georgia" w:cs="Arial"/>
        </w:rPr>
      </w:pPr>
    </w:p>
    <w:p w14:paraId="6B25D450" w14:textId="0CE4C6FB" w:rsidR="00C629EA" w:rsidRDefault="00C629EA" w:rsidP="00C629EA">
      <w:pPr>
        <w:pStyle w:val="MDPI38bullet"/>
        <w:rPr>
          <w:rFonts w:ascii="Georgia" w:eastAsiaTheme="minorEastAsia" w:hAnsi="Georgia" w:cs="Arial"/>
          <w:b/>
          <w:bCs/>
        </w:rPr>
      </w:pPr>
      <w:r w:rsidRPr="00C629EA">
        <w:rPr>
          <w:rFonts w:ascii="Georgia" w:eastAsiaTheme="minorEastAsia" w:hAnsi="Georgia" w:cs="Arial"/>
          <w:b/>
          <w:bCs/>
        </w:rPr>
        <w:t>Plane-like elements are important in stimulating activities, but only their combination with linear or point-like elements is a guarantee of their attractiveness.</w:t>
      </w:r>
    </w:p>
    <w:p w14:paraId="3FB2446E" w14:textId="77777777" w:rsidR="000A7FFA" w:rsidRPr="00C629EA" w:rsidRDefault="000A7FFA" w:rsidP="00FA67EA">
      <w:pPr>
        <w:pStyle w:val="MDPI38bullet"/>
        <w:numPr>
          <w:ilvl w:val="0"/>
          <w:numId w:val="0"/>
        </w:numPr>
        <w:ind w:left="3033"/>
        <w:rPr>
          <w:rFonts w:ascii="Georgia" w:eastAsiaTheme="minorEastAsia" w:hAnsi="Georgia" w:cs="Arial"/>
          <w:b/>
          <w:bCs/>
        </w:rPr>
      </w:pPr>
    </w:p>
    <w:p w14:paraId="254EDFA0" w14:textId="713D4F52" w:rsidR="00C629EA" w:rsidRDefault="00C629EA" w:rsidP="00C629EA">
      <w:pPr>
        <w:pStyle w:val="MDPI38bullet"/>
        <w:numPr>
          <w:ilvl w:val="0"/>
          <w:numId w:val="0"/>
        </w:numPr>
        <w:ind w:left="3033" w:firstLine="425"/>
        <w:rPr>
          <w:rFonts w:ascii="Georgia" w:eastAsiaTheme="minorEastAsia" w:hAnsi="Georgia" w:cs="Arial"/>
        </w:rPr>
      </w:pPr>
      <w:r w:rsidRPr="00C629EA">
        <w:rPr>
          <w:rFonts w:ascii="Georgia" w:eastAsiaTheme="minorEastAsia" w:hAnsi="Georgia" w:cs="Arial"/>
        </w:rPr>
        <w:t xml:space="preserve">The combination of a flat linear interface and recessed semi-outdoor space creates a sense of rhythm that is highly attractive to the pedestrians, such as the two recessed entrances with semi-outdoor space on the waterfront interface of </w:t>
      </w:r>
      <w:proofErr w:type="spellStart"/>
      <w:r w:rsidRPr="00C629EA">
        <w:rPr>
          <w:rFonts w:ascii="Georgia" w:eastAsiaTheme="minorEastAsia" w:hAnsi="Georgia" w:cs="Arial"/>
        </w:rPr>
        <w:t>Mifa</w:t>
      </w:r>
      <w:proofErr w:type="spellEnd"/>
      <w:r w:rsidRPr="00C629EA">
        <w:rPr>
          <w:rFonts w:ascii="Georgia" w:eastAsiaTheme="minorEastAsia" w:hAnsi="Georgia" w:cs="Arial"/>
        </w:rPr>
        <w:t xml:space="preserve"> (Figure 3. b-2) and the passage through the street in GH (Figure 3. b-3); whereas the relatively homogeneous and continuous under-corridor space lacks objects to make people stop and gaze, as in the case of the MAM. Whether or not the architects intended it to be, this interface, with its sculptural form, discreetly gives way to the riverfront plaza, which is a lively sightseeing space rich in activities and high pedestrian flow in the evening.</w:t>
      </w:r>
    </w:p>
    <w:p w14:paraId="5818E90F" w14:textId="77777777" w:rsidR="000A7FFA" w:rsidRPr="00C629EA" w:rsidRDefault="000A7FFA" w:rsidP="00C629EA">
      <w:pPr>
        <w:pStyle w:val="MDPI38bullet"/>
        <w:numPr>
          <w:ilvl w:val="0"/>
          <w:numId w:val="0"/>
        </w:numPr>
        <w:ind w:left="3033" w:firstLine="425"/>
        <w:rPr>
          <w:rFonts w:ascii="Georgia" w:eastAsiaTheme="minorEastAsia" w:hAnsi="Georgia" w:cs="Arial"/>
        </w:rPr>
      </w:pPr>
    </w:p>
    <w:p w14:paraId="74D68A90" w14:textId="17F053DB" w:rsidR="00A86E9F" w:rsidRDefault="00C629EA" w:rsidP="006E06D8">
      <w:pPr>
        <w:pStyle w:val="MDPI38bullet"/>
        <w:numPr>
          <w:ilvl w:val="0"/>
          <w:numId w:val="0"/>
        </w:numPr>
        <w:ind w:left="3033" w:firstLine="425"/>
        <w:rPr>
          <w:rFonts w:ascii="Georgia" w:eastAsiaTheme="minorEastAsia" w:hAnsi="Georgia" w:cs="Arial"/>
        </w:rPr>
      </w:pPr>
      <w:r w:rsidRPr="00C629EA">
        <w:rPr>
          <w:rFonts w:ascii="Georgia" w:eastAsiaTheme="minorEastAsia" w:hAnsi="Georgia" w:cs="Arial"/>
        </w:rPr>
        <w:t>The combination of the slope and the landmark brings a strong dynamic to the riverside frontage of GH. The slope and the stairs provide a clear path to the landmark, and the attractiveness of the landmark creates an incentive for pedestrians to climb the slope. Therefore, lots of pedestrians tend to gather here, stop</w:t>
      </w:r>
      <w:r w:rsidR="00C85823">
        <w:rPr>
          <w:rFonts w:ascii="Georgia" w:eastAsiaTheme="minorEastAsia" w:hAnsi="Georgia" w:cs="Arial"/>
        </w:rPr>
        <w:t>,</w:t>
      </w:r>
      <w:r w:rsidRPr="00C629EA">
        <w:rPr>
          <w:rFonts w:ascii="Georgia" w:eastAsiaTheme="minorEastAsia" w:hAnsi="Georgia" w:cs="Arial"/>
        </w:rPr>
        <w:t xml:space="preserve"> and take photographs (Figure 3. a-3, Figure 3. d-3). However, the grass slope facing the city is significantly less vibrant because it is blocked by the fence. The architect</w:t>
      </w:r>
      <w:r w:rsidR="000A7FFA">
        <w:rPr>
          <w:rFonts w:ascii="Georgia" w:eastAsiaTheme="minorEastAsia" w:hAnsi="Georgia" w:cs="Arial"/>
        </w:rPr>
        <w:t>’s</w:t>
      </w:r>
      <w:r w:rsidRPr="00C629EA">
        <w:rPr>
          <w:rFonts w:ascii="Georgia" w:eastAsiaTheme="minorEastAsia" w:hAnsi="Georgia" w:cs="Arial"/>
        </w:rPr>
        <w:t xml:space="preserve"> intention to extend the public life of the city to the riverfront is not fully realized. Interestingly, at its interface facing the urban streets, the number of people coming specifically by taxi is literally higher than those directly attracted from streets, reflecting that the status of GH is considered more a landmark than a public space of neighborhood to some extent. There is also a similar pity for MAM. Although many visitors were attracted to the waterfront ramp to roam and take photographs (Figure 3. d-1), the connection between the ramp and the upper corridor was locked for management reasons, so the intention to connect the upper levels to the waterfront was not </w:t>
      </w:r>
      <w:proofErr w:type="spellStart"/>
      <w:r w:rsidR="00C85823" w:rsidRPr="00C629EA">
        <w:rPr>
          <w:rFonts w:ascii="Georgia" w:eastAsiaTheme="minorEastAsia" w:hAnsi="Georgia" w:cs="Arial"/>
        </w:rPr>
        <w:t>reali</w:t>
      </w:r>
      <w:r w:rsidR="00C85823">
        <w:rPr>
          <w:rFonts w:ascii="Georgia" w:eastAsiaTheme="minorEastAsia" w:hAnsi="Georgia" w:cs="Arial"/>
        </w:rPr>
        <w:t>s</w:t>
      </w:r>
      <w:r w:rsidR="00C85823" w:rsidRPr="00C629EA">
        <w:rPr>
          <w:rFonts w:ascii="Georgia" w:eastAsiaTheme="minorEastAsia" w:hAnsi="Georgia" w:cs="Arial"/>
        </w:rPr>
        <w:t>ed</w:t>
      </w:r>
      <w:proofErr w:type="spellEnd"/>
      <w:r w:rsidRPr="00C629EA">
        <w:rPr>
          <w:rFonts w:ascii="Georgia" w:eastAsiaTheme="minorEastAsia" w:hAnsi="Georgia" w:cs="Arial"/>
        </w:rPr>
        <w:t>.</w:t>
      </w:r>
    </w:p>
    <w:p w14:paraId="7B6E2EB9" w14:textId="66D28A75" w:rsidR="00A86E9F" w:rsidRPr="004F2BEA" w:rsidRDefault="00A86E9F" w:rsidP="00A86E9F">
      <w:pPr>
        <w:pStyle w:val="MDPI21heading1"/>
        <w:rPr>
          <w:rFonts w:ascii="Georgia" w:eastAsiaTheme="minorEastAsia" w:hAnsi="Georgia" w:cs="Arial"/>
        </w:rPr>
      </w:pPr>
      <w:r w:rsidRPr="004F2BEA">
        <w:rPr>
          <w:rFonts w:ascii="Georgia" w:eastAsiaTheme="minorEastAsia" w:hAnsi="Georgia" w:cs="Arial"/>
        </w:rPr>
        <w:t xml:space="preserve">4. </w:t>
      </w:r>
      <w:r w:rsidR="0043151A">
        <w:rPr>
          <w:rFonts w:ascii="Georgia" w:eastAsiaTheme="minorEastAsia" w:hAnsi="Georgia" w:cs="Arial"/>
        </w:rPr>
        <w:t>Discussion and conclusions:</w:t>
      </w:r>
    </w:p>
    <w:p w14:paraId="72A3D3EC" w14:textId="79CDA703" w:rsidR="00114997" w:rsidRDefault="00C629EA" w:rsidP="0029420B">
      <w:pPr>
        <w:pStyle w:val="MDPI31text"/>
        <w:rPr>
          <w:rFonts w:ascii="Georgia" w:eastAsiaTheme="minorEastAsia" w:hAnsi="Georgia" w:cs="Arial"/>
          <w:lang w:eastAsia="zh-CN"/>
        </w:rPr>
      </w:pPr>
      <w:r w:rsidRPr="00C629EA">
        <w:rPr>
          <w:rFonts w:ascii="Georgia" w:eastAsiaTheme="minorEastAsia" w:hAnsi="Georgia" w:cs="Arial"/>
        </w:rPr>
        <w:t>The walking speed of people rambling along the riverside slows down to varying degrees as they pass through the architectural interface of regenerated industrial heritage (Table 2).</w:t>
      </w:r>
      <w:r w:rsidR="007F4D78">
        <w:rPr>
          <w:rFonts w:ascii="Georgia" w:eastAsiaTheme="minorEastAsia" w:hAnsi="Georgia" w:cs="Arial"/>
        </w:rPr>
        <w:t xml:space="preserve"> </w:t>
      </w:r>
      <w:r w:rsidR="007F4D78" w:rsidRPr="007F4D78">
        <w:rPr>
          <w:rFonts w:ascii="Georgia" w:eastAsiaTheme="minorEastAsia" w:hAnsi="Georgia" w:cs="Arial"/>
        </w:rPr>
        <w:t>Although walking speeds show a numerically insignificant difference, this data does contain a degree of value given the sufficient sample size.</w:t>
      </w:r>
      <w:r w:rsidR="007F4D78">
        <w:rPr>
          <w:rFonts w:ascii="Georgia" w:eastAsiaTheme="minorEastAsia" w:hAnsi="Georgia" w:cs="Arial"/>
        </w:rPr>
        <w:t xml:space="preserve"> </w:t>
      </w:r>
      <w:r w:rsidRPr="00C629EA">
        <w:rPr>
          <w:rFonts w:ascii="Georgia" w:eastAsiaTheme="minorEastAsia" w:hAnsi="Georgia" w:cs="Arial"/>
        </w:rPr>
        <w:t xml:space="preserve">From a general perspective, slower walking speed proves that all the three cases have positive influences on the spatial quality of the riverside. From a closer perspective, some of the patterns </w:t>
      </w:r>
      <w:proofErr w:type="spellStart"/>
      <w:r w:rsidR="00C85823" w:rsidRPr="00C629EA">
        <w:rPr>
          <w:rFonts w:ascii="Georgia" w:eastAsiaTheme="minorEastAsia" w:hAnsi="Georgia" w:cs="Arial"/>
        </w:rPr>
        <w:t>summari</w:t>
      </w:r>
      <w:r w:rsidR="00C85823">
        <w:rPr>
          <w:rFonts w:ascii="Georgia" w:eastAsiaTheme="minorEastAsia" w:hAnsi="Georgia" w:cs="Arial"/>
        </w:rPr>
        <w:t>s</w:t>
      </w:r>
      <w:r w:rsidR="00C85823" w:rsidRPr="00C629EA">
        <w:rPr>
          <w:rFonts w:ascii="Georgia" w:eastAsiaTheme="minorEastAsia" w:hAnsi="Georgia" w:cs="Arial"/>
        </w:rPr>
        <w:t>ed</w:t>
      </w:r>
      <w:proofErr w:type="spellEnd"/>
      <w:r w:rsidR="00C85823" w:rsidRPr="00C629EA">
        <w:rPr>
          <w:rFonts w:ascii="Georgia" w:eastAsiaTheme="minorEastAsia" w:hAnsi="Georgia" w:cs="Arial"/>
        </w:rPr>
        <w:t xml:space="preserve"> </w:t>
      </w:r>
      <w:r w:rsidRPr="00C629EA">
        <w:rPr>
          <w:rFonts w:ascii="Georgia" w:eastAsiaTheme="minorEastAsia" w:hAnsi="Georgia" w:cs="Arial"/>
        </w:rPr>
        <w:t>above may provide effective design strategies for other regeneration projects of industrial heritage in the future.</w:t>
      </w:r>
      <w:r w:rsidR="000928C4">
        <w:rPr>
          <w:rFonts w:ascii="Georgia" w:eastAsiaTheme="minorEastAsia" w:hAnsi="Georgia" w:cs="Arial"/>
        </w:rPr>
        <w:t xml:space="preserve"> </w:t>
      </w:r>
      <w:r w:rsidR="007F4D78" w:rsidRPr="007F4D78">
        <w:rPr>
          <w:rFonts w:ascii="Georgia" w:eastAsiaTheme="minorEastAsia" w:hAnsi="Georgia" w:cs="Arial"/>
          <w:lang w:eastAsia="zh-CN"/>
        </w:rPr>
        <w:t xml:space="preserve">Admittedly, some of these design strategies overlap with well-established European design experience, but </w:t>
      </w:r>
      <w:r w:rsidR="00443B1B">
        <w:rPr>
          <w:rFonts w:ascii="Georgia" w:eastAsiaTheme="minorEastAsia" w:hAnsi="Georgia" w:cs="Arial"/>
          <w:lang w:eastAsia="zh-CN"/>
        </w:rPr>
        <w:t xml:space="preserve">in other words, </w:t>
      </w:r>
      <w:r w:rsidR="007F4D78" w:rsidRPr="007F4D78">
        <w:rPr>
          <w:rFonts w:ascii="Georgia" w:eastAsiaTheme="minorEastAsia" w:hAnsi="Georgia" w:cs="Arial"/>
          <w:lang w:eastAsia="zh-CN"/>
        </w:rPr>
        <w:t>they a</w:t>
      </w:r>
      <w:r w:rsidR="00443B1B">
        <w:rPr>
          <w:rFonts w:ascii="Georgia" w:eastAsiaTheme="minorEastAsia" w:hAnsi="Georgia" w:cs="Arial"/>
          <w:lang w:eastAsia="zh-CN"/>
        </w:rPr>
        <w:t xml:space="preserve">re </w:t>
      </w:r>
      <w:r w:rsidR="007F4D78" w:rsidRPr="007F4D78">
        <w:rPr>
          <w:rFonts w:ascii="Georgia" w:eastAsiaTheme="minorEastAsia" w:hAnsi="Georgia" w:cs="Arial"/>
          <w:lang w:eastAsia="zh-CN"/>
        </w:rPr>
        <w:t xml:space="preserve">justified by the data- and graph-based </w:t>
      </w:r>
      <w:r w:rsidR="00443B1B">
        <w:rPr>
          <w:rFonts w:ascii="Georgia" w:eastAsiaTheme="minorEastAsia" w:hAnsi="Georgia" w:cs="Arial"/>
          <w:lang w:eastAsia="zh-CN"/>
        </w:rPr>
        <w:t xml:space="preserve">analysis </w:t>
      </w:r>
      <w:r w:rsidR="007F4D78" w:rsidRPr="007F4D78">
        <w:rPr>
          <w:rFonts w:ascii="Georgia" w:eastAsiaTheme="minorEastAsia" w:hAnsi="Georgia" w:cs="Arial"/>
          <w:lang w:eastAsia="zh-CN"/>
        </w:rPr>
        <w:t>presented in this study.</w:t>
      </w:r>
    </w:p>
    <w:p w14:paraId="4962302C" w14:textId="77777777" w:rsidR="000A7FFA" w:rsidRDefault="000A7FFA" w:rsidP="0029420B">
      <w:pPr>
        <w:pStyle w:val="MDPI31text"/>
        <w:rPr>
          <w:rFonts w:ascii="Georgia" w:eastAsiaTheme="minorEastAsia" w:hAnsi="Georgia" w:cs="Arial"/>
        </w:rPr>
      </w:pPr>
    </w:p>
    <w:p w14:paraId="4FCB9B2D" w14:textId="0AE1408E" w:rsidR="00C629EA" w:rsidRPr="00C629EA" w:rsidRDefault="00C629EA" w:rsidP="00C629EA">
      <w:pPr>
        <w:pStyle w:val="MDPI38bullet"/>
        <w:rPr>
          <w:rFonts w:ascii="Georgia" w:eastAsiaTheme="minorEastAsia" w:hAnsi="Georgia" w:cs="Arial"/>
        </w:rPr>
      </w:pPr>
      <w:r w:rsidRPr="00C629EA">
        <w:rPr>
          <w:rFonts w:ascii="Georgia" w:eastAsiaTheme="minorEastAsia" w:hAnsi="Georgia" w:cs="Arial"/>
        </w:rPr>
        <w:t>The retention of industrial elements in some industrial heritage requires consideration as to whether there are suitable viewing points and whether they are in a comfortable visual range of pedestrians due to the relation with visual attractiveness.</w:t>
      </w:r>
    </w:p>
    <w:p w14:paraId="510CF1FA" w14:textId="666EA99B" w:rsidR="00C629EA" w:rsidRPr="00C629EA" w:rsidRDefault="00C629EA" w:rsidP="00C629EA">
      <w:pPr>
        <w:pStyle w:val="MDPI38bullet"/>
        <w:rPr>
          <w:rFonts w:ascii="Georgia" w:eastAsiaTheme="minorEastAsia" w:hAnsi="Georgia" w:cs="Arial"/>
        </w:rPr>
      </w:pPr>
      <w:r w:rsidRPr="00C629EA">
        <w:rPr>
          <w:rFonts w:ascii="Georgia" w:eastAsiaTheme="minorEastAsia" w:hAnsi="Georgia" w:cs="Arial"/>
        </w:rPr>
        <w:t xml:space="preserve">A transparent interface on the ground floor, like the glass curtain wall, is an effective strategy of slowing pedestrian walking speed and promoting public activity around it. </w:t>
      </w:r>
    </w:p>
    <w:p w14:paraId="78ABDB7C" w14:textId="1789D96C" w:rsidR="00C629EA" w:rsidRPr="00C629EA" w:rsidRDefault="00C629EA" w:rsidP="00C629EA">
      <w:pPr>
        <w:pStyle w:val="MDPI38bullet"/>
        <w:rPr>
          <w:rFonts w:ascii="Georgia" w:eastAsiaTheme="minorEastAsia" w:hAnsi="Georgia" w:cs="Arial"/>
        </w:rPr>
      </w:pPr>
      <w:r w:rsidRPr="00C629EA">
        <w:rPr>
          <w:rFonts w:ascii="Georgia" w:eastAsiaTheme="minorEastAsia" w:hAnsi="Georgia" w:cs="Arial"/>
        </w:rPr>
        <w:t>Compared to setting the entrance on a flat interface, the rhythmic variation of the interface created by placing the entrance in a concave semi-outdoor space on a flat interface generates more attractions.</w:t>
      </w:r>
    </w:p>
    <w:p w14:paraId="741011D0" w14:textId="0C423415" w:rsidR="00C629EA" w:rsidRPr="00C629EA" w:rsidRDefault="00C629EA" w:rsidP="00C629EA">
      <w:pPr>
        <w:pStyle w:val="MDPI38bullet"/>
        <w:rPr>
          <w:rFonts w:ascii="Georgia" w:eastAsiaTheme="minorEastAsia" w:hAnsi="Georgia" w:cs="Arial"/>
        </w:rPr>
      </w:pPr>
      <w:r w:rsidRPr="00C629EA">
        <w:rPr>
          <w:rFonts w:ascii="Georgia" w:eastAsiaTheme="minorEastAsia" w:hAnsi="Georgia" w:cs="Arial"/>
        </w:rPr>
        <w:t>People are likely to have an inclination to view the river from a higher place. The slope is therefore a natural attraction for people strolling along the river.</w:t>
      </w:r>
    </w:p>
    <w:p w14:paraId="27885CD0" w14:textId="77A37CE1" w:rsidR="00C629EA" w:rsidRPr="00C629EA" w:rsidRDefault="00C629EA" w:rsidP="00C629EA">
      <w:pPr>
        <w:pStyle w:val="MDPI38bullet"/>
        <w:rPr>
          <w:rFonts w:ascii="Georgia" w:eastAsiaTheme="minorEastAsia" w:hAnsi="Georgia" w:cs="Arial"/>
        </w:rPr>
      </w:pPr>
      <w:r w:rsidRPr="00C629EA">
        <w:rPr>
          <w:rFonts w:ascii="Georgia" w:eastAsiaTheme="minorEastAsia" w:hAnsi="Georgia" w:cs="Arial"/>
        </w:rPr>
        <w:t>Combining landmark and slope is a strong and valid gesture to attract people to explore the building.</w:t>
      </w:r>
    </w:p>
    <w:p w14:paraId="416841FD" w14:textId="618D0F9B" w:rsidR="00C629EA" w:rsidRPr="006E06D8" w:rsidRDefault="00C629EA" w:rsidP="006E06D8">
      <w:pPr>
        <w:pStyle w:val="MDPI38bullet"/>
        <w:rPr>
          <w:rFonts w:ascii="Georgia" w:eastAsiaTheme="minorEastAsia" w:hAnsi="Georgia" w:cs="Arial"/>
        </w:rPr>
      </w:pPr>
      <w:r w:rsidRPr="00C629EA">
        <w:rPr>
          <w:rFonts w:ascii="Georgia" w:eastAsiaTheme="minorEastAsia" w:hAnsi="Georgia" w:cs="Arial"/>
        </w:rPr>
        <w:t xml:space="preserve">The gap between architectural design and operational management should not be neglected, which may prevent the design intention from being fully </w:t>
      </w:r>
      <w:proofErr w:type="spellStart"/>
      <w:r w:rsidR="00C85823" w:rsidRPr="00C629EA">
        <w:rPr>
          <w:rFonts w:ascii="Georgia" w:eastAsiaTheme="minorEastAsia" w:hAnsi="Georgia" w:cs="Arial"/>
        </w:rPr>
        <w:t>reali</w:t>
      </w:r>
      <w:r w:rsidR="00C85823">
        <w:rPr>
          <w:rFonts w:ascii="Georgia" w:eastAsiaTheme="minorEastAsia" w:hAnsi="Georgia" w:cs="Arial"/>
        </w:rPr>
        <w:t>s</w:t>
      </w:r>
      <w:r w:rsidR="00C85823" w:rsidRPr="00C629EA">
        <w:rPr>
          <w:rFonts w:ascii="Georgia" w:eastAsiaTheme="minorEastAsia" w:hAnsi="Georgia" w:cs="Arial"/>
        </w:rPr>
        <w:t>ed</w:t>
      </w:r>
      <w:proofErr w:type="spellEnd"/>
      <w:r w:rsidRPr="00C629EA">
        <w:rPr>
          <w:rFonts w:ascii="Georgia" w:eastAsiaTheme="minorEastAsia" w:hAnsi="Georgia" w:cs="Arial"/>
        </w:rPr>
        <w:t>.</w:t>
      </w:r>
    </w:p>
    <w:p w14:paraId="400E044B" w14:textId="77777777" w:rsidR="000A7FFA" w:rsidRDefault="000A7FFA" w:rsidP="00C629EA">
      <w:pPr>
        <w:pStyle w:val="MDPI31text"/>
        <w:rPr>
          <w:rFonts w:ascii="Georgia" w:eastAsiaTheme="minorEastAsia" w:hAnsi="Georgia" w:cs="Arial"/>
        </w:rPr>
      </w:pPr>
    </w:p>
    <w:p w14:paraId="1FBDF9CE" w14:textId="265C5AA4" w:rsidR="00C629EA" w:rsidRPr="00C629EA" w:rsidRDefault="00C629EA" w:rsidP="00C629EA">
      <w:pPr>
        <w:pStyle w:val="MDPI31text"/>
        <w:rPr>
          <w:rFonts w:ascii="Georgia" w:eastAsiaTheme="minorEastAsia" w:hAnsi="Georgia" w:cs="Arial"/>
        </w:rPr>
      </w:pPr>
      <w:r w:rsidRPr="00C629EA">
        <w:rPr>
          <w:rFonts w:ascii="Georgia" w:eastAsiaTheme="minorEastAsia" w:hAnsi="Georgia" w:cs="Arial"/>
        </w:rPr>
        <w:t xml:space="preserve">From the dichotomy between the industrial heritage and the waterfront space, to the lively social activities taking place around the regenerated heritage on the riverside, the importance and potential of the regeneration of industrial heritages is self-evident. From the perspective of PSPL, this study analyses the regenerated industrial projects that have </w:t>
      </w:r>
      <w:r w:rsidRPr="00C629EA">
        <w:rPr>
          <w:rFonts w:ascii="Georgia" w:eastAsiaTheme="minorEastAsia" w:hAnsi="Georgia" w:cs="Arial"/>
        </w:rPr>
        <w:lastRenderedPageBreak/>
        <w:t>already been put into use, and draws out certain patterns between the architectural interface and pedestrian behavior, providing a micro-scale perspective for the design and evaluation of buildings and their public realms.</w:t>
      </w:r>
    </w:p>
    <w:p w14:paraId="31A34E60" w14:textId="77777777" w:rsidR="000A7FFA" w:rsidRDefault="000A7FFA" w:rsidP="00C629EA">
      <w:pPr>
        <w:pStyle w:val="MDPI31text"/>
        <w:rPr>
          <w:rFonts w:ascii="Georgia" w:eastAsiaTheme="minorEastAsia" w:hAnsi="Georgia" w:cs="Arial"/>
        </w:rPr>
      </w:pPr>
    </w:p>
    <w:p w14:paraId="58198F46" w14:textId="7B9C8E56" w:rsidR="00C629EA" w:rsidRPr="00C629EA" w:rsidRDefault="00C629EA" w:rsidP="00C629EA">
      <w:pPr>
        <w:pStyle w:val="MDPI31text"/>
        <w:rPr>
          <w:rFonts w:ascii="Georgia" w:eastAsiaTheme="minorEastAsia" w:hAnsi="Georgia" w:cs="Arial"/>
        </w:rPr>
      </w:pPr>
      <w:r w:rsidRPr="00C629EA">
        <w:rPr>
          <w:rFonts w:ascii="Georgia" w:eastAsiaTheme="minorEastAsia" w:hAnsi="Georgia" w:cs="Arial"/>
        </w:rPr>
        <w:t>Undoubtedly, the PSPL research method can reflect the public life of urban spaces truly and vividly, and it is also a compensate for the distortion of big data urban analytical method at the microscopic scale. However, as the study is mainly based on the direct observation of the researcher, it is difficult to eradicate the researcher</w:t>
      </w:r>
      <w:r w:rsidR="000A7FFA">
        <w:rPr>
          <w:rFonts w:ascii="Georgia" w:eastAsiaTheme="minorEastAsia" w:hAnsi="Georgia" w:cs="Arial"/>
        </w:rPr>
        <w:t>’s</w:t>
      </w:r>
      <w:r w:rsidRPr="00C629EA">
        <w:rPr>
          <w:rFonts w:ascii="Georgia" w:eastAsiaTheme="minorEastAsia" w:hAnsi="Georgia" w:cs="Arial"/>
        </w:rPr>
        <w:t xml:space="preserve"> subjective judgement. Therefore, to obtain valid analysis data, the researcher needs to have as much experience as possible in public life observation. As for the analysis of data collect</w:t>
      </w:r>
      <w:r w:rsidR="00A57AC8">
        <w:rPr>
          <w:rFonts w:ascii="Georgia" w:eastAsiaTheme="minorEastAsia" w:hAnsi="Georgia" w:cs="Arial"/>
        </w:rPr>
        <w:t>ed</w:t>
      </w:r>
      <w:r w:rsidRPr="00C629EA">
        <w:rPr>
          <w:rFonts w:ascii="Georgia" w:eastAsiaTheme="minorEastAsia" w:hAnsi="Georgia" w:cs="Arial"/>
        </w:rPr>
        <w:t xml:space="preserve"> by PSPL survey, other than the </w:t>
      </w:r>
      <w:r w:rsidR="003753A2">
        <w:rPr>
          <w:rFonts w:ascii="Georgia" w:eastAsiaTheme="minorEastAsia" w:hAnsi="Georgia" w:cs="Arial"/>
        </w:rPr>
        <w:t xml:space="preserve">behavioral heat map </w:t>
      </w:r>
      <w:r w:rsidRPr="00C629EA">
        <w:rPr>
          <w:rFonts w:ascii="Georgia" w:eastAsiaTheme="minorEastAsia" w:hAnsi="Georgia" w:cs="Arial"/>
        </w:rPr>
        <w:t>proposed here by using the density of behaviors to simulate a heat map through geometrical fitting, future research may also be based on computational analytical methods such as numerical fitting and machine learning.</w:t>
      </w:r>
    </w:p>
    <w:p w14:paraId="549A5CA8" w14:textId="77777777" w:rsidR="00C629EA" w:rsidRPr="00C629EA" w:rsidRDefault="00C629EA" w:rsidP="0029420B">
      <w:pPr>
        <w:pStyle w:val="MDPI31text"/>
        <w:rPr>
          <w:rFonts w:ascii="Georgia" w:eastAsiaTheme="minorEastAsia" w:hAnsi="Georgia" w:cs="Arial"/>
        </w:rPr>
      </w:pPr>
    </w:p>
    <w:p w14:paraId="4D50C4E7" w14:textId="77777777" w:rsidR="004F2BEA" w:rsidRDefault="00583714" w:rsidP="00583714">
      <w:pPr>
        <w:pStyle w:val="MDPI62BackMatter"/>
        <w:rPr>
          <w:rFonts w:ascii="Georgia" w:eastAsiaTheme="minorEastAsia" w:hAnsi="Georgia" w:cs="Arial"/>
        </w:rPr>
      </w:pPr>
      <w:r w:rsidRPr="004F2BEA">
        <w:rPr>
          <w:rFonts w:ascii="Georgia" w:eastAsiaTheme="minorEastAsia" w:hAnsi="Georgia" w:cs="Arial"/>
          <w:b/>
        </w:rPr>
        <w:t>Contributor statement</w:t>
      </w:r>
      <w:r w:rsidR="00A86E9F" w:rsidRPr="005C6417">
        <w:rPr>
          <w:rFonts w:ascii="Georgia" w:eastAsiaTheme="minorEastAsia" w:hAnsi="Georgia" w:cs="Arial"/>
        </w:rPr>
        <w:t xml:space="preserve"> </w:t>
      </w:r>
    </w:p>
    <w:p w14:paraId="705F8FB4" w14:textId="39AA54B2" w:rsidR="00BE53EC" w:rsidRDefault="00BE53EC" w:rsidP="00A37406">
      <w:pPr>
        <w:pStyle w:val="MDPI62BackMatter"/>
        <w:rPr>
          <w:rFonts w:ascii="Georgia" w:eastAsiaTheme="minorEastAsia" w:hAnsi="Georgia" w:cs="Arial"/>
          <w:color w:val="000000" w:themeColor="text1"/>
          <w:szCs w:val="18"/>
          <w:shd w:val="clear" w:color="auto" w:fill="FFFFFF"/>
        </w:rPr>
      </w:pPr>
      <w:r>
        <w:rPr>
          <w:rFonts w:ascii="Georgia" w:eastAsiaTheme="minorEastAsia" w:hAnsi="Georgia" w:cs="Arial"/>
          <w:color w:val="000000" w:themeColor="text1"/>
          <w:szCs w:val="18"/>
          <w:shd w:val="clear" w:color="auto" w:fill="FFFFFF"/>
          <w:lang w:eastAsia="zh-CN"/>
        </w:rPr>
        <w:t>Yifan Dong: Conceptualization, Methodology, Investigation, Visualization, Writing – Original Draft</w:t>
      </w:r>
    </w:p>
    <w:p w14:paraId="75BED2B3" w14:textId="6037E320" w:rsidR="00BE53EC" w:rsidRDefault="00BE53EC" w:rsidP="00BE53EC">
      <w:pPr>
        <w:pStyle w:val="MDPI62BackMatter"/>
        <w:rPr>
          <w:rFonts w:ascii="Georgia" w:eastAsiaTheme="minorEastAsia" w:hAnsi="Georgia" w:cs="Arial"/>
          <w:color w:val="000000" w:themeColor="text1"/>
          <w:szCs w:val="18"/>
          <w:shd w:val="clear" w:color="auto" w:fill="FFFFFF"/>
          <w:lang w:eastAsia="zh-CN"/>
        </w:rPr>
      </w:pPr>
      <w:proofErr w:type="spellStart"/>
      <w:r>
        <w:rPr>
          <w:rFonts w:ascii="Georgia" w:eastAsiaTheme="minorEastAsia" w:hAnsi="Georgia" w:cs="Arial" w:hint="eastAsia"/>
          <w:color w:val="000000" w:themeColor="text1"/>
          <w:szCs w:val="18"/>
          <w:shd w:val="clear" w:color="auto" w:fill="FFFFFF"/>
          <w:lang w:eastAsia="zh-CN"/>
        </w:rPr>
        <w:t>J</w:t>
      </w:r>
      <w:r>
        <w:rPr>
          <w:rFonts w:ascii="Georgia" w:eastAsiaTheme="minorEastAsia" w:hAnsi="Georgia" w:cs="Arial"/>
          <w:color w:val="000000" w:themeColor="text1"/>
          <w:szCs w:val="18"/>
          <w:shd w:val="clear" w:color="auto" w:fill="FFFFFF"/>
          <w:lang w:eastAsia="zh-CN"/>
        </w:rPr>
        <w:t>ingwen</w:t>
      </w:r>
      <w:proofErr w:type="spellEnd"/>
      <w:r>
        <w:rPr>
          <w:rFonts w:ascii="Georgia" w:eastAsiaTheme="minorEastAsia" w:hAnsi="Georgia" w:cs="Arial"/>
          <w:color w:val="000000" w:themeColor="text1"/>
          <w:szCs w:val="18"/>
          <w:shd w:val="clear" w:color="auto" w:fill="FFFFFF"/>
          <w:lang w:eastAsia="zh-CN"/>
        </w:rPr>
        <w:t xml:space="preserve"> Gan: Conceptualization, Formal analysis, Investigation, Visualization, Writing – Original Draft</w:t>
      </w:r>
    </w:p>
    <w:p w14:paraId="7B9F5B3F" w14:textId="2FEAC0F7" w:rsidR="00BE53EC" w:rsidRPr="00413C92" w:rsidRDefault="00BE53EC" w:rsidP="00413C92">
      <w:pPr>
        <w:pStyle w:val="MDPI62BackMatter"/>
        <w:rPr>
          <w:rFonts w:ascii="Georgia" w:eastAsiaTheme="minorEastAsia" w:hAnsi="Georgia" w:cs="Arial"/>
          <w:color w:val="000000" w:themeColor="text1"/>
          <w:szCs w:val="18"/>
          <w:shd w:val="clear" w:color="auto" w:fill="FFFFFF"/>
          <w:lang w:eastAsia="zh-CN"/>
        </w:rPr>
      </w:pPr>
      <w:proofErr w:type="spellStart"/>
      <w:r>
        <w:rPr>
          <w:rFonts w:ascii="Georgia" w:eastAsiaTheme="minorEastAsia" w:hAnsi="Georgia" w:cs="Arial"/>
          <w:color w:val="000000" w:themeColor="text1"/>
          <w:szCs w:val="18"/>
          <w:shd w:val="clear" w:color="auto" w:fill="FFFFFF"/>
          <w:lang w:eastAsia="zh-CN"/>
        </w:rPr>
        <w:t>Huaqing</w:t>
      </w:r>
      <w:proofErr w:type="spellEnd"/>
      <w:r>
        <w:rPr>
          <w:rFonts w:ascii="Georgia" w:eastAsiaTheme="minorEastAsia" w:hAnsi="Georgia" w:cs="Arial"/>
          <w:color w:val="000000" w:themeColor="text1"/>
          <w:szCs w:val="18"/>
          <w:shd w:val="clear" w:color="auto" w:fill="FFFFFF"/>
          <w:lang w:eastAsia="zh-CN"/>
        </w:rPr>
        <w:t xml:space="preserve"> Huang: Conceptualization, Supervision, Writing – Review &amp; Editing</w:t>
      </w:r>
    </w:p>
    <w:p w14:paraId="5C2850E8" w14:textId="77777777" w:rsidR="00B52F98" w:rsidRDefault="00B52F98" w:rsidP="000855EA">
      <w:pPr>
        <w:pStyle w:val="MDPI21heading1"/>
        <w:ind w:left="0"/>
        <w:rPr>
          <w:rFonts w:ascii="Georgia" w:eastAsiaTheme="minorEastAsia" w:hAnsi="Georgia" w:cs="Arial"/>
        </w:rPr>
      </w:pPr>
    </w:p>
    <w:p w14:paraId="5AEA940C" w14:textId="77777777" w:rsidR="00B52F98" w:rsidRDefault="00B52F98" w:rsidP="000855EA">
      <w:pPr>
        <w:pStyle w:val="MDPI21heading1"/>
        <w:ind w:left="0"/>
        <w:rPr>
          <w:rFonts w:ascii="Georgia" w:eastAsiaTheme="minorEastAsia" w:hAnsi="Georgia" w:cs="Arial"/>
        </w:rPr>
      </w:pPr>
    </w:p>
    <w:p w14:paraId="071E4E01" w14:textId="11B4AA01" w:rsidR="00A86E9F" w:rsidRPr="004F2BEA" w:rsidRDefault="00A86E9F" w:rsidP="000855EA">
      <w:pPr>
        <w:pStyle w:val="MDPI21heading1"/>
        <w:ind w:left="0"/>
        <w:rPr>
          <w:rFonts w:ascii="Georgia" w:eastAsiaTheme="minorEastAsia" w:hAnsi="Georgia" w:cs="Arial"/>
        </w:rPr>
      </w:pPr>
      <w:r w:rsidRPr="004F2BEA">
        <w:rPr>
          <w:rFonts w:ascii="Georgia" w:eastAsiaTheme="minorEastAsia" w:hAnsi="Georgia" w:cs="Arial"/>
        </w:rPr>
        <w:t>References</w:t>
      </w:r>
    </w:p>
    <w:p w14:paraId="55893F19" w14:textId="10CA3E34" w:rsidR="006E06D8" w:rsidRDefault="006E06D8" w:rsidP="006E06D8">
      <w:pPr>
        <w:pStyle w:val="MDPI71References"/>
        <w:numPr>
          <w:ilvl w:val="0"/>
          <w:numId w:val="4"/>
        </w:numPr>
        <w:ind w:left="425" w:hanging="425"/>
        <w:rPr>
          <w:rFonts w:ascii="Georgia" w:eastAsiaTheme="minorEastAsia" w:hAnsi="Georgia" w:cs="Arial"/>
        </w:rPr>
      </w:pPr>
      <w:r w:rsidRPr="006E06D8">
        <w:rPr>
          <w:rFonts w:ascii="Georgia" w:eastAsiaTheme="minorEastAsia" w:hAnsi="Georgia" w:cs="Arial"/>
        </w:rPr>
        <w:t xml:space="preserve">Alexander, C. (1979). The Timeless Way of Building. </w:t>
      </w:r>
      <w:r w:rsidRPr="007F6782">
        <w:rPr>
          <w:rFonts w:ascii="Georgia" w:eastAsiaTheme="minorEastAsia" w:hAnsi="Georgia" w:cs="Arial"/>
          <w:i/>
          <w:iCs/>
        </w:rPr>
        <w:t>Oxford University Press</w:t>
      </w:r>
      <w:r w:rsidRPr="006E06D8">
        <w:rPr>
          <w:rFonts w:ascii="Georgia" w:eastAsiaTheme="minorEastAsia" w:hAnsi="Georgia" w:cs="Arial"/>
        </w:rPr>
        <w:t>.</w:t>
      </w:r>
    </w:p>
    <w:p w14:paraId="39C115D3" w14:textId="61436D5D" w:rsidR="00734645" w:rsidRPr="006E06D8" w:rsidRDefault="00734645" w:rsidP="006E06D8">
      <w:pPr>
        <w:pStyle w:val="MDPI71References"/>
        <w:numPr>
          <w:ilvl w:val="0"/>
          <w:numId w:val="4"/>
        </w:numPr>
        <w:ind w:left="425" w:hanging="425"/>
        <w:rPr>
          <w:rFonts w:ascii="Georgia" w:eastAsiaTheme="minorEastAsia" w:hAnsi="Georgia" w:cs="Arial"/>
        </w:rPr>
      </w:pPr>
      <w:r w:rsidRPr="00734645">
        <w:rPr>
          <w:rFonts w:ascii="Georgia" w:eastAsiaTheme="minorEastAsia" w:hAnsi="Georgia" w:cs="Arial" w:hint="eastAsia"/>
        </w:rPr>
        <w:t xml:space="preserve">Cao, </w:t>
      </w:r>
      <w:proofErr w:type="gramStart"/>
      <w:r w:rsidRPr="00734645">
        <w:rPr>
          <w:rFonts w:ascii="Georgia" w:eastAsiaTheme="minorEastAsia" w:hAnsi="Georgia" w:cs="Arial" w:hint="eastAsia"/>
        </w:rPr>
        <w:t>B..(</w:t>
      </w:r>
      <w:proofErr w:type="gramEnd"/>
      <w:r w:rsidRPr="00734645">
        <w:rPr>
          <w:rFonts w:ascii="Georgia" w:eastAsiaTheme="minorEastAsia" w:hAnsi="Georgia" w:cs="Arial" w:hint="eastAsia"/>
        </w:rPr>
        <w:t>2021).</w:t>
      </w:r>
      <w:r w:rsidRPr="00734645">
        <w:rPr>
          <w:rFonts w:ascii="Georgia" w:eastAsiaTheme="minorEastAsia" w:hAnsi="Georgia" w:cs="Arial" w:hint="eastAsia"/>
        </w:rPr>
        <w:t>“新陈代谢”下的重生——以上海船厂（浦东）</w:t>
      </w:r>
      <w:r w:rsidRPr="00734645">
        <w:rPr>
          <w:rFonts w:ascii="Georgia" w:eastAsiaTheme="minorEastAsia" w:hAnsi="Georgia" w:cs="Arial" w:hint="eastAsia"/>
        </w:rPr>
        <w:t>2E1-1</w:t>
      </w:r>
      <w:r w:rsidRPr="00734645">
        <w:rPr>
          <w:rFonts w:ascii="Georgia" w:eastAsiaTheme="minorEastAsia" w:hAnsi="Georgia" w:cs="Arial" w:hint="eastAsia"/>
        </w:rPr>
        <w:t>地块项目老船厂改造为例</w:t>
      </w:r>
      <w:r w:rsidRPr="00734645">
        <w:rPr>
          <w:rFonts w:ascii="Georgia" w:eastAsiaTheme="minorEastAsia" w:hAnsi="Georgia" w:cs="Arial" w:hint="eastAsia"/>
        </w:rPr>
        <w:t>. </w:t>
      </w:r>
      <w:r w:rsidRPr="00734645">
        <w:rPr>
          <w:rFonts w:ascii="Georgia" w:eastAsiaTheme="minorEastAsia" w:hAnsi="Georgia" w:cs="Arial" w:hint="eastAsia"/>
          <w:i/>
          <w:iCs/>
        </w:rPr>
        <w:t>Real Estate World</w:t>
      </w:r>
      <w:r w:rsidR="00C85823">
        <w:rPr>
          <w:rFonts w:ascii="Georgia" w:eastAsiaTheme="minorEastAsia" w:hAnsi="Georgia" w:cs="Arial"/>
          <w:i/>
          <w:iCs/>
        </w:rPr>
        <w:t xml:space="preserve"> </w:t>
      </w:r>
      <w:r w:rsidRPr="00734645">
        <w:rPr>
          <w:rFonts w:ascii="Georgia" w:eastAsiaTheme="minorEastAsia" w:hAnsi="Georgia" w:cs="Arial" w:hint="eastAsia"/>
        </w:rPr>
        <w:t>(16),45</w:t>
      </w:r>
      <w:r w:rsidR="00C85823">
        <w:rPr>
          <w:rFonts w:ascii="Georgia" w:eastAsiaTheme="minorEastAsia" w:hAnsi="Georgia" w:cs="Arial" w:hint="eastAsia"/>
        </w:rPr>
        <w:t>–</w:t>
      </w:r>
      <w:r w:rsidRPr="00734645">
        <w:rPr>
          <w:rFonts w:ascii="Georgia" w:eastAsiaTheme="minorEastAsia" w:hAnsi="Georgia" w:cs="Arial" w:hint="eastAsia"/>
        </w:rPr>
        <w:t>50.</w:t>
      </w:r>
    </w:p>
    <w:p w14:paraId="0D46819E" w14:textId="72C7628C" w:rsidR="006E06D8" w:rsidRDefault="006E06D8" w:rsidP="006E06D8">
      <w:pPr>
        <w:pStyle w:val="MDPI71References"/>
        <w:numPr>
          <w:ilvl w:val="0"/>
          <w:numId w:val="4"/>
        </w:numPr>
        <w:ind w:left="425" w:hanging="425"/>
        <w:rPr>
          <w:rFonts w:ascii="Georgia" w:eastAsiaTheme="minorEastAsia" w:hAnsi="Georgia" w:cs="Arial"/>
        </w:rPr>
      </w:pPr>
      <w:r w:rsidRPr="006E06D8">
        <w:rPr>
          <w:rFonts w:ascii="Georgia" w:eastAsiaTheme="minorEastAsia" w:hAnsi="Georgia" w:cs="Arial"/>
        </w:rPr>
        <w:t xml:space="preserve">Liu, </w:t>
      </w:r>
      <w:proofErr w:type="gramStart"/>
      <w:r w:rsidRPr="006E06D8">
        <w:rPr>
          <w:rFonts w:ascii="Georgia" w:eastAsiaTheme="minorEastAsia" w:hAnsi="Georgia" w:cs="Arial"/>
        </w:rPr>
        <w:t>Y..</w:t>
      </w:r>
      <w:proofErr w:type="gramEnd"/>
      <w:r w:rsidRPr="006E06D8">
        <w:rPr>
          <w:rFonts w:ascii="Georgia" w:eastAsiaTheme="minorEastAsia" w:hAnsi="Georgia" w:cs="Arial"/>
        </w:rPr>
        <w:t xml:space="preserve"> (2019). Rethinking </w:t>
      </w:r>
      <w:r w:rsidR="00C85823" w:rsidRPr="006E06D8">
        <w:rPr>
          <w:rFonts w:ascii="Georgia" w:eastAsiaTheme="minorEastAsia" w:hAnsi="Georgia" w:cs="Arial"/>
        </w:rPr>
        <w:t xml:space="preserve">Four Key Terms </w:t>
      </w:r>
      <w:r w:rsidRPr="006E06D8">
        <w:rPr>
          <w:rFonts w:ascii="Georgia" w:eastAsiaTheme="minorEastAsia" w:hAnsi="Georgia" w:cs="Arial"/>
        </w:rPr>
        <w:t xml:space="preserve">in </w:t>
      </w:r>
      <w:r w:rsidR="007F6782">
        <w:rPr>
          <w:rFonts w:ascii="Georgia" w:eastAsiaTheme="minorEastAsia" w:hAnsi="Georgia" w:cs="Arial"/>
        </w:rPr>
        <w:t>C</w:t>
      </w:r>
      <w:r w:rsidRPr="006E06D8">
        <w:rPr>
          <w:rFonts w:ascii="Georgia" w:eastAsiaTheme="minorEastAsia" w:hAnsi="Georgia" w:cs="Arial"/>
        </w:rPr>
        <w:t xml:space="preserve">hinese </w:t>
      </w:r>
      <w:r w:rsidR="00D105F1" w:rsidRPr="006E06D8">
        <w:rPr>
          <w:rFonts w:ascii="Georgia" w:eastAsiaTheme="minorEastAsia" w:hAnsi="Georgia" w:cs="Arial"/>
        </w:rPr>
        <w:t xml:space="preserve">Garden History </w:t>
      </w:r>
      <w:r w:rsidRPr="006E06D8">
        <w:rPr>
          <w:rFonts w:ascii="Georgia" w:eastAsiaTheme="minorEastAsia" w:hAnsi="Georgia" w:cs="Arial"/>
        </w:rPr>
        <w:t xml:space="preserve">on </w:t>
      </w:r>
      <w:r w:rsidR="00D105F1" w:rsidRPr="006E06D8">
        <w:rPr>
          <w:rFonts w:ascii="Georgia" w:eastAsiaTheme="minorEastAsia" w:hAnsi="Georgia" w:cs="Arial"/>
        </w:rPr>
        <w:t xml:space="preserve">Several Adaptive Re-Use Projects </w:t>
      </w:r>
      <w:r w:rsidRPr="006E06D8">
        <w:rPr>
          <w:rFonts w:ascii="Georgia" w:eastAsiaTheme="minorEastAsia" w:hAnsi="Georgia" w:cs="Arial"/>
        </w:rPr>
        <w:t xml:space="preserve">along the </w:t>
      </w:r>
      <w:r w:rsidR="007F6782">
        <w:rPr>
          <w:rFonts w:ascii="Georgia" w:eastAsiaTheme="minorEastAsia" w:hAnsi="Georgia" w:cs="Arial"/>
        </w:rPr>
        <w:t>H</w:t>
      </w:r>
      <w:r w:rsidRPr="006E06D8">
        <w:rPr>
          <w:rFonts w:ascii="Georgia" w:eastAsiaTheme="minorEastAsia" w:hAnsi="Georgia" w:cs="Arial"/>
        </w:rPr>
        <w:t xml:space="preserve">uangpu </w:t>
      </w:r>
      <w:r w:rsidR="00D105F1" w:rsidRPr="006E06D8">
        <w:rPr>
          <w:rFonts w:ascii="Georgia" w:eastAsiaTheme="minorEastAsia" w:hAnsi="Georgia" w:cs="Arial"/>
        </w:rPr>
        <w:t>River</w:t>
      </w:r>
      <w:r w:rsidRPr="006E06D8">
        <w:rPr>
          <w:rFonts w:ascii="Georgia" w:eastAsiaTheme="minorEastAsia" w:hAnsi="Georgia" w:cs="Arial"/>
        </w:rPr>
        <w:t xml:space="preserve">. </w:t>
      </w:r>
      <w:r w:rsidRPr="007F6782">
        <w:rPr>
          <w:rFonts w:ascii="Georgia" w:eastAsiaTheme="minorEastAsia" w:hAnsi="Georgia" w:cs="Arial"/>
          <w:i/>
          <w:iCs/>
        </w:rPr>
        <w:t>Architectural Journal</w:t>
      </w:r>
      <w:r w:rsidRPr="006E06D8">
        <w:rPr>
          <w:rFonts w:ascii="Georgia" w:eastAsiaTheme="minorEastAsia" w:hAnsi="Georgia" w:cs="Arial"/>
        </w:rPr>
        <w:t>.</w:t>
      </w:r>
    </w:p>
    <w:p w14:paraId="1895AC80" w14:textId="6F4AB2AE" w:rsidR="00734645" w:rsidRDefault="00734645" w:rsidP="006E06D8">
      <w:pPr>
        <w:pStyle w:val="MDPI71References"/>
        <w:numPr>
          <w:ilvl w:val="0"/>
          <w:numId w:val="4"/>
        </w:numPr>
        <w:ind w:left="425" w:hanging="425"/>
        <w:rPr>
          <w:rFonts w:ascii="Georgia" w:eastAsiaTheme="minorEastAsia" w:hAnsi="Georgia" w:cs="Arial"/>
        </w:rPr>
      </w:pPr>
      <w:r w:rsidRPr="00734645">
        <w:rPr>
          <w:rFonts w:ascii="Georgia" w:eastAsiaTheme="minorEastAsia" w:hAnsi="Georgia" w:cs="Arial"/>
        </w:rPr>
        <w:t xml:space="preserve">Liu, </w:t>
      </w:r>
      <w:proofErr w:type="gramStart"/>
      <w:r w:rsidRPr="00734645">
        <w:rPr>
          <w:rFonts w:ascii="Georgia" w:eastAsiaTheme="minorEastAsia" w:hAnsi="Georgia" w:cs="Arial"/>
        </w:rPr>
        <w:t>Y..</w:t>
      </w:r>
      <w:proofErr w:type="gramEnd"/>
      <w:r w:rsidR="00C85823">
        <w:rPr>
          <w:rFonts w:ascii="Georgia" w:eastAsiaTheme="minorEastAsia" w:hAnsi="Georgia" w:cs="Arial"/>
        </w:rPr>
        <w:t xml:space="preserve"> </w:t>
      </w:r>
      <w:r w:rsidRPr="00734645">
        <w:rPr>
          <w:rFonts w:ascii="Georgia" w:eastAsiaTheme="minorEastAsia" w:hAnsi="Georgia" w:cs="Arial"/>
        </w:rPr>
        <w:t xml:space="preserve">(2021). Shanghai Modern Art Museum and </w:t>
      </w:r>
      <w:r w:rsidR="00C85823" w:rsidRPr="00734645">
        <w:rPr>
          <w:rFonts w:ascii="Georgia" w:eastAsiaTheme="minorEastAsia" w:hAnsi="Georgia" w:cs="Arial"/>
        </w:rPr>
        <w:t xml:space="preserve">Its Riverside Walkway: Rebirth </w:t>
      </w:r>
      <w:r w:rsidRPr="00734645">
        <w:rPr>
          <w:rFonts w:ascii="Georgia" w:eastAsiaTheme="minorEastAsia" w:hAnsi="Georgia" w:cs="Arial"/>
        </w:rPr>
        <w:t xml:space="preserve">of the </w:t>
      </w:r>
      <w:r w:rsidR="00C85823" w:rsidRPr="00734645">
        <w:rPr>
          <w:rFonts w:ascii="Georgia" w:eastAsiaTheme="minorEastAsia" w:hAnsi="Georgia" w:cs="Arial"/>
        </w:rPr>
        <w:t>Ruins</w:t>
      </w:r>
      <w:r w:rsidRPr="00734645">
        <w:rPr>
          <w:rFonts w:ascii="Georgia" w:eastAsiaTheme="minorEastAsia" w:hAnsi="Georgia" w:cs="Arial"/>
        </w:rPr>
        <w:t xml:space="preserve">. </w:t>
      </w:r>
      <w:r w:rsidRPr="00734645">
        <w:rPr>
          <w:rFonts w:ascii="Georgia" w:eastAsiaTheme="minorEastAsia" w:hAnsi="Georgia" w:cs="Arial"/>
          <w:i/>
          <w:iCs/>
        </w:rPr>
        <w:t xml:space="preserve">Architecture </w:t>
      </w:r>
      <w:proofErr w:type="gramStart"/>
      <w:r w:rsidRPr="00734645">
        <w:rPr>
          <w:rFonts w:ascii="Georgia" w:eastAsiaTheme="minorEastAsia" w:hAnsi="Georgia" w:cs="Arial"/>
          <w:i/>
          <w:iCs/>
        </w:rPr>
        <w:t>Technique</w:t>
      </w:r>
      <w:r w:rsidRPr="00734645">
        <w:rPr>
          <w:rFonts w:ascii="Georgia" w:eastAsiaTheme="minorEastAsia" w:hAnsi="Georgia" w:cs="Arial"/>
        </w:rPr>
        <w:t>(</w:t>
      </w:r>
      <w:proofErr w:type="gramEnd"/>
      <w:r w:rsidRPr="00734645">
        <w:rPr>
          <w:rFonts w:ascii="Georgia" w:eastAsiaTheme="minorEastAsia" w:hAnsi="Georgia" w:cs="Arial"/>
        </w:rPr>
        <w:t>07),</w:t>
      </w:r>
      <w:r w:rsidR="00C85823">
        <w:rPr>
          <w:rFonts w:ascii="Georgia" w:eastAsiaTheme="minorEastAsia" w:hAnsi="Georgia" w:cs="Arial"/>
        </w:rPr>
        <w:t xml:space="preserve"> </w:t>
      </w:r>
      <w:r w:rsidRPr="00734645">
        <w:rPr>
          <w:rFonts w:ascii="Georgia" w:eastAsiaTheme="minorEastAsia" w:hAnsi="Georgia" w:cs="Arial"/>
        </w:rPr>
        <w:t>36</w:t>
      </w:r>
      <w:r w:rsidR="00C85823">
        <w:rPr>
          <w:rFonts w:ascii="Georgia" w:eastAsiaTheme="minorEastAsia" w:hAnsi="Georgia" w:cs="Arial"/>
        </w:rPr>
        <w:t>–</w:t>
      </w:r>
      <w:r w:rsidRPr="00734645">
        <w:rPr>
          <w:rFonts w:ascii="Georgia" w:eastAsiaTheme="minorEastAsia" w:hAnsi="Georgia" w:cs="Arial"/>
        </w:rPr>
        <w:t xml:space="preserve">45+113. </w:t>
      </w:r>
    </w:p>
    <w:p w14:paraId="4D20A869" w14:textId="1FB5B865" w:rsidR="00B62C92" w:rsidRDefault="00B62C92" w:rsidP="006E06D8">
      <w:pPr>
        <w:pStyle w:val="MDPI71References"/>
        <w:numPr>
          <w:ilvl w:val="0"/>
          <w:numId w:val="4"/>
        </w:numPr>
        <w:ind w:left="425" w:hanging="425"/>
        <w:rPr>
          <w:rFonts w:ascii="Georgia" w:eastAsiaTheme="minorEastAsia" w:hAnsi="Georgia" w:cs="Arial"/>
        </w:rPr>
      </w:pPr>
      <w:r w:rsidRPr="00B62C92">
        <w:rPr>
          <w:rFonts w:ascii="Georgia" w:eastAsiaTheme="minorEastAsia" w:hAnsi="Georgia" w:cs="Arial"/>
        </w:rPr>
        <w:t xml:space="preserve">Lynch, </w:t>
      </w:r>
      <w:proofErr w:type="gramStart"/>
      <w:r w:rsidRPr="00B62C92">
        <w:rPr>
          <w:rFonts w:ascii="Georgia" w:eastAsiaTheme="minorEastAsia" w:hAnsi="Georgia" w:cs="Arial"/>
        </w:rPr>
        <w:t>K</w:t>
      </w:r>
      <w:r w:rsidR="00F83BCA">
        <w:rPr>
          <w:rFonts w:ascii="Georgia" w:eastAsiaTheme="minorEastAsia" w:hAnsi="Georgia" w:cs="Arial"/>
        </w:rPr>
        <w:t>.</w:t>
      </w:r>
      <w:r w:rsidRPr="00B62C92">
        <w:rPr>
          <w:rFonts w:ascii="Georgia" w:eastAsiaTheme="minorEastAsia" w:hAnsi="Georgia" w:cs="Arial"/>
        </w:rPr>
        <w:t>.</w:t>
      </w:r>
      <w:proofErr w:type="gramEnd"/>
      <w:r w:rsidRPr="00B62C92">
        <w:rPr>
          <w:rFonts w:ascii="Georgia" w:eastAsiaTheme="minorEastAsia" w:hAnsi="Georgia" w:cs="Arial"/>
        </w:rPr>
        <w:t xml:space="preserve"> (1964). The </w:t>
      </w:r>
      <w:r w:rsidR="00C85823" w:rsidRPr="00B62C92">
        <w:rPr>
          <w:rFonts w:ascii="Georgia" w:eastAsiaTheme="minorEastAsia" w:hAnsi="Georgia" w:cs="Arial"/>
        </w:rPr>
        <w:t xml:space="preserve">Image </w:t>
      </w:r>
      <w:r w:rsidRPr="00B62C92">
        <w:rPr>
          <w:rFonts w:ascii="Georgia" w:eastAsiaTheme="minorEastAsia" w:hAnsi="Georgia" w:cs="Arial"/>
        </w:rPr>
        <w:t xml:space="preserve">of the </w:t>
      </w:r>
      <w:r w:rsidR="00C85823" w:rsidRPr="00B62C92">
        <w:rPr>
          <w:rFonts w:ascii="Georgia" w:eastAsiaTheme="minorEastAsia" w:hAnsi="Georgia" w:cs="Arial"/>
        </w:rPr>
        <w:t>City</w:t>
      </w:r>
      <w:r w:rsidRPr="00B62C92">
        <w:rPr>
          <w:rFonts w:ascii="Georgia" w:eastAsiaTheme="minorEastAsia" w:hAnsi="Georgia" w:cs="Arial"/>
        </w:rPr>
        <w:t xml:space="preserve">. </w:t>
      </w:r>
      <w:r w:rsidRPr="00F83BCA">
        <w:rPr>
          <w:rFonts w:ascii="Georgia" w:eastAsiaTheme="minorEastAsia" w:hAnsi="Georgia" w:cs="Arial"/>
          <w:i/>
          <w:iCs/>
        </w:rPr>
        <w:t xml:space="preserve">MIT </w:t>
      </w:r>
      <w:r w:rsidR="00F83BCA" w:rsidRPr="00F83BCA">
        <w:rPr>
          <w:rFonts w:ascii="Georgia" w:eastAsiaTheme="minorEastAsia" w:hAnsi="Georgia" w:cs="Arial"/>
          <w:i/>
          <w:iCs/>
        </w:rPr>
        <w:t>P</w:t>
      </w:r>
      <w:r w:rsidRPr="00F83BCA">
        <w:rPr>
          <w:rFonts w:ascii="Georgia" w:eastAsiaTheme="minorEastAsia" w:hAnsi="Georgia" w:cs="Arial"/>
          <w:i/>
          <w:iCs/>
        </w:rPr>
        <w:t>ress.</w:t>
      </w:r>
    </w:p>
    <w:p w14:paraId="345847C9" w14:textId="1AA61FA6" w:rsidR="00F83BCA" w:rsidRDefault="00F83BCA" w:rsidP="006E06D8">
      <w:pPr>
        <w:pStyle w:val="MDPI71References"/>
        <w:numPr>
          <w:ilvl w:val="0"/>
          <w:numId w:val="4"/>
        </w:numPr>
        <w:ind w:left="425" w:hanging="425"/>
        <w:rPr>
          <w:rFonts w:ascii="Georgia" w:eastAsiaTheme="minorEastAsia" w:hAnsi="Georgia" w:cs="Arial"/>
        </w:rPr>
      </w:pPr>
      <w:r w:rsidRPr="00F83BCA">
        <w:rPr>
          <w:rFonts w:ascii="Georgia" w:eastAsiaTheme="minorEastAsia" w:hAnsi="Georgia" w:cs="Arial"/>
        </w:rPr>
        <w:t>Gehl Institute. (2016). The Public Life Diversity Toolkit. New York: Gehl Institute. Available at: https://gehlinstitute.org/work/the-public-life-diversity-toolkit/. Accessed Nov 2018.</w:t>
      </w:r>
    </w:p>
    <w:p w14:paraId="7218E4F1" w14:textId="309AD74D" w:rsidR="00F83BCA" w:rsidRPr="006E06D8" w:rsidRDefault="00F83BCA" w:rsidP="006E06D8">
      <w:pPr>
        <w:pStyle w:val="MDPI71References"/>
        <w:numPr>
          <w:ilvl w:val="0"/>
          <w:numId w:val="4"/>
        </w:numPr>
        <w:ind w:left="425" w:hanging="425"/>
        <w:rPr>
          <w:rFonts w:ascii="Georgia" w:eastAsiaTheme="minorEastAsia" w:hAnsi="Georgia" w:cs="Arial"/>
        </w:rPr>
      </w:pPr>
      <w:r w:rsidRPr="00F83BCA">
        <w:rPr>
          <w:rFonts w:ascii="Georgia" w:eastAsiaTheme="minorEastAsia" w:hAnsi="Georgia" w:cs="Arial"/>
        </w:rPr>
        <w:t xml:space="preserve">Gehl Institute. (2020). How to </w:t>
      </w:r>
      <w:r w:rsidR="00C85823" w:rsidRPr="00F83BCA">
        <w:rPr>
          <w:rFonts w:ascii="Georgia" w:eastAsiaTheme="minorEastAsia" w:hAnsi="Georgia" w:cs="Arial"/>
        </w:rPr>
        <w:t xml:space="preserve">Use </w:t>
      </w:r>
      <w:r w:rsidRPr="00F83BCA">
        <w:rPr>
          <w:rFonts w:ascii="Georgia" w:eastAsiaTheme="minorEastAsia" w:hAnsi="Georgia" w:cs="Arial"/>
        </w:rPr>
        <w:t>the Public Life Tools. New York: Gehl Institute. Available at: https://gehlpeople.com/tools/how-to-use-the-public-life-tools/. Accessed Apr 2022.</w:t>
      </w:r>
    </w:p>
    <w:p w14:paraId="19A484DD" w14:textId="196FC5D9" w:rsidR="006E06D8" w:rsidRPr="006E06D8" w:rsidRDefault="006E06D8" w:rsidP="006E06D8">
      <w:pPr>
        <w:pStyle w:val="MDPI71References"/>
        <w:numPr>
          <w:ilvl w:val="0"/>
          <w:numId w:val="4"/>
        </w:numPr>
        <w:ind w:left="425" w:hanging="425"/>
        <w:rPr>
          <w:rFonts w:ascii="Georgia" w:eastAsiaTheme="minorEastAsia" w:hAnsi="Georgia" w:cs="Arial"/>
        </w:rPr>
      </w:pPr>
      <w:r w:rsidRPr="006E06D8">
        <w:rPr>
          <w:rFonts w:ascii="Georgia" w:eastAsiaTheme="minorEastAsia" w:hAnsi="Georgia" w:cs="Arial"/>
        </w:rPr>
        <w:t xml:space="preserve">Gehl, </w:t>
      </w:r>
      <w:proofErr w:type="gramStart"/>
      <w:r w:rsidRPr="006E06D8">
        <w:rPr>
          <w:rFonts w:ascii="Georgia" w:eastAsiaTheme="minorEastAsia" w:hAnsi="Georgia" w:cs="Arial"/>
        </w:rPr>
        <w:t>J..</w:t>
      </w:r>
      <w:proofErr w:type="gramEnd"/>
      <w:r w:rsidRPr="006E06D8">
        <w:rPr>
          <w:rFonts w:ascii="Georgia" w:eastAsiaTheme="minorEastAsia" w:hAnsi="Georgia" w:cs="Arial"/>
        </w:rPr>
        <w:t xml:space="preserve"> (1987). Life Between Buildings: Using Public Space. </w:t>
      </w:r>
      <w:r w:rsidRPr="007F6782">
        <w:rPr>
          <w:rFonts w:ascii="Georgia" w:eastAsiaTheme="minorEastAsia" w:hAnsi="Georgia" w:cs="Arial"/>
          <w:i/>
          <w:iCs/>
        </w:rPr>
        <w:t>Island Press</w:t>
      </w:r>
      <w:r w:rsidRPr="006E06D8">
        <w:rPr>
          <w:rFonts w:ascii="Georgia" w:eastAsiaTheme="minorEastAsia" w:hAnsi="Georgia" w:cs="Arial"/>
        </w:rPr>
        <w:t>.</w:t>
      </w:r>
    </w:p>
    <w:p w14:paraId="5DFB5E69" w14:textId="39113A97" w:rsidR="006E06D8" w:rsidRDefault="006E06D8" w:rsidP="006E06D8">
      <w:pPr>
        <w:pStyle w:val="MDPI71References"/>
        <w:numPr>
          <w:ilvl w:val="0"/>
          <w:numId w:val="4"/>
        </w:numPr>
        <w:ind w:left="425" w:hanging="425"/>
        <w:rPr>
          <w:rFonts w:ascii="Georgia" w:eastAsiaTheme="minorEastAsia" w:hAnsi="Georgia" w:cs="Arial"/>
        </w:rPr>
      </w:pPr>
      <w:r w:rsidRPr="008909AF">
        <w:rPr>
          <w:rFonts w:ascii="Georgia" w:eastAsiaTheme="minorEastAsia" w:hAnsi="Georgia" w:cs="Arial"/>
          <w:lang w:val="nl-NL"/>
        </w:rPr>
        <w:t xml:space="preserve">Gehl, J., Kaefer, L. J., &amp; Reigstad, S. . </w:t>
      </w:r>
      <w:r w:rsidRPr="006E06D8">
        <w:rPr>
          <w:rFonts w:ascii="Georgia" w:eastAsiaTheme="minorEastAsia" w:hAnsi="Georgia" w:cs="Arial"/>
        </w:rPr>
        <w:t xml:space="preserve">(2006). Close </w:t>
      </w:r>
      <w:r w:rsidR="00C85823" w:rsidRPr="006E06D8">
        <w:rPr>
          <w:rFonts w:ascii="Georgia" w:eastAsiaTheme="minorEastAsia" w:hAnsi="Georgia" w:cs="Arial"/>
        </w:rPr>
        <w:t xml:space="preserve">Encounters </w:t>
      </w:r>
      <w:r w:rsidRPr="006E06D8">
        <w:rPr>
          <w:rFonts w:ascii="Georgia" w:eastAsiaTheme="minorEastAsia" w:hAnsi="Georgia" w:cs="Arial"/>
        </w:rPr>
        <w:t xml:space="preserve">with </w:t>
      </w:r>
      <w:r w:rsidR="00C85823" w:rsidRPr="006E06D8">
        <w:rPr>
          <w:rFonts w:ascii="Georgia" w:eastAsiaTheme="minorEastAsia" w:hAnsi="Georgia" w:cs="Arial"/>
        </w:rPr>
        <w:t>Buildings</w:t>
      </w:r>
      <w:r w:rsidRPr="006E06D8">
        <w:rPr>
          <w:rFonts w:ascii="Georgia" w:eastAsiaTheme="minorEastAsia" w:hAnsi="Georgia" w:cs="Arial"/>
        </w:rPr>
        <w:t xml:space="preserve">. </w:t>
      </w:r>
      <w:r w:rsidRPr="007F6782">
        <w:rPr>
          <w:rFonts w:ascii="Georgia" w:eastAsiaTheme="minorEastAsia" w:hAnsi="Georgia" w:cs="Arial"/>
          <w:i/>
          <w:iCs/>
        </w:rPr>
        <w:t>URBAN DESIGN International</w:t>
      </w:r>
      <w:r w:rsidRPr="006E06D8">
        <w:rPr>
          <w:rFonts w:ascii="Georgia" w:eastAsiaTheme="minorEastAsia" w:hAnsi="Georgia" w:cs="Arial"/>
        </w:rPr>
        <w:t>, 11(1), 29</w:t>
      </w:r>
      <w:r w:rsidR="00C85823">
        <w:rPr>
          <w:rFonts w:ascii="Georgia" w:eastAsiaTheme="minorEastAsia" w:hAnsi="Georgia" w:cs="Arial"/>
        </w:rPr>
        <w:t>–</w:t>
      </w:r>
      <w:r w:rsidRPr="006E06D8">
        <w:rPr>
          <w:rFonts w:ascii="Georgia" w:eastAsiaTheme="minorEastAsia" w:hAnsi="Georgia" w:cs="Arial"/>
        </w:rPr>
        <w:t>47.</w:t>
      </w:r>
    </w:p>
    <w:p w14:paraId="3127F0E0" w14:textId="0D530702" w:rsidR="0070078C" w:rsidRDefault="0070078C" w:rsidP="006E06D8">
      <w:pPr>
        <w:pStyle w:val="MDPI71References"/>
        <w:numPr>
          <w:ilvl w:val="0"/>
          <w:numId w:val="4"/>
        </w:numPr>
        <w:ind w:left="425" w:hanging="425"/>
        <w:rPr>
          <w:rFonts w:ascii="Georgia" w:eastAsiaTheme="minorEastAsia" w:hAnsi="Georgia" w:cs="Arial"/>
        </w:rPr>
      </w:pPr>
      <w:r w:rsidRPr="0070078C">
        <w:rPr>
          <w:rFonts w:ascii="Georgia" w:eastAsiaTheme="minorEastAsia" w:hAnsi="Georgia" w:cs="Arial"/>
        </w:rPr>
        <w:t xml:space="preserve">Gehl, J., &amp; </w:t>
      </w:r>
      <w:proofErr w:type="spellStart"/>
      <w:r w:rsidRPr="0070078C">
        <w:rPr>
          <w:rFonts w:ascii="Georgia" w:eastAsiaTheme="minorEastAsia" w:hAnsi="Georgia" w:cs="Arial"/>
        </w:rPr>
        <w:t>Svarre</w:t>
      </w:r>
      <w:proofErr w:type="spellEnd"/>
      <w:r w:rsidRPr="0070078C">
        <w:rPr>
          <w:rFonts w:ascii="Georgia" w:eastAsiaTheme="minorEastAsia" w:hAnsi="Georgia" w:cs="Arial"/>
        </w:rPr>
        <w:t xml:space="preserve">, </w:t>
      </w:r>
      <w:proofErr w:type="gramStart"/>
      <w:r w:rsidRPr="0070078C">
        <w:rPr>
          <w:rFonts w:ascii="Georgia" w:eastAsiaTheme="minorEastAsia" w:hAnsi="Georgia" w:cs="Arial"/>
        </w:rPr>
        <w:t>B..</w:t>
      </w:r>
      <w:proofErr w:type="gramEnd"/>
      <w:r w:rsidRPr="0070078C">
        <w:rPr>
          <w:rFonts w:ascii="Georgia" w:eastAsiaTheme="minorEastAsia" w:hAnsi="Georgia" w:cs="Arial"/>
        </w:rPr>
        <w:t xml:space="preserve"> (2013). How </w:t>
      </w:r>
      <w:r w:rsidR="00C85823" w:rsidRPr="0070078C">
        <w:rPr>
          <w:rFonts w:ascii="Georgia" w:eastAsiaTheme="minorEastAsia" w:hAnsi="Georgia" w:cs="Arial"/>
        </w:rPr>
        <w:t>to</w:t>
      </w:r>
      <w:r w:rsidRPr="0070078C">
        <w:rPr>
          <w:rFonts w:ascii="Georgia" w:eastAsiaTheme="minorEastAsia" w:hAnsi="Georgia" w:cs="Arial"/>
        </w:rPr>
        <w:t xml:space="preserve"> Study Public Life. </w:t>
      </w:r>
      <w:r w:rsidRPr="0070078C">
        <w:rPr>
          <w:rFonts w:ascii="Georgia" w:eastAsiaTheme="minorEastAsia" w:hAnsi="Georgia" w:cs="Arial"/>
          <w:i/>
          <w:iCs/>
        </w:rPr>
        <w:t>Island Press/Center for Resource Economics</w:t>
      </w:r>
      <w:r w:rsidR="00B51E5C">
        <w:rPr>
          <w:rFonts w:ascii="Georgia" w:eastAsiaTheme="minorEastAsia" w:hAnsi="Georgia" w:cs="Arial"/>
          <w:lang w:eastAsia="zh-CN"/>
        </w:rPr>
        <w:t>.</w:t>
      </w:r>
    </w:p>
    <w:p w14:paraId="766EDFE9" w14:textId="568E0E0E" w:rsidR="008002A5" w:rsidRDefault="008002A5" w:rsidP="0058540D">
      <w:pPr>
        <w:pStyle w:val="MDPI71References"/>
        <w:numPr>
          <w:ilvl w:val="0"/>
          <w:numId w:val="4"/>
        </w:numPr>
        <w:ind w:left="425" w:hanging="425"/>
        <w:rPr>
          <w:rFonts w:ascii="Georgia" w:eastAsiaTheme="minorEastAsia" w:hAnsi="Georgia" w:cs="Arial"/>
        </w:rPr>
      </w:pPr>
      <w:r w:rsidRPr="008002A5">
        <w:rPr>
          <w:rFonts w:ascii="Georgia" w:eastAsiaTheme="minorEastAsia" w:hAnsi="Georgia" w:cs="Arial" w:hint="eastAsia"/>
          <w:lang w:eastAsia="zh-CN"/>
        </w:rPr>
        <w:t>Wang</w:t>
      </w:r>
      <w:r w:rsidRPr="008002A5">
        <w:rPr>
          <w:rFonts w:ascii="Georgia" w:eastAsiaTheme="minorEastAsia" w:hAnsi="Georgia" w:cs="Arial"/>
          <w:lang w:eastAsia="zh-CN"/>
        </w:rPr>
        <w:t xml:space="preserve">, J., Jiang </w:t>
      </w:r>
      <w:proofErr w:type="gramStart"/>
      <w:r w:rsidRPr="008002A5">
        <w:rPr>
          <w:rFonts w:ascii="Georgia" w:eastAsiaTheme="minorEastAsia" w:hAnsi="Georgia" w:cs="Arial"/>
          <w:lang w:eastAsia="zh-CN"/>
        </w:rPr>
        <w:t>N.</w:t>
      </w:r>
      <w:r w:rsidRPr="008002A5">
        <w:rPr>
          <w:rFonts w:ascii="Georgia" w:eastAsiaTheme="minorEastAsia" w:hAnsi="Georgia" w:cs="Arial" w:hint="eastAsia"/>
          <w:lang w:eastAsia="zh-CN"/>
        </w:rPr>
        <w:t>.</w:t>
      </w:r>
      <w:proofErr w:type="gramEnd"/>
      <w:r w:rsidRPr="008002A5">
        <w:rPr>
          <w:rFonts w:ascii="Georgia" w:eastAsiaTheme="minorEastAsia" w:hAnsi="Georgia" w:cs="Arial" w:hint="eastAsia"/>
          <w:lang w:eastAsia="zh-CN"/>
        </w:rPr>
        <w:t xml:space="preserve"> (2006). </w:t>
      </w:r>
      <w:r w:rsidRPr="008002A5">
        <w:rPr>
          <w:rFonts w:ascii="Georgia" w:eastAsiaTheme="minorEastAsia" w:hAnsi="Georgia" w:cs="Arial" w:hint="eastAsia"/>
          <w:lang w:eastAsia="zh-CN"/>
        </w:rPr>
        <w:t>后工业时代中国产业类历史建筑遗产保护性再利用</w:t>
      </w:r>
      <w:r w:rsidRPr="008002A5">
        <w:rPr>
          <w:rFonts w:ascii="Georgia" w:eastAsiaTheme="minorEastAsia" w:hAnsi="Georgia" w:cs="Arial" w:hint="eastAsia"/>
          <w:lang w:eastAsia="zh-CN"/>
        </w:rPr>
        <w:t xml:space="preserve">. </w:t>
      </w:r>
      <w:r w:rsidRPr="007F6782">
        <w:rPr>
          <w:rFonts w:ascii="Georgia" w:eastAsiaTheme="minorEastAsia" w:hAnsi="Georgia" w:cs="Arial"/>
          <w:i/>
          <w:iCs/>
        </w:rPr>
        <w:t>Architectural Journal</w:t>
      </w:r>
      <w:r w:rsidR="008C7BBA">
        <w:rPr>
          <w:rFonts w:ascii="Georgia" w:eastAsiaTheme="minorEastAsia" w:hAnsi="Georgia" w:cs="Arial"/>
          <w:lang w:eastAsia="zh-CN"/>
        </w:rPr>
        <w:t>.</w:t>
      </w:r>
    </w:p>
    <w:p w14:paraId="033BB033" w14:textId="408FA486" w:rsidR="00950B2F" w:rsidRPr="008002A5" w:rsidRDefault="006E06D8" w:rsidP="0058540D">
      <w:pPr>
        <w:pStyle w:val="MDPI71References"/>
        <w:numPr>
          <w:ilvl w:val="0"/>
          <w:numId w:val="4"/>
        </w:numPr>
        <w:ind w:left="425" w:hanging="425"/>
        <w:rPr>
          <w:rFonts w:ascii="Georgia" w:eastAsiaTheme="minorEastAsia" w:hAnsi="Georgia" w:cs="Arial"/>
        </w:rPr>
      </w:pPr>
      <w:r w:rsidRPr="008002A5">
        <w:rPr>
          <w:rFonts w:ascii="Georgia" w:eastAsiaTheme="minorEastAsia" w:hAnsi="Georgia" w:cs="Arial"/>
          <w:lang w:val="nl-NL"/>
        </w:rPr>
        <w:t xml:space="preserve">Zhang, M., Zhang, Z., Zhang, J., Qin, S.. </w:t>
      </w:r>
      <w:r w:rsidRPr="008002A5">
        <w:rPr>
          <w:rFonts w:ascii="Georgia" w:eastAsiaTheme="minorEastAsia" w:hAnsi="Georgia" w:cs="Arial"/>
        </w:rPr>
        <w:t xml:space="preserve">(2020). Hilly City and Its Responsive System - Green Hill on the Waterfront of Yangpu, Shanghai. </w:t>
      </w:r>
      <w:r w:rsidRPr="008002A5">
        <w:rPr>
          <w:rFonts w:ascii="Georgia" w:eastAsiaTheme="minorEastAsia" w:hAnsi="Georgia" w:cs="Arial"/>
          <w:i/>
          <w:iCs/>
        </w:rPr>
        <w:t>Architectural Journal</w:t>
      </w:r>
      <w:r w:rsidRPr="008002A5">
        <w:rPr>
          <w:rFonts w:ascii="Georgia" w:eastAsiaTheme="minorEastAsia" w:hAnsi="Georgia" w:cs="Arial"/>
        </w:rPr>
        <w:t>.</w:t>
      </w:r>
    </w:p>
    <w:p w14:paraId="0E27B00A" w14:textId="75700749" w:rsidR="00A86E9F" w:rsidRPr="00950B2F" w:rsidRDefault="006E06D8" w:rsidP="00950B2F">
      <w:pPr>
        <w:pStyle w:val="MDPI71References"/>
        <w:numPr>
          <w:ilvl w:val="0"/>
          <w:numId w:val="4"/>
        </w:numPr>
        <w:ind w:left="425" w:hanging="425"/>
        <w:rPr>
          <w:rFonts w:ascii="Georgia" w:eastAsiaTheme="minorEastAsia" w:hAnsi="Georgia" w:cs="Arial"/>
        </w:rPr>
      </w:pPr>
      <w:r w:rsidRPr="008909AF">
        <w:rPr>
          <w:rFonts w:ascii="Georgia" w:eastAsiaTheme="minorEastAsia" w:hAnsi="Georgia" w:cs="Arial"/>
          <w:lang w:val="nl-NL"/>
        </w:rPr>
        <w:t xml:space="preserve">Zhang, M., Zhang, Z., Zhang, J., Qin, S., &amp; Wang, X.. </w:t>
      </w:r>
      <w:r w:rsidRPr="00950B2F">
        <w:rPr>
          <w:rFonts w:ascii="Georgia" w:eastAsiaTheme="minorEastAsia" w:hAnsi="Georgia" w:cs="Arial"/>
        </w:rPr>
        <w:t xml:space="preserve">(2019). Baptized </w:t>
      </w:r>
      <w:r w:rsidR="00D105F1" w:rsidRPr="00950B2F">
        <w:rPr>
          <w:rFonts w:ascii="Georgia" w:eastAsiaTheme="minorEastAsia" w:hAnsi="Georgia" w:cs="Arial"/>
        </w:rPr>
        <w:t xml:space="preserve">Revitalization Regenerating </w:t>
      </w:r>
      <w:r w:rsidRPr="00950B2F">
        <w:rPr>
          <w:rFonts w:ascii="Georgia" w:eastAsiaTheme="minorEastAsia" w:hAnsi="Georgia" w:cs="Arial"/>
        </w:rPr>
        <w:t xml:space="preserve">the </w:t>
      </w:r>
      <w:r w:rsidR="00D105F1" w:rsidRPr="00950B2F">
        <w:rPr>
          <w:rFonts w:ascii="Georgia" w:eastAsiaTheme="minorEastAsia" w:hAnsi="Georgia" w:cs="Arial"/>
        </w:rPr>
        <w:t xml:space="preserve">Public Space </w:t>
      </w:r>
      <w:r w:rsidRPr="00950B2F">
        <w:rPr>
          <w:rFonts w:ascii="Georgia" w:eastAsiaTheme="minorEastAsia" w:hAnsi="Georgia" w:cs="Arial"/>
        </w:rPr>
        <w:t xml:space="preserve">of </w:t>
      </w:r>
      <w:r w:rsidR="00D105F1" w:rsidRPr="00950B2F">
        <w:rPr>
          <w:rFonts w:ascii="Georgia" w:eastAsiaTheme="minorEastAsia" w:hAnsi="Georgia" w:cs="Arial"/>
        </w:rPr>
        <w:t>Southern Yangpu Waterfront, Shanghai.</w:t>
      </w:r>
      <w:r w:rsidRPr="00950B2F">
        <w:rPr>
          <w:rFonts w:ascii="Georgia" w:eastAsiaTheme="minorEastAsia" w:hAnsi="Georgia" w:cs="Arial"/>
        </w:rPr>
        <w:t xml:space="preserve"> </w:t>
      </w:r>
      <w:r w:rsidRPr="00950B2F">
        <w:rPr>
          <w:rFonts w:ascii="Georgia" w:eastAsiaTheme="minorEastAsia" w:hAnsi="Georgia" w:cs="Arial"/>
          <w:i/>
          <w:iCs/>
        </w:rPr>
        <w:t>Architectural Journal</w:t>
      </w:r>
      <w:r w:rsidRPr="00950B2F">
        <w:rPr>
          <w:rFonts w:ascii="Georgia" w:eastAsiaTheme="minorEastAsia" w:hAnsi="Georgia" w:cs="Arial"/>
        </w:rPr>
        <w:t>.</w:t>
      </w:r>
    </w:p>
    <w:sectPr w:rsidR="00A86E9F" w:rsidRPr="00950B2F" w:rsidSect="002315A2">
      <w:headerReference w:type="even" r:id="rId14"/>
      <w:headerReference w:type="default" r:id="rId15"/>
      <w:headerReference w:type="first" r:id="rId16"/>
      <w:footerReference w:type="first" r:id="rId17"/>
      <w:type w:val="continuous"/>
      <w:pgSz w:w="11906" w:h="16838" w:code="9"/>
      <w:pgMar w:top="1418" w:right="720" w:bottom="1077" w:left="720" w:header="1021" w:footer="340" w:gutter="0"/>
      <w:pgNumType w:start="1"/>
      <w:cols w:space="425"/>
      <w:titlePg/>
      <w:bidi/>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9FAAE" w16cex:dateUtc="2022-08-19T10: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42049" w14:textId="77777777" w:rsidR="008056FC" w:rsidRDefault="008056FC">
      <w:pPr>
        <w:spacing w:line="240" w:lineRule="auto"/>
      </w:pPr>
      <w:r>
        <w:separator/>
      </w:r>
    </w:p>
  </w:endnote>
  <w:endnote w:type="continuationSeparator" w:id="0">
    <w:p w14:paraId="5F140426" w14:textId="77777777" w:rsidR="008056FC" w:rsidRDefault="008056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67C0B80D" w:rsidR="00C45F1E" w:rsidRPr="008B308E" w:rsidRDefault="00165C16" w:rsidP="00BA570C">
    <w:pPr>
      <w:pStyle w:val="MDPIfooterfirstpage"/>
      <w:tabs>
        <w:tab w:val="clear" w:pos="8845"/>
        <w:tab w:val="right" w:pos="10466"/>
      </w:tabs>
      <w:spacing w:line="240" w:lineRule="auto"/>
      <w:jc w:val="both"/>
      <w:rPr>
        <w:lang w:val="fr-CH"/>
      </w:rPr>
    </w:pPr>
    <w:r w:rsidRPr="008909AF">
      <w:rPr>
        <w:bCs/>
        <w:iCs/>
        <w:szCs w:val="16"/>
      </w:rPr>
      <w:t xml:space="preserve">DOI: </w:t>
    </w:r>
    <w:r w:rsidR="00281E5B" w:rsidRPr="008909AF">
      <w:rPr>
        <w:bCs/>
        <w:iCs/>
        <w:szCs w:val="16"/>
      </w:rPr>
      <w:t>https://doi.org/</w:t>
    </w:r>
    <w:r w:rsidR="008909AF" w:rsidRPr="008909AF">
      <w:rPr>
        <w:bCs/>
        <w:iCs/>
        <w:szCs w:val="16"/>
      </w:rPr>
      <w:t>10.24404/615f349248285c0008e6a270</w:t>
    </w:r>
    <w:r w:rsidR="00BA570C"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E51A8" w14:textId="77777777" w:rsidR="008056FC" w:rsidRDefault="008056FC">
      <w:pPr>
        <w:spacing w:line="240" w:lineRule="auto"/>
      </w:pPr>
      <w:r>
        <w:separator/>
      </w:r>
    </w:p>
  </w:footnote>
  <w:footnote w:type="continuationSeparator" w:id="0">
    <w:p w14:paraId="65C13DBC" w14:textId="77777777" w:rsidR="008056FC" w:rsidRDefault="008056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1E4C" w14:textId="77777777" w:rsidR="00C45F1E" w:rsidRDefault="00C45F1E"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0222B" w14:textId="27098F36"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586C61">
      <w:rPr>
        <w:sz w:val="16"/>
      </w:rPr>
      <w:t>8</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586C61">
      <w:rPr>
        <w:sz w:val="16"/>
      </w:rPr>
      <w:t>8</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07" w:type="dxa"/>
      <w:tblCellMar>
        <w:left w:w="0" w:type="dxa"/>
        <w:right w:w="0" w:type="dxa"/>
      </w:tblCellMar>
      <w:tblLook w:val="04A0" w:firstRow="1" w:lastRow="0" w:firstColumn="1" w:lastColumn="0" w:noHBand="0" w:noVBand="1"/>
    </w:tblPr>
    <w:tblGrid>
      <w:gridCol w:w="5812"/>
      <w:gridCol w:w="4675"/>
      <w:gridCol w:w="20"/>
    </w:tblGrid>
    <w:tr w:rsidR="00281E5B" w:rsidRPr="00BA570C" w14:paraId="6257ADAD" w14:textId="77777777" w:rsidTr="1D501D25">
      <w:trPr>
        <w:trHeight w:val="686"/>
      </w:trPr>
      <w:tc>
        <w:tcPr>
          <w:tcW w:w="5812" w:type="dxa"/>
          <w:shd w:val="clear" w:color="auto" w:fill="auto"/>
          <w:vAlign w:val="center"/>
        </w:tcPr>
        <w:p w14:paraId="0DFAE634" w14:textId="77777777" w:rsidR="00281E5B" w:rsidRPr="00401235" w:rsidRDefault="1D501D25" w:rsidP="00BA570C">
          <w:pPr>
            <w:pStyle w:val="Header"/>
            <w:pBdr>
              <w:bottom w:val="none" w:sz="0" w:space="0" w:color="auto"/>
            </w:pBdr>
            <w:jc w:val="left"/>
            <w:rPr>
              <w:rFonts w:eastAsia="DengXian"/>
              <w:b/>
              <w:bCs/>
            </w:rPr>
          </w:pPr>
          <w:r>
            <w:rPr>
              <w:lang w:val="en-GB" w:eastAsia="en-GB"/>
            </w:rPr>
            <w:drawing>
              <wp:inline distT="0" distB="0" distL="0" distR="0" wp14:anchorId="1F2289C4" wp14:editId="07E98BAE">
                <wp:extent cx="451796" cy="73930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51796" cy="739302"/>
                        </a:xfrm>
                        <a:prstGeom prst="rect">
                          <a:avLst/>
                        </a:prstGeom>
                      </pic:spPr>
                    </pic:pic>
                  </a:graphicData>
                </a:graphic>
              </wp:inline>
            </w:drawing>
          </w:r>
          <w:r w:rsidRPr="1D501D25">
            <w:rPr>
              <w:rFonts w:eastAsia="DengXian"/>
              <w:b/>
              <w:bCs/>
            </w:rPr>
            <w:t xml:space="preserve"> </w:t>
          </w:r>
          <w:r>
            <w:rPr>
              <w:lang w:val="en-GB" w:eastAsia="en-GB"/>
            </w:rPr>
            <w:drawing>
              <wp:inline distT="0" distB="0" distL="0" distR="0" wp14:anchorId="56B42F22" wp14:editId="1ABFC14D">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4675" w:type="dxa"/>
          <w:shd w:val="clear" w:color="auto" w:fill="auto"/>
          <w:vAlign w:val="center"/>
        </w:tcPr>
        <w:p w14:paraId="6F7545D6" w14:textId="77777777" w:rsidR="004752C1" w:rsidRPr="005C6417" w:rsidRDefault="00206552" w:rsidP="00206552">
          <w:pPr>
            <w:pStyle w:val="paragraph"/>
            <w:spacing w:before="0" w:beforeAutospacing="0" w:after="0" w:afterAutospacing="0"/>
            <w:jc w:val="right"/>
            <w:textAlignment w:val="baseline"/>
            <w:rPr>
              <w:rStyle w:val="normaltextrun"/>
              <w:rFonts w:ascii="Georgia" w:hAnsi="Georgia" w:cs="Arial"/>
              <w:bCs/>
              <w:sz w:val="20"/>
              <w:szCs w:val="20"/>
            </w:rPr>
          </w:pPr>
          <w:r w:rsidRPr="005C6417">
            <w:rPr>
              <w:rStyle w:val="normaltextrun"/>
              <w:rFonts w:ascii="Georgia" w:hAnsi="Georgia" w:cs="Arial"/>
              <w:b/>
              <w:bCs/>
              <w:sz w:val="20"/>
              <w:szCs w:val="20"/>
            </w:rPr>
            <w:t>From dichotomies to dialogues</w:t>
          </w:r>
          <w:r w:rsidR="004752C1" w:rsidRPr="005C6417">
            <w:rPr>
              <w:rStyle w:val="normaltextrun"/>
              <w:rFonts w:ascii="Georgia" w:hAnsi="Georgia" w:cs="Arial"/>
              <w:bCs/>
              <w:sz w:val="20"/>
              <w:szCs w:val="20"/>
            </w:rPr>
            <w:t xml:space="preserve"> -</w:t>
          </w:r>
          <w:r w:rsidRPr="005C6417">
            <w:rPr>
              <w:rStyle w:val="normaltextrun"/>
              <w:rFonts w:ascii="Georgia" w:hAnsi="Georgia" w:cs="Arial"/>
              <w:bCs/>
              <w:sz w:val="20"/>
              <w:szCs w:val="20"/>
            </w:rPr>
            <w:t xml:space="preserve"> </w:t>
          </w:r>
        </w:p>
        <w:p w14:paraId="1D950D47" w14:textId="77777777" w:rsidR="00206552" w:rsidRPr="005C6417" w:rsidRDefault="00206552" w:rsidP="00206552">
          <w:pPr>
            <w:pStyle w:val="paragraph"/>
            <w:spacing w:before="0" w:beforeAutospacing="0" w:after="0" w:afterAutospacing="0"/>
            <w:jc w:val="right"/>
            <w:textAlignment w:val="baseline"/>
            <w:rPr>
              <w:rFonts w:ascii="Georgia" w:hAnsi="Georgia" w:cs="Arial"/>
              <w:sz w:val="20"/>
              <w:szCs w:val="20"/>
            </w:rPr>
          </w:pPr>
          <w:r w:rsidRPr="005C6417">
            <w:rPr>
              <w:rStyle w:val="normaltextrun"/>
              <w:rFonts w:ascii="Georgia" w:hAnsi="Georgia" w:cs="Arial"/>
              <w:bCs/>
              <w:sz w:val="20"/>
              <w:szCs w:val="20"/>
            </w:rPr>
            <w:t xml:space="preserve"> connecting discourses for a sustainable urbanism</w:t>
          </w:r>
          <w:r w:rsidRPr="005C6417">
            <w:rPr>
              <w:rStyle w:val="eop"/>
              <w:rFonts w:ascii="Georgia" w:hAnsi="Georgia" w:cs="Arial"/>
              <w:sz w:val="20"/>
              <w:szCs w:val="20"/>
            </w:rPr>
            <w:t> </w:t>
          </w:r>
        </w:p>
        <w:p w14:paraId="049F31CB" w14:textId="77777777" w:rsidR="005C6417" w:rsidRDefault="005C6417" w:rsidP="004752C1">
          <w:pPr>
            <w:pStyle w:val="paragraph"/>
            <w:spacing w:before="0" w:beforeAutospacing="0" w:after="0" w:afterAutospacing="0"/>
            <w:jc w:val="right"/>
            <w:textAlignment w:val="baseline"/>
            <w:rPr>
              <w:rStyle w:val="normaltextrun"/>
              <w:rFonts w:ascii="Georgia" w:hAnsi="Georgia" w:cs="Arial"/>
              <w:iCs/>
              <w:sz w:val="16"/>
              <w:szCs w:val="16"/>
              <w:lang w:val="en-GB"/>
            </w:rPr>
          </w:pPr>
        </w:p>
        <w:p w14:paraId="67B70C56" w14:textId="77777777" w:rsidR="00281E5B" w:rsidRPr="004752C1" w:rsidRDefault="00206552" w:rsidP="004752C1">
          <w:pPr>
            <w:pStyle w:val="paragraph"/>
            <w:spacing w:before="0" w:beforeAutospacing="0" w:after="0" w:afterAutospacing="0"/>
            <w:jc w:val="right"/>
            <w:textAlignment w:val="baseline"/>
            <w:rPr>
              <w:rFonts w:ascii="Palatino Linotype" w:hAnsi="Palatino Linotype" w:cs="Segoe UI"/>
              <w:sz w:val="16"/>
              <w:szCs w:val="16"/>
            </w:rPr>
          </w:pPr>
          <w:r w:rsidRPr="005C6417">
            <w:rPr>
              <w:rStyle w:val="normaltextrun"/>
              <w:rFonts w:ascii="Georgia" w:hAnsi="Georgia" w:cs="Arial"/>
              <w:iCs/>
              <w:sz w:val="16"/>
              <w:szCs w:val="16"/>
              <w:lang w:val="en-GB"/>
            </w:rPr>
            <w:t>The 14th conference of the International Forum on Urbanism (</w:t>
          </w:r>
          <w:proofErr w:type="spellStart"/>
          <w:r w:rsidRPr="005C6417">
            <w:rPr>
              <w:rStyle w:val="normaltextrun"/>
              <w:rFonts w:ascii="Georgia" w:hAnsi="Georgia" w:cs="Arial"/>
              <w:iCs/>
              <w:sz w:val="16"/>
              <w:szCs w:val="16"/>
              <w:lang w:val="en-GB"/>
            </w:rPr>
            <w:t>IFoU</w:t>
          </w:r>
          <w:proofErr w:type="spellEnd"/>
          <w:r w:rsidRPr="005C6417">
            <w:rPr>
              <w:rStyle w:val="normaltextrun"/>
              <w:rFonts w:ascii="Georgia" w:hAnsi="Georgia" w:cs="Arial"/>
              <w:iCs/>
              <w:sz w:val="16"/>
              <w:szCs w:val="16"/>
              <w:lang w:val="en-GB"/>
            </w:rPr>
            <w:t>), 25-27 November 2021</w:t>
          </w:r>
          <w:r w:rsidRPr="004752C1">
            <w:rPr>
              <w:rStyle w:val="eop"/>
              <w:rFonts w:ascii="Palatino Linotype" w:hAnsi="Palatino Linotype" w:cs="Calibri"/>
              <w:sz w:val="16"/>
              <w:szCs w:val="16"/>
            </w:rPr>
            <w:t> </w:t>
          </w:r>
        </w:p>
      </w:tc>
      <w:tc>
        <w:tcPr>
          <w:tcW w:w="20" w:type="dxa"/>
          <w:shd w:val="clear" w:color="auto" w:fill="auto"/>
          <w:vAlign w:val="center"/>
        </w:tcPr>
        <w:p w14:paraId="53128261" w14:textId="77777777" w:rsidR="00281E5B" w:rsidRPr="00401235" w:rsidRDefault="00281E5B" w:rsidP="00BA570C">
          <w:pPr>
            <w:pStyle w:val="Header"/>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1"/>
  </w:num>
  <w:num w:numId="8">
    <w:abstractNumId w:val="7"/>
  </w:num>
  <w:num w:numId="9">
    <w:abstractNumId w:val="1"/>
  </w:num>
  <w:num w:numId="10">
    <w:abstractNumId w:val="7"/>
  </w:num>
  <w:num w:numId="11">
    <w:abstractNumId w:val="1"/>
  </w:num>
  <w:num w:numId="12">
    <w:abstractNumId w:val="9"/>
  </w:num>
  <w:num w:numId="13">
    <w:abstractNumId w:val="7"/>
  </w:num>
  <w:num w:numId="14">
    <w:abstractNumId w:val="1"/>
  </w:num>
  <w:num w:numId="15">
    <w:abstractNumId w:val="0"/>
  </w:num>
  <w:num w:numId="16">
    <w:abstractNumId w:val="6"/>
  </w:num>
  <w:num w:numId="17">
    <w:abstractNumId w:val="8"/>
  </w:num>
  <w:num w:numId="18">
    <w:abstractNumId w:val="0"/>
  </w:num>
  <w:num w:numId="19">
    <w:abstractNumId w:val="0"/>
  </w:num>
  <w:num w:numId="20">
    <w:abstractNumId w:val="0"/>
  </w:num>
  <w:num w:numId="21">
    <w:abstractNumId w:val="0"/>
  </w:num>
  <w:num w:numId="22">
    <w:abstractNumId w:val="0"/>
  </w:num>
  <w:num w:numId="23">
    <w:abstractNumId w:val="0"/>
  </w:num>
  <w:num w:numId="24">
    <w:abstractNumId w:val="1"/>
  </w:num>
  <w:num w:numId="25">
    <w:abstractNumId w:val="1"/>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00B70"/>
    <w:rsid w:val="0000717B"/>
    <w:rsid w:val="000142CA"/>
    <w:rsid w:val="00020CE2"/>
    <w:rsid w:val="000239EF"/>
    <w:rsid w:val="00030F0B"/>
    <w:rsid w:val="00033A7C"/>
    <w:rsid w:val="00037AE6"/>
    <w:rsid w:val="00051876"/>
    <w:rsid w:val="00064772"/>
    <w:rsid w:val="00071218"/>
    <w:rsid w:val="00077B22"/>
    <w:rsid w:val="00080EFC"/>
    <w:rsid w:val="000855EA"/>
    <w:rsid w:val="000915CD"/>
    <w:rsid w:val="000925CA"/>
    <w:rsid w:val="000928C4"/>
    <w:rsid w:val="00093E7F"/>
    <w:rsid w:val="00096B7B"/>
    <w:rsid w:val="00097FC9"/>
    <w:rsid w:val="000A7FFA"/>
    <w:rsid w:val="000E2D5C"/>
    <w:rsid w:val="000E5CD6"/>
    <w:rsid w:val="000F423F"/>
    <w:rsid w:val="00104D24"/>
    <w:rsid w:val="00114997"/>
    <w:rsid w:val="001207EB"/>
    <w:rsid w:val="00121573"/>
    <w:rsid w:val="0013120F"/>
    <w:rsid w:val="00132D01"/>
    <w:rsid w:val="00142D62"/>
    <w:rsid w:val="0014459E"/>
    <w:rsid w:val="0014644E"/>
    <w:rsid w:val="001467F7"/>
    <w:rsid w:val="001471A3"/>
    <w:rsid w:val="001476C2"/>
    <w:rsid w:val="00160AFF"/>
    <w:rsid w:val="00161EB7"/>
    <w:rsid w:val="00165C16"/>
    <w:rsid w:val="00174FB3"/>
    <w:rsid w:val="00185980"/>
    <w:rsid w:val="00190619"/>
    <w:rsid w:val="00190811"/>
    <w:rsid w:val="001A051E"/>
    <w:rsid w:val="001A1BB3"/>
    <w:rsid w:val="001A27B2"/>
    <w:rsid w:val="001A3D98"/>
    <w:rsid w:val="001A57BF"/>
    <w:rsid w:val="001B38D4"/>
    <w:rsid w:val="001D057B"/>
    <w:rsid w:val="001E083C"/>
    <w:rsid w:val="001E2AEB"/>
    <w:rsid w:val="001E4E5D"/>
    <w:rsid w:val="001F2C1D"/>
    <w:rsid w:val="001F2D1E"/>
    <w:rsid w:val="001F2F13"/>
    <w:rsid w:val="00204327"/>
    <w:rsid w:val="002043A1"/>
    <w:rsid w:val="00204461"/>
    <w:rsid w:val="00206552"/>
    <w:rsid w:val="00212593"/>
    <w:rsid w:val="00216E94"/>
    <w:rsid w:val="002204D3"/>
    <w:rsid w:val="0022638C"/>
    <w:rsid w:val="002266AA"/>
    <w:rsid w:val="002303F8"/>
    <w:rsid w:val="002315A2"/>
    <w:rsid w:val="002316BB"/>
    <w:rsid w:val="0023763A"/>
    <w:rsid w:val="00247D4E"/>
    <w:rsid w:val="00253CA3"/>
    <w:rsid w:val="00256E65"/>
    <w:rsid w:val="002814D3"/>
    <w:rsid w:val="00281E5B"/>
    <w:rsid w:val="00291EF1"/>
    <w:rsid w:val="0029420B"/>
    <w:rsid w:val="00297EC8"/>
    <w:rsid w:val="002A2917"/>
    <w:rsid w:val="002A751A"/>
    <w:rsid w:val="002D31A5"/>
    <w:rsid w:val="002D650D"/>
    <w:rsid w:val="002D719A"/>
    <w:rsid w:val="002E57DB"/>
    <w:rsid w:val="002E5B86"/>
    <w:rsid w:val="002F1BFE"/>
    <w:rsid w:val="002F37D7"/>
    <w:rsid w:val="002F792B"/>
    <w:rsid w:val="00312FC1"/>
    <w:rsid w:val="00316C89"/>
    <w:rsid w:val="00321E14"/>
    <w:rsid w:val="00322DD9"/>
    <w:rsid w:val="00326141"/>
    <w:rsid w:val="00330A75"/>
    <w:rsid w:val="003337EA"/>
    <w:rsid w:val="00334369"/>
    <w:rsid w:val="00337833"/>
    <w:rsid w:val="003408C1"/>
    <w:rsid w:val="003457A4"/>
    <w:rsid w:val="00347031"/>
    <w:rsid w:val="00352240"/>
    <w:rsid w:val="00354A5A"/>
    <w:rsid w:val="0036176D"/>
    <w:rsid w:val="0036211B"/>
    <w:rsid w:val="00363C39"/>
    <w:rsid w:val="003719F8"/>
    <w:rsid w:val="003753A2"/>
    <w:rsid w:val="00394690"/>
    <w:rsid w:val="00395114"/>
    <w:rsid w:val="003A069A"/>
    <w:rsid w:val="003C4943"/>
    <w:rsid w:val="003C5D81"/>
    <w:rsid w:val="003D1D40"/>
    <w:rsid w:val="003D60EE"/>
    <w:rsid w:val="003E61CD"/>
    <w:rsid w:val="003E7640"/>
    <w:rsid w:val="003F4EFE"/>
    <w:rsid w:val="003F6C3A"/>
    <w:rsid w:val="0040015C"/>
    <w:rsid w:val="00401235"/>
    <w:rsid w:val="00401D30"/>
    <w:rsid w:val="00401F2F"/>
    <w:rsid w:val="004126BD"/>
    <w:rsid w:val="00413C92"/>
    <w:rsid w:val="00423C34"/>
    <w:rsid w:val="00425273"/>
    <w:rsid w:val="00425371"/>
    <w:rsid w:val="0043151A"/>
    <w:rsid w:val="00431D81"/>
    <w:rsid w:val="0043252A"/>
    <w:rsid w:val="00443B1B"/>
    <w:rsid w:val="0045095C"/>
    <w:rsid w:val="004704C9"/>
    <w:rsid w:val="004707DF"/>
    <w:rsid w:val="004752C1"/>
    <w:rsid w:val="00476CD9"/>
    <w:rsid w:val="0048108F"/>
    <w:rsid w:val="004900E2"/>
    <w:rsid w:val="0049133C"/>
    <w:rsid w:val="004B0B17"/>
    <w:rsid w:val="004B3461"/>
    <w:rsid w:val="004B4287"/>
    <w:rsid w:val="004C3990"/>
    <w:rsid w:val="004C3F57"/>
    <w:rsid w:val="004C46B1"/>
    <w:rsid w:val="004C675A"/>
    <w:rsid w:val="004C7688"/>
    <w:rsid w:val="004D7553"/>
    <w:rsid w:val="004E0851"/>
    <w:rsid w:val="004E0F98"/>
    <w:rsid w:val="004E21A1"/>
    <w:rsid w:val="004E4634"/>
    <w:rsid w:val="004E640F"/>
    <w:rsid w:val="004F0E02"/>
    <w:rsid w:val="004F2BEA"/>
    <w:rsid w:val="004F34D0"/>
    <w:rsid w:val="004F7615"/>
    <w:rsid w:val="005028E5"/>
    <w:rsid w:val="00502EEE"/>
    <w:rsid w:val="00506B5E"/>
    <w:rsid w:val="00511E44"/>
    <w:rsid w:val="005171A8"/>
    <w:rsid w:val="00520E91"/>
    <w:rsid w:val="00521675"/>
    <w:rsid w:val="005327C9"/>
    <w:rsid w:val="005356D2"/>
    <w:rsid w:val="00537B04"/>
    <w:rsid w:val="00540445"/>
    <w:rsid w:val="00546A30"/>
    <w:rsid w:val="005508E7"/>
    <w:rsid w:val="00557F72"/>
    <w:rsid w:val="005660F6"/>
    <w:rsid w:val="00567B95"/>
    <w:rsid w:val="00571722"/>
    <w:rsid w:val="005721AF"/>
    <w:rsid w:val="00583714"/>
    <w:rsid w:val="00586C61"/>
    <w:rsid w:val="00595ED4"/>
    <w:rsid w:val="005978AF"/>
    <w:rsid w:val="005C6417"/>
    <w:rsid w:val="005C72D7"/>
    <w:rsid w:val="005C7FC1"/>
    <w:rsid w:val="005D13A9"/>
    <w:rsid w:val="005D69A3"/>
    <w:rsid w:val="005E0240"/>
    <w:rsid w:val="005E14E8"/>
    <w:rsid w:val="005E1CAB"/>
    <w:rsid w:val="005E3637"/>
    <w:rsid w:val="005F516B"/>
    <w:rsid w:val="00604EDE"/>
    <w:rsid w:val="006055C2"/>
    <w:rsid w:val="00607F24"/>
    <w:rsid w:val="006204BC"/>
    <w:rsid w:val="00620CBC"/>
    <w:rsid w:val="0062253C"/>
    <w:rsid w:val="00632077"/>
    <w:rsid w:val="0063226C"/>
    <w:rsid w:val="00633DBB"/>
    <w:rsid w:val="006429BB"/>
    <w:rsid w:val="006533AF"/>
    <w:rsid w:val="0066370A"/>
    <w:rsid w:val="0066379C"/>
    <w:rsid w:val="0066695D"/>
    <w:rsid w:val="006707B5"/>
    <w:rsid w:val="006878D2"/>
    <w:rsid w:val="00692393"/>
    <w:rsid w:val="006A6573"/>
    <w:rsid w:val="006A72B6"/>
    <w:rsid w:val="006A77C4"/>
    <w:rsid w:val="006A7FF4"/>
    <w:rsid w:val="006E06D8"/>
    <w:rsid w:val="006E142A"/>
    <w:rsid w:val="006E33BD"/>
    <w:rsid w:val="006E3AAF"/>
    <w:rsid w:val="0070078C"/>
    <w:rsid w:val="00705BED"/>
    <w:rsid w:val="00717E93"/>
    <w:rsid w:val="00733B49"/>
    <w:rsid w:val="00734645"/>
    <w:rsid w:val="00740257"/>
    <w:rsid w:val="00740B6F"/>
    <w:rsid w:val="00745DBD"/>
    <w:rsid w:val="0074792F"/>
    <w:rsid w:val="00753351"/>
    <w:rsid w:val="0075794E"/>
    <w:rsid w:val="007628E6"/>
    <w:rsid w:val="007652D3"/>
    <w:rsid w:val="0076686D"/>
    <w:rsid w:val="007674BF"/>
    <w:rsid w:val="00767E23"/>
    <w:rsid w:val="00770948"/>
    <w:rsid w:val="00772ECB"/>
    <w:rsid w:val="0077402B"/>
    <w:rsid w:val="0078714F"/>
    <w:rsid w:val="0079016D"/>
    <w:rsid w:val="007A073A"/>
    <w:rsid w:val="007A108C"/>
    <w:rsid w:val="007A283C"/>
    <w:rsid w:val="007A591E"/>
    <w:rsid w:val="007C30CA"/>
    <w:rsid w:val="007C37F7"/>
    <w:rsid w:val="007D2775"/>
    <w:rsid w:val="007E1AD0"/>
    <w:rsid w:val="007E5740"/>
    <w:rsid w:val="007F278B"/>
    <w:rsid w:val="007F4D78"/>
    <w:rsid w:val="007F6782"/>
    <w:rsid w:val="008002A5"/>
    <w:rsid w:val="008056FC"/>
    <w:rsid w:val="008064B9"/>
    <w:rsid w:val="0081241C"/>
    <w:rsid w:val="00822B3D"/>
    <w:rsid w:val="00827B74"/>
    <w:rsid w:val="00832857"/>
    <w:rsid w:val="00840934"/>
    <w:rsid w:val="00841933"/>
    <w:rsid w:val="00841C20"/>
    <w:rsid w:val="008523BB"/>
    <w:rsid w:val="00854740"/>
    <w:rsid w:val="00864C6E"/>
    <w:rsid w:val="008838CF"/>
    <w:rsid w:val="0088777C"/>
    <w:rsid w:val="008909AF"/>
    <w:rsid w:val="0089344C"/>
    <w:rsid w:val="008939D6"/>
    <w:rsid w:val="008A0B9F"/>
    <w:rsid w:val="008A0CDA"/>
    <w:rsid w:val="008B5125"/>
    <w:rsid w:val="008C137C"/>
    <w:rsid w:val="008C7BBA"/>
    <w:rsid w:val="008D053C"/>
    <w:rsid w:val="008D2477"/>
    <w:rsid w:val="008E1F62"/>
    <w:rsid w:val="008F03DF"/>
    <w:rsid w:val="008F0EA8"/>
    <w:rsid w:val="008F446B"/>
    <w:rsid w:val="008F4D09"/>
    <w:rsid w:val="008F546E"/>
    <w:rsid w:val="008F73ED"/>
    <w:rsid w:val="00905B40"/>
    <w:rsid w:val="00912130"/>
    <w:rsid w:val="00925DA0"/>
    <w:rsid w:val="00933A81"/>
    <w:rsid w:val="00933E2C"/>
    <w:rsid w:val="00950B2F"/>
    <w:rsid w:val="00956613"/>
    <w:rsid w:val="00964A28"/>
    <w:rsid w:val="00972AC8"/>
    <w:rsid w:val="00984FDE"/>
    <w:rsid w:val="009859CB"/>
    <w:rsid w:val="009873FE"/>
    <w:rsid w:val="00993A21"/>
    <w:rsid w:val="009D0DA8"/>
    <w:rsid w:val="009D5560"/>
    <w:rsid w:val="009E0C3E"/>
    <w:rsid w:val="009E7E90"/>
    <w:rsid w:val="009F283A"/>
    <w:rsid w:val="009F70E6"/>
    <w:rsid w:val="009F7B71"/>
    <w:rsid w:val="00A00BBB"/>
    <w:rsid w:val="00A04FD6"/>
    <w:rsid w:val="00A05D02"/>
    <w:rsid w:val="00A0751C"/>
    <w:rsid w:val="00A306C2"/>
    <w:rsid w:val="00A36565"/>
    <w:rsid w:val="00A37406"/>
    <w:rsid w:val="00A449E2"/>
    <w:rsid w:val="00A52DE0"/>
    <w:rsid w:val="00A57AC8"/>
    <w:rsid w:val="00A65307"/>
    <w:rsid w:val="00A70B08"/>
    <w:rsid w:val="00A76528"/>
    <w:rsid w:val="00A828C8"/>
    <w:rsid w:val="00A86E9F"/>
    <w:rsid w:val="00A877F3"/>
    <w:rsid w:val="00A94C9F"/>
    <w:rsid w:val="00A94E5C"/>
    <w:rsid w:val="00A95CDB"/>
    <w:rsid w:val="00A97288"/>
    <w:rsid w:val="00AA684A"/>
    <w:rsid w:val="00AA7A41"/>
    <w:rsid w:val="00AB3C51"/>
    <w:rsid w:val="00AC47F7"/>
    <w:rsid w:val="00AD4228"/>
    <w:rsid w:val="00AE25A4"/>
    <w:rsid w:val="00AF0644"/>
    <w:rsid w:val="00AF5A91"/>
    <w:rsid w:val="00B00AFB"/>
    <w:rsid w:val="00B05A4C"/>
    <w:rsid w:val="00B060D8"/>
    <w:rsid w:val="00B21347"/>
    <w:rsid w:val="00B44148"/>
    <w:rsid w:val="00B4734C"/>
    <w:rsid w:val="00B47D7D"/>
    <w:rsid w:val="00B5024F"/>
    <w:rsid w:val="00B511D3"/>
    <w:rsid w:val="00B51E5C"/>
    <w:rsid w:val="00B52F98"/>
    <w:rsid w:val="00B62C92"/>
    <w:rsid w:val="00B824F3"/>
    <w:rsid w:val="00B84F5A"/>
    <w:rsid w:val="00B90299"/>
    <w:rsid w:val="00B94BDE"/>
    <w:rsid w:val="00BA28F8"/>
    <w:rsid w:val="00BA4714"/>
    <w:rsid w:val="00BA4FD2"/>
    <w:rsid w:val="00BA570C"/>
    <w:rsid w:val="00BB0D0F"/>
    <w:rsid w:val="00BB516A"/>
    <w:rsid w:val="00BB5981"/>
    <w:rsid w:val="00BC5801"/>
    <w:rsid w:val="00BD2405"/>
    <w:rsid w:val="00BD5735"/>
    <w:rsid w:val="00BE0791"/>
    <w:rsid w:val="00BE53EC"/>
    <w:rsid w:val="00BF5501"/>
    <w:rsid w:val="00BF6936"/>
    <w:rsid w:val="00C02A07"/>
    <w:rsid w:val="00C036E8"/>
    <w:rsid w:val="00C0462B"/>
    <w:rsid w:val="00C11BE6"/>
    <w:rsid w:val="00C224C4"/>
    <w:rsid w:val="00C238A6"/>
    <w:rsid w:val="00C27552"/>
    <w:rsid w:val="00C4047A"/>
    <w:rsid w:val="00C43255"/>
    <w:rsid w:val="00C459CD"/>
    <w:rsid w:val="00C45F1E"/>
    <w:rsid w:val="00C600B5"/>
    <w:rsid w:val="00C629EA"/>
    <w:rsid w:val="00C62B09"/>
    <w:rsid w:val="00C65D32"/>
    <w:rsid w:val="00C8188A"/>
    <w:rsid w:val="00C8316E"/>
    <w:rsid w:val="00C83F39"/>
    <w:rsid w:val="00C8406D"/>
    <w:rsid w:val="00C85823"/>
    <w:rsid w:val="00C90EAB"/>
    <w:rsid w:val="00C90F92"/>
    <w:rsid w:val="00C9601A"/>
    <w:rsid w:val="00C97DA5"/>
    <w:rsid w:val="00CA5BDD"/>
    <w:rsid w:val="00CA6896"/>
    <w:rsid w:val="00CB1FE4"/>
    <w:rsid w:val="00CC0E78"/>
    <w:rsid w:val="00CC3DB0"/>
    <w:rsid w:val="00CC67E9"/>
    <w:rsid w:val="00CD31D5"/>
    <w:rsid w:val="00CD3203"/>
    <w:rsid w:val="00CE1104"/>
    <w:rsid w:val="00CE36EC"/>
    <w:rsid w:val="00CE7302"/>
    <w:rsid w:val="00CF31A1"/>
    <w:rsid w:val="00D03DF8"/>
    <w:rsid w:val="00D07230"/>
    <w:rsid w:val="00D105F1"/>
    <w:rsid w:val="00D16595"/>
    <w:rsid w:val="00D20383"/>
    <w:rsid w:val="00D223A8"/>
    <w:rsid w:val="00D2684C"/>
    <w:rsid w:val="00D32E9B"/>
    <w:rsid w:val="00D534D7"/>
    <w:rsid w:val="00D53CB0"/>
    <w:rsid w:val="00D64F74"/>
    <w:rsid w:val="00D92691"/>
    <w:rsid w:val="00D9371A"/>
    <w:rsid w:val="00D94F8A"/>
    <w:rsid w:val="00D958B6"/>
    <w:rsid w:val="00DA006B"/>
    <w:rsid w:val="00DA2738"/>
    <w:rsid w:val="00DA537B"/>
    <w:rsid w:val="00DA72D6"/>
    <w:rsid w:val="00DB04E8"/>
    <w:rsid w:val="00DB3B12"/>
    <w:rsid w:val="00DC0ED3"/>
    <w:rsid w:val="00DC1B34"/>
    <w:rsid w:val="00DC41BC"/>
    <w:rsid w:val="00DC426C"/>
    <w:rsid w:val="00DC5535"/>
    <w:rsid w:val="00DC5815"/>
    <w:rsid w:val="00DC5BAB"/>
    <w:rsid w:val="00DC78EB"/>
    <w:rsid w:val="00DF089C"/>
    <w:rsid w:val="00E02974"/>
    <w:rsid w:val="00E031C6"/>
    <w:rsid w:val="00E034CE"/>
    <w:rsid w:val="00E11356"/>
    <w:rsid w:val="00E145BB"/>
    <w:rsid w:val="00E15175"/>
    <w:rsid w:val="00E17D10"/>
    <w:rsid w:val="00E22508"/>
    <w:rsid w:val="00E30E54"/>
    <w:rsid w:val="00E3293A"/>
    <w:rsid w:val="00E37F9B"/>
    <w:rsid w:val="00E532B2"/>
    <w:rsid w:val="00E6655F"/>
    <w:rsid w:val="00E70428"/>
    <w:rsid w:val="00E70DE5"/>
    <w:rsid w:val="00E943BD"/>
    <w:rsid w:val="00E94AAD"/>
    <w:rsid w:val="00E95944"/>
    <w:rsid w:val="00EA77BB"/>
    <w:rsid w:val="00ED34DE"/>
    <w:rsid w:val="00EE0516"/>
    <w:rsid w:val="00EE58C4"/>
    <w:rsid w:val="00EF7C2A"/>
    <w:rsid w:val="00F00192"/>
    <w:rsid w:val="00F01B48"/>
    <w:rsid w:val="00F11FC2"/>
    <w:rsid w:val="00F12D35"/>
    <w:rsid w:val="00F1776A"/>
    <w:rsid w:val="00F23B96"/>
    <w:rsid w:val="00F25D88"/>
    <w:rsid w:val="00F36598"/>
    <w:rsid w:val="00F4604A"/>
    <w:rsid w:val="00F507F0"/>
    <w:rsid w:val="00F528DD"/>
    <w:rsid w:val="00F54859"/>
    <w:rsid w:val="00F57906"/>
    <w:rsid w:val="00F64AFB"/>
    <w:rsid w:val="00F658F9"/>
    <w:rsid w:val="00F67CFD"/>
    <w:rsid w:val="00F762E9"/>
    <w:rsid w:val="00F81145"/>
    <w:rsid w:val="00F822A1"/>
    <w:rsid w:val="00F83BCA"/>
    <w:rsid w:val="00F9599C"/>
    <w:rsid w:val="00FA5FB6"/>
    <w:rsid w:val="00FA67EA"/>
    <w:rsid w:val="00FC1ADA"/>
    <w:rsid w:val="00FD00D8"/>
    <w:rsid w:val="00FD053A"/>
    <w:rsid w:val="00FD2D49"/>
    <w:rsid w:val="00FE6213"/>
    <w:rsid w:val="00FF00B3"/>
    <w:rsid w:val="00FF63EE"/>
    <w:rsid w:val="033AE399"/>
    <w:rsid w:val="036CAE65"/>
    <w:rsid w:val="0377873B"/>
    <w:rsid w:val="0BCF47E0"/>
    <w:rsid w:val="0EBF29E1"/>
    <w:rsid w:val="0EF8B5DC"/>
    <w:rsid w:val="125D4863"/>
    <w:rsid w:val="137EBC0B"/>
    <w:rsid w:val="15E26512"/>
    <w:rsid w:val="1698EAD0"/>
    <w:rsid w:val="178F00A8"/>
    <w:rsid w:val="1D501D25"/>
    <w:rsid w:val="1D81DB7A"/>
    <w:rsid w:val="21C83407"/>
    <w:rsid w:val="27831D6B"/>
    <w:rsid w:val="2B073A08"/>
    <w:rsid w:val="354D9CF4"/>
    <w:rsid w:val="3859E061"/>
    <w:rsid w:val="3AD8CF7D"/>
    <w:rsid w:val="46B877E6"/>
    <w:rsid w:val="4B80F3B5"/>
    <w:rsid w:val="51F9FF90"/>
    <w:rsid w:val="54545848"/>
    <w:rsid w:val="569C023D"/>
    <w:rsid w:val="58F3FFA2"/>
    <w:rsid w:val="62CF2E16"/>
    <w:rsid w:val="6969D592"/>
    <w:rsid w:val="71298AFD"/>
    <w:rsid w:val="75AE2800"/>
    <w:rsid w:val="77C55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1">
    <w:name w:val="未处理的提及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DefaultParagraphFont"/>
    <w:rsid w:val="00206552"/>
  </w:style>
  <w:style w:type="character" w:customStyle="1" w:styleId="eop">
    <w:name w:val="eop"/>
    <w:basedOn w:val="DefaultParagraphFont"/>
    <w:rsid w:val="00206552"/>
  </w:style>
  <w:style w:type="paragraph" w:customStyle="1" w:styleId="References">
    <w:name w:val="References"/>
    <w:basedOn w:val="Normal"/>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Emphasis">
    <w:name w:val="Emphasis"/>
    <w:basedOn w:val="DefaultParagraphFont"/>
    <w:uiPriority w:val="20"/>
    <w:qFormat/>
    <w:rsid w:val="00FD00D8"/>
    <w:rPr>
      <w:i/>
      <w:iCs/>
    </w:rPr>
  </w:style>
  <w:style w:type="paragraph" w:styleId="ListParagraph">
    <w:name w:val="List Paragraph"/>
    <w:basedOn w:val="Normal"/>
    <w:uiPriority w:val="34"/>
    <w:qFormat/>
    <w:rsid w:val="00FD00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73442662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39132646">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Een nieuw document maken." ma:contentTypeScope="" ma:versionID="a611fbad6a3e6898c7c686fe5ddce655">
  <xsd:schema xmlns:xsd="http://www.w3.org/2001/XMLSchema" xmlns:xs="http://www.w3.org/2001/XMLSchema" xmlns:p="http://schemas.microsoft.com/office/2006/metadata/properties" xmlns:ns2="67c15d2d-f8be-4a85-8e2d-170f51619020" targetNamespace="http://schemas.microsoft.com/office/2006/metadata/properties" ma:root="true" ma:fieldsID="6ec584802752a0f28f5cb5d65caa1ad5"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15262-8E6A-4651-B2BA-35F4F83FF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3.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7D0212-99D9-224C-BE51-637010C98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2902</Words>
  <Characters>16542</Characters>
  <Application>Microsoft Office Word</Application>
  <DocSecurity>0</DocSecurity>
  <Lines>137</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Qu</cp:lastModifiedBy>
  <cp:revision>3</cp:revision>
  <cp:lastPrinted>2022-06-08T07:25:00Z</cp:lastPrinted>
  <dcterms:created xsi:type="dcterms:W3CDTF">2022-08-24T10:07:00Z</dcterms:created>
  <dcterms:modified xsi:type="dcterms:W3CDTF">2022-08-24T10:20:00Z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