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D0CEE" w14:textId="49D0D3F8" w:rsidR="00A86E9F" w:rsidRPr="002D49CF" w:rsidRDefault="00A86E9F" w:rsidP="06E4EE12">
      <w:pPr>
        <w:pStyle w:val="MDPI11articletype"/>
        <w:rPr>
          <w:rFonts w:ascii="Georgia" w:eastAsiaTheme="minorEastAsia" w:hAnsi="Georgia" w:cs="Arial"/>
          <w:i w:val="0"/>
          <w:sz w:val="18"/>
          <w:szCs w:val="18"/>
        </w:rPr>
      </w:pPr>
      <w:r w:rsidRPr="002D49CF">
        <w:rPr>
          <w:rFonts w:ascii="Georgia" w:eastAsiaTheme="minorEastAsia" w:hAnsi="Georgia" w:cs="Arial"/>
          <w:i w:val="0"/>
          <w:sz w:val="18"/>
          <w:szCs w:val="18"/>
        </w:rPr>
        <w:t>Type of the Paper</w:t>
      </w:r>
      <w:r w:rsidR="004752C1" w:rsidRPr="002D49CF">
        <w:rPr>
          <w:rFonts w:ascii="Georgia" w:eastAsiaTheme="minorEastAsia" w:hAnsi="Georgia" w:cs="Arial"/>
          <w:i w:val="0"/>
          <w:sz w:val="18"/>
          <w:szCs w:val="18"/>
        </w:rPr>
        <w:t xml:space="preserve">: </w:t>
      </w:r>
      <w:r w:rsidR="00206552" w:rsidRPr="002D49CF">
        <w:rPr>
          <w:rFonts w:ascii="Georgia" w:eastAsiaTheme="minorEastAsia" w:hAnsi="Georgia" w:cs="Arial"/>
          <w:i w:val="0"/>
          <w:sz w:val="18"/>
          <w:szCs w:val="18"/>
        </w:rPr>
        <w:t xml:space="preserve">Full </w:t>
      </w:r>
      <w:r w:rsidR="33E51B6E" w:rsidRPr="002D49CF">
        <w:rPr>
          <w:rFonts w:ascii="Georgia" w:eastAsiaTheme="minorEastAsia" w:hAnsi="Georgia" w:cs="Arial"/>
          <w:i w:val="0"/>
          <w:sz w:val="18"/>
          <w:szCs w:val="18"/>
        </w:rPr>
        <w:t>P</w:t>
      </w:r>
      <w:r w:rsidR="00206552" w:rsidRPr="002D49CF">
        <w:rPr>
          <w:rFonts w:ascii="Georgia" w:eastAsiaTheme="minorEastAsia" w:hAnsi="Georgia" w:cs="Arial"/>
          <w:i w:val="0"/>
          <w:sz w:val="18"/>
          <w:szCs w:val="18"/>
        </w:rPr>
        <w:t>aper</w:t>
      </w:r>
    </w:p>
    <w:p w14:paraId="37C53096" w14:textId="2C9A1D0B" w:rsidR="004752C1" w:rsidRPr="005C6417" w:rsidRDefault="004752C1" w:rsidP="004752C1">
      <w:pPr>
        <w:pStyle w:val="MDPI11articletype"/>
        <w:rPr>
          <w:rFonts w:ascii="Georgia" w:eastAsiaTheme="minorEastAsia" w:hAnsi="Georgia" w:cs="Arial"/>
          <w:i w:val="0"/>
        </w:rPr>
      </w:pPr>
      <w:r w:rsidRPr="002D49CF">
        <w:rPr>
          <w:rFonts w:ascii="Georgia" w:eastAsiaTheme="minorEastAsia" w:hAnsi="Georgia" w:cs="Arial"/>
          <w:i w:val="0"/>
        </w:rPr>
        <w:t>Track title:</w:t>
      </w:r>
      <w:r w:rsidRPr="00F34258">
        <w:rPr>
          <w:rFonts w:ascii="Georgia" w:eastAsiaTheme="minorEastAsia" w:hAnsi="Georgia" w:cs="Arial"/>
          <w:i w:val="0"/>
        </w:rPr>
        <w:t xml:space="preserve"> </w:t>
      </w:r>
      <w:r w:rsidR="002669A0" w:rsidRPr="002669A0">
        <w:rPr>
          <w:rFonts w:ascii="Georgia" w:eastAsiaTheme="minorEastAsia" w:hAnsi="Georgia" w:cs="Arial"/>
          <w:i w:val="0"/>
        </w:rPr>
        <w:t xml:space="preserve">Metropolization and the Right to the City </w:t>
      </w:r>
    </w:p>
    <w:p w14:paraId="672A6659" w14:textId="77777777" w:rsidR="004752C1" w:rsidRPr="005C6417" w:rsidRDefault="004752C1" w:rsidP="004752C1">
      <w:pPr>
        <w:rPr>
          <w:rFonts w:ascii="Georgia" w:eastAsiaTheme="minorEastAsia" w:hAnsi="Georgia" w:cs="Arial"/>
          <w:lang w:eastAsia="de-DE" w:bidi="en-US"/>
        </w:rPr>
      </w:pPr>
    </w:p>
    <w:p w14:paraId="70439058" w14:textId="18B493CB" w:rsidR="002669A0" w:rsidRDefault="002669A0" w:rsidP="00A86E9F">
      <w:pPr>
        <w:pStyle w:val="MDPI12title"/>
        <w:rPr>
          <w:rFonts w:ascii="Georgia" w:eastAsiaTheme="minorEastAsia" w:hAnsi="Georgia" w:cs="Arial"/>
          <w:b w:val="0"/>
        </w:rPr>
      </w:pPr>
      <w:r w:rsidRPr="002669A0">
        <w:rPr>
          <w:rFonts w:ascii="Georgia" w:eastAsiaTheme="minorEastAsia" w:hAnsi="Georgia" w:cs="Arial"/>
          <w:b w:val="0"/>
        </w:rPr>
        <w:t xml:space="preserve">Residential </w:t>
      </w:r>
      <w:r w:rsidR="00642456" w:rsidRPr="002669A0">
        <w:rPr>
          <w:rFonts w:ascii="Georgia" w:eastAsiaTheme="minorEastAsia" w:hAnsi="Georgia" w:cs="Arial"/>
          <w:b w:val="0"/>
        </w:rPr>
        <w:t xml:space="preserve">Production </w:t>
      </w:r>
      <w:r w:rsidRPr="002669A0">
        <w:rPr>
          <w:rFonts w:ascii="Georgia" w:eastAsiaTheme="minorEastAsia" w:hAnsi="Georgia" w:cs="Arial"/>
          <w:b w:val="0"/>
        </w:rPr>
        <w:t xml:space="preserve">and </w:t>
      </w:r>
      <w:r w:rsidR="00642456" w:rsidRPr="002669A0">
        <w:rPr>
          <w:rFonts w:ascii="Georgia" w:eastAsiaTheme="minorEastAsia" w:hAnsi="Georgia" w:cs="Arial"/>
          <w:b w:val="0"/>
        </w:rPr>
        <w:t>Spatial Inequalities</w:t>
      </w:r>
      <w:r w:rsidRPr="002669A0">
        <w:rPr>
          <w:rFonts w:ascii="Georgia" w:eastAsiaTheme="minorEastAsia" w:hAnsi="Georgia" w:cs="Arial"/>
          <w:b w:val="0"/>
        </w:rPr>
        <w:t xml:space="preserve">, a </w:t>
      </w:r>
      <w:r w:rsidR="00642456" w:rsidRPr="002669A0">
        <w:rPr>
          <w:rFonts w:ascii="Georgia" w:eastAsiaTheme="minorEastAsia" w:hAnsi="Georgia" w:cs="Arial"/>
          <w:b w:val="0"/>
        </w:rPr>
        <w:t>Territorial</w:t>
      </w:r>
      <w:r w:rsidR="00657E6C">
        <w:rPr>
          <w:rFonts w:ascii="Georgia" w:eastAsiaTheme="minorEastAsia" w:hAnsi="Georgia" w:cs="Arial"/>
          <w:b w:val="0"/>
        </w:rPr>
        <w:t xml:space="preserve"> </w:t>
      </w:r>
      <w:r w:rsidR="00642456" w:rsidRPr="002669A0">
        <w:rPr>
          <w:rFonts w:ascii="Georgia" w:eastAsiaTheme="minorEastAsia" w:hAnsi="Georgia" w:cs="Arial"/>
          <w:b w:val="0"/>
        </w:rPr>
        <w:t>Analysis</w:t>
      </w:r>
      <w:r w:rsidRPr="002669A0">
        <w:rPr>
          <w:rFonts w:ascii="Georgia" w:eastAsiaTheme="minorEastAsia" w:hAnsi="Georgia" w:cs="Arial"/>
          <w:b w:val="0"/>
        </w:rPr>
        <w:t xml:space="preserve"> from the </w:t>
      </w:r>
      <w:r w:rsidR="00642456">
        <w:rPr>
          <w:rFonts w:ascii="Georgia" w:eastAsiaTheme="minorEastAsia" w:hAnsi="Georgia" w:cs="Arial"/>
          <w:b w:val="0"/>
        </w:rPr>
        <w:t>‘</w:t>
      </w:r>
      <w:r w:rsidRPr="002669A0">
        <w:rPr>
          <w:rFonts w:ascii="Georgia" w:eastAsiaTheme="minorEastAsia" w:hAnsi="Georgia" w:cs="Arial"/>
          <w:b w:val="0"/>
        </w:rPr>
        <w:t>Right to the City</w:t>
      </w:r>
      <w:r w:rsidR="00642456">
        <w:rPr>
          <w:rFonts w:ascii="Georgia" w:eastAsiaTheme="minorEastAsia" w:hAnsi="Georgia" w:cs="Arial"/>
          <w:b w:val="0"/>
        </w:rPr>
        <w:t>’:</w:t>
      </w:r>
      <w:r w:rsidRPr="002669A0">
        <w:rPr>
          <w:rFonts w:ascii="Georgia" w:eastAsiaTheme="minorEastAsia" w:hAnsi="Georgia" w:cs="Arial"/>
          <w:b w:val="0"/>
        </w:rPr>
        <w:t xml:space="preserve"> The </w:t>
      </w:r>
      <w:r w:rsidR="00642456" w:rsidRPr="002669A0">
        <w:rPr>
          <w:rFonts w:ascii="Georgia" w:eastAsiaTheme="minorEastAsia" w:hAnsi="Georgia" w:cs="Arial"/>
          <w:b w:val="0"/>
        </w:rPr>
        <w:t xml:space="preserve">Case </w:t>
      </w:r>
      <w:r w:rsidRPr="002669A0">
        <w:rPr>
          <w:rFonts w:ascii="Georgia" w:eastAsiaTheme="minorEastAsia" w:hAnsi="Georgia" w:cs="Arial"/>
          <w:b w:val="0"/>
        </w:rPr>
        <w:t xml:space="preserve">of Córdoba </w:t>
      </w:r>
      <w:r w:rsidR="00642456" w:rsidRPr="002669A0">
        <w:rPr>
          <w:rFonts w:ascii="Georgia" w:eastAsiaTheme="minorEastAsia" w:hAnsi="Georgia" w:cs="Arial"/>
          <w:b w:val="0"/>
        </w:rPr>
        <w:t>Periphery</w:t>
      </w:r>
    </w:p>
    <w:p w14:paraId="1E4E8E64" w14:textId="23E782EB" w:rsidR="00AA684A" w:rsidRPr="005C6417" w:rsidRDefault="002669A0" w:rsidP="00A86E9F">
      <w:pPr>
        <w:pStyle w:val="MDPI13authornames"/>
        <w:rPr>
          <w:rFonts w:ascii="Georgia" w:eastAsiaTheme="minorEastAsia" w:hAnsi="Georgia" w:cs="Arial"/>
          <w:b w:val="0"/>
        </w:rPr>
      </w:pPr>
      <w:r>
        <w:rPr>
          <w:rFonts w:ascii="Georgia" w:eastAsiaTheme="minorEastAsia" w:hAnsi="Georgia" w:cs="Arial"/>
          <w:b w:val="0"/>
        </w:rPr>
        <w:t>M. Cecilia Marengo</w:t>
      </w:r>
      <w:r w:rsidR="00A86E9F" w:rsidRPr="005C6417">
        <w:rPr>
          <w:rFonts w:ascii="Georgia" w:eastAsiaTheme="minorEastAsia" w:hAnsi="Georgia" w:cs="Arial"/>
          <w:b w:val="0"/>
        </w:rPr>
        <w:t>*</w:t>
      </w:r>
    </w:p>
    <w:tbl>
      <w:tblPr>
        <w:tblpPr w:leftFromText="198" w:rightFromText="198" w:vertAnchor="page" w:horzAnchor="margin" w:tblpY="9286"/>
        <w:tblW w:w="2410" w:type="dxa"/>
        <w:tblLayout w:type="fixed"/>
        <w:tblCellMar>
          <w:left w:w="0" w:type="dxa"/>
          <w:right w:w="0" w:type="dxa"/>
        </w:tblCellMar>
        <w:tblLook w:val="04A0" w:firstRow="1" w:lastRow="0" w:firstColumn="1" w:lastColumn="0" w:noHBand="0" w:noVBand="1"/>
      </w:tblPr>
      <w:tblGrid>
        <w:gridCol w:w="2410"/>
      </w:tblGrid>
      <w:tr w:rsidR="00AA684A" w:rsidRPr="005C6417" w14:paraId="2A123C0F" w14:textId="77777777" w:rsidTr="125D4863">
        <w:tc>
          <w:tcPr>
            <w:tcW w:w="2410" w:type="dxa"/>
            <w:shd w:val="clear" w:color="auto" w:fill="auto"/>
          </w:tcPr>
          <w:p w14:paraId="1217B7CF" w14:textId="77777777" w:rsidR="002D49CF" w:rsidRPr="00B50B37" w:rsidRDefault="002D49CF" w:rsidP="00657E6C">
            <w:pPr>
              <w:adjustRightInd w:val="0"/>
              <w:snapToGrid w:val="0"/>
              <w:spacing w:line="240" w:lineRule="auto"/>
              <w:jc w:val="left"/>
              <w:rPr>
                <w:rFonts w:ascii="Georgia" w:eastAsiaTheme="minorEastAsia" w:hAnsi="Georgia" w:cs="Arial"/>
                <w:b/>
                <w:bCs/>
                <w:noProof w:val="0"/>
                <w:color w:val="auto"/>
                <w:sz w:val="14"/>
                <w:szCs w:val="14"/>
              </w:rPr>
            </w:pPr>
            <w:r w:rsidRPr="00B50B37">
              <w:rPr>
                <w:rFonts w:ascii="Georgia" w:eastAsiaTheme="minorEastAsia" w:hAnsi="Georgia" w:cs="Arial"/>
                <w:b/>
                <w:bCs/>
                <w:noProof w:val="0"/>
                <w:color w:val="auto"/>
                <w:sz w:val="14"/>
                <w:szCs w:val="14"/>
              </w:rPr>
              <w:t xml:space="preserve">Names of the track editors: </w:t>
            </w:r>
          </w:p>
          <w:p w14:paraId="32F34090" w14:textId="77777777" w:rsidR="002D49CF" w:rsidRPr="00B50B37" w:rsidRDefault="002D49CF" w:rsidP="00657E6C">
            <w:pPr>
              <w:adjustRightInd w:val="0"/>
              <w:snapToGrid w:val="0"/>
              <w:spacing w:line="240" w:lineRule="auto"/>
              <w:jc w:val="left"/>
              <w:rPr>
                <w:rFonts w:ascii="Georgia" w:eastAsiaTheme="minorEastAsia" w:hAnsi="Georgia" w:cs="Arial"/>
                <w:b/>
                <w:bCs/>
                <w:noProof w:val="0"/>
                <w:color w:val="auto"/>
                <w:sz w:val="14"/>
                <w:szCs w:val="14"/>
              </w:rPr>
            </w:pPr>
            <w:r w:rsidRPr="00B50B37">
              <w:rPr>
                <w:rFonts w:ascii="Georgia" w:eastAsiaTheme="minorEastAsia" w:hAnsi="Georgia" w:cs="Arial"/>
                <w:noProof w:val="0"/>
                <w:color w:val="auto"/>
                <w:sz w:val="14"/>
                <w:szCs w:val="22"/>
              </w:rPr>
              <w:t>Caroline Newton</w:t>
            </w:r>
            <w:r>
              <w:rPr>
                <w:rFonts w:ascii="Georgia" w:eastAsiaTheme="minorEastAsia" w:hAnsi="Georgia" w:cs="Arial"/>
                <w:noProof w:val="0"/>
                <w:color w:val="auto"/>
                <w:sz w:val="14"/>
                <w:szCs w:val="22"/>
              </w:rPr>
              <w:br/>
            </w:r>
            <w:r w:rsidRPr="00B50B37">
              <w:rPr>
                <w:rFonts w:ascii="Georgia" w:eastAsiaTheme="minorEastAsia" w:hAnsi="Georgia" w:cs="Arial"/>
                <w:noProof w:val="0"/>
                <w:color w:val="auto"/>
                <w:sz w:val="14"/>
                <w:szCs w:val="22"/>
              </w:rPr>
              <w:t>Lei Qu</w:t>
            </w:r>
            <w:r>
              <w:rPr>
                <w:rFonts w:ascii="Georgia" w:eastAsiaTheme="minorEastAsia" w:hAnsi="Georgia" w:cs="Arial"/>
                <w:noProof w:val="0"/>
                <w:color w:val="auto"/>
                <w:sz w:val="14"/>
                <w:szCs w:val="22"/>
              </w:rPr>
              <w:br/>
            </w:r>
            <w:r>
              <w:rPr>
                <w:rFonts w:ascii="Georgia" w:eastAsiaTheme="minorEastAsia" w:hAnsi="Georgia" w:cs="Arial"/>
                <w:noProof w:val="0"/>
                <w:color w:val="auto"/>
                <w:sz w:val="14"/>
                <w:szCs w:val="22"/>
              </w:rPr>
              <w:br/>
            </w:r>
            <w:r w:rsidRPr="00B50B37">
              <w:rPr>
                <w:rFonts w:ascii="Georgia" w:eastAsiaTheme="minorEastAsia" w:hAnsi="Georgia" w:cs="Arial"/>
                <w:b/>
                <w:bCs/>
                <w:noProof w:val="0"/>
                <w:color w:val="auto"/>
                <w:sz w:val="14"/>
                <w:szCs w:val="14"/>
              </w:rPr>
              <w:t xml:space="preserve">Names of the reviewers: </w:t>
            </w:r>
          </w:p>
          <w:p w14:paraId="2A70F287" w14:textId="77777777" w:rsidR="002D49CF" w:rsidRPr="002D49CF" w:rsidRDefault="002D49CF" w:rsidP="00657E6C">
            <w:pPr>
              <w:adjustRightInd w:val="0"/>
              <w:snapToGrid w:val="0"/>
              <w:spacing w:line="240" w:lineRule="auto"/>
              <w:jc w:val="left"/>
              <w:rPr>
                <w:rFonts w:ascii="Georgia" w:eastAsiaTheme="minorEastAsia" w:hAnsi="Georgia" w:cs="Arial"/>
                <w:noProof w:val="0"/>
                <w:color w:val="auto"/>
                <w:sz w:val="14"/>
                <w:szCs w:val="22"/>
              </w:rPr>
            </w:pPr>
            <w:r w:rsidRPr="002D49CF">
              <w:rPr>
                <w:rFonts w:ascii="Georgia" w:eastAsiaTheme="minorEastAsia" w:hAnsi="Georgia" w:cs="Arial"/>
                <w:noProof w:val="0"/>
                <w:color w:val="auto"/>
                <w:sz w:val="14"/>
                <w:szCs w:val="22"/>
              </w:rPr>
              <w:t>Lei Qu</w:t>
            </w:r>
          </w:p>
          <w:p w14:paraId="663627F3" w14:textId="77777777" w:rsidR="00657E6C" w:rsidRDefault="002D49CF" w:rsidP="00657E6C">
            <w:pPr>
              <w:adjustRightInd w:val="0"/>
              <w:snapToGrid w:val="0"/>
              <w:spacing w:line="240" w:lineRule="auto"/>
              <w:jc w:val="left"/>
              <w:rPr>
                <w:rFonts w:ascii="Georgia" w:eastAsiaTheme="minorEastAsia" w:hAnsi="Georgia" w:cs="Arial"/>
                <w:noProof w:val="0"/>
                <w:color w:val="auto"/>
                <w:sz w:val="14"/>
                <w:szCs w:val="22"/>
              </w:rPr>
            </w:pPr>
            <w:r w:rsidRPr="002D49CF">
              <w:rPr>
                <w:rFonts w:ascii="Georgia" w:eastAsiaTheme="minorEastAsia" w:hAnsi="Georgia" w:cs="Arial"/>
                <w:noProof w:val="0"/>
                <w:color w:val="auto"/>
                <w:sz w:val="14"/>
                <w:szCs w:val="22"/>
              </w:rPr>
              <w:t>Roberto Rocco</w:t>
            </w:r>
          </w:p>
          <w:p w14:paraId="3900AF47" w14:textId="46A78286" w:rsidR="002D49CF" w:rsidRDefault="002D49CF" w:rsidP="00657E6C">
            <w:pPr>
              <w:adjustRightInd w:val="0"/>
              <w:snapToGrid w:val="0"/>
              <w:spacing w:line="240" w:lineRule="auto"/>
              <w:jc w:val="left"/>
              <w:rPr>
                <w:rFonts w:ascii="Georgia" w:eastAsiaTheme="minorEastAsia" w:hAnsi="Georgia" w:cs="Arial"/>
                <w:sz w:val="14"/>
                <w:szCs w:val="22"/>
              </w:rPr>
            </w:pPr>
            <w:r>
              <w:rPr>
                <w:rFonts w:ascii="Georgia" w:eastAsiaTheme="minorEastAsia" w:hAnsi="Georgia" w:cs="Arial"/>
                <w:b/>
                <w:noProof w:val="0"/>
                <w:color w:val="auto"/>
                <w:sz w:val="14"/>
                <w:szCs w:val="22"/>
              </w:rPr>
              <w:br/>
            </w:r>
            <w:r w:rsidRPr="00B50B37">
              <w:rPr>
                <w:rFonts w:ascii="Georgia" w:eastAsiaTheme="minorEastAsia" w:hAnsi="Georgia" w:cs="Arial"/>
                <w:b/>
                <w:noProof w:val="0"/>
                <w:color w:val="auto"/>
                <w:sz w:val="14"/>
                <w:szCs w:val="22"/>
              </w:rPr>
              <w:t>Journal:</w:t>
            </w:r>
            <w:r w:rsidRPr="00B50B37">
              <w:rPr>
                <w:rFonts w:ascii="Georgia" w:eastAsiaTheme="minorEastAsia" w:hAnsi="Georgia" w:cs="Arial"/>
                <w:noProof w:val="0"/>
                <w:color w:val="auto"/>
                <w:sz w:val="14"/>
                <w:szCs w:val="22"/>
              </w:rPr>
              <w:t xml:space="preserve"> </w:t>
            </w:r>
            <w:r w:rsidRPr="00B50B37">
              <w:rPr>
                <w:rFonts w:ascii="Georgia" w:eastAsiaTheme="minorEastAsia" w:hAnsi="Georgia" w:cs="Arial"/>
                <w:sz w:val="14"/>
                <w:szCs w:val="22"/>
              </w:rPr>
              <w:t>The Evolving Scholar </w:t>
            </w:r>
          </w:p>
          <w:p w14:paraId="23472214" w14:textId="77777777" w:rsidR="00657E6C" w:rsidRPr="00B50B37" w:rsidRDefault="00657E6C" w:rsidP="00657E6C">
            <w:pPr>
              <w:adjustRightInd w:val="0"/>
              <w:snapToGrid w:val="0"/>
              <w:spacing w:line="240" w:lineRule="auto"/>
              <w:jc w:val="left"/>
              <w:rPr>
                <w:rFonts w:ascii="Georgia" w:eastAsiaTheme="minorEastAsia" w:hAnsi="Georgia" w:cs="Arial"/>
                <w:noProof w:val="0"/>
                <w:color w:val="auto"/>
                <w:sz w:val="14"/>
                <w:szCs w:val="22"/>
              </w:rPr>
            </w:pPr>
          </w:p>
          <w:p w14:paraId="6A50FDE6" w14:textId="7AF3131B" w:rsidR="002D49CF" w:rsidRDefault="002D49CF" w:rsidP="00657E6C">
            <w:pPr>
              <w:pStyle w:val="MDPI61Citation"/>
              <w:spacing w:line="240" w:lineRule="auto"/>
              <w:rPr>
                <w:rFonts w:ascii="Georgia" w:eastAsiaTheme="minorEastAsia" w:hAnsi="Georgia" w:cs="Arial"/>
              </w:rPr>
            </w:pPr>
            <w:r w:rsidRPr="00B50B37">
              <w:rPr>
                <w:rFonts w:ascii="Georgia" w:eastAsiaTheme="minorEastAsia" w:hAnsi="Georgia" w:cs="Arial"/>
                <w:b/>
              </w:rPr>
              <w:t>DOI:</w:t>
            </w:r>
            <w:r w:rsidRPr="00B50B37">
              <w:rPr>
                <w:rFonts w:ascii="Georgia" w:eastAsiaTheme="minorEastAsia" w:hAnsi="Georgia" w:cs="Arial"/>
              </w:rPr>
              <w:t>10.24404/615f9ba0186996000962ba8b</w:t>
            </w:r>
          </w:p>
          <w:p w14:paraId="5A30FBB4" w14:textId="77777777" w:rsidR="00657E6C" w:rsidRPr="00B50B37" w:rsidRDefault="00657E6C" w:rsidP="00657E6C">
            <w:pPr>
              <w:pStyle w:val="MDPI61Citation"/>
              <w:spacing w:line="240" w:lineRule="auto"/>
              <w:rPr>
                <w:rFonts w:ascii="Georgia" w:eastAsiaTheme="minorEastAsia" w:hAnsi="Georgia" w:cs="Arial"/>
              </w:rPr>
            </w:pPr>
          </w:p>
          <w:p w14:paraId="0ADCCD68" w14:textId="77777777" w:rsidR="002D49CF" w:rsidRPr="00B50B37" w:rsidRDefault="002D49CF" w:rsidP="00657E6C">
            <w:pPr>
              <w:pStyle w:val="MDPI14history"/>
              <w:spacing w:line="240" w:lineRule="auto"/>
              <w:rPr>
                <w:rFonts w:ascii="Georgia" w:eastAsiaTheme="minorEastAsia" w:hAnsi="Georgia" w:cs="Arial"/>
              </w:rPr>
            </w:pPr>
            <w:r w:rsidRPr="001B5EB1">
              <w:rPr>
                <w:rFonts w:ascii="Georgia" w:eastAsiaTheme="minorEastAsia" w:hAnsi="Georgia" w:cs="Arial"/>
                <w:b/>
                <w:szCs w:val="14"/>
              </w:rPr>
              <w:t>Submitted:</w:t>
            </w:r>
            <w:r w:rsidRPr="00B50B37">
              <w:rPr>
                <w:rFonts w:ascii="Georgia" w:eastAsiaTheme="minorEastAsia" w:hAnsi="Georgia" w:cs="Arial"/>
                <w:szCs w:val="14"/>
              </w:rPr>
              <w:t xml:space="preserve"> 0</w:t>
            </w:r>
            <w:r>
              <w:rPr>
                <w:rFonts w:ascii="Georgia" w:eastAsiaTheme="minorEastAsia" w:hAnsi="Georgia" w:cs="Arial"/>
                <w:szCs w:val="14"/>
              </w:rPr>
              <w:t>8</w:t>
            </w:r>
            <w:r w:rsidRPr="00B50B37">
              <w:rPr>
                <w:rFonts w:ascii="Georgia" w:eastAsiaTheme="minorEastAsia" w:hAnsi="Georgia" w:cs="Arial"/>
                <w:szCs w:val="14"/>
              </w:rPr>
              <w:t xml:space="preserve"> </w:t>
            </w:r>
            <w:r>
              <w:rPr>
                <w:rFonts w:ascii="Georgia" w:eastAsiaTheme="minorEastAsia" w:hAnsi="Georgia" w:cs="Arial"/>
                <w:szCs w:val="14"/>
              </w:rPr>
              <w:t>October</w:t>
            </w:r>
            <w:r w:rsidRPr="00B50B37">
              <w:rPr>
                <w:rFonts w:ascii="Georgia" w:eastAsiaTheme="minorEastAsia" w:hAnsi="Georgia" w:cs="Arial"/>
                <w:szCs w:val="14"/>
              </w:rPr>
              <w:t xml:space="preserve"> 2021 </w:t>
            </w:r>
          </w:p>
          <w:p w14:paraId="53C0CC12" w14:textId="3CF3AA51" w:rsidR="002D49CF" w:rsidRPr="00B50B37" w:rsidRDefault="002D49CF" w:rsidP="00657E6C">
            <w:pPr>
              <w:pStyle w:val="MDPI14history"/>
              <w:spacing w:line="240" w:lineRule="auto"/>
              <w:rPr>
                <w:rFonts w:ascii="Georgia" w:eastAsiaTheme="minorEastAsia" w:hAnsi="Georgia" w:cs="Arial"/>
                <w:szCs w:val="14"/>
              </w:rPr>
            </w:pPr>
            <w:r w:rsidRPr="001B5EB1">
              <w:rPr>
                <w:rFonts w:ascii="Georgia" w:eastAsiaTheme="minorEastAsia" w:hAnsi="Georgia" w:cs="Arial"/>
                <w:b/>
                <w:szCs w:val="14"/>
              </w:rPr>
              <w:t>Accepted:</w:t>
            </w:r>
            <w:r w:rsidRPr="00B50B37">
              <w:rPr>
                <w:rFonts w:ascii="Georgia" w:eastAsiaTheme="minorEastAsia" w:hAnsi="Georgia" w:cs="Arial"/>
                <w:szCs w:val="14"/>
              </w:rPr>
              <w:t xml:space="preserve"> </w:t>
            </w:r>
            <w:r>
              <w:rPr>
                <w:rFonts w:ascii="Georgia" w:eastAsiaTheme="minorEastAsia" w:hAnsi="Georgia" w:cs="Arial"/>
                <w:szCs w:val="14"/>
              </w:rPr>
              <w:t>01 June 2022</w:t>
            </w:r>
          </w:p>
          <w:p w14:paraId="2661BEB5" w14:textId="43BEB247" w:rsidR="002D49CF" w:rsidRPr="00B50B37" w:rsidRDefault="002D49CF" w:rsidP="00657E6C">
            <w:pPr>
              <w:pStyle w:val="MDPI14history"/>
              <w:spacing w:after="240" w:line="240" w:lineRule="auto"/>
              <w:rPr>
                <w:rFonts w:ascii="Georgia" w:eastAsiaTheme="minorEastAsia" w:hAnsi="Georgia" w:cs="Arial"/>
                <w:szCs w:val="14"/>
                <w:lang w:eastAsia="zh-CN"/>
              </w:rPr>
            </w:pPr>
            <w:r w:rsidRPr="001B5EB1">
              <w:rPr>
                <w:rFonts w:ascii="Georgia" w:eastAsiaTheme="minorEastAsia" w:hAnsi="Georgia" w:cs="Arial"/>
                <w:b/>
                <w:szCs w:val="14"/>
              </w:rPr>
              <w:t>Published:</w:t>
            </w:r>
            <w:r w:rsidRPr="00B50B37">
              <w:rPr>
                <w:rFonts w:ascii="Georgia" w:eastAsiaTheme="minorEastAsia" w:hAnsi="Georgia" w:cs="Arial"/>
                <w:szCs w:val="14"/>
              </w:rPr>
              <w:t xml:space="preserve"> </w:t>
            </w:r>
            <w:r w:rsidR="001B5EB1">
              <w:rPr>
                <w:rFonts w:ascii="Georgia" w:eastAsiaTheme="minorEastAsia" w:hAnsi="Georgia" w:cs="Arial"/>
                <w:szCs w:val="14"/>
              </w:rPr>
              <w:t>23 August 2022</w:t>
            </w:r>
          </w:p>
          <w:p w14:paraId="7527A173" w14:textId="66172147" w:rsidR="002D49CF" w:rsidRPr="00B50B37" w:rsidRDefault="002D49CF" w:rsidP="00657E6C">
            <w:pPr>
              <w:pStyle w:val="paragraph"/>
              <w:adjustRightInd w:val="0"/>
              <w:snapToGrid w:val="0"/>
              <w:textAlignment w:val="baseline"/>
              <w:rPr>
                <w:rFonts w:ascii="Georgia" w:eastAsiaTheme="minorEastAsia" w:hAnsi="Georgia" w:cs="Arial"/>
                <w:color w:val="000000" w:themeColor="text1"/>
                <w:sz w:val="14"/>
                <w:szCs w:val="14"/>
              </w:rPr>
            </w:pPr>
            <w:r w:rsidRPr="00B50B37">
              <w:rPr>
                <w:rStyle w:val="normaltextrun"/>
                <w:rFonts w:ascii="Georgia" w:eastAsiaTheme="minorEastAsia" w:hAnsi="Georgia" w:cs="Arial"/>
                <w:b/>
                <w:bCs/>
                <w:color w:val="000000" w:themeColor="text1"/>
                <w:sz w:val="14"/>
                <w:szCs w:val="14"/>
              </w:rPr>
              <w:t>Citation</w:t>
            </w:r>
            <w:r w:rsidRPr="00B50B37">
              <w:rPr>
                <w:rStyle w:val="normaltextrun"/>
                <w:rFonts w:ascii="Georgia" w:eastAsiaTheme="minorEastAsia" w:hAnsi="Georgia" w:cs="Arial"/>
                <w:b/>
                <w:color w:val="000000" w:themeColor="text1"/>
                <w:sz w:val="14"/>
                <w:szCs w:val="14"/>
              </w:rPr>
              <w:t>:</w:t>
            </w:r>
            <w:r>
              <w:rPr>
                <w:rStyle w:val="normaltextrun"/>
                <w:rFonts w:ascii="Georgia" w:eastAsiaTheme="minorEastAsia" w:hAnsi="Georgia" w:cs="Arial"/>
                <w:b/>
                <w:color w:val="000000" w:themeColor="text1"/>
                <w:sz w:val="14"/>
                <w:szCs w:val="14"/>
              </w:rPr>
              <w:t xml:space="preserve"> </w:t>
            </w:r>
            <w:r w:rsidRPr="00B50B37">
              <w:rPr>
                <w:rStyle w:val="normaltextrun"/>
                <w:rFonts w:ascii="Georgia" w:eastAsiaTheme="minorEastAsia" w:hAnsi="Georgia" w:cs="Arial"/>
                <w:color w:val="000000" w:themeColor="text1"/>
                <w:sz w:val="14"/>
                <w:szCs w:val="14"/>
              </w:rPr>
              <w:t xml:space="preserve">Marengo, M. (2021). Residential production and spatial inequalities, a territorial analysis from the </w:t>
            </w:r>
            <w:r w:rsidR="00CD688E">
              <w:rPr>
                <w:rStyle w:val="normaltextrun"/>
                <w:rFonts w:ascii="Georgia" w:eastAsiaTheme="minorEastAsia" w:hAnsi="Georgia" w:cs="Arial"/>
                <w:color w:val="000000" w:themeColor="text1"/>
                <w:sz w:val="14"/>
                <w:szCs w:val="14"/>
              </w:rPr>
              <w:t>‘</w:t>
            </w:r>
            <w:r w:rsidRPr="00B50B37">
              <w:rPr>
                <w:rStyle w:val="normaltextrun"/>
                <w:rFonts w:ascii="Georgia" w:eastAsiaTheme="minorEastAsia" w:hAnsi="Georgia" w:cs="Arial"/>
                <w:color w:val="000000" w:themeColor="text1"/>
                <w:sz w:val="14"/>
                <w:szCs w:val="14"/>
              </w:rPr>
              <w:t>Right to the City</w:t>
            </w:r>
            <w:r w:rsidR="00CD688E">
              <w:rPr>
                <w:rStyle w:val="normaltextrun"/>
                <w:rFonts w:ascii="Georgia" w:eastAsiaTheme="minorEastAsia" w:hAnsi="Georgia" w:cs="Arial"/>
                <w:color w:val="000000" w:themeColor="text1"/>
                <w:sz w:val="14"/>
                <w:szCs w:val="14"/>
              </w:rPr>
              <w:t>’</w:t>
            </w:r>
            <w:r w:rsidRPr="00B50B37">
              <w:rPr>
                <w:rStyle w:val="normaltextrun"/>
                <w:rFonts w:ascii="Georgia" w:eastAsiaTheme="minorEastAsia" w:hAnsi="Georgia" w:cs="Arial"/>
                <w:color w:val="000000" w:themeColor="text1"/>
                <w:sz w:val="14"/>
                <w:szCs w:val="14"/>
              </w:rPr>
              <w:t xml:space="preserve">. The case of Córdoba periphery. The Evolving Scholar | </w:t>
            </w:r>
            <w:proofErr w:type="spellStart"/>
            <w:r w:rsidRPr="00B50B37">
              <w:rPr>
                <w:rStyle w:val="normaltextrun"/>
                <w:rFonts w:ascii="Georgia" w:eastAsiaTheme="minorEastAsia" w:hAnsi="Georgia" w:cs="Arial"/>
                <w:color w:val="000000" w:themeColor="text1"/>
                <w:sz w:val="14"/>
                <w:szCs w:val="14"/>
              </w:rPr>
              <w:t>IFoU</w:t>
            </w:r>
            <w:proofErr w:type="spellEnd"/>
            <w:r w:rsidRPr="00B50B37">
              <w:rPr>
                <w:rStyle w:val="normaltextrun"/>
                <w:rFonts w:ascii="Georgia" w:eastAsiaTheme="minorEastAsia" w:hAnsi="Georgia" w:cs="Arial"/>
                <w:color w:val="000000" w:themeColor="text1"/>
                <w:sz w:val="14"/>
                <w:szCs w:val="14"/>
              </w:rPr>
              <w:t xml:space="preserve"> 14th Edition.</w:t>
            </w:r>
          </w:p>
          <w:p w14:paraId="0C69A9EC" w14:textId="77777777" w:rsidR="002D49CF" w:rsidRPr="00B50B37" w:rsidRDefault="002D49CF" w:rsidP="00657E6C">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B50B37">
              <w:rPr>
                <w:rStyle w:val="normaltextrun"/>
                <w:rFonts w:ascii="Georgia" w:eastAsiaTheme="minorEastAsia" w:hAnsi="Georgia" w:cs="Arial"/>
                <w:color w:val="000000" w:themeColor="text1"/>
                <w:sz w:val="14"/>
                <w:szCs w:val="14"/>
              </w:rPr>
              <w:t xml:space="preserve">This work is licensed under a Creative Commons Attribution CC BY (CC </w:t>
            </w:r>
            <w:r>
              <w:rPr>
                <w:rStyle w:val="normaltextrun"/>
                <w:rFonts w:ascii="Georgia" w:eastAsiaTheme="minorEastAsia" w:hAnsi="Georgia" w:cs="Arial"/>
                <w:color w:val="000000" w:themeColor="text1"/>
                <w:sz w:val="14"/>
                <w:szCs w:val="14"/>
              </w:rPr>
              <w:t>BY</w:t>
            </w:r>
            <w:r w:rsidRPr="00B50B37">
              <w:rPr>
                <w:rStyle w:val="normaltextrun"/>
                <w:rFonts w:ascii="Georgia" w:eastAsiaTheme="minorEastAsia" w:hAnsi="Georgia" w:cs="Arial"/>
                <w:color w:val="000000" w:themeColor="text1"/>
                <w:sz w:val="14"/>
                <w:szCs w:val="14"/>
              </w:rPr>
              <w:t>) license.</w:t>
            </w:r>
            <w:r w:rsidRPr="00B50B37">
              <w:rPr>
                <w:rStyle w:val="eop"/>
                <w:rFonts w:ascii="Georgia" w:eastAsiaTheme="minorEastAsia" w:hAnsi="Georgia" w:cs="Arial"/>
                <w:color w:val="000000" w:themeColor="text1"/>
                <w:sz w:val="14"/>
                <w:szCs w:val="14"/>
              </w:rPr>
              <w:t> </w:t>
            </w:r>
          </w:p>
          <w:p w14:paraId="4CA88100" w14:textId="77777777" w:rsidR="002D49CF" w:rsidRPr="005C6417" w:rsidRDefault="002D49CF" w:rsidP="00657E6C">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B50B37">
              <w:rPr>
                <w:rStyle w:val="normaltextrun"/>
                <w:rFonts w:ascii="Georgia" w:eastAsiaTheme="minorEastAsia" w:hAnsi="Georgia" w:cs="Arial"/>
                <w:color w:val="000000" w:themeColor="text1"/>
                <w:sz w:val="14"/>
                <w:szCs w:val="14"/>
              </w:rPr>
              <w:t>©</w:t>
            </w:r>
            <w:r>
              <w:rPr>
                <w:rStyle w:val="normaltextrun"/>
                <w:rFonts w:ascii="Georgia" w:eastAsiaTheme="minorEastAsia" w:hAnsi="Georgia" w:cs="Arial"/>
                <w:color w:val="000000" w:themeColor="text1"/>
                <w:sz w:val="14"/>
                <w:szCs w:val="14"/>
              </w:rPr>
              <w:t>2021</w:t>
            </w:r>
            <w:r w:rsidRPr="00B50B37">
              <w:rPr>
                <w:rStyle w:val="normaltextrun"/>
                <w:rFonts w:ascii="Georgia" w:eastAsiaTheme="minorEastAsia" w:hAnsi="Georgia" w:cs="Arial"/>
                <w:color w:val="000000" w:themeColor="text1"/>
                <w:sz w:val="14"/>
                <w:szCs w:val="14"/>
              </w:rPr>
              <w:t xml:space="preserve"> [Marengo, M.] published by TU Delft OPEN on behalf of the authors</w:t>
            </w:r>
            <w:r>
              <w:rPr>
                <w:rStyle w:val="normaltextrun"/>
                <w:rFonts w:ascii="Georgia" w:eastAsiaTheme="minorEastAsia" w:hAnsi="Georgia" w:cs="Arial"/>
                <w:color w:val="000000" w:themeColor="text1"/>
                <w:sz w:val="14"/>
                <w:szCs w:val="14"/>
              </w:rPr>
              <w:t>.</w:t>
            </w:r>
            <w:r w:rsidRPr="005C6417">
              <w:rPr>
                <w:rStyle w:val="eop"/>
                <w:rFonts w:ascii="Georgia" w:eastAsiaTheme="minorEastAsia" w:hAnsi="Georgia" w:cs="Arial"/>
                <w:color w:val="000000" w:themeColor="text1"/>
                <w:sz w:val="14"/>
                <w:szCs w:val="14"/>
              </w:rPr>
              <w:t> </w:t>
            </w:r>
          </w:p>
          <w:p w14:paraId="02EB378F" w14:textId="77777777" w:rsidR="00AA684A" w:rsidRPr="005C6417" w:rsidRDefault="00AA684A" w:rsidP="004B4287">
            <w:pPr>
              <w:adjustRightInd w:val="0"/>
              <w:snapToGrid w:val="0"/>
              <w:spacing w:before="60" w:line="240" w:lineRule="atLeast"/>
              <w:ind w:right="113"/>
              <w:rPr>
                <w:rFonts w:ascii="Georgia" w:eastAsiaTheme="minorEastAsia" w:hAnsi="Georgia" w:cs="Arial"/>
                <w:bCs/>
                <w:sz w:val="14"/>
                <w:szCs w:val="14"/>
                <w:lang w:bidi="en-US"/>
              </w:rPr>
            </w:pPr>
            <w:bookmarkStart w:id="0" w:name="_GoBack"/>
            <w:bookmarkEnd w:id="0"/>
          </w:p>
        </w:tc>
      </w:tr>
    </w:tbl>
    <w:p w14:paraId="122652E0" w14:textId="0AC7A77E" w:rsidR="00A86E9F" w:rsidRPr="005C6417" w:rsidRDefault="00657E6C" w:rsidP="27831D6B">
      <w:pPr>
        <w:pStyle w:val="MDPI16affiliation"/>
        <w:rPr>
          <w:rFonts w:ascii="Georgia" w:eastAsiaTheme="minorEastAsia" w:hAnsi="Georgia" w:cs="Arial"/>
        </w:rPr>
      </w:pPr>
      <w:r w:rsidRPr="00657E6C">
        <w:rPr>
          <w:rFonts w:ascii="Georgia" w:eastAsiaTheme="minorEastAsia" w:hAnsi="Georgia" w:cs="Arial"/>
          <w:sz w:val="20"/>
          <w:szCs w:val="20"/>
          <w:vertAlign w:val="superscript"/>
        </w:rPr>
        <w:t>*</w:t>
      </w:r>
      <w:r w:rsidR="00A86E9F" w:rsidRPr="005C6417">
        <w:rPr>
          <w:rFonts w:ascii="Georgia" w:eastAsiaTheme="minorEastAsia" w:hAnsi="Georgia" w:cs="Arial"/>
        </w:rPr>
        <w:tab/>
      </w:r>
      <w:r w:rsidR="002669A0">
        <w:rPr>
          <w:rFonts w:ascii="Georgia" w:eastAsiaTheme="minorEastAsia" w:hAnsi="Georgia" w:cs="Arial"/>
        </w:rPr>
        <w:t>National University of Cordoba – Technical &amp; Scientific Research Council (CONICET) Argentina</w:t>
      </w:r>
      <w:r w:rsidR="00A86E9F" w:rsidRPr="005C6417">
        <w:rPr>
          <w:rFonts w:ascii="Georgia" w:eastAsiaTheme="minorEastAsia" w:hAnsi="Georgia" w:cs="Arial"/>
        </w:rPr>
        <w:t xml:space="preserve">; </w:t>
      </w:r>
      <w:hyperlink r:id="rId11" w:history="1">
        <w:r w:rsidR="002669A0" w:rsidRPr="00905066">
          <w:rPr>
            <w:rStyle w:val="Hyperlink"/>
            <w:rFonts w:ascii="Georgia" w:eastAsiaTheme="minorEastAsia" w:hAnsi="Georgia" w:cs="Arial"/>
          </w:rPr>
          <w:t>mcmarengo@unc.edu.ar</w:t>
        </w:r>
      </w:hyperlink>
      <w:r w:rsidR="002669A0">
        <w:rPr>
          <w:rFonts w:ascii="Georgia" w:eastAsiaTheme="minorEastAsia" w:hAnsi="Georgia" w:cs="Arial"/>
        </w:rPr>
        <w:t xml:space="preserve"> </w:t>
      </w:r>
      <w:r w:rsidR="004752C1" w:rsidRPr="005C6417">
        <w:rPr>
          <w:rFonts w:ascii="Georgia" w:eastAsiaTheme="minorEastAsia" w:hAnsi="Georgia" w:cs="Arial"/>
        </w:rPr>
        <w:t xml:space="preserve">; ORCID ID </w:t>
      </w:r>
      <w:r w:rsidR="002669A0">
        <w:rPr>
          <w:rFonts w:ascii="Georgia" w:eastAsiaTheme="minorEastAsia" w:hAnsi="Georgia" w:cs="Arial"/>
        </w:rPr>
        <w:t>0000-0001-5670-5390</w:t>
      </w:r>
      <w:r w:rsidR="004752C1" w:rsidRPr="27831D6B">
        <w:rPr>
          <w:rFonts w:ascii="Georgia" w:eastAsiaTheme="minorEastAsia" w:hAnsi="Georgia" w:cs="Arial"/>
        </w:rPr>
        <w:t xml:space="preserve">. </w:t>
      </w:r>
    </w:p>
    <w:p w14:paraId="3FADCEFE" w14:textId="15D56CAB" w:rsidR="27831D6B" w:rsidRDefault="27831D6B" w:rsidP="27831D6B">
      <w:pPr>
        <w:pStyle w:val="MDPI16affiliation"/>
        <w:rPr>
          <w:color w:val="000000" w:themeColor="text1"/>
          <w:szCs w:val="16"/>
        </w:rPr>
      </w:pPr>
    </w:p>
    <w:p w14:paraId="6CA15AE6" w14:textId="2D99CDCB" w:rsidR="001C1A7D" w:rsidRPr="008F54BB" w:rsidRDefault="00A86E9F" w:rsidP="001C1A7D">
      <w:pPr>
        <w:pStyle w:val="MDPI17abstract"/>
        <w:rPr>
          <w:rFonts w:ascii="Georgia" w:eastAsiaTheme="minorEastAsia" w:hAnsi="Georgia" w:cs="Arial"/>
        </w:rPr>
      </w:pPr>
      <w:r w:rsidRPr="177542A6">
        <w:rPr>
          <w:rFonts w:ascii="Georgia" w:eastAsiaTheme="minorEastAsia" w:hAnsi="Georgia" w:cs="Arial"/>
          <w:b/>
          <w:bCs/>
        </w:rPr>
        <w:t>Abstract:</w:t>
      </w:r>
      <w:r w:rsidRPr="177542A6">
        <w:rPr>
          <w:rFonts w:ascii="Georgia" w:eastAsiaTheme="minorEastAsia" w:hAnsi="Georgia" w:cs="Arial"/>
        </w:rPr>
        <w:t xml:space="preserve"> </w:t>
      </w:r>
      <w:r w:rsidR="001C1A7D" w:rsidRPr="001D2974">
        <w:rPr>
          <w:rFonts w:ascii="Georgia" w:eastAsiaTheme="minorEastAsia" w:hAnsi="Georgia" w:cs="Arial"/>
          <w:lang w:val="en-GB"/>
        </w:rPr>
        <w:t xml:space="preserve">Mercantilist logic conditions the possibilities of access to </w:t>
      </w:r>
      <w:r w:rsidR="00F3194A">
        <w:rPr>
          <w:rFonts w:ascii="Georgia" w:eastAsiaTheme="minorEastAsia" w:hAnsi="Georgia" w:cs="Arial"/>
          <w:lang w:val="en-GB"/>
        </w:rPr>
        <w:t>urbanised</w:t>
      </w:r>
      <w:r w:rsidR="001C1A7D" w:rsidRPr="001D2974">
        <w:rPr>
          <w:rFonts w:ascii="Georgia" w:eastAsiaTheme="minorEastAsia" w:hAnsi="Georgia" w:cs="Arial"/>
          <w:lang w:val="en-GB"/>
        </w:rPr>
        <w:t xml:space="preserve"> land, space becomes a scarce asset that involves speculative practices</w:t>
      </w:r>
      <w:r w:rsidR="00753D43">
        <w:rPr>
          <w:rFonts w:ascii="Georgia" w:eastAsiaTheme="minorEastAsia" w:hAnsi="Georgia" w:cs="Arial"/>
          <w:lang w:val="en-GB"/>
        </w:rPr>
        <w:t>,</w:t>
      </w:r>
      <w:r w:rsidR="001C1A7D" w:rsidRPr="001D2974">
        <w:rPr>
          <w:rFonts w:ascii="Georgia" w:eastAsiaTheme="minorEastAsia" w:hAnsi="Georgia" w:cs="Arial"/>
          <w:lang w:val="en-GB"/>
        </w:rPr>
        <w:t xml:space="preserve"> and a deterioration of its quality occurs in a broad sense linked to the deterioration of urban life and the right to the city</w:t>
      </w:r>
      <w:r w:rsidR="001C1A7D">
        <w:rPr>
          <w:rFonts w:ascii="Georgia" w:eastAsiaTheme="minorEastAsia" w:hAnsi="Georgia" w:cs="Arial"/>
          <w:lang w:val="en-GB"/>
        </w:rPr>
        <w:t xml:space="preserve">. (Harvey 2014, de </w:t>
      </w:r>
      <w:proofErr w:type="spellStart"/>
      <w:r w:rsidR="001C1A7D">
        <w:rPr>
          <w:rFonts w:ascii="Georgia" w:eastAsiaTheme="minorEastAsia" w:hAnsi="Georgia" w:cs="Arial"/>
          <w:lang w:val="en-GB"/>
        </w:rPr>
        <w:t>Mattos</w:t>
      </w:r>
      <w:proofErr w:type="spellEnd"/>
      <w:r w:rsidR="001C1A7D">
        <w:rPr>
          <w:rFonts w:ascii="Georgia" w:eastAsiaTheme="minorEastAsia" w:hAnsi="Georgia" w:cs="Arial"/>
          <w:lang w:val="en-GB"/>
        </w:rPr>
        <w:t xml:space="preserve"> 2015, 2016, </w:t>
      </w:r>
      <w:proofErr w:type="spellStart"/>
      <w:r w:rsidR="001C1A7D">
        <w:rPr>
          <w:rFonts w:ascii="Georgia" w:eastAsiaTheme="minorEastAsia" w:hAnsi="Georgia" w:cs="Arial"/>
          <w:lang w:val="en-GB"/>
        </w:rPr>
        <w:t>Rolnik</w:t>
      </w:r>
      <w:proofErr w:type="spellEnd"/>
      <w:r w:rsidR="001C1A7D">
        <w:rPr>
          <w:rFonts w:ascii="Georgia" w:eastAsiaTheme="minorEastAsia" w:hAnsi="Georgia" w:cs="Arial"/>
          <w:lang w:val="en-GB"/>
        </w:rPr>
        <w:t xml:space="preserve"> 2018</w:t>
      </w:r>
      <w:r w:rsidR="00672552">
        <w:rPr>
          <w:rFonts w:ascii="Georgia" w:eastAsiaTheme="minorEastAsia" w:hAnsi="Georgia" w:cs="Arial"/>
          <w:lang w:val="en-GB"/>
        </w:rPr>
        <w:t xml:space="preserve">, </w:t>
      </w:r>
      <w:r w:rsidR="00753D43">
        <w:rPr>
          <w:rFonts w:ascii="Georgia" w:eastAsiaTheme="minorEastAsia" w:hAnsi="Georgia" w:cs="Arial"/>
          <w:lang w:val="en-GB"/>
        </w:rPr>
        <w:t>et al.</w:t>
      </w:r>
      <w:r w:rsidR="001C1A7D">
        <w:rPr>
          <w:rFonts w:ascii="Georgia" w:eastAsiaTheme="minorEastAsia" w:hAnsi="Georgia" w:cs="Arial"/>
          <w:lang w:val="en-GB"/>
        </w:rPr>
        <w:t xml:space="preserve">). </w:t>
      </w:r>
      <w:r w:rsidR="001C1A7D" w:rsidRPr="008F54BB">
        <w:rPr>
          <w:rFonts w:ascii="Georgia" w:eastAsiaTheme="minorEastAsia" w:hAnsi="Georgia" w:cs="Arial"/>
        </w:rPr>
        <w:t>The work exposes the way in which housing policy has generated conditions for the production of new peripheral territories</w:t>
      </w:r>
      <w:r w:rsidR="00672552">
        <w:rPr>
          <w:rFonts w:ascii="Georgia" w:eastAsiaTheme="minorEastAsia" w:hAnsi="Georgia" w:cs="Arial"/>
        </w:rPr>
        <w:t>.</w:t>
      </w:r>
      <w:r w:rsidR="001C1A7D" w:rsidRPr="008F54BB">
        <w:rPr>
          <w:rFonts w:ascii="Georgia" w:eastAsiaTheme="minorEastAsia" w:hAnsi="Georgia" w:cs="Arial"/>
        </w:rPr>
        <w:t xml:space="preserve"> For this purpose, some housing complexes of an ambitious </w:t>
      </w:r>
      <w:r w:rsidR="001C1A7D">
        <w:rPr>
          <w:rFonts w:ascii="Georgia" w:eastAsiaTheme="minorEastAsia" w:hAnsi="Georgia" w:cs="Arial"/>
        </w:rPr>
        <w:t xml:space="preserve">public </w:t>
      </w:r>
      <w:r w:rsidR="001A1260">
        <w:rPr>
          <w:rFonts w:ascii="Georgia" w:eastAsiaTheme="minorEastAsia" w:hAnsi="Georgia" w:cs="Arial"/>
        </w:rPr>
        <w:t>intervention</w:t>
      </w:r>
      <w:r w:rsidR="001C1A7D" w:rsidRPr="008F54BB">
        <w:rPr>
          <w:rFonts w:ascii="Georgia" w:eastAsiaTheme="minorEastAsia" w:hAnsi="Georgia" w:cs="Arial"/>
        </w:rPr>
        <w:t xml:space="preserve"> developed during the period 2003</w:t>
      </w:r>
      <w:r w:rsidR="00753D43">
        <w:rPr>
          <w:rFonts w:ascii="Georgia" w:eastAsiaTheme="minorEastAsia" w:hAnsi="Georgia" w:cs="Arial"/>
        </w:rPr>
        <w:t>–</w:t>
      </w:r>
      <w:r w:rsidR="001C1A7D" w:rsidRPr="008F54BB">
        <w:rPr>
          <w:rFonts w:ascii="Georgia" w:eastAsiaTheme="minorEastAsia" w:hAnsi="Georgia" w:cs="Arial"/>
        </w:rPr>
        <w:t>2010 are examined</w:t>
      </w:r>
      <w:r w:rsidR="001C1A7D">
        <w:rPr>
          <w:rFonts w:ascii="Georgia" w:eastAsiaTheme="minorEastAsia" w:hAnsi="Georgia" w:cs="Arial"/>
        </w:rPr>
        <w:t xml:space="preserve">. </w:t>
      </w:r>
      <w:r w:rsidR="00917CD0" w:rsidRPr="00917CD0">
        <w:rPr>
          <w:rFonts w:ascii="Georgia" w:eastAsiaTheme="minorEastAsia" w:hAnsi="Georgia" w:cs="Arial"/>
        </w:rPr>
        <w:t xml:space="preserve">The methodology is quantitative and comparative, based on the use of Geographic Information Systems (Software </w:t>
      </w:r>
      <w:proofErr w:type="spellStart"/>
      <w:r w:rsidR="00917CD0" w:rsidRPr="00917CD0">
        <w:rPr>
          <w:rFonts w:ascii="Georgia" w:eastAsiaTheme="minorEastAsia" w:hAnsi="Georgia" w:cs="Arial"/>
        </w:rPr>
        <w:t>QGis</w:t>
      </w:r>
      <w:proofErr w:type="spellEnd"/>
      <w:r w:rsidR="00917CD0" w:rsidRPr="00917CD0">
        <w:rPr>
          <w:rFonts w:ascii="Georgia" w:eastAsiaTheme="minorEastAsia" w:hAnsi="Georgia" w:cs="Arial"/>
        </w:rPr>
        <w:t>)</w:t>
      </w:r>
      <w:r w:rsidR="00917CD0">
        <w:rPr>
          <w:rFonts w:ascii="Georgia" w:eastAsiaTheme="minorEastAsia" w:hAnsi="Georgia" w:cs="Arial"/>
        </w:rPr>
        <w:t xml:space="preserve">. </w:t>
      </w:r>
      <w:r w:rsidR="00672552" w:rsidRPr="001C1A7D">
        <w:rPr>
          <w:rFonts w:ascii="Georgia" w:eastAsiaTheme="minorEastAsia" w:hAnsi="Georgia" w:cs="Arial"/>
        </w:rPr>
        <w:t>The approach focuses on the spatial dimension of the house as constitutive of the urban environment</w:t>
      </w:r>
      <w:r w:rsidR="00917CD0">
        <w:rPr>
          <w:rFonts w:ascii="Georgia" w:eastAsiaTheme="minorEastAsia" w:hAnsi="Georgia" w:cs="Arial"/>
        </w:rPr>
        <w:t>. The results show</w:t>
      </w:r>
      <w:r w:rsidR="00672552" w:rsidRPr="001C1A7D">
        <w:rPr>
          <w:rFonts w:ascii="Georgia" w:eastAsiaTheme="minorEastAsia" w:hAnsi="Georgia" w:cs="Arial"/>
        </w:rPr>
        <w:t xml:space="preserve"> its evolution and implications in the urban structure; understanding the importance of recovering the territorial dimension, the urban configuration</w:t>
      </w:r>
      <w:r w:rsidR="00753D43">
        <w:rPr>
          <w:rFonts w:ascii="Georgia" w:eastAsiaTheme="minorEastAsia" w:hAnsi="Georgia" w:cs="Arial"/>
        </w:rPr>
        <w:t>,</w:t>
      </w:r>
      <w:r w:rsidR="00672552" w:rsidRPr="001C1A7D">
        <w:rPr>
          <w:rFonts w:ascii="Georgia" w:eastAsiaTheme="minorEastAsia" w:hAnsi="Georgia" w:cs="Arial"/>
        </w:rPr>
        <w:t xml:space="preserve"> and the conditions for the inhabitants in relations with the city</w:t>
      </w:r>
      <w:r w:rsidR="00672552">
        <w:rPr>
          <w:rFonts w:ascii="Georgia" w:eastAsiaTheme="minorEastAsia" w:hAnsi="Georgia" w:cs="Arial"/>
        </w:rPr>
        <w:t>.</w:t>
      </w:r>
      <w:r w:rsidR="001C1A7D" w:rsidRPr="008F54BB">
        <w:rPr>
          <w:rFonts w:ascii="Georgia" w:eastAsiaTheme="minorEastAsia" w:hAnsi="Georgia" w:cs="Arial"/>
        </w:rPr>
        <w:t xml:space="preserve"> Finally, the physical and social proximity relationships embedded in the production of public housing complexes and the evolution of neighboring residential environments allow us to reflect on the right to the city in the proposed locations</w:t>
      </w:r>
      <w:r w:rsidR="001C1A7D">
        <w:rPr>
          <w:rFonts w:ascii="Georgia" w:eastAsiaTheme="minorEastAsia" w:hAnsi="Georgia" w:cs="Arial"/>
        </w:rPr>
        <w:t xml:space="preserve"> of public housing policy</w:t>
      </w:r>
      <w:r w:rsidR="001C1A7D" w:rsidRPr="008F54BB">
        <w:rPr>
          <w:rFonts w:ascii="Georgia" w:eastAsiaTheme="minorEastAsia" w:hAnsi="Georgia" w:cs="Arial"/>
        </w:rPr>
        <w:t>.</w:t>
      </w:r>
    </w:p>
    <w:p w14:paraId="6A05A809" w14:textId="55A124E3" w:rsidR="00A86E9F" w:rsidRDefault="00A86E9F" w:rsidP="002524E2">
      <w:pPr>
        <w:pStyle w:val="MDPI18keywords"/>
        <w:rPr>
          <w:rFonts w:ascii="Georgia" w:eastAsiaTheme="minorEastAsia" w:hAnsi="Georgia" w:cs="Arial"/>
          <w:szCs w:val="18"/>
        </w:rPr>
      </w:pPr>
      <w:r w:rsidRPr="004F2BEA">
        <w:rPr>
          <w:rFonts w:ascii="Georgia" w:eastAsiaTheme="minorEastAsia" w:hAnsi="Georgia" w:cs="Arial"/>
          <w:b/>
          <w:szCs w:val="18"/>
        </w:rPr>
        <w:t>Keywords:</w:t>
      </w:r>
      <w:r w:rsidRPr="005C6417">
        <w:rPr>
          <w:rFonts w:ascii="Georgia" w:eastAsiaTheme="minorEastAsia" w:hAnsi="Georgia" w:cs="Arial"/>
          <w:szCs w:val="18"/>
        </w:rPr>
        <w:t xml:space="preserve"> </w:t>
      </w:r>
      <w:r w:rsidR="00E446E6">
        <w:rPr>
          <w:rFonts w:ascii="Georgia" w:eastAsiaTheme="minorEastAsia" w:hAnsi="Georgia" w:cs="Arial"/>
          <w:szCs w:val="18"/>
        </w:rPr>
        <w:t>urban growth</w:t>
      </w:r>
      <w:r w:rsidRPr="005C6417">
        <w:rPr>
          <w:rFonts w:ascii="Georgia" w:eastAsiaTheme="minorEastAsia" w:hAnsi="Georgia" w:cs="Arial"/>
          <w:szCs w:val="18"/>
        </w:rPr>
        <w:t>;</w:t>
      </w:r>
      <w:r w:rsidR="002669A0">
        <w:rPr>
          <w:rFonts w:ascii="Georgia" w:eastAsiaTheme="minorEastAsia" w:hAnsi="Georgia" w:cs="Arial"/>
          <w:szCs w:val="18"/>
        </w:rPr>
        <w:t xml:space="preserve"> social inequalities; housing policies</w:t>
      </w:r>
      <w:r w:rsidRPr="005C6417">
        <w:rPr>
          <w:rFonts w:ascii="Georgia" w:eastAsiaTheme="minorEastAsia" w:hAnsi="Georgia" w:cs="Arial"/>
          <w:szCs w:val="18"/>
        </w:rPr>
        <w:t xml:space="preserve"> </w:t>
      </w:r>
    </w:p>
    <w:p w14:paraId="7EA831F4" w14:textId="77777777" w:rsidR="00657E6C" w:rsidRPr="005C6417" w:rsidRDefault="00657E6C" w:rsidP="00657E6C">
      <w:pPr>
        <w:pStyle w:val="MDPI19line"/>
        <w:rPr>
          <w:rFonts w:ascii="Georgia" w:eastAsiaTheme="minorEastAsia" w:hAnsi="Georgia" w:cs="Arial"/>
        </w:rPr>
      </w:pPr>
    </w:p>
    <w:p w14:paraId="07D652F0" w14:textId="77777777" w:rsidR="00FC6F16" w:rsidRPr="004F2BEA" w:rsidRDefault="00FC6F16" w:rsidP="00657E6C">
      <w:pPr>
        <w:pStyle w:val="MDPI21heading1"/>
        <w:ind w:left="0"/>
        <w:rPr>
          <w:rFonts w:ascii="Georgia" w:eastAsiaTheme="minorEastAsia" w:hAnsi="Georgia" w:cs="Arial"/>
          <w:lang w:eastAsia="zh-CN"/>
        </w:rPr>
      </w:pPr>
      <w:r w:rsidRPr="004F2BEA">
        <w:rPr>
          <w:rFonts w:ascii="Georgia" w:eastAsiaTheme="minorEastAsia" w:hAnsi="Georgia" w:cs="Arial"/>
          <w:lang w:eastAsia="zh-CN"/>
        </w:rPr>
        <w:t>1. Introduction</w:t>
      </w:r>
    </w:p>
    <w:p w14:paraId="7BCB150D" w14:textId="5183AF46" w:rsidR="00753D43" w:rsidRDefault="00FC6F16" w:rsidP="00657E6C">
      <w:pPr>
        <w:pStyle w:val="MDPI31text"/>
        <w:rPr>
          <w:rFonts w:ascii="Georgia" w:eastAsiaTheme="minorEastAsia" w:hAnsi="Georgia" w:cs="Arial"/>
        </w:rPr>
      </w:pPr>
      <w:r w:rsidRPr="00FC6F16">
        <w:rPr>
          <w:rFonts w:ascii="Georgia" w:eastAsiaTheme="minorEastAsia" w:hAnsi="Georgia" w:cs="Arial"/>
        </w:rPr>
        <w:t xml:space="preserve">Numerous studies indicate that the process of socio-territorial transformations in the new century is associated with </w:t>
      </w:r>
      <w:r w:rsidRPr="008F54BB">
        <w:rPr>
          <w:rFonts w:ascii="Georgia" w:eastAsiaTheme="minorEastAsia" w:hAnsi="Georgia" w:cs="Arial"/>
        </w:rPr>
        <w:t>the intensification of inequalities (</w:t>
      </w:r>
      <w:bookmarkStart w:id="1" w:name="_Hlk83740150"/>
      <w:r w:rsidRPr="008F54BB">
        <w:rPr>
          <w:rFonts w:ascii="Georgia" w:eastAsiaTheme="minorEastAsia" w:hAnsi="Georgia" w:cs="Arial"/>
        </w:rPr>
        <w:t>Soja</w:t>
      </w:r>
      <w:r w:rsidRPr="00FC6F16">
        <w:rPr>
          <w:rFonts w:ascii="Georgia" w:eastAsiaTheme="minorEastAsia" w:hAnsi="Georgia" w:cs="Arial"/>
        </w:rPr>
        <w:t xml:space="preserve">, 2010 Secchi, 2015). </w:t>
      </w:r>
      <w:bookmarkEnd w:id="1"/>
      <w:r w:rsidRPr="00FC6F16">
        <w:rPr>
          <w:rFonts w:ascii="Georgia" w:eastAsiaTheme="minorEastAsia" w:hAnsi="Georgia" w:cs="Arial"/>
        </w:rPr>
        <w:t xml:space="preserve">Since the </w:t>
      </w:r>
      <w:r w:rsidR="00526E38">
        <w:rPr>
          <w:rFonts w:ascii="Georgia" w:eastAsiaTheme="minorEastAsia" w:hAnsi="Georgia" w:cs="Arial"/>
        </w:rPr>
        <w:t>1990s</w:t>
      </w:r>
      <w:r w:rsidRPr="00FC6F16">
        <w:rPr>
          <w:rFonts w:ascii="Georgia" w:eastAsiaTheme="minorEastAsia" w:hAnsi="Georgia" w:cs="Arial"/>
        </w:rPr>
        <w:t xml:space="preserve">, the periphery of Latin American cities </w:t>
      </w:r>
      <w:r w:rsidR="00526E38">
        <w:rPr>
          <w:rFonts w:ascii="Georgia" w:eastAsiaTheme="minorEastAsia" w:hAnsi="Georgia" w:cs="Arial"/>
        </w:rPr>
        <w:t>has been</w:t>
      </w:r>
      <w:r w:rsidR="00526E38" w:rsidRPr="00FC6F16">
        <w:rPr>
          <w:rFonts w:ascii="Georgia" w:eastAsiaTheme="minorEastAsia" w:hAnsi="Georgia" w:cs="Arial"/>
        </w:rPr>
        <w:t xml:space="preserve"> </w:t>
      </w:r>
      <w:r w:rsidRPr="00FC6F16">
        <w:rPr>
          <w:rFonts w:ascii="Georgia" w:eastAsiaTheme="minorEastAsia" w:hAnsi="Georgia" w:cs="Arial"/>
        </w:rPr>
        <w:t xml:space="preserve">associated with a more divided urban space. Social inequalities are manifested in the physical form: dual, </w:t>
      </w:r>
      <w:proofErr w:type="spellStart"/>
      <w:r w:rsidR="00526E38" w:rsidRPr="00FC6F16">
        <w:rPr>
          <w:rFonts w:ascii="Georgia" w:eastAsiaTheme="minorEastAsia" w:hAnsi="Georgia" w:cs="Arial"/>
        </w:rPr>
        <w:t>polari</w:t>
      </w:r>
      <w:r w:rsidR="00526E38">
        <w:rPr>
          <w:rFonts w:ascii="Georgia" w:eastAsiaTheme="minorEastAsia" w:hAnsi="Georgia" w:cs="Arial"/>
        </w:rPr>
        <w:t>s</w:t>
      </w:r>
      <w:r w:rsidR="00526E38" w:rsidRPr="00FC6F16">
        <w:rPr>
          <w:rFonts w:ascii="Georgia" w:eastAsiaTheme="minorEastAsia" w:hAnsi="Georgia" w:cs="Arial"/>
        </w:rPr>
        <w:t>ed</w:t>
      </w:r>
      <w:proofErr w:type="spellEnd"/>
      <w:r w:rsidR="00526E38">
        <w:rPr>
          <w:rFonts w:ascii="Georgia" w:eastAsiaTheme="minorEastAsia" w:hAnsi="Georgia" w:cs="Arial"/>
        </w:rPr>
        <w:t>,</w:t>
      </w:r>
      <w:r w:rsidRPr="00FC6F16">
        <w:rPr>
          <w:rFonts w:ascii="Georgia" w:eastAsiaTheme="minorEastAsia" w:hAnsi="Georgia" w:cs="Arial"/>
        </w:rPr>
        <w:t xml:space="preserve"> and closed residential areas are built next to impoverished places that concentrate vulnerable population, poverty</w:t>
      </w:r>
      <w:r w:rsidR="00526E38">
        <w:rPr>
          <w:rFonts w:ascii="Georgia" w:eastAsiaTheme="minorEastAsia" w:hAnsi="Georgia" w:cs="Arial"/>
        </w:rPr>
        <w:t>,</w:t>
      </w:r>
      <w:r w:rsidRPr="00FC6F16">
        <w:rPr>
          <w:rFonts w:ascii="Georgia" w:eastAsiaTheme="minorEastAsia" w:hAnsi="Georgia" w:cs="Arial"/>
        </w:rPr>
        <w:t xml:space="preserve"> and low levels of public investment in services and infrastructure. In the current context of financialization of land and housing (</w:t>
      </w:r>
      <w:bookmarkStart w:id="2" w:name="_Hlk83740812"/>
      <w:r w:rsidRPr="00FC6F16">
        <w:rPr>
          <w:rFonts w:ascii="Georgia" w:eastAsiaTheme="minorEastAsia" w:hAnsi="Georgia" w:cs="Arial"/>
        </w:rPr>
        <w:t>de Mattos 2016, Harvey 201</w:t>
      </w:r>
      <w:r w:rsidR="00F74C18">
        <w:rPr>
          <w:rFonts w:ascii="Georgia" w:eastAsiaTheme="minorEastAsia" w:hAnsi="Georgia" w:cs="Arial"/>
        </w:rPr>
        <w:t>4</w:t>
      </w:r>
      <w:r w:rsidRPr="00FC6F16">
        <w:rPr>
          <w:rFonts w:ascii="Georgia" w:eastAsiaTheme="minorEastAsia" w:hAnsi="Georgia" w:cs="Arial"/>
        </w:rPr>
        <w:t>)</w:t>
      </w:r>
      <w:r w:rsidR="00526E38">
        <w:rPr>
          <w:rFonts w:ascii="Georgia" w:eastAsiaTheme="minorEastAsia" w:hAnsi="Georgia" w:cs="Arial"/>
        </w:rPr>
        <w:t>,</w:t>
      </w:r>
      <w:r w:rsidRPr="00FC6F16">
        <w:rPr>
          <w:rFonts w:ascii="Georgia" w:eastAsiaTheme="minorEastAsia" w:hAnsi="Georgia" w:cs="Arial"/>
        </w:rPr>
        <w:t xml:space="preserve"> </w:t>
      </w:r>
      <w:bookmarkEnd w:id="2"/>
      <w:r w:rsidRPr="00FC6F16">
        <w:rPr>
          <w:rFonts w:ascii="Georgia" w:eastAsiaTheme="minorEastAsia" w:hAnsi="Georgia" w:cs="Arial"/>
        </w:rPr>
        <w:t xml:space="preserve">there is a growing difficulty in accessing to decent living conditions for a large number of urban residents, which has had a significant impact on the </w:t>
      </w:r>
      <w:r w:rsidR="00526E38">
        <w:rPr>
          <w:rFonts w:ascii="Georgia" w:eastAsiaTheme="minorEastAsia" w:hAnsi="Georgia" w:cs="Arial"/>
        </w:rPr>
        <w:t>‘</w:t>
      </w:r>
      <w:r w:rsidRPr="00FC6F16">
        <w:rPr>
          <w:rFonts w:ascii="Georgia" w:eastAsiaTheme="minorEastAsia" w:hAnsi="Georgia" w:cs="Arial"/>
        </w:rPr>
        <w:t>Right to the City</w:t>
      </w:r>
      <w:r w:rsidR="00526E38">
        <w:rPr>
          <w:rFonts w:ascii="Georgia" w:eastAsiaTheme="minorEastAsia" w:hAnsi="Georgia" w:cs="Arial"/>
        </w:rPr>
        <w:t>’</w:t>
      </w:r>
      <w:r w:rsidRPr="00FC6F16">
        <w:rPr>
          <w:rFonts w:ascii="Georgia" w:eastAsiaTheme="minorEastAsia" w:hAnsi="Georgia" w:cs="Arial"/>
        </w:rPr>
        <w:t xml:space="preserve"> in terms of access to housing conditions</w:t>
      </w:r>
      <w:r w:rsidR="00526E38">
        <w:rPr>
          <w:rFonts w:ascii="Georgia" w:eastAsiaTheme="minorEastAsia" w:hAnsi="Georgia" w:cs="Arial"/>
        </w:rPr>
        <w:t>,</w:t>
      </w:r>
      <w:r w:rsidRPr="00FC6F16">
        <w:rPr>
          <w:rFonts w:ascii="Georgia" w:eastAsiaTheme="minorEastAsia" w:hAnsi="Georgia" w:cs="Arial"/>
        </w:rPr>
        <w:t xml:space="preserve"> but also in mobility, services</w:t>
      </w:r>
      <w:r w:rsidR="00526E38">
        <w:rPr>
          <w:rFonts w:ascii="Georgia" w:eastAsiaTheme="minorEastAsia" w:hAnsi="Georgia" w:cs="Arial"/>
        </w:rPr>
        <w:t>,</w:t>
      </w:r>
      <w:r w:rsidRPr="00FC6F16">
        <w:rPr>
          <w:rFonts w:ascii="Georgia" w:eastAsiaTheme="minorEastAsia" w:hAnsi="Georgia" w:cs="Arial"/>
        </w:rPr>
        <w:t xml:space="preserve"> and accessibility to the structure of opportunities derived from urban development </w:t>
      </w:r>
      <w:bookmarkStart w:id="3" w:name="_Hlk83740824"/>
      <w:r w:rsidRPr="00FC6F16">
        <w:rPr>
          <w:rFonts w:ascii="Georgia" w:eastAsiaTheme="minorEastAsia" w:hAnsi="Georgia" w:cs="Arial"/>
        </w:rPr>
        <w:t xml:space="preserve">(de </w:t>
      </w:r>
      <w:proofErr w:type="spellStart"/>
      <w:r w:rsidRPr="00FC6F16">
        <w:rPr>
          <w:rFonts w:ascii="Georgia" w:eastAsiaTheme="minorEastAsia" w:hAnsi="Georgia" w:cs="Arial"/>
        </w:rPr>
        <w:t>Mattos</w:t>
      </w:r>
      <w:proofErr w:type="spellEnd"/>
      <w:r w:rsidRPr="00FC6F16">
        <w:rPr>
          <w:rFonts w:ascii="Georgia" w:eastAsiaTheme="minorEastAsia" w:hAnsi="Georgia" w:cs="Arial"/>
        </w:rPr>
        <w:t xml:space="preserve"> 2016, </w:t>
      </w:r>
      <w:proofErr w:type="spellStart"/>
      <w:r w:rsidRPr="00FC6F16">
        <w:rPr>
          <w:rFonts w:ascii="Georgia" w:eastAsiaTheme="minorEastAsia" w:hAnsi="Georgia" w:cs="Arial"/>
        </w:rPr>
        <w:t>Rolnik</w:t>
      </w:r>
      <w:proofErr w:type="spellEnd"/>
      <w:r w:rsidRPr="00FC6F16">
        <w:rPr>
          <w:rFonts w:ascii="Georgia" w:eastAsiaTheme="minorEastAsia" w:hAnsi="Georgia" w:cs="Arial"/>
        </w:rPr>
        <w:t>, 2018).</w:t>
      </w:r>
    </w:p>
    <w:bookmarkEnd w:id="3"/>
    <w:p w14:paraId="28182AAD" w14:textId="6E479FDF" w:rsidR="001D2974" w:rsidRPr="001D2974" w:rsidRDefault="001D2974" w:rsidP="001D2974">
      <w:pPr>
        <w:pStyle w:val="MDPI31text"/>
        <w:rPr>
          <w:rFonts w:ascii="Georgia" w:eastAsiaTheme="minorEastAsia" w:hAnsi="Georgia" w:cs="Arial"/>
          <w:lang w:val="en-GB"/>
        </w:rPr>
      </w:pPr>
      <w:r w:rsidRPr="001D2974">
        <w:rPr>
          <w:rFonts w:ascii="Georgia" w:eastAsiaTheme="minorEastAsia" w:hAnsi="Georgia" w:cs="Arial"/>
          <w:lang w:val="en-GB"/>
        </w:rPr>
        <w:t xml:space="preserve">Mercantilist logic conditions the possibilities of access to </w:t>
      </w:r>
      <w:r w:rsidR="00F3194A">
        <w:rPr>
          <w:rFonts w:ascii="Georgia" w:eastAsiaTheme="minorEastAsia" w:hAnsi="Georgia" w:cs="Arial"/>
          <w:lang w:val="en-GB"/>
        </w:rPr>
        <w:t>urbanised</w:t>
      </w:r>
      <w:r w:rsidRPr="001D2974">
        <w:rPr>
          <w:rFonts w:ascii="Georgia" w:eastAsiaTheme="minorEastAsia" w:hAnsi="Georgia" w:cs="Arial"/>
          <w:lang w:val="en-GB"/>
        </w:rPr>
        <w:t xml:space="preserve"> land, space becomes a scarce asset that involves speculative practices</w:t>
      </w:r>
      <w:r w:rsidR="00526E38">
        <w:rPr>
          <w:rFonts w:ascii="Georgia" w:eastAsiaTheme="minorEastAsia" w:hAnsi="Georgia" w:cs="Arial"/>
          <w:lang w:val="en-GB"/>
        </w:rPr>
        <w:t>,</w:t>
      </w:r>
      <w:r w:rsidRPr="001D2974">
        <w:rPr>
          <w:rFonts w:ascii="Georgia" w:eastAsiaTheme="minorEastAsia" w:hAnsi="Georgia" w:cs="Arial"/>
          <w:lang w:val="en-GB"/>
        </w:rPr>
        <w:t xml:space="preserve"> and a deterioration of its quality occurs in a broad sense linked to the deterioration of urban life and the right to the city. </w:t>
      </w:r>
      <w:bookmarkStart w:id="4" w:name="_Hlk83740843"/>
      <w:r w:rsidRPr="001D2974">
        <w:rPr>
          <w:rFonts w:ascii="Georgia" w:eastAsiaTheme="minorEastAsia" w:hAnsi="Georgia" w:cs="Arial"/>
          <w:lang w:val="en-GB"/>
        </w:rPr>
        <w:t>(L</w:t>
      </w:r>
      <w:r w:rsidR="00187BE2">
        <w:rPr>
          <w:rFonts w:ascii="Georgia" w:eastAsiaTheme="minorEastAsia" w:hAnsi="Georgia" w:cs="Arial"/>
          <w:lang w:val="en-GB"/>
        </w:rPr>
        <w:t>efevre</w:t>
      </w:r>
      <w:r w:rsidRPr="001D2974">
        <w:rPr>
          <w:rFonts w:ascii="Georgia" w:eastAsiaTheme="minorEastAsia" w:hAnsi="Georgia" w:cs="Arial"/>
          <w:lang w:val="en-GB"/>
        </w:rPr>
        <w:t xml:space="preserve"> 1970 cited in D</w:t>
      </w:r>
      <w:r w:rsidR="00187BE2">
        <w:rPr>
          <w:rFonts w:ascii="Georgia" w:eastAsiaTheme="minorEastAsia" w:hAnsi="Georgia" w:cs="Arial"/>
          <w:lang w:val="en-GB"/>
        </w:rPr>
        <w:t xml:space="preserve">e </w:t>
      </w:r>
      <w:r w:rsidRPr="001D2974">
        <w:rPr>
          <w:rFonts w:ascii="Georgia" w:eastAsiaTheme="minorEastAsia" w:hAnsi="Georgia" w:cs="Arial"/>
          <w:lang w:val="en-GB"/>
        </w:rPr>
        <w:t>M</w:t>
      </w:r>
      <w:r w:rsidR="00187BE2">
        <w:rPr>
          <w:rFonts w:ascii="Georgia" w:eastAsiaTheme="minorEastAsia" w:hAnsi="Georgia" w:cs="Arial"/>
          <w:lang w:val="en-GB"/>
        </w:rPr>
        <w:t>attos</w:t>
      </w:r>
      <w:r w:rsidRPr="001D2974">
        <w:rPr>
          <w:rFonts w:ascii="Georgia" w:eastAsiaTheme="minorEastAsia" w:hAnsi="Georgia" w:cs="Arial"/>
          <w:lang w:val="en-GB"/>
        </w:rPr>
        <w:t>, 2015).</w:t>
      </w:r>
      <w:bookmarkEnd w:id="4"/>
      <w:r w:rsidRPr="001D2974">
        <w:rPr>
          <w:rFonts w:ascii="Georgia" w:eastAsiaTheme="minorEastAsia" w:hAnsi="Georgia" w:cs="Arial"/>
          <w:lang w:val="en-GB"/>
        </w:rPr>
        <w:t xml:space="preserve"> As a result, a highly fragmented peripheral space has been generated, where internally homogeneous but unequal </w:t>
      </w:r>
      <w:r w:rsidR="008F54BB" w:rsidRPr="001D2974">
        <w:rPr>
          <w:rFonts w:ascii="Georgia" w:eastAsiaTheme="minorEastAsia" w:hAnsi="Georgia" w:cs="Arial"/>
          <w:lang w:val="en-GB"/>
        </w:rPr>
        <w:t>neighbourhoods</w:t>
      </w:r>
      <w:r w:rsidRPr="001D2974">
        <w:rPr>
          <w:rFonts w:ascii="Georgia" w:eastAsiaTheme="minorEastAsia" w:hAnsi="Georgia" w:cs="Arial"/>
          <w:lang w:val="en-GB"/>
        </w:rPr>
        <w:t xml:space="preserve"> coexist in a disjointed </w:t>
      </w:r>
      <w:r w:rsidR="00F3194A">
        <w:rPr>
          <w:rFonts w:ascii="Georgia" w:eastAsiaTheme="minorEastAsia" w:hAnsi="Georgia" w:cs="Arial"/>
          <w:lang w:val="en-GB"/>
        </w:rPr>
        <w:t>urbanised</w:t>
      </w:r>
      <w:r w:rsidRPr="001D2974">
        <w:rPr>
          <w:rFonts w:ascii="Georgia" w:eastAsiaTheme="minorEastAsia" w:hAnsi="Georgia" w:cs="Arial"/>
          <w:lang w:val="en-GB"/>
        </w:rPr>
        <w:t xml:space="preserve"> territory.</w:t>
      </w:r>
    </w:p>
    <w:p w14:paraId="26E35BD7" w14:textId="0EE9E4B7" w:rsidR="00753D43" w:rsidRPr="001D2974" w:rsidRDefault="001D2974" w:rsidP="00657E6C">
      <w:pPr>
        <w:pStyle w:val="MDPI31text"/>
        <w:rPr>
          <w:rFonts w:ascii="Georgia" w:eastAsiaTheme="minorEastAsia" w:hAnsi="Georgia" w:cs="Arial"/>
          <w:lang w:val="en-GB"/>
        </w:rPr>
      </w:pPr>
      <w:r w:rsidRPr="001D2974">
        <w:rPr>
          <w:rFonts w:ascii="Georgia" w:eastAsiaTheme="minorEastAsia" w:hAnsi="Georgia" w:cs="Arial"/>
          <w:lang w:val="en-GB"/>
        </w:rPr>
        <w:lastRenderedPageBreak/>
        <w:t xml:space="preserve">Housing policy does not escape this logic, to the exacerbation of speculative processes of valuation of urban land through the expansion of formal and informal markets that some authors point to as </w:t>
      </w:r>
      <w:proofErr w:type="spellStart"/>
      <w:r w:rsidRPr="001D2974">
        <w:rPr>
          <w:rFonts w:ascii="Georgia" w:eastAsiaTheme="minorEastAsia" w:hAnsi="Georgia" w:cs="Arial"/>
          <w:lang w:val="en-GB"/>
        </w:rPr>
        <w:t>extractivist</w:t>
      </w:r>
      <w:proofErr w:type="spellEnd"/>
      <w:r w:rsidRPr="001D2974">
        <w:rPr>
          <w:rFonts w:ascii="Georgia" w:eastAsiaTheme="minorEastAsia" w:hAnsi="Georgia" w:cs="Arial"/>
          <w:lang w:val="en-GB"/>
        </w:rPr>
        <w:t xml:space="preserve"> </w:t>
      </w:r>
      <w:bookmarkStart w:id="5" w:name="_Hlk83740856"/>
      <w:r w:rsidR="00917CD0">
        <w:rPr>
          <w:rFonts w:ascii="Georgia" w:eastAsiaTheme="minorEastAsia" w:hAnsi="Georgia" w:cs="Arial"/>
          <w:lang w:val="en-GB"/>
        </w:rPr>
        <w:t xml:space="preserve">logic </w:t>
      </w:r>
      <w:r w:rsidRPr="001D2974">
        <w:rPr>
          <w:rFonts w:ascii="Georgia" w:eastAsiaTheme="minorEastAsia" w:hAnsi="Georgia" w:cs="Arial"/>
          <w:lang w:val="en-GB"/>
        </w:rPr>
        <w:t>(</w:t>
      </w:r>
      <w:proofErr w:type="spellStart"/>
      <w:r w:rsidRPr="001D2974">
        <w:rPr>
          <w:rFonts w:ascii="Georgia" w:eastAsiaTheme="minorEastAsia" w:hAnsi="Georgia" w:cs="Arial"/>
          <w:lang w:val="en-GB"/>
        </w:rPr>
        <w:t>S</w:t>
      </w:r>
      <w:r w:rsidR="00187BE2">
        <w:rPr>
          <w:rFonts w:ascii="Georgia" w:eastAsiaTheme="minorEastAsia" w:hAnsi="Georgia" w:cs="Arial"/>
          <w:lang w:val="en-GB"/>
        </w:rPr>
        <w:t>vampa</w:t>
      </w:r>
      <w:proofErr w:type="spellEnd"/>
      <w:r w:rsidR="00187BE2">
        <w:rPr>
          <w:rFonts w:ascii="Georgia" w:eastAsiaTheme="minorEastAsia" w:hAnsi="Georgia" w:cs="Arial"/>
          <w:lang w:val="en-GB"/>
        </w:rPr>
        <w:t xml:space="preserve"> &amp;</w:t>
      </w:r>
      <w:r w:rsidRPr="001D2974">
        <w:rPr>
          <w:rFonts w:ascii="Georgia" w:eastAsiaTheme="minorEastAsia" w:hAnsi="Georgia" w:cs="Arial"/>
          <w:lang w:val="en-GB"/>
        </w:rPr>
        <w:t xml:space="preserve">, </w:t>
      </w:r>
      <w:proofErr w:type="spellStart"/>
      <w:r w:rsidRPr="001D2974">
        <w:rPr>
          <w:rFonts w:ascii="Georgia" w:eastAsiaTheme="minorEastAsia" w:hAnsi="Georgia" w:cs="Arial"/>
          <w:lang w:val="en-GB"/>
        </w:rPr>
        <w:t>V</w:t>
      </w:r>
      <w:r w:rsidR="00187BE2">
        <w:rPr>
          <w:rFonts w:ascii="Georgia" w:eastAsiaTheme="minorEastAsia" w:hAnsi="Georgia" w:cs="Arial"/>
          <w:lang w:val="en-GB"/>
        </w:rPr>
        <w:t>iale</w:t>
      </w:r>
      <w:proofErr w:type="spellEnd"/>
      <w:r w:rsidR="00187BE2">
        <w:rPr>
          <w:rFonts w:ascii="Georgia" w:eastAsiaTheme="minorEastAsia" w:hAnsi="Georgia" w:cs="Arial"/>
          <w:lang w:val="en-GB"/>
        </w:rPr>
        <w:t xml:space="preserve">, </w:t>
      </w:r>
      <w:r w:rsidRPr="001D2974">
        <w:rPr>
          <w:rFonts w:ascii="Georgia" w:eastAsiaTheme="minorEastAsia" w:hAnsi="Georgia" w:cs="Arial"/>
          <w:lang w:val="en-GB"/>
        </w:rPr>
        <w:t>2014</w:t>
      </w:r>
      <w:bookmarkEnd w:id="5"/>
      <w:r w:rsidRPr="001D2974">
        <w:rPr>
          <w:rFonts w:ascii="Georgia" w:eastAsiaTheme="minorEastAsia" w:hAnsi="Georgia" w:cs="Arial"/>
          <w:lang w:val="en-GB"/>
        </w:rPr>
        <w:t xml:space="preserve">). Proof of this is the increasingly distant location of public housing complexes, in peripheral sectors with difficulties in the provision and access to quality services and areas of centrality, (which are configured as possibilities for the use of resources urban, work, education, health, etc.); which represents a tension in relation to the right to the city as access to urban resources and the exercise of participating in the </w:t>
      </w:r>
      <w:r w:rsidR="00526E38" w:rsidRPr="001D2974">
        <w:rPr>
          <w:rFonts w:ascii="Georgia" w:eastAsiaTheme="minorEastAsia" w:hAnsi="Georgia" w:cs="Arial"/>
          <w:lang w:val="en-GB"/>
        </w:rPr>
        <w:t>urbani</w:t>
      </w:r>
      <w:r w:rsidR="00526E38">
        <w:rPr>
          <w:rFonts w:ascii="Georgia" w:eastAsiaTheme="minorEastAsia" w:hAnsi="Georgia" w:cs="Arial"/>
          <w:lang w:val="en-GB"/>
        </w:rPr>
        <w:t>s</w:t>
      </w:r>
      <w:r w:rsidR="00526E38" w:rsidRPr="001D2974">
        <w:rPr>
          <w:rFonts w:ascii="Georgia" w:eastAsiaTheme="minorEastAsia" w:hAnsi="Georgia" w:cs="Arial"/>
          <w:lang w:val="en-GB"/>
        </w:rPr>
        <w:t xml:space="preserve">ation </w:t>
      </w:r>
      <w:r w:rsidRPr="001D2974">
        <w:rPr>
          <w:rFonts w:ascii="Georgia" w:eastAsiaTheme="minorEastAsia" w:hAnsi="Georgia" w:cs="Arial"/>
          <w:lang w:val="en-GB"/>
        </w:rPr>
        <w:t>process (</w:t>
      </w:r>
      <w:bookmarkStart w:id="6" w:name="_Hlk83740906"/>
      <w:r w:rsidRPr="001D2974">
        <w:rPr>
          <w:rFonts w:ascii="Georgia" w:eastAsiaTheme="minorEastAsia" w:hAnsi="Georgia" w:cs="Arial"/>
          <w:lang w:val="en-GB"/>
        </w:rPr>
        <w:t>H</w:t>
      </w:r>
      <w:r w:rsidR="00187BE2">
        <w:rPr>
          <w:rFonts w:ascii="Georgia" w:eastAsiaTheme="minorEastAsia" w:hAnsi="Georgia" w:cs="Arial"/>
          <w:lang w:val="en-GB"/>
        </w:rPr>
        <w:t xml:space="preserve">arvey, </w:t>
      </w:r>
      <w:r w:rsidRPr="001D2974">
        <w:rPr>
          <w:rFonts w:ascii="Georgia" w:eastAsiaTheme="minorEastAsia" w:hAnsi="Georgia" w:cs="Arial"/>
          <w:lang w:val="en-GB"/>
        </w:rPr>
        <w:t>20</w:t>
      </w:r>
      <w:r w:rsidR="00187BE2">
        <w:rPr>
          <w:rFonts w:ascii="Georgia" w:eastAsiaTheme="minorEastAsia" w:hAnsi="Georgia" w:cs="Arial"/>
          <w:lang w:val="en-GB"/>
        </w:rPr>
        <w:t>1</w:t>
      </w:r>
      <w:bookmarkEnd w:id="6"/>
      <w:r w:rsidR="00F74C18">
        <w:rPr>
          <w:rFonts w:ascii="Georgia" w:eastAsiaTheme="minorEastAsia" w:hAnsi="Georgia" w:cs="Arial"/>
          <w:lang w:val="en-GB"/>
        </w:rPr>
        <w:t>4</w:t>
      </w:r>
      <w:r w:rsidRPr="001D2974">
        <w:rPr>
          <w:rFonts w:ascii="Georgia" w:eastAsiaTheme="minorEastAsia" w:hAnsi="Georgia" w:cs="Arial"/>
          <w:lang w:val="en-GB"/>
        </w:rPr>
        <w:t>).</w:t>
      </w:r>
    </w:p>
    <w:p w14:paraId="12BCA40A" w14:textId="3DF7EFB0" w:rsidR="00753D43" w:rsidRPr="008F54BB" w:rsidRDefault="00FC6F16" w:rsidP="00657E6C">
      <w:pPr>
        <w:pStyle w:val="MDPI31text"/>
        <w:rPr>
          <w:rFonts w:ascii="Georgia" w:eastAsiaTheme="minorEastAsia" w:hAnsi="Georgia" w:cs="Arial"/>
        </w:rPr>
      </w:pPr>
      <w:r w:rsidRPr="00FC6F16">
        <w:rPr>
          <w:rFonts w:ascii="Georgia" w:eastAsiaTheme="minorEastAsia" w:hAnsi="Georgia" w:cs="Arial"/>
        </w:rPr>
        <w:t xml:space="preserve">In Córdoba Argentina, the spatial growth process is </w:t>
      </w:r>
      <w:proofErr w:type="spellStart"/>
      <w:r w:rsidR="00526E38" w:rsidRPr="00FC6F16">
        <w:rPr>
          <w:rFonts w:ascii="Georgia" w:eastAsiaTheme="minorEastAsia" w:hAnsi="Georgia" w:cs="Arial"/>
        </w:rPr>
        <w:t>characteri</w:t>
      </w:r>
      <w:r w:rsidR="00526E38">
        <w:rPr>
          <w:rFonts w:ascii="Georgia" w:eastAsiaTheme="minorEastAsia" w:hAnsi="Georgia" w:cs="Arial"/>
        </w:rPr>
        <w:t>s</w:t>
      </w:r>
      <w:r w:rsidR="00526E38" w:rsidRPr="00FC6F16">
        <w:rPr>
          <w:rFonts w:ascii="Georgia" w:eastAsiaTheme="minorEastAsia" w:hAnsi="Georgia" w:cs="Arial"/>
        </w:rPr>
        <w:t>ed</w:t>
      </w:r>
      <w:proofErr w:type="spellEnd"/>
      <w:r w:rsidR="00526E38" w:rsidRPr="00FC6F16">
        <w:rPr>
          <w:rFonts w:ascii="Georgia" w:eastAsiaTheme="minorEastAsia" w:hAnsi="Georgia" w:cs="Arial"/>
        </w:rPr>
        <w:t xml:space="preserve"> </w:t>
      </w:r>
      <w:r w:rsidRPr="00FC6F16">
        <w:rPr>
          <w:rFonts w:ascii="Georgia" w:eastAsiaTheme="minorEastAsia" w:hAnsi="Georgia" w:cs="Arial"/>
        </w:rPr>
        <w:t>by low densities, discontinuous expansion of urban form, intensification of residential segregation</w:t>
      </w:r>
      <w:r w:rsidR="00526E38">
        <w:rPr>
          <w:rFonts w:ascii="Georgia" w:eastAsiaTheme="minorEastAsia" w:hAnsi="Georgia" w:cs="Arial"/>
        </w:rPr>
        <w:t>,</w:t>
      </w:r>
      <w:r w:rsidRPr="00FC6F16">
        <w:rPr>
          <w:rFonts w:ascii="Georgia" w:eastAsiaTheme="minorEastAsia" w:hAnsi="Georgia" w:cs="Arial"/>
        </w:rPr>
        <w:t xml:space="preserve"> and urban fragmentation. The research seeks to determine the way </w:t>
      </w:r>
      <w:r w:rsidR="00D667D2">
        <w:rPr>
          <w:rFonts w:ascii="Georgia" w:eastAsiaTheme="minorEastAsia" w:hAnsi="Georgia" w:cs="Arial"/>
        </w:rPr>
        <w:t xml:space="preserve">in which </w:t>
      </w:r>
      <w:r w:rsidRPr="00FC6F16">
        <w:rPr>
          <w:rFonts w:ascii="Georgia" w:eastAsiaTheme="minorEastAsia" w:hAnsi="Georgia" w:cs="Arial"/>
        </w:rPr>
        <w:t xml:space="preserve">housing policy </w:t>
      </w:r>
      <w:r w:rsidR="00526E38" w:rsidRPr="00FC6F16">
        <w:rPr>
          <w:rFonts w:ascii="Georgia" w:eastAsiaTheme="minorEastAsia" w:hAnsi="Georgia" w:cs="Arial"/>
        </w:rPr>
        <w:t>ha</w:t>
      </w:r>
      <w:r w:rsidR="00526E38">
        <w:rPr>
          <w:rFonts w:ascii="Georgia" w:eastAsiaTheme="minorEastAsia" w:hAnsi="Georgia" w:cs="Arial"/>
        </w:rPr>
        <w:t>s</w:t>
      </w:r>
      <w:r w:rsidR="00526E38" w:rsidRPr="00FC6F16">
        <w:rPr>
          <w:rFonts w:ascii="Georgia" w:eastAsiaTheme="minorEastAsia" w:hAnsi="Georgia" w:cs="Arial"/>
        </w:rPr>
        <w:t xml:space="preserve"> </w:t>
      </w:r>
      <w:r w:rsidRPr="00FC6F16">
        <w:rPr>
          <w:rFonts w:ascii="Georgia" w:eastAsiaTheme="minorEastAsia" w:hAnsi="Georgia" w:cs="Arial"/>
        </w:rPr>
        <w:t xml:space="preserve">influenced the production of new territories, examining them from the perspective of the Right to the City. </w:t>
      </w:r>
      <w:r w:rsidR="008F54BB" w:rsidRPr="008F54BB">
        <w:rPr>
          <w:rFonts w:ascii="Georgia" w:eastAsiaTheme="minorEastAsia" w:hAnsi="Georgia" w:cs="Arial"/>
        </w:rPr>
        <w:t xml:space="preserve">For this purpose, some housing complexes of ambitious </w:t>
      </w:r>
      <w:r w:rsidR="005F02A9">
        <w:rPr>
          <w:rFonts w:ascii="Georgia" w:eastAsiaTheme="minorEastAsia" w:hAnsi="Georgia" w:cs="Arial"/>
        </w:rPr>
        <w:t xml:space="preserve">interventions </w:t>
      </w:r>
      <w:r w:rsidR="005F02A9" w:rsidRPr="008F54BB">
        <w:rPr>
          <w:rFonts w:ascii="Georgia" w:eastAsiaTheme="minorEastAsia" w:hAnsi="Georgia" w:cs="Arial"/>
        </w:rPr>
        <w:t>developed</w:t>
      </w:r>
      <w:r w:rsidR="008F54BB" w:rsidRPr="008F54BB">
        <w:rPr>
          <w:rFonts w:ascii="Georgia" w:eastAsiaTheme="minorEastAsia" w:hAnsi="Georgia" w:cs="Arial"/>
        </w:rPr>
        <w:t xml:space="preserve"> during the period 2003</w:t>
      </w:r>
      <w:r w:rsidR="00526E38">
        <w:rPr>
          <w:rFonts w:ascii="Georgia" w:eastAsiaTheme="minorEastAsia" w:hAnsi="Georgia" w:cs="Arial"/>
        </w:rPr>
        <w:t>–</w:t>
      </w:r>
      <w:r w:rsidR="008F54BB" w:rsidRPr="008F54BB">
        <w:rPr>
          <w:rFonts w:ascii="Georgia" w:eastAsiaTheme="minorEastAsia" w:hAnsi="Georgia" w:cs="Arial"/>
        </w:rPr>
        <w:t>2010 are examined</w:t>
      </w:r>
      <w:r w:rsidR="00D667D2">
        <w:rPr>
          <w:rFonts w:ascii="Georgia" w:eastAsiaTheme="minorEastAsia" w:hAnsi="Georgia" w:cs="Arial"/>
        </w:rPr>
        <w:t xml:space="preserve">. </w:t>
      </w:r>
      <w:r w:rsidR="008F54BB" w:rsidRPr="008F54BB">
        <w:rPr>
          <w:rFonts w:ascii="Georgia" w:eastAsiaTheme="minorEastAsia" w:hAnsi="Georgia" w:cs="Arial"/>
        </w:rPr>
        <w:t xml:space="preserve">Many were located in central or pericentral areas that had suffered floods, or in sectors that were affected by public works. The projects of 12,000 single-family social housing units formed groups of different scales and </w:t>
      </w:r>
      <w:proofErr w:type="spellStart"/>
      <w:r w:rsidR="00526E38" w:rsidRPr="008F54BB">
        <w:rPr>
          <w:rFonts w:ascii="Georgia" w:eastAsiaTheme="minorEastAsia" w:hAnsi="Georgia" w:cs="Arial"/>
        </w:rPr>
        <w:t>materiali</w:t>
      </w:r>
      <w:r w:rsidR="00526E38">
        <w:rPr>
          <w:rFonts w:ascii="Georgia" w:eastAsiaTheme="minorEastAsia" w:hAnsi="Georgia" w:cs="Arial"/>
        </w:rPr>
        <w:t>s</w:t>
      </w:r>
      <w:r w:rsidR="00526E38" w:rsidRPr="008F54BB">
        <w:rPr>
          <w:rFonts w:ascii="Georgia" w:eastAsiaTheme="minorEastAsia" w:hAnsi="Georgia" w:cs="Arial"/>
        </w:rPr>
        <w:t>ed</w:t>
      </w:r>
      <w:proofErr w:type="spellEnd"/>
      <w:r w:rsidR="00526E38" w:rsidRPr="008F54BB">
        <w:rPr>
          <w:rFonts w:ascii="Georgia" w:eastAsiaTheme="minorEastAsia" w:hAnsi="Georgia" w:cs="Arial"/>
        </w:rPr>
        <w:t xml:space="preserve"> </w:t>
      </w:r>
      <w:r w:rsidR="008F54BB" w:rsidRPr="008F54BB">
        <w:rPr>
          <w:rFonts w:ascii="Georgia" w:eastAsiaTheme="minorEastAsia" w:hAnsi="Georgia" w:cs="Arial"/>
        </w:rPr>
        <w:t xml:space="preserve">mainly in peripheral </w:t>
      </w:r>
      <w:r w:rsidR="00D667D2">
        <w:rPr>
          <w:rFonts w:ascii="Georgia" w:eastAsiaTheme="minorEastAsia" w:hAnsi="Georgia" w:cs="Arial"/>
        </w:rPr>
        <w:t>sectors</w:t>
      </w:r>
      <w:r w:rsidR="008F54BB" w:rsidRPr="008F54BB">
        <w:rPr>
          <w:rFonts w:ascii="Georgia" w:eastAsiaTheme="minorEastAsia" w:hAnsi="Georgia" w:cs="Arial"/>
        </w:rPr>
        <w:t xml:space="preserve"> with little urban integration and low-quality</w:t>
      </w:r>
      <w:r w:rsidR="00D667D2">
        <w:rPr>
          <w:rFonts w:ascii="Georgia" w:eastAsiaTheme="minorEastAsia" w:hAnsi="Georgia" w:cs="Arial"/>
        </w:rPr>
        <w:t xml:space="preserve"> in terms of access to the </w:t>
      </w:r>
      <w:r w:rsidR="008F54BB" w:rsidRPr="008F54BB">
        <w:rPr>
          <w:rFonts w:ascii="Georgia" w:eastAsiaTheme="minorEastAsia" w:hAnsi="Georgia" w:cs="Arial"/>
        </w:rPr>
        <w:t>services</w:t>
      </w:r>
      <w:r w:rsidR="00D667D2">
        <w:rPr>
          <w:rFonts w:ascii="Georgia" w:eastAsiaTheme="minorEastAsia" w:hAnsi="Georgia" w:cs="Arial"/>
        </w:rPr>
        <w:t xml:space="preserve"> and equipment in the central city</w:t>
      </w:r>
      <w:r w:rsidR="008F54BB" w:rsidRPr="008F54BB">
        <w:rPr>
          <w:rFonts w:ascii="Georgia" w:eastAsiaTheme="minorEastAsia" w:hAnsi="Georgia" w:cs="Arial"/>
        </w:rPr>
        <w:t>.</w:t>
      </w:r>
    </w:p>
    <w:p w14:paraId="5DA980DA" w14:textId="43C6AA3E" w:rsidR="00D31C9F" w:rsidRPr="008F54BB" w:rsidRDefault="008F54BB" w:rsidP="008F54BB">
      <w:pPr>
        <w:pStyle w:val="MDPI31text"/>
        <w:rPr>
          <w:rFonts w:ascii="Georgia" w:eastAsiaTheme="minorEastAsia" w:hAnsi="Georgia" w:cs="Arial"/>
        </w:rPr>
      </w:pPr>
      <w:r w:rsidRPr="008F54BB">
        <w:rPr>
          <w:rFonts w:ascii="Georgia" w:eastAsiaTheme="minorEastAsia" w:hAnsi="Georgia" w:cs="Arial"/>
        </w:rPr>
        <w:t xml:space="preserve">The work exposes the way in which housing policy has generated conditions for the production of new peripheral territories that have been configured from its </w:t>
      </w:r>
      <w:proofErr w:type="spellStart"/>
      <w:r w:rsidR="00526E38" w:rsidRPr="008F54BB">
        <w:rPr>
          <w:rFonts w:ascii="Georgia" w:eastAsiaTheme="minorEastAsia" w:hAnsi="Georgia" w:cs="Arial"/>
        </w:rPr>
        <w:t>materiali</w:t>
      </w:r>
      <w:r w:rsidR="00526E38">
        <w:rPr>
          <w:rFonts w:ascii="Georgia" w:eastAsiaTheme="minorEastAsia" w:hAnsi="Georgia" w:cs="Arial"/>
        </w:rPr>
        <w:t>s</w:t>
      </w:r>
      <w:r w:rsidR="00526E38" w:rsidRPr="008F54BB">
        <w:rPr>
          <w:rFonts w:ascii="Georgia" w:eastAsiaTheme="minorEastAsia" w:hAnsi="Georgia" w:cs="Arial"/>
        </w:rPr>
        <w:t>ation</w:t>
      </w:r>
      <w:proofErr w:type="spellEnd"/>
      <w:r w:rsidRPr="008F54BB">
        <w:rPr>
          <w:rFonts w:ascii="Georgia" w:eastAsiaTheme="minorEastAsia" w:hAnsi="Georgia" w:cs="Arial"/>
        </w:rPr>
        <w:t xml:space="preserve">. More than 10 years after its execution, these territories have transformed their morphology and different situations of changes are </w:t>
      </w:r>
      <w:proofErr w:type="spellStart"/>
      <w:r w:rsidR="00526E38" w:rsidRPr="008F54BB">
        <w:rPr>
          <w:rFonts w:ascii="Georgia" w:eastAsiaTheme="minorEastAsia" w:hAnsi="Georgia" w:cs="Arial"/>
        </w:rPr>
        <w:t>recogni</w:t>
      </w:r>
      <w:r w:rsidR="00526E38">
        <w:rPr>
          <w:rFonts w:ascii="Georgia" w:eastAsiaTheme="minorEastAsia" w:hAnsi="Georgia" w:cs="Arial"/>
        </w:rPr>
        <w:t>s</w:t>
      </w:r>
      <w:r w:rsidR="00526E38" w:rsidRPr="008F54BB">
        <w:rPr>
          <w:rFonts w:ascii="Georgia" w:eastAsiaTheme="minorEastAsia" w:hAnsi="Georgia" w:cs="Arial"/>
        </w:rPr>
        <w:t>ed</w:t>
      </w:r>
      <w:proofErr w:type="spellEnd"/>
      <w:r w:rsidR="00526E38" w:rsidRPr="008F54BB">
        <w:rPr>
          <w:rFonts w:ascii="Georgia" w:eastAsiaTheme="minorEastAsia" w:hAnsi="Georgia" w:cs="Arial"/>
        </w:rPr>
        <w:t xml:space="preserve"> </w:t>
      </w:r>
      <w:r w:rsidRPr="008F54BB">
        <w:rPr>
          <w:rFonts w:ascii="Georgia" w:eastAsiaTheme="minorEastAsia" w:hAnsi="Georgia" w:cs="Arial"/>
        </w:rPr>
        <w:t xml:space="preserve">at the neighborhood level, derived from the consolidation process itself, as well as </w:t>
      </w:r>
      <w:r w:rsidR="00D667D2">
        <w:rPr>
          <w:rFonts w:ascii="Georgia" w:eastAsiaTheme="minorEastAsia" w:hAnsi="Georgia" w:cs="Arial"/>
        </w:rPr>
        <w:t xml:space="preserve">the changes </w:t>
      </w:r>
      <w:r w:rsidRPr="008F54BB">
        <w:rPr>
          <w:rFonts w:ascii="Georgia" w:eastAsiaTheme="minorEastAsia" w:hAnsi="Georgia" w:cs="Arial"/>
        </w:rPr>
        <w:t>in the housing units. Finally, the physical and social proximity relationships embedded in the production of public housing complexes and the evolution of neighboring residential environments allow us to reflect on the right to the city in the proposed locations</w:t>
      </w:r>
      <w:r w:rsidR="00A00484">
        <w:rPr>
          <w:rFonts w:ascii="Georgia" w:eastAsiaTheme="minorEastAsia" w:hAnsi="Georgia" w:cs="Arial"/>
        </w:rPr>
        <w:t xml:space="preserve"> of </w:t>
      </w:r>
      <w:r w:rsidR="005F02A9">
        <w:rPr>
          <w:rFonts w:ascii="Georgia" w:eastAsiaTheme="minorEastAsia" w:hAnsi="Georgia" w:cs="Arial"/>
        </w:rPr>
        <w:t>the dwellings.</w:t>
      </w:r>
    </w:p>
    <w:p w14:paraId="4F0FCEE0" w14:textId="77777777" w:rsidR="00A86E9F" w:rsidRPr="004F2BEA" w:rsidRDefault="00A86E9F" w:rsidP="005C6417">
      <w:pPr>
        <w:pStyle w:val="MDPI21heading1"/>
        <w:rPr>
          <w:rFonts w:ascii="Georgia" w:eastAsiaTheme="minorEastAsia" w:hAnsi="Georgia" w:cs="Arial"/>
        </w:rPr>
      </w:pPr>
      <w:r w:rsidRPr="004F2BEA">
        <w:rPr>
          <w:rFonts w:ascii="Georgia" w:eastAsiaTheme="minorEastAsia" w:hAnsi="Georgia" w:cs="Arial"/>
          <w:lang w:eastAsia="zh-CN"/>
        </w:rPr>
        <w:t xml:space="preserve">2. </w:t>
      </w:r>
      <w:r w:rsidR="0040015C" w:rsidRPr="004F2BEA">
        <w:rPr>
          <w:rFonts w:ascii="Georgia" w:eastAsiaTheme="minorEastAsia" w:hAnsi="Georgia" w:cs="Arial"/>
        </w:rPr>
        <w:t>Theories</w:t>
      </w:r>
      <w:r w:rsidRPr="004F2BEA">
        <w:rPr>
          <w:rFonts w:ascii="Georgia" w:eastAsiaTheme="minorEastAsia" w:hAnsi="Georgia" w:cs="Arial"/>
        </w:rPr>
        <w:t xml:space="preserve"> and Methods</w:t>
      </w:r>
    </w:p>
    <w:p w14:paraId="011D39C6" w14:textId="6BB2F70C" w:rsidR="00753D43" w:rsidRPr="00657E6C" w:rsidRDefault="008F54BB" w:rsidP="00657E6C">
      <w:pPr>
        <w:pStyle w:val="MDPI31text"/>
        <w:rPr>
          <w:rFonts w:ascii="Georgia" w:eastAsiaTheme="minorEastAsia" w:hAnsi="Georgia" w:cs="Arial"/>
          <w:color w:val="auto"/>
          <w:lang w:val="en-GB"/>
        </w:rPr>
      </w:pPr>
      <w:r w:rsidRPr="008F54BB">
        <w:rPr>
          <w:rFonts w:ascii="Georgia" w:eastAsiaTheme="minorEastAsia" w:hAnsi="Georgia" w:cs="Arial"/>
        </w:rPr>
        <w:t>For Harvey (201</w:t>
      </w:r>
      <w:r w:rsidR="00F74C18">
        <w:rPr>
          <w:rFonts w:ascii="Georgia" w:eastAsiaTheme="minorEastAsia" w:hAnsi="Georgia" w:cs="Arial"/>
        </w:rPr>
        <w:t>4, p.20</w:t>
      </w:r>
      <w:r w:rsidR="00B2751D">
        <w:rPr>
          <w:rFonts w:ascii="Georgia" w:eastAsiaTheme="minorEastAsia" w:hAnsi="Georgia" w:cs="Arial"/>
        </w:rPr>
        <w:t xml:space="preserve">) </w:t>
      </w:r>
      <w:r w:rsidR="00F74C18">
        <w:rPr>
          <w:rFonts w:ascii="Georgia" w:eastAsiaTheme="minorEastAsia" w:hAnsi="Georgia" w:cs="Arial"/>
        </w:rPr>
        <w:t>“</w:t>
      </w:r>
      <w:r w:rsidRPr="008F54BB">
        <w:rPr>
          <w:rFonts w:ascii="Georgia" w:eastAsiaTheme="minorEastAsia" w:hAnsi="Georgia" w:cs="Arial"/>
        </w:rPr>
        <w:t xml:space="preserve">the right to the city is therefore much more than an individual or collective right to the resources that it stores or protects, it is a right to change and reinvent the city with our wishes. It is also a more collective than individual right, since the reinvention of the city depends on the exercise of collective power over </w:t>
      </w:r>
      <w:proofErr w:type="spellStart"/>
      <w:r w:rsidR="00907E37">
        <w:rPr>
          <w:rFonts w:ascii="Georgia" w:eastAsiaTheme="minorEastAsia" w:hAnsi="Georgia" w:cs="Arial"/>
        </w:rPr>
        <w:t>urbanisation</w:t>
      </w:r>
      <w:proofErr w:type="spellEnd"/>
      <w:r w:rsidR="00526E38">
        <w:rPr>
          <w:rFonts w:ascii="Georgia" w:eastAsiaTheme="minorEastAsia" w:hAnsi="Georgia" w:cs="Arial"/>
        </w:rPr>
        <w:t>,</w:t>
      </w:r>
      <w:r w:rsidR="00F74C18">
        <w:rPr>
          <w:rFonts w:ascii="Georgia" w:eastAsiaTheme="minorEastAsia" w:hAnsi="Georgia" w:cs="Arial"/>
        </w:rPr>
        <w:t>”</w:t>
      </w:r>
      <w:r w:rsidR="00B2751D">
        <w:rPr>
          <w:rFonts w:ascii="Georgia" w:eastAsiaTheme="minorEastAsia" w:hAnsi="Georgia" w:cs="Arial"/>
        </w:rPr>
        <w:t xml:space="preserve"> that is to say a collective action.</w:t>
      </w:r>
      <w:r w:rsidRPr="008F54BB">
        <w:rPr>
          <w:rFonts w:ascii="Georgia" w:eastAsiaTheme="minorEastAsia" w:hAnsi="Georgia" w:cs="Arial"/>
        </w:rPr>
        <w:t xml:space="preserve"> </w:t>
      </w:r>
      <w:r w:rsidR="00285938">
        <w:rPr>
          <w:rFonts w:ascii="Georgia" w:eastAsiaTheme="minorEastAsia" w:hAnsi="Georgia" w:cs="Arial"/>
        </w:rPr>
        <w:t>I</w:t>
      </w:r>
      <w:r w:rsidR="00285938" w:rsidRPr="00285938">
        <w:rPr>
          <w:rFonts w:ascii="Georgia" w:eastAsiaTheme="minorEastAsia" w:hAnsi="Georgia" w:cs="Arial"/>
        </w:rPr>
        <w:t xml:space="preserve">n this sense, the author points out that “the growing </w:t>
      </w:r>
      <w:proofErr w:type="spellStart"/>
      <w:r w:rsidR="00526E38" w:rsidRPr="00285938">
        <w:rPr>
          <w:rFonts w:ascii="Georgia" w:eastAsiaTheme="minorEastAsia" w:hAnsi="Georgia" w:cs="Arial"/>
        </w:rPr>
        <w:t>polari</w:t>
      </w:r>
      <w:r w:rsidR="00526E38">
        <w:rPr>
          <w:rFonts w:ascii="Georgia" w:eastAsiaTheme="minorEastAsia" w:hAnsi="Georgia" w:cs="Arial"/>
        </w:rPr>
        <w:t>s</w:t>
      </w:r>
      <w:r w:rsidR="00526E38" w:rsidRPr="00285938">
        <w:rPr>
          <w:rFonts w:ascii="Georgia" w:eastAsiaTheme="minorEastAsia" w:hAnsi="Georgia" w:cs="Arial"/>
        </w:rPr>
        <w:t>ation</w:t>
      </w:r>
      <w:proofErr w:type="spellEnd"/>
      <w:r w:rsidR="00526E38" w:rsidRPr="00285938">
        <w:rPr>
          <w:rFonts w:ascii="Georgia" w:eastAsiaTheme="minorEastAsia" w:hAnsi="Georgia" w:cs="Arial"/>
        </w:rPr>
        <w:t xml:space="preserve"> </w:t>
      </w:r>
      <w:r w:rsidR="00285938" w:rsidRPr="00285938">
        <w:rPr>
          <w:rFonts w:ascii="Georgia" w:eastAsiaTheme="minorEastAsia" w:hAnsi="Georgia" w:cs="Arial"/>
        </w:rPr>
        <w:t>in the distribution of wealth and power are indelibly etched in the spatial forms of our cities in which fortified fragments, gated communities</w:t>
      </w:r>
      <w:r w:rsidR="00526E38">
        <w:rPr>
          <w:rFonts w:ascii="Georgia" w:eastAsiaTheme="minorEastAsia" w:hAnsi="Georgia" w:cs="Arial"/>
        </w:rPr>
        <w:t>,</w:t>
      </w:r>
      <w:r w:rsidR="00285938" w:rsidRPr="00285938">
        <w:rPr>
          <w:rFonts w:ascii="Georgia" w:eastAsiaTheme="minorEastAsia" w:hAnsi="Georgia" w:cs="Arial"/>
        </w:rPr>
        <w:t xml:space="preserve"> and public spaces are progressively condensing in </w:t>
      </w:r>
      <w:proofErr w:type="spellStart"/>
      <w:r w:rsidR="00526E38" w:rsidRPr="00285938">
        <w:rPr>
          <w:rFonts w:ascii="Georgia" w:eastAsiaTheme="minorEastAsia" w:hAnsi="Georgia" w:cs="Arial"/>
        </w:rPr>
        <w:t>privati</w:t>
      </w:r>
      <w:r w:rsidR="00526E38">
        <w:rPr>
          <w:rFonts w:ascii="Georgia" w:eastAsiaTheme="minorEastAsia" w:hAnsi="Georgia" w:cs="Arial"/>
        </w:rPr>
        <w:t>s</w:t>
      </w:r>
      <w:r w:rsidR="00526E38" w:rsidRPr="00285938">
        <w:rPr>
          <w:rFonts w:ascii="Georgia" w:eastAsiaTheme="minorEastAsia" w:hAnsi="Georgia" w:cs="Arial"/>
        </w:rPr>
        <w:t>ed</w:t>
      </w:r>
      <w:proofErr w:type="spellEnd"/>
      <w:r w:rsidR="00526E38" w:rsidRPr="00285938">
        <w:rPr>
          <w:rFonts w:ascii="Georgia" w:eastAsiaTheme="minorEastAsia" w:hAnsi="Georgia" w:cs="Arial"/>
        </w:rPr>
        <w:t xml:space="preserve"> </w:t>
      </w:r>
      <w:r w:rsidR="00285938" w:rsidRPr="00285938">
        <w:rPr>
          <w:rFonts w:ascii="Georgia" w:eastAsiaTheme="minorEastAsia" w:hAnsi="Georgia" w:cs="Arial"/>
        </w:rPr>
        <w:t xml:space="preserve">areas under constant </w:t>
      </w:r>
      <w:r w:rsidR="005F02A9" w:rsidRPr="00285938">
        <w:rPr>
          <w:rFonts w:ascii="Georgia" w:eastAsiaTheme="minorEastAsia" w:hAnsi="Georgia" w:cs="Arial"/>
        </w:rPr>
        <w:t>surveillance</w:t>
      </w:r>
      <w:r w:rsidR="00526E38">
        <w:rPr>
          <w:rFonts w:ascii="Georgia" w:eastAsiaTheme="minorEastAsia" w:hAnsi="Georgia" w:cs="Arial"/>
        </w:rPr>
        <w:t xml:space="preserve">” </w:t>
      </w:r>
      <w:r w:rsidR="00285938">
        <w:rPr>
          <w:rFonts w:ascii="Georgia" w:eastAsiaTheme="minorEastAsia" w:hAnsi="Georgia" w:cs="Arial"/>
        </w:rPr>
        <w:t>(</w:t>
      </w:r>
      <w:r w:rsidRPr="008F54BB">
        <w:rPr>
          <w:rFonts w:ascii="Georgia" w:eastAsiaTheme="minorEastAsia" w:hAnsi="Georgia" w:cs="Arial"/>
        </w:rPr>
        <w:t xml:space="preserve">ibid. p.36). The process is </w:t>
      </w:r>
      <w:proofErr w:type="spellStart"/>
      <w:r w:rsidR="00526E38" w:rsidRPr="008F54BB">
        <w:rPr>
          <w:rFonts w:ascii="Georgia" w:eastAsiaTheme="minorEastAsia" w:hAnsi="Georgia" w:cs="Arial"/>
        </w:rPr>
        <w:t>characteri</w:t>
      </w:r>
      <w:r w:rsidR="00526E38">
        <w:rPr>
          <w:rFonts w:ascii="Georgia" w:eastAsiaTheme="minorEastAsia" w:hAnsi="Georgia" w:cs="Arial"/>
        </w:rPr>
        <w:t>s</w:t>
      </w:r>
      <w:r w:rsidR="00526E38" w:rsidRPr="008F54BB">
        <w:rPr>
          <w:rFonts w:ascii="Georgia" w:eastAsiaTheme="minorEastAsia" w:hAnsi="Georgia" w:cs="Arial"/>
        </w:rPr>
        <w:t>ed</w:t>
      </w:r>
      <w:proofErr w:type="spellEnd"/>
      <w:r w:rsidR="00526E38" w:rsidRPr="008F54BB">
        <w:rPr>
          <w:rFonts w:ascii="Georgia" w:eastAsiaTheme="minorEastAsia" w:hAnsi="Georgia" w:cs="Arial"/>
        </w:rPr>
        <w:t xml:space="preserve"> </w:t>
      </w:r>
      <w:r w:rsidRPr="008F54BB">
        <w:rPr>
          <w:rFonts w:ascii="Georgia" w:eastAsiaTheme="minorEastAsia" w:hAnsi="Georgia" w:cs="Arial"/>
        </w:rPr>
        <w:t xml:space="preserve">by uneven geographical development and a right to the city in the hands of private interests, because the surpluses of the </w:t>
      </w:r>
      <w:proofErr w:type="spellStart"/>
      <w:r w:rsidR="00526E38" w:rsidRPr="008F54BB">
        <w:rPr>
          <w:rFonts w:ascii="Georgia" w:eastAsiaTheme="minorEastAsia" w:hAnsi="Georgia" w:cs="Arial"/>
        </w:rPr>
        <w:t>urbani</w:t>
      </w:r>
      <w:r w:rsidR="00526E38">
        <w:rPr>
          <w:rFonts w:ascii="Georgia" w:eastAsiaTheme="minorEastAsia" w:hAnsi="Georgia" w:cs="Arial"/>
        </w:rPr>
        <w:t>s</w:t>
      </w:r>
      <w:r w:rsidR="00526E38" w:rsidRPr="008F54BB">
        <w:rPr>
          <w:rFonts w:ascii="Georgia" w:eastAsiaTheme="minorEastAsia" w:hAnsi="Georgia" w:cs="Arial"/>
        </w:rPr>
        <w:t>ation</w:t>
      </w:r>
      <w:proofErr w:type="spellEnd"/>
      <w:r w:rsidR="00526E38" w:rsidRPr="008F54BB">
        <w:rPr>
          <w:rFonts w:ascii="Georgia" w:eastAsiaTheme="minorEastAsia" w:hAnsi="Georgia" w:cs="Arial"/>
        </w:rPr>
        <w:t xml:space="preserve"> </w:t>
      </w:r>
      <w:r w:rsidRPr="008F54BB">
        <w:rPr>
          <w:rFonts w:ascii="Georgia" w:eastAsiaTheme="minorEastAsia" w:hAnsi="Georgia" w:cs="Arial"/>
        </w:rPr>
        <w:t>process that are turned over to urban development do so from the hand of private investments</w:t>
      </w:r>
      <w:r w:rsidRPr="002C43BD">
        <w:rPr>
          <w:rFonts w:ascii="Georgia" w:eastAsiaTheme="minorEastAsia" w:hAnsi="Georgia" w:cs="Arial"/>
        </w:rPr>
        <w:t>. Proof of this is</w:t>
      </w:r>
      <w:r w:rsidR="002C43BD" w:rsidRPr="002C43BD">
        <w:rPr>
          <w:rFonts w:ascii="Georgia" w:eastAsiaTheme="minorEastAsia" w:hAnsi="Georgia" w:cs="Arial"/>
        </w:rPr>
        <w:t>, in the case of Cordoba in recent decades, is</w:t>
      </w:r>
      <w:r w:rsidRPr="002C43BD">
        <w:rPr>
          <w:rFonts w:ascii="Georgia" w:eastAsiaTheme="minorEastAsia" w:hAnsi="Georgia" w:cs="Arial"/>
        </w:rPr>
        <w:t xml:space="preserve"> the significant growth of gated communities and, on the other hand, of informal settlements</w:t>
      </w:r>
      <w:r w:rsidR="00A00484">
        <w:rPr>
          <w:rFonts w:ascii="Georgia" w:eastAsiaTheme="minorEastAsia" w:hAnsi="Georgia" w:cs="Arial"/>
        </w:rPr>
        <w:t xml:space="preserve"> in the city periphery</w:t>
      </w:r>
      <w:r w:rsidRPr="002C43BD">
        <w:rPr>
          <w:rFonts w:ascii="Georgia" w:eastAsiaTheme="minorEastAsia" w:hAnsi="Georgia" w:cs="Arial"/>
        </w:rPr>
        <w:t xml:space="preserve"> </w:t>
      </w:r>
      <w:r w:rsidRPr="002C43BD">
        <w:rPr>
          <w:rFonts w:ascii="Georgia" w:eastAsiaTheme="minorEastAsia" w:hAnsi="Georgia" w:cs="Arial"/>
          <w:color w:val="auto"/>
          <w:lang w:val="en-GB"/>
        </w:rPr>
        <w:t>(</w:t>
      </w:r>
      <w:bookmarkStart w:id="7" w:name="_Hlk83741368"/>
      <w:r w:rsidRPr="002C43BD">
        <w:rPr>
          <w:rFonts w:ascii="Georgia" w:eastAsiaTheme="minorEastAsia" w:hAnsi="Georgia" w:cs="Arial"/>
          <w:color w:val="auto"/>
          <w:lang w:val="en-GB"/>
        </w:rPr>
        <w:t xml:space="preserve">Marengo </w:t>
      </w:r>
      <w:r w:rsidR="00187BE2">
        <w:rPr>
          <w:rFonts w:ascii="Georgia" w:eastAsiaTheme="minorEastAsia" w:hAnsi="Georgia" w:cs="Arial"/>
          <w:color w:val="auto"/>
          <w:lang w:val="en-GB"/>
        </w:rPr>
        <w:t>&amp;</w:t>
      </w:r>
      <w:r w:rsidRPr="002C43BD">
        <w:rPr>
          <w:rFonts w:ascii="Georgia" w:eastAsiaTheme="minorEastAsia" w:hAnsi="Georgia" w:cs="Arial"/>
          <w:color w:val="auto"/>
          <w:lang w:val="en-GB"/>
        </w:rPr>
        <w:t xml:space="preserve"> Lemma M, 2017; Marengo </w:t>
      </w:r>
      <w:r w:rsidR="00187BE2">
        <w:rPr>
          <w:rFonts w:ascii="Georgia" w:eastAsiaTheme="minorEastAsia" w:hAnsi="Georgia" w:cs="Arial"/>
          <w:color w:val="auto"/>
          <w:lang w:val="en-GB"/>
        </w:rPr>
        <w:t>&amp;</w:t>
      </w:r>
      <w:r w:rsidRPr="002C43BD">
        <w:rPr>
          <w:rFonts w:ascii="Georgia" w:eastAsiaTheme="minorEastAsia" w:hAnsi="Georgia" w:cs="Arial"/>
          <w:color w:val="auto"/>
          <w:lang w:val="en-GB"/>
        </w:rPr>
        <w:t xml:space="preserve"> </w:t>
      </w:r>
      <w:proofErr w:type="spellStart"/>
      <w:r w:rsidRPr="002C43BD">
        <w:rPr>
          <w:rFonts w:ascii="Georgia" w:eastAsiaTheme="minorEastAsia" w:hAnsi="Georgia" w:cs="Arial"/>
          <w:color w:val="auto"/>
          <w:lang w:val="en-GB"/>
        </w:rPr>
        <w:t>Monayar</w:t>
      </w:r>
      <w:proofErr w:type="spellEnd"/>
      <w:r w:rsidRPr="002C43BD">
        <w:rPr>
          <w:rFonts w:ascii="Georgia" w:eastAsiaTheme="minorEastAsia" w:hAnsi="Georgia" w:cs="Arial"/>
          <w:color w:val="auto"/>
          <w:lang w:val="en-GB"/>
        </w:rPr>
        <w:t xml:space="preserve"> 2020).</w:t>
      </w:r>
    </w:p>
    <w:bookmarkEnd w:id="7"/>
    <w:p w14:paraId="76C3A2B6" w14:textId="27BBDFEF" w:rsidR="00285938" w:rsidRDefault="00285938" w:rsidP="00285938">
      <w:pPr>
        <w:pStyle w:val="MDPI31text"/>
        <w:rPr>
          <w:rFonts w:ascii="Georgia" w:eastAsiaTheme="minorEastAsia" w:hAnsi="Georgia" w:cs="Arial"/>
        </w:rPr>
      </w:pPr>
      <w:r w:rsidRPr="00285938">
        <w:rPr>
          <w:rFonts w:ascii="Georgia" w:eastAsiaTheme="minorEastAsia" w:hAnsi="Georgia" w:cs="Arial"/>
        </w:rPr>
        <w:t xml:space="preserve">In Latin America, the housing policies that have been formulated to meet the demand and the housing deficit in recent years have not provided a comprehensive approach to the issue. They have </w:t>
      </w:r>
      <w:proofErr w:type="spellStart"/>
      <w:r w:rsidR="00526E38" w:rsidRPr="00285938">
        <w:rPr>
          <w:rFonts w:ascii="Georgia" w:eastAsiaTheme="minorEastAsia" w:hAnsi="Georgia" w:cs="Arial"/>
        </w:rPr>
        <w:t>prioriti</w:t>
      </w:r>
      <w:r w:rsidR="00526E38">
        <w:rPr>
          <w:rFonts w:ascii="Georgia" w:eastAsiaTheme="minorEastAsia" w:hAnsi="Georgia" w:cs="Arial"/>
        </w:rPr>
        <w:t>s</w:t>
      </w:r>
      <w:r w:rsidR="00526E38" w:rsidRPr="00285938">
        <w:rPr>
          <w:rFonts w:ascii="Georgia" w:eastAsiaTheme="minorEastAsia" w:hAnsi="Georgia" w:cs="Arial"/>
        </w:rPr>
        <w:t>ed</w:t>
      </w:r>
      <w:proofErr w:type="spellEnd"/>
      <w:r w:rsidR="00526E38" w:rsidRPr="00285938">
        <w:rPr>
          <w:rFonts w:ascii="Georgia" w:eastAsiaTheme="minorEastAsia" w:hAnsi="Georgia" w:cs="Arial"/>
        </w:rPr>
        <w:t xml:space="preserve"> </w:t>
      </w:r>
      <w:r w:rsidRPr="00285938">
        <w:rPr>
          <w:rFonts w:ascii="Georgia" w:eastAsiaTheme="minorEastAsia" w:hAnsi="Georgia" w:cs="Arial"/>
        </w:rPr>
        <w:t xml:space="preserve">the construction of new homes in peripheral and low-quality </w:t>
      </w:r>
      <w:r w:rsidRPr="00A0619D">
        <w:rPr>
          <w:rFonts w:ascii="Georgia" w:eastAsiaTheme="minorEastAsia" w:hAnsi="Georgia" w:cs="Arial"/>
          <w:snapToGrid/>
          <w:szCs w:val="24"/>
          <w:lang w:val="en-GB"/>
        </w:rPr>
        <w:t>locations, rather than addressing the structural causes behind unequal access to the urban</w:t>
      </w:r>
      <w:r w:rsidRPr="00A0619D">
        <w:rPr>
          <w:rFonts w:ascii="Georgia" w:eastAsiaTheme="minorEastAsia" w:hAnsi="Georgia" w:cs="Arial"/>
          <w:sz w:val="22"/>
          <w:szCs w:val="24"/>
        </w:rPr>
        <w:t xml:space="preserve"> </w:t>
      </w:r>
      <w:r w:rsidRPr="00285938">
        <w:rPr>
          <w:rFonts w:ascii="Georgia" w:eastAsiaTheme="minorEastAsia" w:hAnsi="Georgia" w:cs="Arial"/>
        </w:rPr>
        <w:t>land market (</w:t>
      </w:r>
      <w:bookmarkStart w:id="8" w:name="_Hlk83741490"/>
      <w:r w:rsidRPr="00285938">
        <w:rPr>
          <w:rFonts w:ascii="Georgia" w:eastAsiaTheme="minorEastAsia" w:hAnsi="Georgia" w:cs="Arial"/>
        </w:rPr>
        <w:t>Fernández Wagner</w:t>
      </w:r>
      <w:r w:rsidR="00187BE2">
        <w:rPr>
          <w:rFonts w:ascii="Georgia" w:eastAsiaTheme="minorEastAsia" w:hAnsi="Georgia" w:cs="Arial"/>
        </w:rPr>
        <w:t>,</w:t>
      </w:r>
      <w:r w:rsidRPr="00285938">
        <w:rPr>
          <w:rFonts w:ascii="Georgia" w:eastAsiaTheme="minorEastAsia" w:hAnsi="Georgia" w:cs="Arial"/>
        </w:rPr>
        <w:t xml:space="preserve"> 2015)</w:t>
      </w:r>
      <w:bookmarkEnd w:id="8"/>
      <w:r w:rsidR="002C43BD">
        <w:rPr>
          <w:rFonts w:ascii="Georgia" w:eastAsiaTheme="minorEastAsia" w:hAnsi="Georgia" w:cs="Arial"/>
        </w:rPr>
        <w:t xml:space="preserve">. </w:t>
      </w:r>
      <w:r w:rsidRPr="00285938">
        <w:rPr>
          <w:rFonts w:ascii="Georgia" w:eastAsiaTheme="minorEastAsia" w:hAnsi="Georgia" w:cs="Arial"/>
        </w:rPr>
        <w:t xml:space="preserve">The process of </w:t>
      </w:r>
      <w:proofErr w:type="spellStart"/>
      <w:r w:rsidR="00526E38" w:rsidRPr="00285938">
        <w:rPr>
          <w:rFonts w:ascii="Georgia" w:eastAsiaTheme="minorEastAsia" w:hAnsi="Georgia" w:cs="Arial"/>
        </w:rPr>
        <w:t>commerciali</w:t>
      </w:r>
      <w:r w:rsidR="00526E38">
        <w:rPr>
          <w:rFonts w:ascii="Georgia" w:eastAsiaTheme="minorEastAsia" w:hAnsi="Georgia" w:cs="Arial"/>
        </w:rPr>
        <w:t>s</w:t>
      </w:r>
      <w:r w:rsidR="00526E38" w:rsidRPr="00285938">
        <w:rPr>
          <w:rFonts w:ascii="Georgia" w:eastAsiaTheme="minorEastAsia" w:hAnsi="Georgia" w:cs="Arial"/>
        </w:rPr>
        <w:t>ation</w:t>
      </w:r>
      <w:proofErr w:type="spellEnd"/>
      <w:r w:rsidR="00526E38" w:rsidRPr="00285938">
        <w:rPr>
          <w:rFonts w:ascii="Georgia" w:eastAsiaTheme="minorEastAsia" w:hAnsi="Georgia" w:cs="Arial"/>
        </w:rPr>
        <w:t xml:space="preserve"> </w:t>
      </w:r>
      <w:r w:rsidRPr="00285938">
        <w:rPr>
          <w:rFonts w:ascii="Georgia" w:eastAsiaTheme="minorEastAsia" w:hAnsi="Georgia" w:cs="Arial"/>
        </w:rPr>
        <w:t>of housing, the speculative management of the land supply</w:t>
      </w:r>
      <w:r w:rsidR="00526E38">
        <w:rPr>
          <w:rFonts w:ascii="Georgia" w:eastAsiaTheme="minorEastAsia" w:hAnsi="Georgia" w:cs="Arial"/>
        </w:rPr>
        <w:t>,</w:t>
      </w:r>
      <w:r w:rsidRPr="00285938">
        <w:rPr>
          <w:rFonts w:ascii="Georgia" w:eastAsiaTheme="minorEastAsia" w:hAnsi="Georgia" w:cs="Arial"/>
        </w:rPr>
        <w:t xml:space="preserve"> and the difficulty of locating public housing projects in consolidated areas have led to the emergence of peripheral enclaves where social housing is located. Various studies address issues such as the predominantly quantitative response in addressing the housing deficit, the disconnection of housing production from the guidelines and policies for urban development, the role of international financing agencies in the massive promotion of housing</w:t>
      </w:r>
      <w:r w:rsidR="00526E38">
        <w:rPr>
          <w:rFonts w:ascii="Georgia" w:eastAsiaTheme="minorEastAsia" w:hAnsi="Georgia" w:cs="Arial"/>
        </w:rPr>
        <w:t>,</w:t>
      </w:r>
      <w:r w:rsidRPr="00285938">
        <w:rPr>
          <w:rFonts w:ascii="Georgia" w:eastAsiaTheme="minorEastAsia" w:hAnsi="Georgia" w:cs="Arial"/>
        </w:rPr>
        <w:t xml:space="preserve"> and the </w:t>
      </w:r>
      <w:proofErr w:type="spellStart"/>
      <w:r w:rsidR="00526E38" w:rsidRPr="00285938">
        <w:rPr>
          <w:rFonts w:ascii="Georgia" w:eastAsiaTheme="minorEastAsia" w:hAnsi="Georgia" w:cs="Arial"/>
        </w:rPr>
        <w:t>commerciali</w:t>
      </w:r>
      <w:r w:rsidR="00526E38">
        <w:rPr>
          <w:rFonts w:ascii="Georgia" w:eastAsiaTheme="minorEastAsia" w:hAnsi="Georgia" w:cs="Arial"/>
        </w:rPr>
        <w:t>s</w:t>
      </w:r>
      <w:r w:rsidR="00526E38" w:rsidRPr="00285938">
        <w:rPr>
          <w:rFonts w:ascii="Georgia" w:eastAsiaTheme="minorEastAsia" w:hAnsi="Georgia" w:cs="Arial"/>
        </w:rPr>
        <w:t>ation</w:t>
      </w:r>
      <w:proofErr w:type="spellEnd"/>
      <w:r w:rsidR="00526E38" w:rsidRPr="00285938">
        <w:rPr>
          <w:rFonts w:ascii="Georgia" w:eastAsiaTheme="minorEastAsia" w:hAnsi="Georgia" w:cs="Arial"/>
        </w:rPr>
        <w:t xml:space="preserve"> </w:t>
      </w:r>
      <w:r w:rsidRPr="00285938">
        <w:rPr>
          <w:rFonts w:ascii="Georgia" w:eastAsiaTheme="minorEastAsia" w:hAnsi="Georgia" w:cs="Arial"/>
        </w:rPr>
        <w:t xml:space="preserve">of the same expressed in the </w:t>
      </w:r>
      <w:proofErr w:type="spellStart"/>
      <w:r w:rsidR="00526E38" w:rsidRPr="00285938">
        <w:rPr>
          <w:rFonts w:ascii="Georgia" w:eastAsiaTheme="minorEastAsia" w:hAnsi="Georgia" w:cs="Arial"/>
        </w:rPr>
        <w:t>urbani</w:t>
      </w:r>
      <w:r w:rsidR="00526E38">
        <w:rPr>
          <w:rFonts w:ascii="Georgia" w:eastAsiaTheme="minorEastAsia" w:hAnsi="Georgia" w:cs="Arial"/>
        </w:rPr>
        <w:t>s</w:t>
      </w:r>
      <w:r w:rsidR="00526E38" w:rsidRPr="00285938">
        <w:rPr>
          <w:rFonts w:ascii="Georgia" w:eastAsiaTheme="minorEastAsia" w:hAnsi="Georgia" w:cs="Arial"/>
        </w:rPr>
        <w:t>ation</w:t>
      </w:r>
      <w:proofErr w:type="spellEnd"/>
      <w:r w:rsidR="00526E38" w:rsidRPr="00285938">
        <w:rPr>
          <w:rFonts w:ascii="Georgia" w:eastAsiaTheme="minorEastAsia" w:hAnsi="Georgia" w:cs="Arial"/>
        </w:rPr>
        <w:t xml:space="preserve"> </w:t>
      </w:r>
      <w:r w:rsidRPr="00285938">
        <w:rPr>
          <w:rFonts w:ascii="Georgia" w:eastAsiaTheme="minorEastAsia" w:hAnsi="Georgia" w:cs="Arial"/>
        </w:rPr>
        <w:t xml:space="preserve">of peripheral and distant land, with high rates of profits for real estate developers </w:t>
      </w:r>
      <w:bookmarkStart w:id="9" w:name="_Hlk83741522"/>
      <w:r w:rsidR="0083761C">
        <w:rPr>
          <w:rFonts w:ascii="Georgia" w:eastAsiaTheme="minorEastAsia" w:hAnsi="Georgia" w:cs="Arial"/>
        </w:rPr>
        <w:t>(</w:t>
      </w:r>
      <w:proofErr w:type="spellStart"/>
      <w:r w:rsidRPr="00285938">
        <w:rPr>
          <w:rFonts w:ascii="Georgia" w:eastAsiaTheme="minorEastAsia" w:hAnsi="Georgia" w:cs="Arial"/>
        </w:rPr>
        <w:t>Z</w:t>
      </w:r>
      <w:r w:rsidR="00187BE2">
        <w:rPr>
          <w:rFonts w:ascii="Georgia" w:eastAsiaTheme="minorEastAsia" w:hAnsi="Georgia" w:cs="Arial"/>
        </w:rPr>
        <w:t>iccardi</w:t>
      </w:r>
      <w:proofErr w:type="spellEnd"/>
      <w:r w:rsidRPr="00285938">
        <w:rPr>
          <w:rFonts w:ascii="Georgia" w:eastAsiaTheme="minorEastAsia" w:hAnsi="Georgia" w:cs="Arial"/>
        </w:rPr>
        <w:t>, 2015; M</w:t>
      </w:r>
      <w:r w:rsidR="00187BE2">
        <w:rPr>
          <w:rFonts w:ascii="Georgia" w:eastAsiaTheme="minorEastAsia" w:hAnsi="Georgia" w:cs="Arial"/>
        </w:rPr>
        <w:t>arengo &amp; Elorza</w:t>
      </w:r>
      <w:r w:rsidRPr="00285938">
        <w:rPr>
          <w:rFonts w:ascii="Georgia" w:eastAsiaTheme="minorEastAsia" w:hAnsi="Georgia" w:cs="Arial"/>
        </w:rPr>
        <w:t>, 2018)</w:t>
      </w:r>
      <w:bookmarkEnd w:id="9"/>
      <w:r w:rsidRPr="00285938">
        <w:rPr>
          <w:rFonts w:ascii="Georgia" w:eastAsiaTheme="minorEastAsia" w:hAnsi="Georgia" w:cs="Arial"/>
        </w:rPr>
        <w:t>. Public action in Argentina with the Federal Housing Plans that were developed in the first decade of the 21st century (</w:t>
      </w:r>
      <w:bookmarkStart w:id="10" w:name="_Hlk83741538"/>
      <w:proofErr w:type="spellStart"/>
      <w:r w:rsidRPr="00285938">
        <w:rPr>
          <w:rFonts w:ascii="Georgia" w:eastAsiaTheme="minorEastAsia" w:hAnsi="Georgia" w:cs="Arial"/>
        </w:rPr>
        <w:t>Falú</w:t>
      </w:r>
      <w:proofErr w:type="spellEnd"/>
      <w:r w:rsidRPr="00285938">
        <w:rPr>
          <w:rFonts w:ascii="Georgia" w:eastAsiaTheme="minorEastAsia" w:hAnsi="Georgia" w:cs="Arial"/>
        </w:rPr>
        <w:t xml:space="preserve">, </w:t>
      </w:r>
      <w:r w:rsidR="00187BE2">
        <w:rPr>
          <w:rFonts w:ascii="Georgia" w:eastAsiaTheme="minorEastAsia" w:hAnsi="Georgia" w:cs="Arial"/>
        </w:rPr>
        <w:t>&amp;</w:t>
      </w:r>
      <w:r w:rsidRPr="00285938">
        <w:rPr>
          <w:rFonts w:ascii="Georgia" w:eastAsiaTheme="minorEastAsia" w:hAnsi="Georgia" w:cs="Arial"/>
        </w:rPr>
        <w:t xml:space="preserve"> Marengo, 2015</w:t>
      </w:r>
      <w:bookmarkEnd w:id="10"/>
      <w:r w:rsidRPr="00285938">
        <w:rPr>
          <w:rFonts w:ascii="Georgia" w:eastAsiaTheme="minorEastAsia" w:hAnsi="Georgia" w:cs="Arial"/>
        </w:rPr>
        <w:t xml:space="preserve">) has had a significant impact on the reconfiguration and extension of metropolitan spaces by promoting a policy of access to mortgage credit unrelated to access to </w:t>
      </w:r>
      <w:proofErr w:type="spellStart"/>
      <w:r w:rsidR="00F3194A">
        <w:rPr>
          <w:rFonts w:ascii="Georgia" w:eastAsiaTheme="minorEastAsia" w:hAnsi="Georgia" w:cs="Arial"/>
        </w:rPr>
        <w:t>urbanised</w:t>
      </w:r>
      <w:proofErr w:type="spellEnd"/>
      <w:r w:rsidRPr="00285938">
        <w:rPr>
          <w:rFonts w:ascii="Georgia" w:eastAsiaTheme="minorEastAsia" w:hAnsi="Georgia" w:cs="Arial"/>
        </w:rPr>
        <w:t xml:space="preserve"> land. A condition common to several provinces is the almost null action in terms of urban land policy that can guarantee a provision on a scale to make federal programs viable, leaving public housing policy subject to the operation of land markets</w:t>
      </w:r>
      <w:r w:rsidR="00087A2F">
        <w:rPr>
          <w:rFonts w:ascii="Georgia" w:eastAsiaTheme="minorEastAsia" w:hAnsi="Georgia" w:cs="Arial"/>
        </w:rPr>
        <w:t xml:space="preserve"> forces</w:t>
      </w:r>
      <w:r w:rsidRPr="00285938">
        <w:rPr>
          <w:rFonts w:ascii="Georgia" w:eastAsiaTheme="minorEastAsia" w:hAnsi="Georgia" w:cs="Arial"/>
        </w:rPr>
        <w:t>.</w:t>
      </w:r>
    </w:p>
    <w:p w14:paraId="6899B675" w14:textId="77777777" w:rsidR="00526E38" w:rsidRDefault="00526E38" w:rsidP="00285938">
      <w:pPr>
        <w:pStyle w:val="MDPI31text"/>
        <w:rPr>
          <w:rFonts w:ascii="Georgia" w:eastAsiaTheme="minorEastAsia" w:hAnsi="Georgia" w:cs="Arial"/>
        </w:rPr>
      </w:pPr>
    </w:p>
    <w:p w14:paraId="2228F7B9" w14:textId="723A18AF" w:rsidR="00526E38" w:rsidRDefault="002C43BD" w:rsidP="00657E6C">
      <w:pPr>
        <w:pStyle w:val="MDPI31text"/>
        <w:rPr>
          <w:rFonts w:ascii="Georgia" w:eastAsiaTheme="minorEastAsia" w:hAnsi="Georgia" w:cs="Arial"/>
          <w:lang w:val="en-GB"/>
        </w:rPr>
      </w:pPr>
      <w:r w:rsidRPr="002C43BD">
        <w:rPr>
          <w:rFonts w:ascii="Georgia" w:eastAsiaTheme="minorEastAsia" w:hAnsi="Georgia" w:cs="Arial"/>
          <w:lang w:val="en-GB"/>
        </w:rPr>
        <w:lastRenderedPageBreak/>
        <w:t xml:space="preserve">In this framework, a comprehensive approach between housing and land policies, </w:t>
      </w:r>
      <w:r w:rsidR="00526E38">
        <w:rPr>
          <w:rFonts w:ascii="Georgia" w:eastAsiaTheme="minorEastAsia" w:hAnsi="Georgia" w:cs="Arial"/>
          <w:lang w:val="en-GB"/>
        </w:rPr>
        <w:t xml:space="preserve">and </w:t>
      </w:r>
      <w:r w:rsidRPr="002C43BD">
        <w:rPr>
          <w:rFonts w:ascii="Georgia" w:eastAsiaTheme="minorEastAsia" w:hAnsi="Georgia" w:cs="Arial"/>
          <w:lang w:val="en-GB"/>
        </w:rPr>
        <w:t xml:space="preserve">between the quality of housing and the surroundings, becomes important. In the New Urban Agenda approved at the Habitat III Conference in Quito in 2016, emphasis </w:t>
      </w:r>
      <w:r w:rsidR="00907E37">
        <w:rPr>
          <w:rFonts w:ascii="Georgia" w:eastAsiaTheme="minorEastAsia" w:hAnsi="Georgia" w:cs="Arial"/>
          <w:lang w:val="en-GB"/>
        </w:rPr>
        <w:t>was</w:t>
      </w:r>
      <w:r w:rsidR="00907E37" w:rsidRPr="002C43BD">
        <w:rPr>
          <w:rFonts w:ascii="Georgia" w:eastAsiaTheme="minorEastAsia" w:hAnsi="Georgia" w:cs="Arial"/>
          <w:lang w:val="en-GB"/>
        </w:rPr>
        <w:t xml:space="preserve"> </w:t>
      </w:r>
      <w:r w:rsidRPr="002C43BD">
        <w:rPr>
          <w:rFonts w:ascii="Georgia" w:eastAsiaTheme="minorEastAsia" w:hAnsi="Georgia" w:cs="Arial"/>
          <w:lang w:val="en-GB"/>
        </w:rPr>
        <w:t xml:space="preserve">placed on how the place of residence for the low-income population represents mechanisms for the reproduction of situations of poverty and territorial inequalities. It points out the role of public policy in terms of urban location, </w:t>
      </w:r>
      <w:r w:rsidR="00907E37">
        <w:rPr>
          <w:rFonts w:ascii="Georgia" w:eastAsiaTheme="minorEastAsia" w:hAnsi="Georgia" w:cs="Arial"/>
          <w:lang w:val="en-GB"/>
        </w:rPr>
        <w:t xml:space="preserve">and </w:t>
      </w:r>
      <w:r w:rsidRPr="002C43BD">
        <w:rPr>
          <w:rFonts w:ascii="Georgia" w:eastAsiaTheme="minorEastAsia" w:hAnsi="Georgia" w:cs="Arial"/>
          <w:lang w:val="en-GB"/>
        </w:rPr>
        <w:t>the scale of intervention and the social conformation of the target population of the housing complexes (</w:t>
      </w:r>
      <w:bookmarkStart w:id="11" w:name="_Hlk83741727"/>
      <w:r w:rsidRPr="002C43BD">
        <w:rPr>
          <w:rFonts w:ascii="Georgia" w:eastAsiaTheme="minorEastAsia" w:hAnsi="Georgia" w:cs="Arial"/>
          <w:lang w:val="en-GB"/>
        </w:rPr>
        <w:t>Marengo</w:t>
      </w:r>
      <w:r w:rsidR="00187BE2">
        <w:rPr>
          <w:rFonts w:ascii="Georgia" w:eastAsiaTheme="minorEastAsia" w:hAnsi="Georgia" w:cs="Arial"/>
          <w:lang w:val="en-GB"/>
        </w:rPr>
        <w:t xml:space="preserve"> &amp;</w:t>
      </w:r>
      <w:r w:rsidRPr="002C43BD">
        <w:rPr>
          <w:rFonts w:ascii="Georgia" w:eastAsiaTheme="minorEastAsia" w:hAnsi="Georgia" w:cs="Arial"/>
          <w:lang w:val="en-GB"/>
        </w:rPr>
        <w:t xml:space="preserve"> Elorza, 2018</w:t>
      </w:r>
      <w:bookmarkEnd w:id="11"/>
      <w:r w:rsidRPr="002C43BD">
        <w:rPr>
          <w:rFonts w:ascii="Georgia" w:eastAsiaTheme="minorEastAsia" w:hAnsi="Georgia" w:cs="Arial"/>
          <w:lang w:val="en-GB"/>
        </w:rPr>
        <w:t xml:space="preserve">), given that the position of housing in the city allows a reading of certain conditions of opportunity, </w:t>
      </w:r>
      <w:r w:rsidR="00907E37">
        <w:rPr>
          <w:rFonts w:ascii="Georgia" w:eastAsiaTheme="minorEastAsia" w:hAnsi="Georgia" w:cs="Arial"/>
          <w:lang w:val="en-GB"/>
        </w:rPr>
        <w:t xml:space="preserve">is </w:t>
      </w:r>
      <w:r w:rsidRPr="002C43BD">
        <w:rPr>
          <w:rFonts w:ascii="Georgia" w:eastAsiaTheme="minorEastAsia" w:hAnsi="Georgia" w:cs="Arial"/>
          <w:lang w:val="en-GB"/>
        </w:rPr>
        <w:t xml:space="preserve">linked to the locational capital of the inhabitants. Along these lines, </w:t>
      </w:r>
      <w:bookmarkStart w:id="12" w:name="_Hlk83741765"/>
      <w:proofErr w:type="spellStart"/>
      <w:r w:rsidRPr="002C43BD">
        <w:rPr>
          <w:rFonts w:ascii="Georgia" w:eastAsiaTheme="minorEastAsia" w:hAnsi="Georgia" w:cs="Arial"/>
          <w:lang w:val="en-GB"/>
        </w:rPr>
        <w:t>A</w:t>
      </w:r>
      <w:r w:rsidR="00187BE2">
        <w:rPr>
          <w:rFonts w:ascii="Georgia" w:eastAsiaTheme="minorEastAsia" w:hAnsi="Georgia" w:cs="Arial"/>
          <w:lang w:val="en-GB"/>
        </w:rPr>
        <w:t>cioli</w:t>
      </w:r>
      <w:proofErr w:type="spellEnd"/>
      <w:r w:rsidR="00187BE2">
        <w:rPr>
          <w:rFonts w:ascii="Georgia" w:eastAsiaTheme="minorEastAsia" w:hAnsi="Georgia" w:cs="Arial"/>
          <w:lang w:val="en-GB"/>
        </w:rPr>
        <w:t xml:space="preserve"> </w:t>
      </w:r>
      <w:r w:rsidR="00907E37">
        <w:rPr>
          <w:rFonts w:ascii="Georgia" w:eastAsiaTheme="minorEastAsia" w:hAnsi="Georgia" w:cs="Arial"/>
          <w:lang w:val="en-GB"/>
        </w:rPr>
        <w:t>(</w:t>
      </w:r>
      <w:r w:rsidRPr="002C43BD">
        <w:rPr>
          <w:rFonts w:ascii="Georgia" w:eastAsiaTheme="minorEastAsia" w:hAnsi="Georgia" w:cs="Arial"/>
          <w:lang w:val="en-GB"/>
        </w:rPr>
        <w:t>2018</w:t>
      </w:r>
      <w:r w:rsidR="00907E37">
        <w:rPr>
          <w:rFonts w:ascii="Georgia" w:eastAsiaTheme="minorEastAsia" w:hAnsi="Georgia" w:cs="Arial"/>
          <w:lang w:val="en-GB"/>
        </w:rPr>
        <w:t>)</w:t>
      </w:r>
      <w:r w:rsidRPr="002C43BD">
        <w:rPr>
          <w:rFonts w:ascii="Georgia" w:eastAsiaTheme="minorEastAsia" w:hAnsi="Georgia" w:cs="Arial"/>
          <w:lang w:val="en-GB"/>
        </w:rPr>
        <w:t xml:space="preserve"> </w:t>
      </w:r>
      <w:bookmarkEnd w:id="12"/>
      <w:r w:rsidRPr="002C43BD">
        <w:rPr>
          <w:rFonts w:ascii="Georgia" w:eastAsiaTheme="minorEastAsia" w:hAnsi="Georgia" w:cs="Arial"/>
          <w:lang w:val="en-GB"/>
        </w:rPr>
        <w:t>raises the need for housing policies to consider “housing in the centre” and promote locations that facilitate access to a better structure of opportunities, as a process that would make the right to the city effective.</w:t>
      </w:r>
    </w:p>
    <w:p w14:paraId="64A26CF5" w14:textId="2ED48944" w:rsidR="002C43BD" w:rsidRDefault="00712A65" w:rsidP="003674BD">
      <w:pPr>
        <w:pStyle w:val="MDPI31text"/>
        <w:rPr>
          <w:rFonts w:ascii="Georgia" w:eastAsiaTheme="minorEastAsia" w:hAnsi="Georgia" w:cs="Arial"/>
          <w:lang w:val="en-GB"/>
        </w:rPr>
      </w:pPr>
      <w:r>
        <w:rPr>
          <w:rFonts w:ascii="Georgia" w:eastAsiaTheme="minorEastAsia" w:hAnsi="Georgia" w:cs="Arial"/>
          <w:lang w:val="en-GB"/>
        </w:rPr>
        <w:t>T</w:t>
      </w:r>
      <w:r w:rsidR="002C43BD" w:rsidRPr="002C43BD">
        <w:rPr>
          <w:rFonts w:ascii="Georgia" w:eastAsiaTheme="minorEastAsia" w:hAnsi="Georgia" w:cs="Arial"/>
          <w:lang w:val="en-GB"/>
        </w:rPr>
        <w:t>o analyse the spatial processes and transformations derived from the location of the massive housing program</w:t>
      </w:r>
      <w:r w:rsidR="00907E37">
        <w:rPr>
          <w:rFonts w:ascii="Georgia" w:eastAsiaTheme="minorEastAsia" w:hAnsi="Georgia" w:cs="Arial"/>
          <w:lang w:val="en-GB"/>
        </w:rPr>
        <w:t>me,</w:t>
      </w:r>
      <w:r w:rsidR="002C43BD" w:rsidRPr="002C43BD">
        <w:rPr>
          <w:rFonts w:ascii="Georgia" w:eastAsiaTheme="minorEastAsia" w:hAnsi="Georgia" w:cs="Arial"/>
          <w:lang w:val="en-GB"/>
        </w:rPr>
        <w:t xml:space="preserve"> </w:t>
      </w:r>
      <w:r w:rsidR="00907E37">
        <w:rPr>
          <w:rFonts w:ascii="Georgia" w:eastAsiaTheme="minorEastAsia" w:hAnsi="Georgia" w:cs="Arial"/>
          <w:lang w:val="en-GB"/>
        </w:rPr>
        <w:t>‘</w:t>
      </w:r>
      <w:r w:rsidR="002C43BD" w:rsidRPr="002C43BD">
        <w:rPr>
          <w:rFonts w:ascii="Georgia" w:eastAsiaTheme="minorEastAsia" w:hAnsi="Georgia" w:cs="Arial"/>
          <w:lang w:val="en-GB"/>
        </w:rPr>
        <w:t>Mi Casa Mi Vida,</w:t>
      </w:r>
      <w:r w:rsidR="00907E37">
        <w:rPr>
          <w:rFonts w:ascii="Georgia" w:eastAsiaTheme="minorEastAsia" w:hAnsi="Georgia" w:cs="Arial"/>
          <w:lang w:val="en-GB"/>
        </w:rPr>
        <w:t>’</w:t>
      </w:r>
      <w:r w:rsidR="002C43BD" w:rsidRPr="002C43BD">
        <w:rPr>
          <w:rFonts w:ascii="Georgia" w:eastAsiaTheme="minorEastAsia" w:hAnsi="Georgia" w:cs="Arial"/>
          <w:lang w:val="en-GB"/>
        </w:rPr>
        <w:t xml:space="preserve"> in the city of Córdoba, an approach that integrates quantitative and qualitative </w:t>
      </w:r>
      <w:r w:rsidR="00087A2F">
        <w:rPr>
          <w:rFonts w:ascii="Georgia" w:eastAsiaTheme="minorEastAsia" w:hAnsi="Georgia" w:cs="Arial"/>
          <w:lang w:val="en-GB"/>
        </w:rPr>
        <w:t xml:space="preserve">analysis </w:t>
      </w:r>
      <w:r w:rsidR="002C43BD" w:rsidRPr="002C43BD">
        <w:rPr>
          <w:rFonts w:ascii="Georgia" w:eastAsiaTheme="minorEastAsia" w:hAnsi="Georgia" w:cs="Arial"/>
          <w:lang w:val="en-GB"/>
        </w:rPr>
        <w:t>was developed</w:t>
      </w:r>
      <w:r w:rsidR="002C43BD">
        <w:rPr>
          <w:rFonts w:ascii="Georgia" w:eastAsiaTheme="minorEastAsia" w:hAnsi="Georgia" w:cs="Arial"/>
          <w:lang w:val="en-GB"/>
        </w:rPr>
        <w:t xml:space="preserve">. </w:t>
      </w:r>
      <w:r w:rsidRPr="002C43BD">
        <w:rPr>
          <w:rFonts w:ascii="Georgia" w:eastAsiaTheme="minorEastAsia" w:hAnsi="Georgia" w:cs="Arial"/>
          <w:lang w:val="en-GB"/>
        </w:rPr>
        <w:t>Methodologically</w:t>
      </w:r>
      <w:r>
        <w:rPr>
          <w:rFonts w:ascii="Georgia" w:eastAsiaTheme="minorEastAsia" w:hAnsi="Georgia" w:cs="Arial"/>
          <w:lang w:val="en-GB"/>
        </w:rPr>
        <w:t xml:space="preserve"> d</w:t>
      </w:r>
      <w:r w:rsidR="002C43BD">
        <w:rPr>
          <w:rFonts w:ascii="Georgia" w:eastAsiaTheme="minorEastAsia" w:hAnsi="Georgia" w:cs="Arial"/>
          <w:lang w:val="en-GB"/>
        </w:rPr>
        <w:t xml:space="preserve">ata provide by </w:t>
      </w:r>
      <w:r w:rsidR="002C43BD" w:rsidRPr="002C43BD">
        <w:rPr>
          <w:rFonts w:ascii="Georgia" w:eastAsiaTheme="minorEastAsia" w:hAnsi="Georgia" w:cs="Arial"/>
          <w:lang w:val="en-GB"/>
        </w:rPr>
        <w:t xml:space="preserve">QGIS software, Google Earth satellite images and </w:t>
      </w:r>
      <w:r>
        <w:rPr>
          <w:rFonts w:ascii="Georgia" w:eastAsiaTheme="minorEastAsia" w:hAnsi="Georgia" w:cs="Arial"/>
          <w:lang w:val="en-GB"/>
        </w:rPr>
        <w:t xml:space="preserve">observations in situ. </w:t>
      </w:r>
      <w:r w:rsidR="002C43BD" w:rsidRPr="002C43BD">
        <w:rPr>
          <w:rFonts w:ascii="Georgia" w:eastAsiaTheme="minorEastAsia" w:hAnsi="Georgia" w:cs="Arial"/>
          <w:lang w:val="en-GB"/>
        </w:rPr>
        <w:t>A secondary source</w:t>
      </w:r>
      <w:r w:rsidR="0003663D">
        <w:rPr>
          <w:rFonts w:ascii="Georgia" w:eastAsiaTheme="minorEastAsia" w:hAnsi="Georgia" w:cs="Arial"/>
          <w:lang w:val="en-GB"/>
        </w:rPr>
        <w:t xml:space="preserve"> is based on</w:t>
      </w:r>
      <w:r w:rsidR="002C43BD" w:rsidRPr="002C43BD">
        <w:rPr>
          <w:rFonts w:ascii="Georgia" w:eastAsiaTheme="minorEastAsia" w:hAnsi="Georgia" w:cs="Arial"/>
          <w:lang w:val="en-GB"/>
        </w:rPr>
        <w:t xml:space="preserve"> information </w:t>
      </w:r>
      <w:r w:rsidR="0003663D" w:rsidRPr="002C43BD">
        <w:rPr>
          <w:rFonts w:ascii="Georgia" w:eastAsiaTheme="minorEastAsia" w:hAnsi="Georgia" w:cs="Arial"/>
          <w:lang w:val="en-GB"/>
        </w:rPr>
        <w:t xml:space="preserve">online </w:t>
      </w:r>
      <w:r w:rsidR="002C43BD" w:rsidRPr="002C43BD">
        <w:rPr>
          <w:rFonts w:ascii="Georgia" w:eastAsiaTheme="minorEastAsia" w:hAnsi="Georgia" w:cs="Arial"/>
          <w:lang w:val="en-GB"/>
        </w:rPr>
        <w:t xml:space="preserve">from the Cordoba Institute of Spatial Data and census data. The approach focuses on the spatial dimension of the house as constitutive of </w:t>
      </w:r>
      <w:r w:rsidR="00087A2F">
        <w:rPr>
          <w:rFonts w:ascii="Georgia" w:eastAsiaTheme="minorEastAsia" w:hAnsi="Georgia" w:cs="Arial"/>
          <w:lang w:val="en-GB"/>
        </w:rPr>
        <w:t>the</w:t>
      </w:r>
      <w:r w:rsidR="002C43BD" w:rsidRPr="002C43BD">
        <w:rPr>
          <w:rFonts w:ascii="Georgia" w:eastAsiaTheme="minorEastAsia" w:hAnsi="Georgia" w:cs="Arial"/>
          <w:lang w:val="en-GB"/>
        </w:rPr>
        <w:t xml:space="preserve"> urban </w:t>
      </w:r>
      <w:r>
        <w:rPr>
          <w:rFonts w:ascii="Georgia" w:eastAsiaTheme="minorEastAsia" w:hAnsi="Georgia" w:cs="Arial"/>
          <w:lang w:val="en-GB"/>
        </w:rPr>
        <w:t>environment,</w:t>
      </w:r>
      <w:r w:rsidR="002C43BD" w:rsidRPr="002C43BD">
        <w:rPr>
          <w:rFonts w:ascii="Georgia" w:eastAsiaTheme="minorEastAsia" w:hAnsi="Georgia" w:cs="Arial"/>
          <w:lang w:val="en-GB"/>
        </w:rPr>
        <w:t xml:space="preserve"> its evolution</w:t>
      </w:r>
      <w:r>
        <w:rPr>
          <w:rFonts w:ascii="Georgia" w:eastAsiaTheme="minorEastAsia" w:hAnsi="Georgia" w:cs="Arial"/>
          <w:lang w:val="en-GB"/>
        </w:rPr>
        <w:t xml:space="preserve"> and</w:t>
      </w:r>
      <w:r w:rsidR="002C43BD" w:rsidRPr="002C43BD">
        <w:rPr>
          <w:rFonts w:ascii="Georgia" w:eastAsiaTheme="minorEastAsia" w:hAnsi="Georgia" w:cs="Arial"/>
          <w:lang w:val="en-GB"/>
        </w:rPr>
        <w:t xml:space="preserve"> implications in the urban structure</w:t>
      </w:r>
      <w:r>
        <w:rPr>
          <w:rFonts w:ascii="Georgia" w:eastAsiaTheme="minorEastAsia" w:hAnsi="Georgia" w:cs="Arial"/>
          <w:lang w:val="en-GB"/>
        </w:rPr>
        <w:t>;</w:t>
      </w:r>
      <w:r w:rsidR="002C43BD" w:rsidRPr="002C43BD">
        <w:rPr>
          <w:rFonts w:ascii="Georgia" w:eastAsiaTheme="minorEastAsia" w:hAnsi="Georgia" w:cs="Arial"/>
          <w:lang w:val="en-GB"/>
        </w:rPr>
        <w:t xml:space="preserve"> understanding the importance of recovering the territorial dimension, the resulting urban configuration and </w:t>
      </w:r>
      <w:r w:rsidRPr="002C43BD">
        <w:rPr>
          <w:rFonts w:ascii="Georgia" w:eastAsiaTheme="minorEastAsia" w:hAnsi="Georgia" w:cs="Arial"/>
          <w:lang w:val="en-GB"/>
        </w:rPr>
        <w:t>the conditions for the inhabitants</w:t>
      </w:r>
      <w:r>
        <w:rPr>
          <w:rFonts w:ascii="Georgia" w:eastAsiaTheme="minorEastAsia" w:hAnsi="Georgia" w:cs="Arial"/>
          <w:lang w:val="en-GB"/>
        </w:rPr>
        <w:t xml:space="preserve"> in r</w:t>
      </w:r>
      <w:r w:rsidR="002C43BD" w:rsidRPr="002C43BD">
        <w:rPr>
          <w:rFonts w:ascii="Georgia" w:eastAsiaTheme="minorEastAsia" w:hAnsi="Georgia" w:cs="Arial"/>
          <w:lang w:val="en-GB"/>
        </w:rPr>
        <w:t>elations with the city.</w:t>
      </w:r>
    </w:p>
    <w:p w14:paraId="656FF3E5" w14:textId="15902A9A" w:rsidR="00A86E9F" w:rsidRPr="007403F8" w:rsidRDefault="00A86E9F" w:rsidP="0029420B">
      <w:pPr>
        <w:pStyle w:val="MDPI21heading1"/>
        <w:rPr>
          <w:rFonts w:ascii="Georgia" w:eastAsiaTheme="minorEastAsia" w:hAnsi="Georgia" w:cs="Arial"/>
          <w:lang w:val="en-GB"/>
        </w:rPr>
      </w:pPr>
      <w:r w:rsidRPr="007403F8">
        <w:rPr>
          <w:rFonts w:ascii="Georgia" w:eastAsiaTheme="minorEastAsia" w:hAnsi="Georgia" w:cs="Arial"/>
          <w:lang w:val="en-GB"/>
        </w:rPr>
        <w:t>3. Resul</w:t>
      </w:r>
      <w:r w:rsidR="00C107B1" w:rsidRPr="007403F8">
        <w:rPr>
          <w:rFonts w:ascii="Georgia" w:eastAsiaTheme="minorEastAsia" w:hAnsi="Georgia" w:cs="Arial"/>
          <w:lang w:val="en-GB"/>
        </w:rPr>
        <w:t>ts</w:t>
      </w:r>
    </w:p>
    <w:p w14:paraId="5E4C03AB" w14:textId="528B0CBE" w:rsidR="00F03F25" w:rsidRPr="00B65DC4" w:rsidRDefault="005917E8" w:rsidP="00B65DC4">
      <w:pPr>
        <w:pStyle w:val="MDPI31text"/>
        <w:rPr>
          <w:rFonts w:ascii="Georgia" w:eastAsiaTheme="minorEastAsia" w:hAnsi="Georgia" w:cs="Arial"/>
          <w:lang w:val="en-GB"/>
        </w:rPr>
      </w:pPr>
      <w:r w:rsidRPr="00B65DC4">
        <w:rPr>
          <w:rFonts w:ascii="Georgia" w:eastAsiaTheme="minorEastAsia" w:hAnsi="Georgia" w:cs="Arial"/>
          <w:lang w:val="en-GB"/>
        </w:rPr>
        <w:t>D</w:t>
      </w:r>
      <w:r w:rsidR="00451009" w:rsidRPr="00B65DC4">
        <w:rPr>
          <w:rFonts w:ascii="Georgia" w:eastAsiaTheme="minorEastAsia" w:hAnsi="Georgia" w:cs="Arial"/>
          <w:lang w:val="en-GB"/>
        </w:rPr>
        <w:t>uring the period 2003</w:t>
      </w:r>
      <w:r w:rsidR="00907E37">
        <w:rPr>
          <w:rFonts w:ascii="Georgia" w:eastAsiaTheme="minorEastAsia" w:hAnsi="Georgia" w:cs="Arial"/>
          <w:lang w:val="en-GB"/>
        </w:rPr>
        <w:t>–</w:t>
      </w:r>
      <w:r w:rsidR="00451009" w:rsidRPr="00B65DC4">
        <w:rPr>
          <w:rFonts w:ascii="Georgia" w:eastAsiaTheme="minorEastAsia" w:hAnsi="Georgia" w:cs="Arial"/>
          <w:lang w:val="en-GB"/>
        </w:rPr>
        <w:t xml:space="preserve">2010, the provincial government implemented </w:t>
      </w:r>
      <w:r w:rsidR="00907E37">
        <w:rPr>
          <w:rFonts w:ascii="Georgia" w:eastAsiaTheme="minorEastAsia" w:hAnsi="Georgia" w:cs="Arial"/>
          <w:lang w:val="en-GB"/>
        </w:rPr>
        <w:t>the</w:t>
      </w:r>
      <w:r w:rsidR="00907E37" w:rsidRPr="00B65DC4">
        <w:rPr>
          <w:rFonts w:ascii="Georgia" w:eastAsiaTheme="minorEastAsia" w:hAnsi="Georgia" w:cs="Arial"/>
          <w:lang w:val="en-GB"/>
        </w:rPr>
        <w:t xml:space="preserve"> </w:t>
      </w:r>
      <w:r w:rsidR="00451009" w:rsidRPr="00B65DC4">
        <w:rPr>
          <w:rFonts w:ascii="Georgia" w:eastAsiaTheme="minorEastAsia" w:hAnsi="Georgia" w:cs="Arial"/>
          <w:lang w:val="en-GB"/>
        </w:rPr>
        <w:t>public housing policy, the “My House, My Life” program</w:t>
      </w:r>
      <w:r w:rsidR="00907E37">
        <w:rPr>
          <w:rFonts w:ascii="Georgia" w:eastAsiaTheme="minorEastAsia" w:hAnsi="Georgia" w:cs="Arial"/>
          <w:lang w:val="en-GB"/>
        </w:rPr>
        <w:t>me</w:t>
      </w:r>
      <w:r w:rsidR="00451009" w:rsidRPr="00B65DC4">
        <w:rPr>
          <w:rFonts w:ascii="Georgia" w:eastAsiaTheme="minorEastAsia" w:hAnsi="Georgia" w:cs="Arial"/>
          <w:lang w:val="en-GB"/>
        </w:rPr>
        <w:t xml:space="preserve">, the objective was to eradicate slums at environmental risk because they were located in flooded areas. As a result, 70 slums were eradicated in 39 new neighborhoods, all with locations in peripheral areas and in most cases, isolated from the consolidated city. These areas, initially destined for rural/industrial use, required a change in land use pattern to be </w:t>
      </w:r>
      <w:r w:rsidR="00F3194A">
        <w:rPr>
          <w:rFonts w:ascii="Georgia" w:eastAsiaTheme="minorEastAsia" w:hAnsi="Georgia" w:cs="Arial"/>
          <w:lang w:val="en-GB"/>
        </w:rPr>
        <w:t>urbanised</w:t>
      </w:r>
      <w:r w:rsidR="00451009" w:rsidRPr="00B65DC4">
        <w:rPr>
          <w:rFonts w:ascii="Georgia" w:eastAsiaTheme="minorEastAsia" w:hAnsi="Georgia" w:cs="Arial"/>
          <w:lang w:val="en-GB"/>
        </w:rPr>
        <w:t xml:space="preserve"> (residential). The housing complexes respond to the same </w:t>
      </w:r>
      <w:r w:rsidR="00907E37" w:rsidRPr="00B65DC4">
        <w:rPr>
          <w:rFonts w:ascii="Georgia" w:eastAsiaTheme="minorEastAsia" w:hAnsi="Georgia" w:cs="Arial"/>
          <w:lang w:val="en-GB"/>
        </w:rPr>
        <w:t>organi</w:t>
      </w:r>
      <w:r w:rsidR="00907E37">
        <w:rPr>
          <w:rFonts w:ascii="Georgia" w:eastAsiaTheme="minorEastAsia" w:hAnsi="Georgia" w:cs="Arial"/>
          <w:lang w:val="en-GB"/>
        </w:rPr>
        <w:t>s</w:t>
      </w:r>
      <w:r w:rsidR="00907E37" w:rsidRPr="00B65DC4">
        <w:rPr>
          <w:rFonts w:ascii="Georgia" w:eastAsiaTheme="minorEastAsia" w:hAnsi="Georgia" w:cs="Arial"/>
          <w:lang w:val="en-GB"/>
        </w:rPr>
        <w:t xml:space="preserve">ational </w:t>
      </w:r>
      <w:r w:rsidR="00451009" w:rsidRPr="00B65DC4">
        <w:rPr>
          <w:rFonts w:ascii="Georgia" w:eastAsiaTheme="minorEastAsia" w:hAnsi="Georgia" w:cs="Arial"/>
          <w:lang w:val="en-GB"/>
        </w:rPr>
        <w:t>typology, blocks with uniform lots of between 250 m</w:t>
      </w:r>
      <w:r w:rsidR="00451009" w:rsidRPr="002D49CF">
        <w:rPr>
          <w:rFonts w:ascii="Georgia" w:eastAsiaTheme="minorEastAsia" w:hAnsi="Georgia" w:cs="Arial"/>
          <w:vertAlign w:val="superscript"/>
          <w:lang w:val="en-GB"/>
        </w:rPr>
        <w:t>2</w:t>
      </w:r>
      <w:r w:rsidR="00451009" w:rsidRPr="00B65DC4">
        <w:rPr>
          <w:rFonts w:ascii="Georgia" w:eastAsiaTheme="minorEastAsia" w:hAnsi="Georgia" w:cs="Arial"/>
          <w:lang w:val="en-GB"/>
        </w:rPr>
        <w:t xml:space="preserve"> and 300 m</w:t>
      </w:r>
      <w:r w:rsidR="00451009" w:rsidRPr="002D49CF">
        <w:rPr>
          <w:rFonts w:ascii="Georgia" w:eastAsiaTheme="minorEastAsia" w:hAnsi="Georgia" w:cs="Arial"/>
          <w:vertAlign w:val="superscript"/>
          <w:lang w:val="en-GB"/>
        </w:rPr>
        <w:t>2</w:t>
      </w:r>
      <w:r w:rsidR="00451009" w:rsidRPr="00B65DC4">
        <w:rPr>
          <w:rFonts w:ascii="Georgia" w:eastAsiaTheme="minorEastAsia" w:hAnsi="Georgia" w:cs="Arial"/>
          <w:lang w:val="en-GB"/>
        </w:rPr>
        <w:t xml:space="preserve"> and a single serial housing typology of 42 m</w:t>
      </w:r>
      <w:r w:rsidR="00451009" w:rsidRPr="002D49CF">
        <w:rPr>
          <w:rFonts w:ascii="Georgia" w:eastAsiaTheme="minorEastAsia" w:hAnsi="Georgia" w:cs="Arial"/>
          <w:vertAlign w:val="superscript"/>
          <w:lang w:val="en-GB"/>
        </w:rPr>
        <w:t>2</w:t>
      </w:r>
      <w:r w:rsidR="00451009" w:rsidRPr="00B65DC4">
        <w:rPr>
          <w:rFonts w:ascii="Georgia" w:eastAsiaTheme="minorEastAsia" w:hAnsi="Georgia" w:cs="Arial"/>
          <w:lang w:val="en-GB"/>
        </w:rPr>
        <w:t xml:space="preserve">. Those on a larger scale (more than 250 houses), have social facilities (primary and secondary schools, health </w:t>
      </w:r>
      <w:r w:rsidR="0003663D" w:rsidRPr="00B65DC4">
        <w:rPr>
          <w:rFonts w:ascii="Georgia" w:eastAsiaTheme="minorEastAsia" w:hAnsi="Georgia" w:cs="Arial"/>
          <w:lang w:val="en-GB"/>
        </w:rPr>
        <w:t>centre</w:t>
      </w:r>
      <w:r w:rsidR="0003663D">
        <w:rPr>
          <w:rFonts w:ascii="Georgia" w:eastAsiaTheme="minorEastAsia" w:hAnsi="Georgia" w:cs="Arial"/>
          <w:lang w:val="en-GB"/>
        </w:rPr>
        <w:t>,</w:t>
      </w:r>
      <w:r w:rsidR="00451009" w:rsidRPr="00B65DC4">
        <w:rPr>
          <w:rFonts w:ascii="Georgia" w:eastAsiaTheme="minorEastAsia" w:hAnsi="Georgia" w:cs="Arial"/>
          <w:lang w:val="en-GB"/>
        </w:rPr>
        <w:t xml:space="preserve"> police </w:t>
      </w:r>
      <w:r w:rsidR="0003663D" w:rsidRPr="00B65DC4">
        <w:rPr>
          <w:rFonts w:ascii="Georgia" w:eastAsiaTheme="minorEastAsia" w:hAnsi="Georgia" w:cs="Arial"/>
          <w:lang w:val="en-GB"/>
        </w:rPr>
        <w:t>centre</w:t>
      </w:r>
      <w:r w:rsidR="0003663D">
        <w:rPr>
          <w:rFonts w:ascii="Georgia" w:eastAsiaTheme="minorEastAsia" w:hAnsi="Georgia" w:cs="Arial"/>
          <w:lang w:val="en-GB"/>
        </w:rPr>
        <w:t>, and commercial areas</w:t>
      </w:r>
      <w:r w:rsidR="00451009" w:rsidRPr="00B65DC4">
        <w:rPr>
          <w:rFonts w:ascii="Georgia" w:eastAsiaTheme="minorEastAsia" w:hAnsi="Georgia" w:cs="Arial"/>
          <w:lang w:val="en-GB"/>
        </w:rPr>
        <w:t xml:space="preserve">) and were called </w:t>
      </w:r>
      <w:r w:rsidR="00907E37">
        <w:rPr>
          <w:rFonts w:ascii="Georgia" w:eastAsiaTheme="minorEastAsia" w:hAnsi="Georgia" w:cs="Arial"/>
          <w:lang w:val="en-GB"/>
        </w:rPr>
        <w:t>‘</w:t>
      </w:r>
      <w:r w:rsidR="0003663D" w:rsidRPr="00B65DC4">
        <w:rPr>
          <w:rFonts w:ascii="Georgia" w:eastAsiaTheme="minorEastAsia" w:hAnsi="Georgia" w:cs="Arial"/>
          <w:lang w:val="en-GB"/>
        </w:rPr>
        <w:t>neighbourhoods</w:t>
      </w:r>
      <w:r w:rsidR="00451009" w:rsidRPr="00B65DC4">
        <w:rPr>
          <w:rFonts w:ascii="Georgia" w:eastAsiaTheme="minorEastAsia" w:hAnsi="Georgia" w:cs="Arial"/>
          <w:lang w:val="en-GB"/>
        </w:rPr>
        <w:t>-cities.</w:t>
      </w:r>
      <w:r w:rsidR="00907E37">
        <w:rPr>
          <w:rFonts w:ascii="Georgia" w:eastAsiaTheme="minorEastAsia" w:hAnsi="Georgia" w:cs="Arial"/>
          <w:lang w:val="en-GB"/>
        </w:rPr>
        <w:t>’</w:t>
      </w:r>
      <w:r w:rsidR="00F03F25" w:rsidRPr="00B65DC4">
        <w:rPr>
          <w:rFonts w:ascii="Georgia" w:eastAsiaTheme="minorEastAsia" w:hAnsi="Georgia" w:cs="Arial"/>
          <w:lang w:val="en-GB"/>
        </w:rPr>
        <w:t xml:space="preserve"> Given that this </w:t>
      </w:r>
      <w:r w:rsidR="00907E37">
        <w:rPr>
          <w:rFonts w:ascii="Georgia" w:eastAsiaTheme="minorEastAsia" w:hAnsi="Georgia" w:cs="Arial"/>
          <w:lang w:val="en-GB"/>
        </w:rPr>
        <w:t xml:space="preserve">programme </w:t>
      </w:r>
      <w:r w:rsidR="00F03F25" w:rsidRPr="00B65DC4">
        <w:rPr>
          <w:rFonts w:ascii="Georgia" w:eastAsiaTheme="minorEastAsia" w:hAnsi="Georgia" w:cs="Arial"/>
          <w:lang w:val="en-GB"/>
        </w:rPr>
        <w:t>represented one of the largest actions for addressing informal territories, more than 10 years after its materiali</w:t>
      </w:r>
      <w:r w:rsidR="00907E37">
        <w:rPr>
          <w:rFonts w:ascii="Georgia" w:eastAsiaTheme="minorEastAsia" w:hAnsi="Georgia" w:cs="Arial"/>
          <w:lang w:val="en-GB"/>
        </w:rPr>
        <w:t>s</w:t>
      </w:r>
      <w:r w:rsidR="00F03F25" w:rsidRPr="00B65DC4">
        <w:rPr>
          <w:rFonts w:ascii="Georgia" w:eastAsiaTheme="minorEastAsia" w:hAnsi="Georgia" w:cs="Arial"/>
          <w:lang w:val="en-GB"/>
        </w:rPr>
        <w:t>ation it is interesting to investigate the evolution that they and their environments present.</w:t>
      </w:r>
    </w:p>
    <w:p w14:paraId="671C50F5" w14:textId="39D1D528" w:rsidR="0003663D" w:rsidRPr="007403F8" w:rsidRDefault="005917E8" w:rsidP="00657E6C">
      <w:pPr>
        <w:pStyle w:val="MDPI21heading1"/>
        <w:rPr>
          <w:rFonts w:ascii="Georgia" w:eastAsiaTheme="minorEastAsia" w:hAnsi="Georgia" w:cs="Arial"/>
          <w:b w:val="0"/>
          <w:bCs/>
        </w:rPr>
      </w:pPr>
      <w:r w:rsidRPr="002B5E8E">
        <w:rPr>
          <w:rFonts w:ascii="Georgia" w:eastAsiaTheme="minorEastAsia" w:hAnsi="Georgia" w:cs="Arial"/>
        </w:rPr>
        <w:t>C</w:t>
      </w:r>
      <w:r w:rsidR="00F03F25" w:rsidRPr="002B5E8E">
        <w:rPr>
          <w:rFonts w:ascii="Georgia" w:eastAsiaTheme="minorEastAsia" w:hAnsi="Georgia" w:cs="Arial"/>
        </w:rPr>
        <w:t>ase</w:t>
      </w:r>
      <w:r w:rsidRPr="002B5E8E">
        <w:rPr>
          <w:rFonts w:ascii="Georgia" w:eastAsiaTheme="minorEastAsia" w:hAnsi="Georgia" w:cs="Arial"/>
        </w:rPr>
        <w:t xml:space="preserve"> 1.</w:t>
      </w:r>
      <w:r>
        <w:rPr>
          <w:rFonts w:ascii="Georgia" w:eastAsiaTheme="minorEastAsia" w:hAnsi="Georgia" w:cs="Arial"/>
          <w:b w:val="0"/>
          <w:bCs/>
        </w:rPr>
        <w:t xml:space="preserve"> C</w:t>
      </w:r>
      <w:r w:rsidR="00F03F25">
        <w:rPr>
          <w:rFonts w:ascii="Georgia" w:eastAsiaTheme="minorEastAsia" w:hAnsi="Georgia" w:cs="Arial"/>
          <w:b w:val="0"/>
          <w:bCs/>
        </w:rPr>
        <w:t xml:space="preserve">ity-neighborhood </w:t>
      </w:r>
      <w:r>
        <w:rPr>
          <w:rFonts w:ascii="Georgia" w:eastAsiaTheme="minorEastAsia" w:hAnsi="Georgia" w:cs="Arial"/>
          <w:b w:val="0"/>
          <w:bCs/>
        </w:rPr>
        <w:t>“</w:t>
      </w:r>
      <w:proofErr w:type="spellStart"/>
      <w:r w:rsidR="00F03F25">
        <w:rPr>
          <w:rFonts w:ascii="Georgia" w:eastAsiaTheme="minorEastAsia" w:hAnsi="Georgia" w:cs="Arial"/>
          <w:b w:val="0"/>
          <w:bCs/>
        </w:rPr>
        <w:t>Cuartetos</w:t>
      </w:r>
      <w:proofErr w:type="spellEnd"/>
      <w:r>
        <w:rPr>
          <w:rFonts w:ascii="Georgia" w:eastAsiaTheme="minorEastAsia" w:hAnsi="Georgia" w:cs="Arial"/>
          <w:b w:val="0"/>
          <w:bCs/>
        </w:rPr>
        <w:t>”</w:t>
      </w:r>
      <w:r w:rsidR="00F03F25">
        <w:rPr>
          <w:rFonts w:ascii="Georgia" w:eastAsiaTheme="minorEastAsia" w:hAnsi="Georgia" w:cs="Arial"/>
          <w:b w:val="0"/>
          <w:bCs/>
        </w:rPr>
        <w:t xml:space="preserve"> </w:t>
      </w:r>
    </w:p>
    <w:p w14:paraId="1E1FD87B" w14:textId="68B5883C" w:rsidR="00F45256" w:rsidRDefault="00F45256" w:rsidP="005917E8">
      <w:pPr>
        <w:pStyle w:val="MDPI51figurecaption"/>
        <w:rPr>
          <w:rFonts w:ascii="Georgia" w:eastAsiaTheme="minorEastAsia" w:hAnsi="Georgia" w:cs="Arial"/>
        </w:rPr>
      </w:pPr>
      <w:r>
        <w:rPr>
          <w:rFonts w:ascii="Georgia" w:eastAsiaTheme="minorEastAsia" w:hAnsi="Georgia" w:cs="Arial"/>
          <w:noProof/>
          <w:lang w:val="en-GB" w:eastAsia="en-GB" w:bidi="ar-SA"/>
        </w:rPr>
        <w:drawing>
          <wp:inline distT="0" distB="0" distL="0" distR="0" wp14:anchorId="173844BC" wp14:editId="2BAC40B5">
            <wp:extent cx="4692770" cy="2661532"/>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06983" cy="2669593"/>
                    </a:xfrm>
                    <a:prstGeom prst="rect">
                      <a:avLst/>
                    </a:prstGeom>
                  </pic:spPr>
                </pic:pic>
              </a:graphicData>
            </a:graphic>
          </wp:inline>
        </w:drawing>
      </w:r>
    </w:p>
    <w:p w14:paraId="6B9C35ED" w14:textId="4D144820" w:rsidR="005917E8" w:rsidRPr="005C6417" w:rsidRDefault="005917E8" w:rsidP="005917E8">
      <w:pPr>
        <w:pStyle w:val="MDPI51figurecaption"/>
        <w:rPr>
          <w:rFonts w:ascii="Georgia" w:eastAsiaTheme="minorEastAsia" w:hAnsi="Georgia" w:cs="Arial"/>
        </w:rPr>
      </w:pPr>
      <w:r w:rsidRPr="005C6417">
        <w:rPr>
          <w:rFonts w:ascii="Georgia" w:eastAsiaTheme="minorEastAsia" w:hAnsi="Georgia" w:cs="Arial"/>
        </w:rPr>
        <w:t xml:space="preserve">Figure </w:t>
      </w:r>
      <w:r>
        <w:rPr>
          <w:rFonts w:ascii="Georgia" w:eastAsiaTheme="minorEastAsia" w:hAnsi="Georgia" w:cs="Arial"/>
        </w:rPr>
        <w:t>1</w:t>
      </w:r>
      <w:r w:rsidRPr="005C6417">
        <w:rPr>
          <w:rFonts w:ascii="Georgia" w:eastAsiaTheme="minorEastAsia" w:hAnsi="Georgia" w:cs="Arial"/>
        </w:rPr>
        <w:t xml:space="preserve">. </w:t>
      </w:r>
      <w:r>
        <w:rPr>
          <w:rFonts w:ascii="Georgia" w:eastAsiaTheme="minorEastAsia" w:hAnsi="Georgia" w:cs="Arial"/>
        </w:rPr>
        <w:t>Aerial view of the</w:t>
      </w:r>
      <w:r w:rsidR="00A54913">
        <w:rPr>
          <w:rFonts w:ascii="Georgia" w:eastAsiaTheme="minorEastAsia" w:hAnsi="Georgia" w:cs="Arial"/>
        </w:rPr>
        <w:t xml:space="preserve"> evolution of</w:t>
      </w:r>
      <w:r>
        <w:rPr>
          <w:rFonts w:ascii="Georgia" w:eastAsiaTheme="minorEastAsia" w:hAnsi="Georgia" w:cs="Arial"/>
        </w:rPr>
        <w:t xml:space="preserve"> “</w:t>
      </w:r>
      <w:proofErr w:type="spellStart"/>
      <w:r>
        <w:rPr>
          <w:rFonts w:ascii="Georgia" w:eastAsiaTheme="minorEastAsia" w:hAnsi="Georgia" w:cs="Arial"/>
        </w:rPr>
        <w:t>Cuartetos</w:t>
      </w:r>
      <w:proofErr w:type="spellEnd"/>
      <w:r>
        <w:rPr>
          <w:rFonts w:ascii="Georgia" w:eastAsiaTheme="minorEastAsia" w:hAnsi="Georgia" w:cs="Arial"/>
        </w:rPr>
        <w:t xml:space="preserve">” City neighborhood in 2005 and 2020. </w:t>
      </w:r>
      <w:r w:rsidR="004828C3">
        <w:rPr>
          <w:rFonts w:ascii="Georgia" w:eastAsiaTheme="minorEastAsia" w:hAnsi="Georgia" w:cs="Arial"/>
        </w:rPr>
        <w:t>Own elaboration.</w:t>
      </w:r>
    </w:p>
    <w:p w14:paraId="610CC0BC" w14:textId="41EB2271" w:rsidR="00AD258B" w:rsidRDefault="00391015" w:rsidP="00657E6C">
      <w:pPr>
        <w:pStyle w:val="MDPI31text"/>
        <w:rPr>
          <w:rFonts w:ascii="Georgia" w:eastAsiaTheme="minorEastAsia" w:hAnsi="Georgia" w:cs="Arial"/>
          <w:lang w:val="en-GB"/>
        </w:rPr>
      </w:pPr>
      <w:r w:rsidRPr="00B65DC4">
        <w:rPr>
          <w:rFonts w:ascii="Georgia" w:eastAsiaTheme="minorEastAsia" w:hAnsi="Georgia" w:cs="Arial"/>
          <w:lang w:val="en-GB"/>
        </w:rPr>
        <w:lastRenderedPageBreak/>
        <w:t xml:space="preserve">The neighbourhood was awarded in 2004. It is located to the north outside the </w:t>
      </w:r>
      <w:r w:rsidR="0003663D">
        <w:rPr>
          <w:rFonts w:ascii="Georgia" w:eastAsiaTheme="minorEastAsia" w:hAnsi="Georgia" w:cs="Arial"/>
          <w:lang w:val="en-GB"/>
        </w:rPr>
        <w:t>city</w:t>
      </w:r>
      <w:r w:rsidR="00907E37">
        <w:rPr>
          <w:rFonts w:ascii="Georgia" w:eastAsiaTheme="minorEastAsia" w:hAnsi="Georgia" w:cs="Arial"/>
          <w:lang w:val="en-GB"/>
        </w:rPr>
        <w:t>’</w:t>
      </w:r>
      <w:r w:rsidR="0003663D">
        <w:rPr>
          <w:rFonts w:ascii="Georgia" w:eastAsiaTheme="minorEastAsia" w:hAnsi="Georgia" w:cs="Arial"/>
          <w:lang w:val="en-GB"/>
        </w:rPr>
        <w:t>s ring road</w:t>
      </w:r>
      <w:r w:rsidRPr="00B65DC4">
        <w:rPr>
          <w:rFonts w:ascii="Georgia" w:eastAsiaTheme="minorEastAsia" w:hAnsi="Georgia" w:cs="Arial"/>
          <w:lang w:val="en-GB"/>
        </w:rPr>
        <w:t xml:space="preserve"> in an area initially used for agriculture. It is integrated with 480 houses in two sectors with a green space in the centre, totally isolated from the consolidated urban fabric. The distance to the city centre from the neighbourhood is 10.3 km. It has a single public transport line whose journey to the centre is 65 minutes. </w:t>
      </w:r>
      <w:r w:rsidR="00AD258B" w:rsidRPr="00AD258B">
        <w:rPr>
          <w:rFonts w:ascii="Georgia" w:eastAsiaTheme="minorEastAsia" w:hAnsi="Georgia" w:cs="Arial"/>
          <w:lang w:val="en-GB"/>
        </w:rPr>
        <w:t>When analysing the evolution of the surrounding area in 2020, no changes or building consolidation are observed nearby, only the layout of streets and a building in the adjoining rural plot.</w:t>
      </w:r>
    </w:p>
    <w:p w14:paraId="426838AB" w14:textId="74952AC1" w:rsidR="00907E37" w:rsidRPr="00AD258B" w:rsidRDefault="00727FCC" w:rsidP="00657E6C">
      <w:pPr>
        <w:pStyle w:val="MDPI31text"/>
        <w:rPr>
          <w:rFonts w:ascii="Georgia" w:eastAsiaTheme="minorEastAsia" w:hAnsi="Georgia" w:cs="Arial"/>
          <w:lang w:val="en-GB"/>
        </w:rPr>
      </w:pPr>
      <w:r w:rsidRPr="00727FCC">
        <w:rPr>
          <w:rFonts w:ascii="Georgia" w:eastAsiaTheme="minorEastAsia" w:hAnsi="Georgia" w:cs="Arial"/>
          <w:lang w:val="en-GB"/>
        </w:rPr>
        <w:t>The image of the neighbourhood shows a situation of isolation and little vitality in the streets</w:t>
      </w:r>
      <w:r>
        <w:rPr>
          <w:rFonts w:ascii="Georgia" w:eastAsiaTheme="minorEastAsia" w:hAnsi="Georgia" w:cs="Arial"/>
          <w:lang w:val="en-GB"/>
        </w:rPr>
        <w:t xml:space="preserve">. </w:t>
      </w:r>
      <w:r w:rsidR="00AD258B" w:rsidRPr="00AD258B">
        <w:rPr>
          <w:rFonts w:ascii="Georgia" w:eastAsiaTheme="minorEastAsia" w:hAnsi="Georgia" w:cs="Arial"/>
          <w:lang w:val="en-GB"/>
        </w:rPr>
        <w:t>However,</w:t>
      </w:r>
      <w:r w:rsidR="00391015" w:rsidRPr="00AD258B">
        <w:rPr>
          <w:rFonts w:ascii="Georgia" w:eastAsiaTheme="minorEastAsia" w:hAnsi="Georgia" w:cs="Arial"/>
          <w:lang w:val="en-GB"/>
        </w:rPr>
        <w:t xml:space="preserve"> there is a significant percentage of consolidation in the </w:t>
      </w:r>
      <w:r w:rsidR="0003663D" w:rsidRPr="00AD258B">
        <w:rPr>
          <w:rFonts w:ascii="Georgia" w:eastAsiaTheme="minorEastAsia" w:hAnsi="Georgia" w:cs="Arial"/>
          <w:lang w:val="en-GB"/>
        </w:rPr>
        <w:t>neighbour</w:t>
      </w:r>
      <w:r w:rsidR="00907E37">
        <w:rPr>
          <w:rFonts w:ascii="Georgia" w:eastAsiaTheme="minorEastAsia" w:hAnsi="Georgia" w:cs="Arial"/>
          <w:lang w:val="en-GB"/>
        </w:rPr>
        <w:t>hood</w:t>
      </w:r>
      <w:r w:rsidR="0003663D" w:rsidRPr="00AD258B">
        <w:rPr>
          <w:rFonts w:ascii="Georgia" w:eastAsiaTheme="minorEastAsia" w:hAnsi="Georgia" w:cs="Arial"/>
          <w:lang w:val="en-GB"/>
        </w:rPr>
        <w:t xml:space="preserve"> itself</w:t>
      </w:r>
      <w:r w:rsidR="00391015" w:rsidRPr="00AD258B">
        <w:rPr>
          <w:rFonts w:ascii="Georgia" w:eastAsiaTheme="minorEastAsia" w:hAnsi="Georgia" w:cs="Arial"/>
          <w:lang w:val="en-GB"/>
        </w:rPr>
        <w:t>, registering extensions of new area</w:t>
      </w:r>
      <w:r w:rsidR="0003663D" w:rsidRPr="00AD258B">
        <w:rPr>
          <w:rFonts w:ascii="Georgia" w:eastAsiaTheme="minorEastAsia" w:hAnsi="Georgia" w:cs="Arial"/>
          <w:lang w:val="en-GB"/>
        </w:rPr>
        <w:t xml:space="preserve"> in</w:t>
      </w:r>
      <w:r w:rsidR="00AD258B" w:rsidRPr="00AD258B">
        <w:rPr>
          <w:rFonts w:ascii="Georgia" w:eastAsiaTheme="minorEastAsia" w:hAnsi="Georgia" w:cs="Arial"/>
          <w:lang w:val="en-GB"/>
        </w:rPr>
        <w:t xml:space="preserve">side the plots in the </w:t>
      </w:r>
      <w:r w:rsidR="00391015" w:rsidRPr="00AD258B">
        <w:rPr>
          <w:rFonts w:ascii="Georgia" w:eastAsiaTheme="minorEastAsia" w:hAnsi="Georgia" w:cs="Arial"/>
          <w:lang w:val="en-GB"/>
        </w:rPr>
        <w:t xml:space="preserve">85% of cases. </w:t>
      </w:r>
      <w:r w:rsidRPr="00AD258B">
        <w:rPr>
          <w:rFonts w:ascii="Georgia" w:eastAsiaTheme="minorEastAsia" w:hAnsi="Georgia" w:cs="Arial"/>
          <w:lang w:val="en-GB"/>
        </w:rPr>
        <w:t>(Figure 2)</w:t>
      </w:r>
    </w:p>
    <w:p w14:paraId="00356AE9" w14:textId="4CBA3DEC" w:rsidR="00391015" w:rsidRPr="00B65DC4" w:rsidRDefault="00391015" w:rsidP="00B65DC4">
      <w:pPr>
        <w:pStyle w:val="MDPI31text"/>
        <w:rPr>
          <w:rFonts w:ascii="Georgia" w:eastAsiaTheme="minorEastAsia" w:hAnsi="Georgia" w:cs="Arial"/>
          <w:lang w:val="en-GB"/>
        </w:rPr>
      </w:pPr>
      <w:r w:rsidRPr="00B65DC4">
        <w:rPr>
          <w:rFonts w:ascii="Georgia" w:eastAsiaTheme="minorEastAsia" w:hAnsi="Georgia" w:cs="Arial"/>
          <w:lang w:val="en-GB"/>
        </w:rPr>
        <w:t>When analysing the evolution of the land value (in the immediate surroundings of the neighbourhood) in the period 2008</w:t>
      </w:r>
      <w:r w:rsidR="00907E37">
        <w:rPr>
          <w:rFonts w:ascii="Georgia" w:eastAsiaTheme="minorEastAsia" w:hAnsi="Georgia" w:cs="Arial"/>
          <w:lang w:val="en-GB"/>
        </w:rPr>
        <w:t>–</w:t>
      </w:r>
      <w:r w:rsidRPr="00B65DC4">
        <w:rPr>
          <w:rFonts w:ascii="Georgia" w:eastAsiaTheme="minorEastAsia" w:hAnsi="Georgia" w:cs="Arial"/>
          <w:lang w:val="en-GB"/>
        </w:rPr>
        <w:t xml:space="preserve">2018, it is observed that the average value per square </w:t>
      </w:r>
      <w:r w:rsidR="00907E37" w:rsidRPr="00B65DC4">
        <w:rPr>
          <w:rFonts w:ascii="Georgia" w:eastAsiaTheme="minorEastAsia" w:hAnsi="Georgia" w:cs="Arial"/>
          <w:lang w:val="en-GB"/>
        </w:rPr>
        <w:t>met</w:t>
      </w:r>
      <w:r w:rsidR="00907E37">
        <w:rPr>
          <w:rFonts w:ascii="Georgia" w:eastAsiaTheme="minorEastAsia" w:hAnsi="Georgia" w:cs="Arial"/>
          <w:lang w:val="en-GB"/>
        </w:rPr>
        <w:t>re</w:t>
      </w:r>
      <w:r w:rsidR="00907E37" w:rsidRPr="00B65DC4">
        <w:rPr>
          <w:rFonts w:ascii="Georgia" w:eastAsiaTheme="minorEastAsia" w:hAnsi="Georgia" w:cs="Arial"/>
          <w:lang w:val="en-GB"/>
        </w:rPr>
        <w:t xml:space="preserve"> </w:t>
      </w:r>
      <w:r w:rsidRPr="00B65DC4">
        <w:rPr>
          <w:rFonts w:ascii="Georgia" w:eastAsiaTheme="minorEastAsia" w:hAnsi="Georgia" w:cs="Arial"/>
          <w:lang w:val="en-GB"/>
        </w:rPr>
        <w:t xml:space="preserve">has increased 25 times, which indicates the expectations of future </w:t>
      </w:r>
      <w:r w:rsidR="00907E37" w:rsidRPr="00B65DC4">
        <w:rPr>
          <w:rFonts w:ascii="Georgia" w:eastAsiaTheme="minorEastAsia" w:hAnsi="Georgia" w:cs="Arial"/>
          <w:lang w:val="en-GB"/>
        </w:rPr>
        <w:t>urbani</w:t>
      </w:r>
      <w:r w:rsidR="00907E37">
        <w:rPr>
          <w:rFonts w:ascii="Georgia" w:eastAsiaTheme="minorEastAsia" w:hAnsi="Georgia" w:cs="Arial"/>
          <w:lang w:val="en-GB"/>
        </w:rPr>
        <w:t>s</w:t>
      </w:r>
      <w:r w:rsidR="00907E37" w:rsidRPr="00B65DC4">
        <w:rPr>
          <w:rFonts w:ascii="Georgia" w:eastAsiaTheme="minorEastAsia" w:hAnsi="Georgia" w:cs="Arial"/>
          <w:lang w:val="en-GB"/>
        </w:rPr>
        <w:t xml:space="preserve">ation </w:t>
      </w:r>
      <w:r w:rsidR="0003663D">
        <w:rPr>
          <w:rFonts w:ascii="Georgia" w:eastAsiaTheme="minorEastAsia" w:hAnsi="Georgia" w:cs="Arial"/>
          <w:lang w:val="en-GB"/>
        </w:rPr>
        <w:t xml:space="preserve">due to changes in land uses when the </w:t>
      </w:r>
      <w:r w:rsidR="00727FCC">
        <w:rPr>
          <w:rFonts w:ascii="Georgia" w:eastAsiaTheme="minorEastAsia" w:hAnsi="Georgia" w:cs="Arial"/>
          <w:lang w:val="en-GB"/>
        </w:rPr>
        <w:t>policy was implemented (the</w:t>
      </w:r>
      <w:r w:rsidRPr="00B65DC4">
        <w:rPr>
          <w:rFonts w:ascii="Georgia" w:eastAsiaTheme="minorEastAsia" w:hAnsi="Georgia" w:cs="Arial"/>
          <w:lang w:val="en-GB"/>
        </w:rPr>
        <w:t xml:space="preserve"> plots were</w:t>
      </w:r>
      <w:r w:rsidR="00727FCC" w:rsidRPr="00B65DC4">
        <w:rPr>
          <w:rFonts w:ascii="Georgia" w:eastAsiaTheme="minorEastAsia" w:hAnsi="Georgia" w:cs="Arial"/>
          <w:lang w:val="en-GB"/>
        </w:rPr>
        <w:t xml:space="preserve"> initially </w:t>
      </w:r>
      <w:r w:rsidRPr="00B65DC4">
        <w:rPr>
          <w:rFonts w:ascii="Georgia" w:eastAsiaTheme="minorEastAsia" w:hAnsi="Georgia" w:cs="Arial"/>
          <w:lang w:val="en-GB"/>
        </w:rPr>
        <w:t>affected to rural use</w:t>
      </w:r>
      <w:r w:rsidR="00727FCC">
        <w:rPr>
          <w:rFonts w:ascii="Georgia" w:eastAsiaTheme="minorEastAsia" w:hAnsi="Georgia" w:cs="Arial"/>
          <w:lang w:val="en-GB"/>
        </w:rPr>
        <w:t>)</w:t>
      </w:r>
      <w:r w:rsidRPr="00B65DC4">
        <w:rPr>
          <w:rFonts w:ascii="Georgia" w:eastAsiaTheme="minorEastAsia" w:hAnsi="Georgia" w:cs="Arial"/>
          <w:lang w:val="en-GB"/>
        </w:rPr>
        <w:t>.</w:t>
      </w:r>
    </w:p>
    <w:p w14:paraId="1815A42E" w14:textId="0B6F0E06" w:rsidR="005F4BE5" w:rsidRPr="00B65DC4" w:rsidRDefault="005F4BE5" w:rsidP="00B65DC4">
      <w:pPr>
        <w:pStyle w:val="MDPI31text"/>
        <w:rPr>
          <w:rFonts w:ascii="Georgia" w:eastAsiaTheme="minorEastAsia" w:hAnsi="Georgia" w:cs="Arial"/>
          <w:lang w:val="en-GB"/>
        </w:rPr>
      </w:pPr>
    </w:p>
    <w:tbl>
      <w:tblPr>
        <w:tblStyle w:val="TableGrid"/>
        <w:tblW w:w="0" w:type="auto"/>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0"/>
        <w:gridCol w:w="2619"/>
        <w:gridCol w:w="2619"/>
      </w:tblGrid>
      <w:tr w:rsidR="00D05CF7" w14:paraId="5FF476DD" w14:textId="77777777" w:rsidTr="00D05CF7">
        <w:tc>
          <w:tcPr>
            <w:tcW w:w="3485" w:type="dxa"/>
          </w:tcPr>
          <w:p w14:paraId="528F1B54" w14:textId="6DD195F1" w:rsidR="00D05CF7" w:rsidRDefault="00D05CF7" w:rsidP="005917E8">
            <w:pPr>
              <w:pStyle w:val="MDPI21heading1"/>
              <w:ind w:left="0"/>
              <w:rPr>
                <w:rFonts w:ascii="Georgia" w:eastAsiaTheme="minorEastAsia" w:hAnsi="Georgia" w:cs="Arial"/>
                <w:b w:val="0"/>
                <w:bCs/>
                <w:lang w:val="es-AR"/>
              </w:rPr>
            </w:pPr>
            <w:r>
              <w:rPr>
                <w:rFonts w:ascii="Georgia" w:eastAsiaTheme="minorEastAsia" w:hAnsi="Georgia" w:cs="Arial"/>
                <w:b w:val="0"/>
                <w:bCs/>
                <w:noProof/>
                <w:snapToGrid/>
                <w:lang w:val="en-GB" w:eastAsia="en-GB" w:bidi="ar-SA"/>
              </w:rPr>
              <w:drawing>
                <wp:inline distT="0" distB="0" distL="0" distR="0" wp14:anchorId="0235B60B" wp14:editId="5991332D">
                  <wp:extent cx="2400057" cy="1800000"/>
                  <wp:effectExtent l="0" t="4762"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400057" cy="1800000"/>
                          </a:xfrm>
                          <a:prstGeom prst="rect">
                            <a:avLst/>
                          </a:prstGeom>
                        </pic:spPr>
                      </pic:pic>
                    </a:graphicData>
                  </a:graphic>
                </wp:inline>
              </w:drawing>
            </w:r>
          </w:p>
        </w:tc>
        <w:tc>
          <w:tcPr>
            <w:tcW w:w="3485" w:type="dxa"/>
          </w:tcPr>
          <w:p w14:paraId="57183563" w14:textId="146B66E3" w:rsidR="00D05CF7" w:rsidRDefault="00D05CF7" w:rsidP="005917E8">
            <w:pPr>
              <w:pStyle w:val="MDPI21heading1"/>
              <w:ind w:left="0"/>
              <w:rPr>
                <w:rFonts w:ascii="Georgia" w:eastAsiaTheme="minorEastAsia" w:hAnsi="Georgia" w:cs="Arial"/>
                <w:b w:val="0"/>
                <w:bCs/>
                <w:lang w:val="es-AR"/>
              </w:rPr>
            </w:pPr>
            <w:r>
              <w:rPr>
                <w:rFonts w:ascii="Georgia" w:eastAsiaTheme="minorEastAsia" w:hAnsi="Georgia" w:cs="Arial"/>
                <w:b w:val="0"/>
                <w:bCs/>
                <w:noProof/>
                <w:snapToGrid/>
                <w:lang w:val="en-GB" w:eastAsia="en-GB" w:bidi="ar-SA"/>
              </w:rPr>
              <w:drawing>
                <wp:inline distT="0" distB="0" distL="0" distR="0" wp14:anchorId="7756D945" wp14:editId="22700F57">
                  <wp:extent cx="2400057" cy="1800000"/>
                  <wp:effectExtent l="0" t="4762"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400057" cy="1800000"/>
                          </a:xfrm>
                          <a:prstGeom prst="rect">
                            <a:avLst/>
                          </a:prstGeom>
                        </pic:spPr>
                      </pic:pic>
                    </a:graphicData>
                  </a:graphic>
                </wp:inline>
              </w:drawing>
            </w:r>
          </w:p>
        </w:tc>
        <w:tc>
          <w:tcPr>
            <w:tcW w:w="3486" w:type="dxa"/>
          </w:tcPr>
          <w:p w14:paraId="56C508EE" w14:textId="52EE2F65" w:rsidR="00D05CF7" w:rsidRDefault="00D05CF7" w:rsidP="005917E8">
            <w:pPr>
              <w:pStyle w:val="MDPI21heading1"/>
              <w:ind w:left="0"/>
              <w:rPr>
                <w:rFonts w:ascii="Georgia" w:eastAsiaTheme="minorEastAsia" w:hAnsi="Georgia" w:cs="Arial"/>
                <w:b w:val="0"/>
                <w:bCs/>
                <w:lang w:val="es-AR"/>
              </w:rPr>
            </w:pPr>
            <w:r>
              <w:rPr>
                <w:rFonts w:ascii="Georgia" w:eastAsiaTheme="minorEastAsia" w:hAnsi="Georgia" w:cs="Arial"/>
                <w:b w:val="0"/>
                <w:bCs/>
                <w:noProof/>
                <w:snapToGrid/>
                <w:lang w:val="en-GB" w:eastAsia="en-GB" w:bidi="ar-SA"/>
              </w:rPr>
              <w:drawing>
                <wp:inline distT="0" distB="0" distL="0" distR="0" wp14:anchorId="169D0C9C" wp14:editId="4C8663C3">
                  <wp:extent cx="2400057" cy="1800000"/>
                  <wp:effectExtent l="0" t="4762"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400057" cy="1800000"/>
                          </a:xfrm>
                          <a:prstGeom prst="rect">
                            <a:avLst/>
                          </a:prstGeom>
                        </pic:spPr>
                      </pic:pic>
                    </a:graphicData>
                  </a:graphic>
                </wp:inline>
              </w:drawing>
            </w:r>
          </w:p>
        </w:tc>
      </w:tr>
    </w:tbl>
    <w:p w14:paraId="6D8740D8" w14:textId="2CB2F507" w:rsidR="00C32548" w:rsidRPr="00C32548" w:rsidRDefault="00C32548" w:rsidP="005917E8">
      <w:pPr>
        <w:pStyle w:val="MDPI21heading1"/>
        <w:rPr>
          <w:rFonts w:ascii="Georgia" w:eastAsiaTheme="minorEastAsia" w:hAnsi="Georgia" w:cs="Arial"/>
          <w:b w:val="0"/>
          <w:bCs/>
          <w:sz w:val="18"/>
          <w:szCs w:val="20"/>
          <w:lang w:val="en-GB"/>
        </w:rPr>
      </w:pPr>
      <w:r w:rsidRPr="00D05CF7">
        <w:rPr>
          <w:rFonts w:ascii="Georgia" w:eastAsiaTheme="minorEastAsia" w:hAnsi="Georgia" w:cs="Arial"/>
          <w:b w:val="0"/>
          <w:bCs/>
          <w:sz w:val="18"/>
          <w:szCs w:val="18"/>
          <w:lang w:val="en-GB"/>
        </w:rPr>
        <w:t xml:space="preserve">Figure 2. Street view </w:t>
      </w:r>
      <w:r w:rsidR="00D05CF7" w:rsidRPr="00D05CF7">
        <w:rPr>
          <w:rFonts w:ascii="Georgia" w:eastAsiaTheme="minorEastAsia" w:hAnsi="Georgia" w:cs="Arial"/>
          <w:b w:val="0"/>
          <w:bCs/>
          <w:sz w:val="18"/>
          <w:szCs w:val="18"/>
          <w:lang w:val="en-GB"/>
        </w:rPr>
        <w:t>in</w:t>
      </w:r>
      <w:r w:rsidR="00D05CF7" w:rsidRPr="00D05CF7">
        <w:rPr>
          <w:rFonts w:ascii="Georgia" w:eastAsiaTheme="minorEastAsia" w:hAnsi="Georgia" w:cs="Arial"/>
          <w:b w:val="0"/>
          <w:bCs/>
          <w:sz w:val="18"/>
          <w:szCs w:val="18"/>
        </w:rPr>
        <w:t xml:space="preserve"> the </w:t>
      </w:r>
      <w:r w:rsidR="00D05CF7">
        <w:rPr>
          <w:rFonts w:ascii="Georgia" w:eastAsiaTheme="minorEastAsia" w:hAnsi="Georgia" w:cs="Arial"/>
          <w:b w:val="0"/>
          <w:bCs/>
          <w:sz w:val="18"/>
          <w:szCs w:val="18"/>
        </w:rPr>
        <w:t>City-</w:t>
      </w:r>
      <w:r w:rsidR="00D05CF7" w:rsidRPr="00D05CF7">
        <w:rPr>
          <w:rFonts w:ascii="Georgia" w:eastAsiaTheme="minorEastAsia" w:hAnsi="Georgia" w:cs="Arial"/>
          <w:b w:val="0"/>
          <w:bCs/>
          <w:sz w:val="18"/>
          <w:szCs w:val="20"/>
        </w:rPr>
        <w:t>neighborhood</w:t>
      </w:r>
      <w:r w:rsidR="00D05CF7">
        <w:rPr>
          <w:rFonts w:ascii="Georgia" w:eastAsiaTheme="minorEastAsia" w:hAnsi="Georgia" w:cs="Arial"/>
          <w:b w:val="0"/>
          <w:bCs/>
          <w:sz w:val="18"/>
          <w:szCs w:val="20"/>
        </w:rPr>
        <w:t xml:space="preserve"> “</w:t>
      </w:r>
      <w:proofErr w:type="spellStart"/>
      <w:r w:rsidR="00D05CF7">
        <w:rPr>
          <w:rFonts w:ascii="Georgia" w:eastAsiaTheme="minorEastAsia" w:hAnsi="Georgia" w:cs="Arial"/>
          <w:b w:val="0"/>
          <w:bCs/>
          <w:sz w:val="18"/>
          <w:szCs w:val="20"/>
        </w:rPr>
        <w:t>Cuartetos</w:t>
      </w:r>
      <w:proofErr w:type="spellEnd"/>
      <w:r w:rsidR="00D05CF7">
        <w:rPr>
          <w:rFonts w:ascii="Georgia" w:eastAsiaTheme="minorEastAsia" w:hAnsi="Georgia" w:cs="Arial"/>
          <w:b w:val="0"/>
          <w:bCs/>
          <w:sz w:val="18"/>
          <w:szCs w:val="20"/>
        </w:rPr>
        <w:t>”</w:t>
      </w:r>
      <w:r w:rsidR="00D05CF7">
        <w:rPr>
          <w:rFonts w:ascii="Georgia" w:eastAsiaTheme="minorEastAsia" w:hAnsi="Georgia" w:cs="Arial"/>
          <w:b w:val="0"/>
          <w:bCs/>
          <w:sz w:val="18"/>
          <w:szCs w:val="20"/>
          <w:lang w:val="en-GB"/>
        </w:rPr>
        <w:t xml:space="preserve"> </w:t>
      </w:r>
      <w:r w:rsidRPr="00C32548">
        <w:rPr>
          <w:rFonts w:ascii="Georgia" w:eastAsiaTheme="minorEastAsia" w:hAnsi="Georgia" w:cs="Arial"/>
          <w:b w:val="0"/>
          <w:bCs/>
          <w:sz w:val="18"/>
          <w:szCs w:val="20"/>
          <w:lang w:val="en-GB"/>
        </w:rPr>
        <w:t>a</w:t>
      </w:r>
      <w:r>
        <w:rPr>
          <w:rFonts w:ascii="Georgia" w:eastAsiaTheme="minorEastAsia" w:hAnsi="Georgia" w:cs="Arial"/>
          <w:b w:val="0"/>
          <w:bCs/>
          <w:sz w:val="18"/>
          <w:szCs w:val="20"/>
          <w:lang w:val="en-GB"/>
        </w:rPr>
        <w:t>nd some houses modified by the inhabitants.</w:t>
      </w:r>
      <w:r w:rsidR="004828C3">
        <w:rPr>
          <w:rFonts w:ascii="Georgia" w:eastAsiaTheme="minorEastAsia" w:hAnsi="Georgia" w:cs="Arial"/>
          <w:b w:val="0"/>
          <w:bCs/>
          <w:sz w:val="18"/>
          <w:szCs w:val="20"/>
          <w:lang w:val="en-GB"/>
        </w:rPr>
        <w:t xml:space="preserve"> By author.</w:t>
      </w:r>
    </w:p>
    <w:p w14:paraId="75E7B5D5" w14:textId="2158BF19" w:rsidR="005917E8" w:rsidRDefault="005917E8" w:rsidP="005917E8">
      <w:pPr>
        <w:pStyle w:val="MDPI21heading1"/>
        <w:rPr>
          <w:rFonts w:ascii="Georgia" w:eastAsiaTheme="minorEastAsia" w:hAnsi="Georgia" w:cs="Arial"/>
          <w:b w:val="0"/>
          <w:bCs/>
        </w:rPr>
      </w:pPr>
      <w:r w:rsidRPr="002B5E8E">
        <w:rPr>
          <w:rFonts w:ascii="Georgia" w:eastAsiaTheme="minorEastAsia" w:hAnsi="Georgia" w:cs="Arial"/>
          <w:lang w:val="en-GB"/>
        </w:rPr>
        <w:t>Case 2</w:t>
      </w:r>
      <w:r w:rsidRPr="00C32548">
        <w:rPr>
          <w:rFonts w:ascii="Georgia" w:eastAsiaTheme="minorEastAsia" w:hAnsi="Georgia" w:cs="Arial"/>
          <w:b w:val="0"/>
          <w:bCs/>
          <w:lang w:val="en-GB"/>
        </w:rPr>
        <w:t xml:space="preserve">. </w:t>
      </w:r>
      <w:r>
        <w:rPr>
          <w:rFonts w:ascii="Georgia" w:eastAsiaTheme="minorEastAsia" w:hAnsi="Georgia" w:cs="Arial"/>
          <w:b w:val="0"/>
          <w:bCs/>
        </w:rPr>
        <w:t>City-</w:t>
      </w:r>
      <w:r w:rsidR="00004DE1">
        <w:rPr>
          <w:rFonts w:ascii="Georgia" w:eastAsiaTheme="minorEastAsia" w:hAnsi="Georgia" w:cs="Arial"/>
          <w:b w:val="0"/>
          <w:bCs/>
        </w:rPr>
        <w:t>neighborhood</w:t>
      </w:r>
      <w:r>
        <w:rPr>
          <w:rFonts w:ascii="Georgia" w:eastAsiaTheme="minorEastAsia" w:hAnsi="Georgia" w:cs="Arial"/>
          <w:b w:val="0"/>
          <w:bCs/>
        </w:rPr>
        <w:t xml:space="preserve"> “</w:t>
      </w:r>
      <w:proofErr w:type="spellStart"/>
      <w:r>
        <w:rPr>
          <w:rFonts w:ascii="Georgia" w:eastAsiaTheme="minorEastAsia" w:hAnsi="Georgia" w:cs="Arial"/>
          <w:b w:val="0"/>
          <w:bCs/>
        </w:rPr>
        <w:t>Angelelli</w:t>
      </w:r>
      <w:proofErr w:type="spellEnd"/>
      <w:r>
        <w:rPr>
          <w:rFonts w:ascii="Georgia" w:eastAsiaTheme="minorEastAsia" w:hAnsi="Georgia" w:cs="Arial"/>
          <w:b w:val="0"/>
          <w:bCs/>
        </w:rPr>
        <w:t>”</w:t>
      </w:r>
    </w:p>
    <w:p w14:paraId="74D1F6C8" w14:textId="63837E78" w:rsidR="005917E8" w:rsidRDefault="00F45256" w:rsidP="005917E8">
      <w:pPr>
        <w:pStyle w:val="MDPI51figurecaption"/>
        <w:rPr>
          <w:rFonts w:ascii="Georgia" w:eastAsiaTheme="minorEastAsia" w:hAnsi="Georgia" w:cs="Arial"/>
        </w:rPr>
      </w:pPr>
      <w:r>
        <w:rPr>
          <w:rFonts w:ascii="Georgia" w:eastAsiaTheme="minorEastAsia" w:hAnsi="Georgia" w:cs="Arial"/>
          <w:noProof/>
          <w:lang w:val="en-GB" w:eastAsia="en-GB" w:bidi="ar-SA"/>
        </w:rPr>
        <w:drawing>
          <wp:inline distT="0" distB="0" distL="0" distR="0" wp14:anchorId="4697A2C7" wp14:editId="00FA0D6C">
            <wp:extent cx="4761781" cy="2786663"/>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82776" cy="2798950"/>
                    </a:xfrm>
                    <a:prstGeom prst="rect">
                      <a:avLst/>
                    </a:prstGeom>
                  </pic:spPr>
                </pic:pic>
              </a:graphicData>
            </a:graphic>
          </wp:inline>
        </w:drawing>
      </w:r>
      <w:r w:rsidR="005917E8" w:rsidRPr="005C6417">
        <w:rPr>
          <w:rFonts w:ascii="Georgia" w:eastAsiaTheme="minorEastAsia" w:hAnsi="Georgia" w:cs="Arial"/>
        </w:rPr>
        <w:t xml:space="preserve">Figure </w:t>
      </w:r>
      <w:r w:rsidR="008C3F9E">
        <w:rPr>
          <w:rFonts w:ascii="Georgia" w:eastAsiaTheme="minorEastAsia" w:hAnsi="Georgia" w:cs="Arial"/>
        </w:rPr>
        <w:t>3</w:t>
      </w:r>
      <w:r w:rsidR="005917E8" w:rsidRPr="005C6417">
        <w:rPr>
          <w:rFonts w:ascii="Georgia" w:eastAsiaTheme="minorEastAsia" w:hAnsi="Georgia" w:cs="Arial"/>
        </w:rPr>
        <w:t xml:space="preserve">. </w:t>
      </w:r>
      <w:r w:rsidR="005917E8">
        <w:rPr>
          <w:rFonts w:ascii="Georgia" w:eastAsiaTheme="minorEastAsia" w:hAnsi="Georgia" w:cs="Arial"/>
        </w:rPr>
        <w:t>Aerial view of the</w:t>
      </w:r>
      <w:r w:rsidR="00A54913">
        <w:rPr>
          <w:rFonts w:ascii="Georgia" w:eastAsiaTheme="minorEastAsia" w:hAnsi="Georgia" w:cs="Arial"/>
        </w:rPr>
        <w:t xml:space="preserve"> evolution of</w:t>
      </w:r>
      <w:r w:rsidR="005917E8">
        <w:rPr>
          <w:rFonts w:ascii="Georgia" w:eastAsiaTheme="minorEastAsia" w:hAnsi="Georgia" w:cs="Arial"/>
        </w:rPr>
        <w:t xml:space="preserve"> “Angelelli” City neighborhood in 2007 and 2020. </w:t>
      </w:r>
      <w:r w:rsidR="004828C3">
        <w:rPr>
          <w:rFonts w:ascii="Georgia" w:eastAsiaTheme="minorEastAsia" w:hAnsi="Georgia" w:cs="Arial"/>
        </w:rPr>
        <w:t>Own elaboration.</w:t>
      </w:r>
    </w:p>
    <w:p w14:paraId="27928DDF" w14:textId="199628EC" w:rsidR="00907E37" w:rsidRDefault="002B5E8E" w:rsidP="00657E6C">
      <w:pPr>
        <w:pStyle w:val="MDPI31text"/>
        <w:rPr>
          <w:rFonts w:ascii="Georgia" w:eastAsiaTheme="minorEastAsia" w:hAnsi="Georgia" w:cs="Arial"/>
          <w:lang w:val="en-GB"/>
        </w:rPr>
      </w:pPr>
      <w:r w:rsidRPr="00B65DC4">
        <w:rPr>
          <w:rFonts w:ascii="Georgia" w:eastAsiaTheme="minorEastAsia" w:hAnsi="Georgia" w:cs="Arial"/>
          <w:lang w:val="en-GB"/>
        </w:rPr>
        <w:lastRenderedPageBreak/>
        <w:t xml:space="preserve">The neighborhood was awarded in 2007. It is located towards the southern sector of the city, in an area of </w:t>
      </w:r>
      <w:r w:rsidRPr="00B65DC4">
        <w:rPr>
          <w:rFonts w:ascii="Times New Roman" w:eastAsiaTheme="minorEastAsia" w:hAnsi="Times New Roman"/>
          <w:lang w:val="en-GB"/>
        </w:rPr>
        <w:t>​​</w:t>
      </w:r>
      <w:r w:rsidRPr="00B65DC4">
        <w:rPr>
          <w:rFonts w:ascii="Georgia" w:eastAsiaTheme="minorEastAsia" w:hAnsi="Georgia" w:cs="Arial"/>
          <w:lang w:val="en-GB"/>
        </w:rPr>
        <w:t>rural use and disconnected from the existing urban fabric. It is integrated with 564 houses in two sectors (N - S)</w:t>
      </w:r>
      <w:r w:rsidR="00AD258B">
        <w:rPr>
          <w:rFonts w:ascii="Georgia" w:eastAsiaTheme="minorEastAsia" w:hAnsi="Georgia" w:cs="Arial"/>
          <w:lang w:val="en-GB"/>
        </w:rPr>
        <w:t xml:space="preserve">. </w:t>
      </w:r>
      <w:r w:rsidRPr="00B65DC4">
        <w:rPr>
          <w:rFonts w:ascii="Georgia" w:eastAsiaTheme="minorEastAsia" w:hAnsi="Georgia" w:cs="Arial"/>
          <w:lang w:val="en-GB"/>
        </w:rPr>
        <w:t xml:space="preserve"> </w:t>
      </w:r>
      <w:r w:rsidR="00AC2670" w:rsidRPr="00AC2670">
        <w:rPr>
          <w:rFonts w:ascii="Georgia" w:eastAsiaTheme="minorEastAsia" w:hAnsi="Georgia" w:cs="Arial"/>
          <w:lang w:val="en-GB"/>
        </w:rPr>
        <w:t>Next to it there is an informal neighbourhood product of the fraudulent subdivision and commercialization of large lots</w:t>
      </w:r>
      <w:r w:rsidRPr="00B65DC4">
        <w:rPr>
          <w:rFonts w:ascii="Georgia" w:eastAsiaTheme="minorEastAsia" w:hAnsi="Georgia" w:cs="Arial"/>
          <w:lang w:val="en-GB"/>
        </w:rPr>
        <w:t xml:space="preserve">. The distance to the city center is 10.4 km, it has 2 public transport lines and </w:t>
      </w:r>
      <w:r w:rsidR="00AC2670" w:rsidRPr="00B65DC4">
        <w:rPr>
          <w:rFonts w:ascii="Georgia" w:eastAsiaTheme="minorEastAsia" w:hAnsi="Georgia" w:cs="Arial"/>
          <w:lang w:val="en-GB"/>
        </w:rPr>
        <w:t>65 minutes of delay</w:t>
      </w:r>
      <w:r w:rsidRPr="00B65DC4">
        <w:rPr>
          <w:rFonts w:ascii="Georgia" w:eastAsiaTheme="minorEastAsia" w:hAnsi="Georgia" w:cs="Arial"/>
          <w:lang w:val="en-GB"/>
        </w:rPr>
        <w:t xml:space="preserve"> to complete the journey. </w:t>
      </w:r>
    </w:p>
    <w:p w14:paraId="3AE54ED0" w14:textId="15AD4D15" w:rsidR="00B65DC4" w:rsidRDefault="002A1684" w:rsidP="00657E6C">
      <w:pPr>
        <w:pStyle w:val="MDPI31text"/>
        <w:rPr>
          <w:rFonts w:ascii="Georgia" w:eastAsiaTheme="minorEastAsia" w:hAnsi="Georgia" w:cs="Arial"/>
          <w:lang w:val="en-GB"/>
        </w:rPr>
      </w:pPr>
      <w:r w:rsidRPr="002A1684">
        <w:rPr>
          <w:rFonts w:ascii="Georgia" w:eastAsiaTheme="minorEastAsia" w:hAnsi="Georgia" w:cs="Arial"/>
          <w:lang w:val="en-GB"/>
        </w:rPr>
        <w:t>When analysing the evolution of the built environment in 2007 to 2020, significant changes are observed in three limits. They are a result of the consolidation of an informal settlement nearby, which maintains the same layout as the housing policy neighbourhood.</w:t>
      </w:r>
      <w:r w:rsidRPr="002A1684">
        <w:t xml:space="preserve"> </w:t>
      </w:r>
      <w:r w:rsidRPr="002A1684">
        <w:rPr>
          <w:rFonts w:ascii="Georgia" w:eastAsiaTheme="minorEastAsia" w:hAnsi="Georgia" w:cs="Arial"/>
          <w:lang w:val="en-GB"/>
        </w:rPr>
        <w:t xml:space="preserve">The consolidation of links with the fraudulent subdivision (present at the time of the inauguration) the largest building consolidation in the informal neighbourhood and incipient processes of private </w:t>
      </w:r>
      <w:r w:rsidR="00907E37">
        <w:rPr>
          <w:rFonts w:ascii="Georgia" w:eastAsiaTheme="minorEastAsia" w:hAnsi="Georgia" w:cs="Arial"/>
          <w:lang w:val="en-GB"/>
        </w:rPr>
        <w:t>urbanisation</w:t>
      </w:r>
      <w:r w:rsidRPr="002A1684">
        <w:rPr>
          <w:rFonts w:ascii="Georgia" w:eastAsiaTheme="minorEastAsia" w:hAnsi="Georgia" w:cs="Arial"/>
          <w:lang w:val="en-GB"/>
        </w:rPr>
        <w:t xml:space="preserve">s (developed by the real </w:t>
      </w:r>
      <w:r w:rsidR="000E14C5" w:rsidRPr="002A1684">
        <w:rPr>
          <w:rFonts w:ascii="Georgia" w:eastAsiaTheme="minorEastAsia" w:hAnsi="Georgia" w:cs="Arial"/>
          <w:lang w:val="en-GB"/>
        </w:rPr>
        <w:t>estate</w:t>
      </w:r>
      <w:r w:rsidRPr="002A1684">
        <w:rPr>
          <w:rFonts w:ascii="Georgia" w:eastAsiaTheme="minorEastAsia" w:hAnsi="Georgia" w:cs="Arial"/>
          <w:lang w:val="en-GB"/>
        </w:rPr>
        <w:t xml:space="preserve"> market) located in the immediate environment</w:t>
      </w:r>
      <w:r w:rsidR="00C169CC">
        <w:rPr>
          <w:rFonts w:ascii="Georgia" w:eastAsiaTheme="minorEastAsia" w:hAnsi="Georgia" w:cs="Arial"/>
          <w:lang w:val="en-GB"/>
        </w:rPr>
        <w:t xml:space="preserve">, </w:t>
      </w:r>
      <w:r w:rsidR="00C169CC" w:rsidRPr="00C169CC">
        <w:rPr>
          <w:rFonts w:ascii="Georgia" w:eastAsiaTheme="minorEastAsia" w:hAnsi="Georgia" w:cs="Arial"/>
          <w:lang w:val="en-GB"/>
        </w:rPr>
        <w:t xml:space="preserve">shows a more significant dynamics of change in the </w:t>
      </w:r>
      <w:r w:rsidR="00C169CC">
        <w:rPr>
          <w:rFonts w:ascii="Georgia" w:eastAsiaTheme="minorEastAsia" w:hAnsi="Georgia" w:cs="Arial"/>
          <w:lang w:val="en-GB"/>
        </w:rPr>
        <w:t>surroundings</w:t>
      </w:r>
      <w:r w:rsidR="00C169CC" w:rsidRPr="00C169CC">
        <w:rPr>
          <w:rFonts w:ascii="Georgia" w:eastAsiaTheme="minorEastAsia" w:hAnsi="Georgia" w:cs="Arial"/>
          <w:lang w:val="en-GB"/>
        </w:rPr>
        <w:t xml:space="preserve"> compared to the previous case</w:t>
      </w:r>
      <w:r w:rsidR="002B5E8E" w:rsidRPr="00B65DC4">
        <w:rPr>
          <w:rFonts w:ascii="Georgia" w:eastAsiaTheme="minorEastAsia" w:hAnsi="Georgia" w:cs="Arial"/>
          <w:lang w:val="en-GB"/>
        </w:rPr>
        <w:t>. Only to the south the use of rural land is maintained.</w:t>
      </w:r>
    </w:p>
    <w:p w14:paraId="65B363D3" w14:textId="6FD053B5" w:rsidR="002B5E8E" w:rsidRPr="00B65DC4" w:rsidRDefault="000E14C5" w:rsidP="00B65DC4">
      <w:pPr>
        <w:pStyle w:val="MDPI31text"/>
        <w:rPr>
          <w:rFonts w:ascii="Georgia" w:eastAsiaTheme="minorEastAsia" w:hAnsi="Georgia" w:cs="Arial"/>
          <w:lang w:val="en-GB"/>
        </w:rPr>
      </w:pPr>
      <w:r w:rsidRPr="000E14C5">
        <w:rPr>
          <w:rFonts w:ascii="Georgia" w:eastAsiaTheme="minorEastAsia" w:hAnsi="Georgia" w:cs="Arial"/>
          <w:lang w:val="en-GB"/>
        </w:rPr>
        <w:t>The dwellings show a significant percentage of consolidation, registering extensions and growths in 88% of cases</w:t>
      </w:r>
      <w:r w:rsidR="002B5E8E" w:rsidRPr="00B65DC4">
        <w:rPr>
          <w:rFonts w:ascii="Georgia" w:eastAsiaTheme="minorEastAsia" w:hAnsi="Georgia" w:cs="Arial"/>
          <w:lang w:val="en-GB"/>
        </w:rPr>
        <w:t xml:space="preserve">. </w:t>
      </w:r>
      <w:r w:rsidR="002B5E8E" w:rsidRPr="000E14C5">
        <w:rPr>
          <w:rFonts w:ascii="Georgia" w:eastAsiaTheme="minorEastAsia" w:hAnsi="Georgia" w:cs="Arial"/>
          <w:lang w:val="en-GB"/>
        </w:rPr>
        <w:t xml:space="preserve">When </w:t>
      </w:r>
      <w:r w:rsidR="003F23A6" w:rsidRPr="000E14C5">
        <w:rPr>
          <w:rFonts w:ascii="Georgia" w:eastAsiaTheme="minorEastAsia" w:hAnsi="Georgia" w:cs="Arial"/>
          <w:lang w:val="en-GB"/>
        </w:rPr>
        <w:t>analy</w:t>
      </w:r>
      <w:r w:rsidR="003F23A6">
        <w:rPr>
          <w:rFonts w:ascii="Georgia" w:eastAsiaTheme="minorEastAsia" w:hAnsi="Georgia" w:cs="Arial"/>
          <w:lang w:val="en-GB"/>
        </w:rPr>
        <w:t>s</w:t>
      </w:r>
      <w:r w:rsidR="003F23A6" w:rsidRPr="000E14C5">
        <w:rPr>
          <w:rFonts w:ascii="Georgia" w:eastAsiaTheme="minorEastAsia" w:hAnsi="Georgia" w:cs="Arial"/>
          <w:lang w:val="en-GB"/>
        </w:rPr>
        <w:t xml:space="preserve">ing </w:t>
      </w:r>
      <w:r w:rsidR="002B5E8E" w:rsidRPr="000E14C5">
        <w:rPr>
          <w:rFonts w:ascii="Georgia" w:eastAsiaTheme="minorEastAsia" w:hAnsi="Georgia" w:cs="Arial"/>
          <w:lang w:val="en-GB"/>
        </w:rPr>
        <w:t>the evolution of the land value (in the immediate surroundings of the neighborhood) in two dates 2008</w:t>
      </w:r>
      <w:r w:rsidR="003F23A6">
        <w:rPr>
          <w:rFonts w:ascii="Georgia" w:eastAsiaTheme="minorEastAsia" w:hAnsi="Georgia" w:cs="Arial"/>
          <w:lang w:val="en-GB"/>
        </w:rPr>
        <w:t>–</w:t>
      </w:r>
      <w:r w:rsidR="002B5E8E" w:rsidRPr="000E14C5">
        <w:rPr>
          <w:rFonts w:ascii="Georgia" w:eastAsiaTheme="minorEastAsia" w:hAnsi="Georgia" w:cs="Arial"/>
          <w:lang w:val="en-GB"/>
        </w:rPr>
        <w:t xml:space="preserve">2018, it is observed that the average value of land </w:t>
      </w:r>
      <w:r w:rsidRPr="000E14C5">
        <w:rPr>
          <w:rFonts w:ascii="Georgia" w:eastAsiaTheme="minorEastAsia" w:hAnsi="Georgia" w:cs="Arial"/>
          <w:lang w:val="en-GB"/>
        </w:rPr>
        <w:t>(</w:t>
      </w:r>
      <w:r w:rsidR="002B5E8E" w:rsidRPr="000E14C5">
        <w:rPr>
          <w:rFonts w:ascii="Georgia" w:eastAsiaTheme="minorEastAsia" w:hAnsi="Georgia" w:cs="Arial"/>
          <w:lang w:val="en-GB"/>
        </w:rPr>
        <w:t>per square meter</w:t>
      </w:r>
      <w:r w:rsidRPr="000E14C5">
        <w:rPr>
          <w:rFonts w:ascii="Georgia" w:eastAsiaTheme="minorEastAsia" w:hAnsi="Georgia" w:cs="Arial"/>
          <w:lang w:val="en-GB"/>
        </w:rPr>
        <w:t>)</w:t>
      </w:r>
      <w:r w:rsidR="002B5E8E" w:rsidRPr="000E14C5">
        <w:rPr>
          <w:rFonts w:ascii="Georgia" w:eastAsiaTheme="minorEastAsia" w:hAnsi="Georgia" w:cs="Arial"/>
          <w:lang w:val="en-GB"/>
        </w:rPr>
        <w:t xml:space="preserve"> has increased 52</w:t>
      </w:r>
      <w:r w:rsidR="003F23A6">
        <w:rPr>
          <w:rFonts w:ascii="Georgia" w:eastAsiaTheme="minorEastAsia" w:hAnsi="Georgia" w:cs="Arial"/>
          <w:lang w:val="en-GB"/>
        </w:rPr>
        <w:t>.</w:t>
      </w:r>
      <w:r w:rsidR="002B5E8E" w:rsidRPr="000E14C5">
        <w:rPr>
          <w:rFonts w:ascii="Georgia" w:eastAsiaTheme="minorEastAsia" w:hAnsi="Georgia" w:cs="Arial"/>
          <w:lang w:val="en-GB"/>
        </w:rPr>
        <w:t>86 times in the decade</w:t>
      </w:r>
      <w:r w:rsidR="002B5E8E" w:rsidRPr="00DC6C36">
        <w:rPr>
          <w:rFonts w:ascii="Georgia" w:eastAsiaTheme="minorEastAsia" w:hAnsi="Georgia" w:cs="Arial"/>
          <w:u w:val="single"/>
          <w:lang w:val="en-GB"/>
        </w:rPr>
        <w:t>.</w:t>
      </w:r>
      <w:r w:rsidR="002B5E8E" w:rsidRPr="00B65DC4">
        <w:rPr>
          <w:rFonts w:ascii="Georgia" w:eastAsiaTheme="minorEastAsia" w:hAnsi="Georgia" w:cs="Arial"/>
          <w:lang w:val="en-GB"/>
        </w:rPr>
        <w:t xml:space="preserve"> The dynamics of transformation indicate a greater appreciation of their surroundings due to the change from rural use (original situation) to residential</w:t>
      </w:r>
      <w:r w:rsidR="00C169CC">
        <w:rPr>
          <w:rFonts w:ascii="Georgia" w:eastAsiaTheme="minorEastAsia" w:hAnsi="Georgia" w:cs="Arial"/>
          <w:lang w:val="en-GB"/>
        </w:rPr>
        <w:t xml:space="preserve"> use</w:t>
      </w:r>
      <w:r>
        <w:rPr>
          <w:rFonts w:ascii="Georgia" w:eastAsiaTheme="minorEastAsia" w:hAnsi="Georgia" w:cs="Arial"/>
          <w:lang w:val="en-GB"/>
        </w:rPr>
        <w:t xml:space="preserve">. Also, </w:t>
      </w:r>
      <w:r w:rsidR="002B5E8E" w:rsidRPr="00B65DC4">
        <w:rPr>
          <w:rFonts w:ascii="Georgia" w:eastAsiaTheme="minorEastAsia" w:hAnsi="Georgia" w:cs="Arial"/>
          <w:lang w:val="en-GB"/>
        </w:rPr>
        <w:t xml:space="preserve">the future </w:t>
      </w:r>
      <w:r w:rsidR="00C169CC">
        <w:rPr>
          <w:rFonts w:ascii="Georgia" w:eastAsiaTheme="minorEastAsia" w:hAnsi="Georgia" w:cs="Arial"/>
          <w:lang w:val="en-GB"/>
        </w:rPr>
        <w:t xml:space="preserve">expectations to developed new </w:t>
      </w:r>
      <w:r w:rsidR="00907E37">
        <w:rPr>
          <w:rFonts w:ascii="Georgia" w:eastAsiaTheme="minorEastAsia" w:hAnsi="Georgia" w:cs="Arial"/>
          <w:lang w:val="en-GB"/>
        </w:rPr>
        <w:t>urbanisation</w:t>
      </w:r>
      <w:r w:rsidR="00C169CC">
        <w:rPr>
          <w:rFonts w:ascii="Georgia" w:eastAsiaTheme="minorEastAsia" w:hAnsi="Georgia" w:cs="Arial"/>
          <w:lang w:val="en-GB"/>
        </w:rPr>
        <w:t xml:space="preserve">s in the </w:t>
      </w:r>
      <w:r w:rsidR="002B5E8E" w:rsidRPr="00B65DC4">
        <w:rPr>
          <w:rFonts w:ascii="Georgia" w:eastAsiaTheme="minorEastAsia" w:hAnsi="Georgia" w:cs="Arial"/>
          <w:lang w:val="en-GB"/>
        </w:rPr>
        <w:t xml:space="preserve">peripheral </w:t>
      </w:r>
      <w:r w:rsidR="00C169CC">
        <w:rPr>
          <w:rFonts w:ascii="Georgia" w:eastAsiaTheme="minorEastAsia" w:hAnsi="Georgia" w:cs="Arial"/>
          <w:lang w:val="en-GB"/>
        </w:rPr>
        <w:t>areas next to the</w:t>
      </w:r>
      <w:r w:rsidR="00C169CC" w:rsidRPr="00C169CC">
        <w:rPr>
          <w:rFonts w:ascii="Georgia" w:eastAsiaTheme="minorEastAsia" w:hAnsi="Georgia" w:cs="Arial"/>
          <w:lang w:val="en-GB"/>
        </w:rPr>
        <w:t xml:space="preserve"> neighbourhood of public housing</w:t>
      </w:r>
      <w:r w:rsidR="002B5E8E" w:rsidRPr="00B65DC4">
        <w:rPr>
          <w:rFonts w:ascii="Georgia" w:eastAsiaTheme="minorEastAsia" w:hAnsi="Georgia" w:cs="Arial"/>
          <w:lang w:val="en-GB"/>
        </w:rPr>
        <w:t>.</w:t>
      </w:r>
    </w:p>
    <w:tbl>
      <w:tblPr>
        <w:tblStyle w:val="TableGrid"/>
        <w:tblW w:w="0" w:type="auto"/>
        <w:tblInd w:w="2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0"/>
        <w:gridCol w:w="2619"/>
        <w:gridCol w:w="2619"/>
      </w:tblGrid>
      <w:tr w:rsidR="00D05CF7" w14:paraId="6E99C0E2" w14:textId="77777777" w:rsidTr="00D05CF7">
        <w:tc>
          <w:tcPr>
            <w:tcW w:w="2620" w:type="dxa"/>
          </w:tcPr>
          <w:p w14:paraId="4DD668F3" w14:textId="05ED51BB" w:rsidR="00D05CF7" w:rsidRDefault="00D05CF7" w:rsidP="00A86E9F">
            <w:pPr>
              <w:pStyle w:val="MDPI41tablecaption"/>
              <w:ind w:left="0"/>
              <w:rPr>
                <w:rFonts w:ascii="Georgia" w:eastAsiaTheme="minorEastAsia" w:hAnsi="Georgia" w:cs="Arial"/>
                <w:lang w:val="es-AR"/>
              </w:rPr>
            </w:pPr>
            <w:r>
              <w:rPr>
                <w:rFonts w:ascii="Georgia" w:eastAsiaTheme="minorEastAsia" w:hAnsi="Georgia" w:cs="Arial"/>
                <w:noProof/>
                <w:lang w:val="en-GB" w:eastAsia="en-GB" w:bidi="ar-SA"/>
              </w:rPr>
              <w:drawing>
                <wp:inline distT="0" distB="0" distL="0" distR="0" wp14:anchorId="7C651D31" wp14:editId="045DBD0A">
                  <wp:extent cx="1919878" cy="1440000"/>
                  <wp:effectExtent l="0" t="0" r="444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9878" cy="1440000"/>
                          </a:xfrm>
                          <a:prstGeom prst="rect">
                            <a:avLst/>
                          </a:prstGeom>
                        </pic:spPr>
                      </pic:pic>
                    </a:graphicData>
                  </a:graphic>
                </wp:inline>
              </w:drawing>
            </w:r>
          </w:p>
        </w:tc>
        <w:tc>
          <w:tcPr>
            <w:tcW w:w="2619" w:type="dxa"/>
          </w:tcPr>
          <w:p w14:paraId="3585114A" w14:textId="6190BA5B" w:rsidR="00D05CF7" w:rsidRDefault="00D05CF7" w:rsidP="00A86E9F">
            <w:pPr>
              <w:pStyle w:val="MDPI41tablecaption"/>
              <w:ind w:left="0"/>
              <w:rPr>
                <w:rFonts w:ascii="Georgia" w:eastAsiaTheme="minorEastAsia" w:hAnsi="Georgia" w:cs="Arial"/>
                <w:lang w:val="es-AR"/>
              </w:rPr>
            </w:pPr>
            <w:r>
              <w:rPr>
                <w:rFonts w:ascii="Georgia" w:eastAsiaTheme="minorEastAsia" w:hAnsi="Georgia" w:cs="Arial"/>
                <w:noProof/>
                <w:lang w:val="en-GB" w:eastAsia="en-GB" w:bidi="ar-SA"/>
              </w:rPr>
              <w:drawing>
                <wp:inline distT="0" distB="0" distL="0" distR="0" wp14:anchorId="084A2395" wp14:editId="458F3B0C">
                  <wp:extent cx="1919878" cy="1440000"/>
                  <wp:effectExtent l="0" t="0" r="4445"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9878" cy="1440000"/>
                          </a:xfrm>
                          <a:prstGeom prst="rect">
                            <a:avLst/>
                          </a:prstGeom>
                        </pic:spPr>
                      </pic:pic>
                    </a:graphicData>
                  </a:graphic>
                </wp:inline>
              </w:drawing>
            </w:r>
          </w:p>
        </w:tc>
        <w:tc>
          <w:tcPr>
            <w:tcW w:w="2619" w:type="dxa"/>
          </w:tcPr>
          <w:p w14:paraId="4CF503A5" w14:textId="2F5E3650" w:rsidR="00D05CF7" w:rsidRDefault="00D05CF7" w:rsidP="00A86E9F">
            <w:pPr>
              <w:pStyle w:val="MDPI41tablecaption"/>
              <w:ind w:left="0"/>
              <w:rPr>
                <w:rFonts w:ascii="Georgia" w:eastAsiaTheme="minorEastAsia" w:hAnsi="Georgia" w:cs="Arial"/>
                <w:lang w:val="es-AR"/>
              </w:rPr>
            </w:pPr>
            <w:r>
              <w:rPr>
                <w:rFonts w:ascii="Georgia" w:eastAsiaTheme="minorEastAsia" w:hAnsi="Georgia" w:cs="Arial"/>
                <w:noProof/>
                <w:lang w:val="en-GB" w:eastAsia="en-GB" w:bidi="ar-SA"/>
              </w:rPr>
              <w:drawing>
                <wp:inline distT="0" distB="0" distL="0" distR="0" wp14:anchorId="4C565C53" wp14:editId="773CFB16">
                  <wp:extent cx="1919878" cy="1440000"/>
                  <wp:effectExtent l="0" t="0" r="4445"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9878" cy="1440000"/>
                          </a:xfrm>
                          <a:prstGeom prst="rect">
                            <a:avLst/>
                          </a:prstGeom>
                        </pic:spPr>
                      </pic:pic>
                    </a:graphicData>
                  </a:graphic>
                </wp:inline>
              </w:drawing>
            </w:r>
          </w:p>
        </w:tc>
      </w:tr>
    </w:tbl>
    <w:p w14:paraId="74D68A90" w14:textId="3BF29935" w:rsidR="00A86E9F" w:rsidRPr="005C6417" w:rsidRDefault="00D05CF7" w:rsidP="00C169CC">
      <w:pPr>
        <w:pStyle w:val="MDPI21heading1"/>
        <w:rPr>
          <w:rFonts w:ascii="Georgia" w:eastAsiaTheme="minorEastAsia" w:hAnsi="Georgia" w:cs="Arial"/>
        </w:rPr>
      </w:pPr>
      <w:r w:rsidRPr="00D05CF7">
        <w:rPr>
          <w:rFonts w:ascii="Georgia" w:eastAsiaTheme="minorEastAsia" w:hAnsi="Georgia" w:cs="Arial"/>
          <w:b w:val="0"/>
          <w:bCs/>
          <w:sz w:val="18"/>
          <w:szCs w:val="18"/>
          <w:lang w:val="en-GB"/>
        </w:rPr>
        <w:t xml:space="preserve">Figure </w:t>
      </w:r>
      <w:r w:rsidR="008C3F9E">
        <w:rPr>
          <w:rFonts w:ascii="Georgia" w:eastAsiaTheme="minorEastAsia" w:hAnsi="Georgia" w:cs="Arial"/>
          <w:b w:val="0"/>
          <w:bCs/>
          <w:sz w:val="18"/>
          <w:szCs w:val="18"/>
          <w:lang w:val="en-GB"/>
        </w:rPr>
        <w:t>4</w:t>
      </w:r>
      <w:r w:rsidRPr="00D05CF7">
        <w:rPr>
          <w:rFonts w:ascii="Georgia" w:eastAsiaTheme="minorEastAsia" w:hAnsi="Georgia" w:cs="Arial"/>
          <w:b w:val="0"/>
          <w:bCs/>
          <w:sz w:val="18"/>
          <w:szCs w:val="18"/>
          <w:lang w:val="en-GB"/>
        </w:rPr>
        <w:t>. Street view in</w:t>
      </w:r>
      <w:r w:rsidRPr="00D05CF7">
        <w:rPr>
          <w:rFonts w:ascii="Georgia" w:eastAsiaTheme="minorEastAsia" w:hAnsi="Georgia" w:cs="Arial"/>
          <w:b w:val="0"/>
          <w:bCs/>
          <w:sz w:val="18"/>
          <w:szCs w:val="18"/>
        </w:rPr>
        <w:t xml:space="preserve"> the </w:t>
      </w:r>
      <w:r>
        <w:rPr>
          <w:rFonts w:ascii="Georgia" w:eastAsiaTheme="minorEastAsia" w:hAnsi="Georgia" w:cs="Arial"/>
          <w:b w:val="0"/>
          <w:bCs/>
          <w:sz w:val="18"/>
          <w:szCs w:val="18"/>
        </w:rPr>
        <w:t>City-</w:t>
      </w:r>
      <w:r w:rsidRPr="00D05CF7">
        <w:rPr>
          <w:rFonts w:ascii="Georgia" w:eastAsiaTheme="minorEastAsia" w:hAnsi="Georgia" w:cs="Arial"/>
          <w:b w:val="0"/>
          <w:bCs/>
          <w:sz w:val="18"/>
          <w:szCs w:val="20"/>
        </w:rPr>
        <w:t>neighborhood</w:t>
      </w:r>
      <w:r>
        <w:rPr>
          <w:rFonts w:ascii="Georgia" w:eastAsiaTheme="minorEastAsia" w:hAnsi="Georgia" w:cs="Arial"/>
          <w:b w:val="0"/>
          <w:bCs/>
          <w:sz w:val="18"/>
          <w:szCs w:val="20"/>
        </w:rPr>
        <w:t xml:space="preserve"> “Angelelli”</w:t>
      </w:r>
      <w:r>
        <w:rPr>
          <w:rFonts w:ascii="Georgia" w:eastAsiaTheme="minorEastAsia" w:hAnsi="Georgia" w:cs="Arial"/>
          <w:b w:val="0"/>
          <w:bCs/>
          <w:sz w:val="18"/>
          <w:szCs w:val="20"/>
          <w:lang w:val="en-GB"/>
        </w:rPr>
        <w:t xml:space="preserve"> </w:t>
      </w:r>
      <w:r w:rsidRPr="00C32548">
        <w:rPr>
          <w:rFonts w:ascii="Georgia" w:eastAsiaTheme="minorEastAsia" w:hAnsi="Georgia" w:cs="Arial"/>
          <w:b w:val="0"/>
          <w:bCs/>
          <w:sz w:val="18"/>
          <w:szCs w:val="20"/>
          <w:lang w:val="en-GB"/>
        </w:rPr>
        <w:t>a</w:t>
      </w:r>
      <w:r>
        <w:rPr>
          <w:rFonts w:ascii="Georgia" w:eastAsiaTheme="minorEastAsia" w:hAnsi="Georgia" w:cs="Arial"/>
          <w:b w:val="0"/>
          <w:bCs/>
          <w:sz w:val="18"/>
          <w:szCs w:val="20"/>
          <w:lang w:val="en-GB"/>
        </w:rPr>
        <w:t>nd some houses modified by the inhabitants.</w:t>
      </w:r>
      <w:r w:rsidR="004828C3">
        <w:rPr>
          <w:rFonts w:ascii="Georgia" w:eastAsiaTheme="minorEastAsia" w:hAnsi="Georgia" w:cs="Arial"/>
          <w:b w:val="0"/>
          <w:bCs/>
          <w:sz w:val="18"/>
          <w:szCs w:val="20"/>
          <w:lang w:val="en-GB"/>
        </w:rPr>
        <w:t xml:space="preserve"> By author</w:t>
      </w:r>
      <w:r w:rsidR="00C169CC">
        <w:rPr>
          <w:rFonts w:ascii="Georgia" w:eastAsiaTheme="minorEastAsia" w:hAnsi="Georgia" w:cs="Arial"/>
          <w:b w:val="0"/>
          <w:bCs/>
          <w:sz w:val="18"/>
          <w:szCs w:val="20"/>
          <w:lang w:val="en-GB"/>
        </w:rPr>
        <w:t>.</w:t>
      </w:r>
    </w:p>
    <w:p w14:paraId="7B6E2EB9" w14:textId="64A4B8F2" w:rsidR="00A86E9F" w:rsidRDefault="00A86E9F" w:rsidP="00A86E9F">
      <w:pPr>
        <w:pStyle w:val="MDPI21heading1"/>
        <w:rPr>
          <w:rFonts w:ascii="Georgia" w:eastAsiaTheme="minorEastAsia" w:hAnsi="Georgia" w:cs="Arial"/>
        </w:rPr>
      </w:pPr>
      <w:r w:rsidRPr="004F2BEA">
        <w:rPr>
          <w:rFonts w:ascii="Georgia" w:eastAsiaTheme="minorEastAsia" w:hAnsi="Georgia" w:cs="Arial"/>
        </w:rPr>
        <w:t>4. Discussion</w:t>
      </w:r>
    </w:p>
    <w:p w14:paraId="6EA833A0" w14:textId="3472E3F0" w:rsidR="00907E37" w:rsidRPr="00B65DC4" w:rsidRDefault="00B65DC4" w:rsidP="00657E6C">
      <w:pPr>
        <w:pStyle w:val="MDPI31text"/>
        <w:rPr>
          <w:rFonts w:ascii="Georgia" w:eastAsiaTheme="minorEastAsia" w:hAnsi="Georgia" w:cs="Arial"/>
          <w:lang w:val="en-GB"/>
        </w:rPr>
      </w:pPr>
      <w:r w:rsidRPr="00B65DC4">
        <w:rPr>
          <w:rFonts w:ascii="Georgia" w:eastAsiaTheme="minorEastAsia" w:hAnsi="Georgia" w:cs="Arial"/>
          <w:lang w:val="en-GB"/>
        </w:rPr>
        <w:t xml:space="preserve">The results give an account of the form of production of peripheral territories and provide reflections on the evolution of the surroundings close to the state-produced </w:t>
      </w:r>
      <w:r w:rsidR="00907E37">
        <w:rPr>
          <w:rFonts w:ascii="Georgia" w:eastAsiaTheme="minorEastAsia" w:hAnsi="Georgia" w:cs="Arial"/>
          <w:lang w:val="en-GB"/>
        </w:rPr>
        <w:t>urbanisation</w:t>
      </w:r>
      <w:r w:rsidRPr="00B65DC4">
        <w:rPr>
          <w:rFonts w:ascii="Georgia" w:eastAsiaTheme="minorEastAsia" w:hAnsi="Georgia" w:cs="Arial"/>
          <w:lang w:val="en-GB"/>
        </w:rPr>
        <w:t xml:space="preserve">s in a time period of more than a decade. The cases presented show how location is </w:t>
      </w:r>
      <w:r w:rsidRPr="002D49CF">
        <w:rPr>
          <w:rFonts w:ascii="Georgia" w:eastAsiaTheme="minorEastAsia" w:hAnsi="Georgia" w:cs="Arial"/>
          <w:i/>
          <w:lang w:val="en-GB"/>
        </w:rPr>
        <w:t>the</w:t>
      </w:r>
      <w:r w:rsidRPr="00B65DC4">
        <w:rPr>
          <w:rFonts w:ascii="Georgia" w:eastAsiaTheme="minorEastAsia" w:hAnsi="Georgia" w:cs="Arial"/>
          <w:lang w:val="en-GB"/>
        </w:rPr>
        <w:t xml:space="preserve"> central variable </w:t>
      </w:r>
      <w:r w:rsidR="003F23A6">
        <w:rPr>
          <w:rFonts w:ascii="Georgia" w:eastAsiaTheme="minorEastAsia" w:hAnsi="Georgia" w:cs="Arial"/>
          <w:lang w:val="en-GB"/>
        </w:rPr>
        <w:t>for</w:t>
      </w:r>
      <w:r w:rsidR="003F23A6" w:rsidRPr="00B65DC4">
        <w:rPr>
          <w:rFonts w:ascii="Georgia" w:eastAsiaTheme="minorEastAsia" w:hAnsi="Georgia" w:cs="Arial"/>
          <w:lang w:val="en-GB"/>
        </w:rPr>
        <w:t xml:space="preserve"> </w:t>
      </w:r>
      <w:r w:rsidRPr="00B65DC4">
        <w:rPr>
          <w:rFonts w:ascii="Georgia" w:eastAsiaTheme="minorEastAsia" w:hAnsi="Georgia" w:cs="Arial"/>
          <w:lang w:val="en-GB"/>
        </w:rPr>
        <w:t>understand</w:t>
      </w:r>
      <w:r w:rsidR="003F23A6">
        <w:rPr>
          <w:rFonts w:ascii="Georgia" w:eastAsiaTheme="minorEastAsia" w:hAnsi="Georgia" w:cs="Arial"/>
          <w:lang w:val="en-GB"/>
        </w:rPr>
        <w:t>ing</w:t>
      </w:r>
      <w:r w:rsidRPr="00B65DC4">
        <w:rPr>
          <w:rFonts w:ascii="Georgia" w:eastAsiaTheme="minorEastAsia" w:hAnsi="Georgia" w:cs="Arial"/>
          <w:lang w:val="en-GB"/>
        </w:rPr>
        <w:t xml:space="preserve"> how the relationships of physical-spatial proximity with the urban fabric have been configured (or not), the situations of informality in the forms of access to land and housing</w:t>
      </w:r>
      <w:r w:rsidR="003F23A6">
        <w:rPr>
          <w:rFonts w:ascii="Georgia" w:eastAsiaTheme="minorEastAsia" w:hAnsi="Georgia" w:cs="Arial"/>
          <w:lang w:val="en-GB"/>
        </w:rPr>
        <w:t>,</w:t>
      </w:r>
      <w:r w:rsidRPr="00B65DC4">
        <w:rPr>
          <w:rFonts w:ascii="Georgia" w:eastAsiaTheme="minorEastAsia" w:hAnsi="Georgia" w:cs="Arial"/>
          <w:lang w:val="en-GB"/>
        </w:rPr>
        <w:t xml:space="preserve"> </w:t>
      </w:r>
      <w:r w:rsidR="00C169CC" w:rsidRPr="00C169CC">
        <w:rPr>
          <w:rFonts w:ascii="Georgia" w:eastAsiaTheme="minorEastAsia" w:hAnsi="Georgia" w:cs="Arial"/>
          <w:lang w:val="en-GB"/>
        </w:rPr>
        <w:t>and the degree of vitality or isolation that results from each situation analysed</w:t>
      </w:r>
      <w:r w:rsidRPr="00B65DC4">
        <w:rPr>
          <w:rFonts w:ascii="Georgia" w:eastAsiaTheme="minorEastAsia" w:hAnsi="Georgia" w:cs="Arial"/>
          <w:lang w:val="en-GB"/>
        </w:rPr>
        <w:t>.</w:t>
      </w:r>
      <w:r w:rsidR="004F4350" w:rsidRPr="004F4350">
        <w:t xml:space="preserve"> </w:t>
      </w:r>
      <w:r w:rsidR="004F4350" w:rsidRPr="004F4350">
        <w:rPr>
          <w:rFonts w:ascii="Georgia" w:eastAsiaTheme="minorEastAsia" w:hAnsi="Georgia" w:cs="Arial"/>
          <w:lang w:val="en-GB"/>
        </w:rPr>
        <w:t>Also, how the increase in the valuation of urban land near these neighbourhoods evolves, which allows detecting differential processes of territorial appreciation close to state action</w:t>
      </w:r>
      <w:r w:rsidR="004F4350">
        <w:rPr>
          <w:rFonts w:ascii="Georgia" w:eastAsiaTheme="minorEastAsia" w:hAnsi="Georgia" w:cs="Arial"/>
          <w:lang w:val="en-GB"/>
        </w:rPr>
        <w:t>.</w:t>
      </w:r>
    </w:p>
    <w:p w14:paraId="7DBB075A" w14:textId="369F48B4" w:rsidR="00907E37" w:rsidRPr="00B65DC4" w:rsidRDefault="00B65DC4" w:rsidP="00657E6C">
      <w:pPr>
        <w:pStyle w:val="MDPI31text"/>
        <w:rPr>
          <w:rFonts w:ascii="Georgia" w:eastAsiaTheme="minorEastAsia" w:hAnsi="Georgia" w:cs="Arial"/>
          <w:lang w:val="en-GB"/>
        </w:rPr>
      </w:pPr>
      <w:r w:rsidRPr="00B65DC4">
        <w:rPr>
          <w:rFonts w:ascii="Georgia" w:eastAsiaTheme="minorEastAsia" w:hAnsi="Georgia" w:cs="Arial"/>
          <w:lang w:val="en-GB"/>
        </w:rPr>
        <w:t xml:space="preserve">More than </w:t>
      </w:r>
      <w:r w:rsidR="003F23A6">
        <w:rPr>
          <w:rFonts w:ascii="Georgia" w:eastAsiaTheme="minorEastAsia" w:hAnsi="Georgia" w:cs="Arial"/>
          <w:lang w:val="en-GB"/>
        </w:rPr>
        <w:t>10</w:t>
      </w:r>
      <w:r w:rsidR="003F23A6" w:rsidRPr="00B65DC4">
        <w:rPr>
          <w:rFonts w:ascii="Georgia" w:eastAsiaTheme="minorEastAsia" w:hAnsi="Georgia" w:cs="Arial"/>
          <w:lang w:val="en-GB"/>
        </w:rPr>
        <w:t xml:space="preserve"> </w:t>
      </w:r>
      <w:r w:rsidRPr="00B65DC4">
        <w:rPr>
          <w:rFonts w:ascii="Georgia" w:eastAsiaTheme="minorEastAsia" w:hAnsi="Georgia" w:cs="Arial"/>
          <w:lang w:val="en-GB"/>
        </w:rPr>
        <w:t>years after the implementation of a social housing program</w:t>
      </w:r>
      <w:r w:rsidR="003F23A6">
        <w:rPr>
          <w:rFonts w:ascii="Georgia" w:eastAsiaTheme="minorEastAsia" w:hAnsi="Georgia" w:cs="Arial"/>
          <w:lang w:val="en-GB"/>
        </w:rPr>
        <w:t>me</w:t>
      </w:r>
      <w:r w:rsidR="001F55AF">
        <w:rPr>
          <w:rFonts w:ascii="Georgia" w:eastAsiaTheme="minorEastAsia" w:hAnsi="Georgia" w:cs="Arial"/>
          <w:lang w:val="en-GB"/>
        </w:rPr>
        <w:t xml:space="preserve">, it has </w:t>
      </w:r>
      <w:r w:rsidRPr="00B65DC4">
        <w:rPr>
          <w:rFonts w:ascii="Georgia" w:eastAsiaTheme="minorEastAsia" w:hAnsi="Georgia" w:cs="Arial"/>
          <w:lang w:val="en-GB"/>
        </w:rPr>
        <w:t xml:space="preserve">a strong impact on the urban configuration </w:t>
      </w:r>
      <w:r w:rsidR="004F4350">
        <w:rPr>
          <w:rFonts w:ascii="Georgia" w:eastAsiaTheme="minorEastAsia" w:hAnsi="Georgia" w:cs="Arial"/>
          <w:lang w:val="en-GB"/>
        </w:rPr>
        <w:t>in</w:t>
      </w:r>
      <w:r w:rsidRPr="00B65DC4">
        <w:rPr>
          <w:rFonts w:ascii="Georgia" w:eastAsiaTheme="minorEastAsia" w:hAnsi="Georgia" w:cs="Arial"/>
          <w:lang w:val="en-GB"/>
        </w:rPr>
        <w:t xml:space="preserve"> the periphery of the city, due to the number of housing units built, the scale of the complexes</w:t>
      </w:r>
      <w:r w:rsidR="003F23A6">
        <w:rPr>
          <w:rFonts w:ascii="Georgia" w:eastAsiaTheme="minorEastAsia" w:hAnsi="Georgia" w:cs="Arial"/>
          <w:lang w:val="en-GB"/>
        </w:rPr>
        <w:t>,</w:t>
      </w:r>
      <w:r w:rsidRPr="00B65DC4">
        <w:rPr>
          <w:rFonts w:ascii="Georgia" w:eastAsiaTheme="minorEastAsia" w:hAnsi="Georgia" w:cs="Arial"/>
          <w:lang w:val="en-GB"/>
        </w:rPr>
        <w:t xml:space="preserve"> and the relocation of the vulnerable population</w:t>
      </w:r>
      <w:r w:rsidR="001F55AF">
        <w:rPr>
          <w:rFonts w:ascii="Georgia" w:eastAsiaTheme="minorEastAsia" w:hAnsi="Georgia" w:cs="Arial"/>
          <w:lang w:val="en-GB"/>
        </w:rPr>
        <w:t>. W</w:t>
      </w:r>
      <w:r w:rsidRPr="00B65DC4">
        <w:rPr>
          <w:rFonts w:ascii="Georgia" w:eastAsiaTheme="minorEastAsia" w:hAnsi="Georgia" w:cs="Arial"/>
          <w:lang w:val="en-GB"/>
        </w:rPr>
        <w:t xml:space="preserve">e observe that </w:t>
      </w:r>
      <w:r w:rsidRPr="001F55AF">
        <w:rPr>
          <w:rFonts w:ascii="Georgia" w:eastAsiaTheme="minorEastAsia" w:hAnsi="Georgia" w:cs="Arial"/>
          <w:lang w:val="en-GB"/>
        </w:rPr>
        <w:t>the form of production of the peripheral territories continues to reproduce an isolated, highly fragmented, disjointed space, with situations of informality and precarious housing that intensify conditions of residential segregation</w:t>
      </w:r>
      <w:r w:rsidRPr="00B65DC4">
        <w:rPr>
          <w:rFonts w:ascii="Georgia" w:eastAsiaTheme="minorEastAsia" w:hAnsi="Georgia" w:cs="Arial"/>
          <w:lang w:val="en-GB"/>
        </w:rPr>
        <w:t>.</w:t>
      </w:r>
    </w:p>
    <w:p w14:paraId="6DB680BE" w14:textId="17B4E50E" w:rsidR="00907E37" w:rsidRPr="00B65DC4" w:rsidRDefault="00B65DC4" w:rsidP="00657E6C">
      <w:pPr>
        <w:pStyle w:val="MDPI31text"/>
        <w:rPr>
          <w:rFonts w:ascii="Georgia" w:eastAsiaTheme="minorEastAsia" w:hAnsi="Georgia" w:cs="Arial"/>
          <w:lang w:val="en-GB"/>
        </w:rPr>
      </w:pPr>
      <w:r w:rsidRPr="001F55AF">
        <w:rPr>
          <w:rFonts w:ascii="Georgia" w:eastAsiaTheme="minorEastAsia" w:hAnsi="Georgia" w:cs="Arial"/>
          <w:lang w:val="en-GB"/>
        </w:rPr>
        <w:t xml:space="preserve">In both cases, the value of </w:t>
      </w:r>
      <w:r w:rsidR="00F3194A">
        <w:rPr>
          <w:rFonts w:ascii="Georgia" w:eastAsiaTheme="minorEastAsia" w:hAnsi="Georgia" w:cs="Arial"/>
          <w:lang w:val="en-GB"/>
        </w:rPr>
        <w:t>urbanised</w:t>
      </w:r>
      <w:r w:rsidRPr="001F55AF">
        <w:rPr>
          <w:rFonts w:ascii="Georgia" w:eastAsiaTheme="minorEastAsia" w:hAnsi="Georgia" w:cs="Arial"/>
          <w:lang w:val="en-GB"/>
        </w:rPr>
        <w:t xml:space="preserve"> land increases</w:t>
      </w:r>
      <w:r w:rsidRPr="00B65DC4">
        <w:rPr>
          <w:rFonts w:ascii="Georgia" w:eastAsiaTheme="minorEastAsia" w:hAnsi="Georgia" w:cs="Arial"/>
          <w:lang w:val="en-GB"/>
        </w:rPr>
        <w:t xml:space="preserve">, due to the change in </w:t>
      </w:r>
      <w:r w:rsidR="004F4350">
        <w:rPr>
          <w:rFonts w:ascii="Georgia" w:eastAsiaTheme="minorEastAsia" w:hAnsi="Georgia" w:cs="Arial"/>
          <w:lang w:val="en-GB"/>
        </w:rPr>
        <w:t xml:space="preserve">land </w:t>
      </w:r>
      <w:r w:rsidRPr="00B65DC4">
        <w:rPr>
          <w:rFonts w:ascii="Georgia" w:eastAsiaTheme="minorEastAsia" w:hAnsi="Georgia" w:cs="Arial"/>
          <w:lang w:val="en-GB"/>
        </w:rPr>
        <w:t>use, (rural</w:t>
      </w:r>
      <w:r w:rsidR="003F23A6">
        <w:rPr>
          <w:rFonts w:ascii="Georgia" w:eastAsiaTheme="minorEastAsia" w:hAnsi="Georgia" w:cs="Arial"/>
          <w:lang w:val="en-GB"/>
        </w:rPr>
        <w:t>–</w:t>
      </w:r>
      <w:r w:rsidRPr="00B65DC4">
        <w:rPr>
          <w:rFonts w:ascii="Georgia" w:eastAsiaTheme="minorEastAsia" w:hAnsi="Georgia" w:cs="Arial"/>
          <w:lang w:val="en-GB"/>
        </w:rPr>
        <w:t>urban)</w:t>
      </w:r>
      <w:r w:rsidR="001F55AF">
        <w:rPr>
          <w:rFonts w:ascii="Georgia" w:eastAsiaTheme="minorEastAsia" w:hAnsi="Georgia" w:cs="Arial"/>
          <w:lang w:val="en-GB"/>
        </w:rPr>
        <w:t xml:space="preserve">. In </w:t>
      </w:r>
      <w:r w:rsidRPr="00B65DC4">
        <w:rPr>
          <w:rFonts w:ascii="Georgia" w:eastAsiaTheme="minorEastAsia" w:hAnsi="Georgia" w:cs="Arial"/>
          <w:lang w:val="en-GB"/>
        </w:rPr>
        <w:t xml:space="preserve">the case of </w:t>
      </w:r>
      <w:proofErr w:type="spellStart"/>
      <w:r w:rsidRPr="00B65DC4">
        <w:rPr>
          <w:rFonts w:ascii="Georgia" w:eastAsiaTheme="minorEastAsia" w:hAnsi="Georgia" w:cs="Arial"/>
          <w:lang w:val="en-GB"/>
        </w:rPr>
        <w:t>Angelelli</w:t>
      </w:r>
      <w:proofErr w:type="spellEnd"/>
      <w:r w:rsidRPr="00B65DC4">
        <w:rPr>
          <w:rFonts w:ascii="Georgia" w:eastAsiaTheme="minorEastAsia" w:hAnsi="Georgia" w:cs="Arial"/>
          <w:lang w:val="en-GB"/>
        </w:rPr>
        <w:t>,</w:t>
      </w:r>
      <w:r w:rsidR="001F55AF">
        <w:rPr>
          <w:rFonts w:ascii="Georgia" w:eastAsiaTheme="minorEastAsia" w:hAnsi="Georgia" w:cs="Arial"/>
          <w:lang w:val="en-GB"/>
        </w:rPr>
        <w:t xml:space="preserve"> is registered</w:t>
      </w:r>
      <w:r w:rsidRPr="00B65DC4">
        <w:rPr>
          <w:rFonts w:ascii="Georgia" w:eastAsiaTheme="minorEastAsia" w:hAnsi="Georgia" w:cs="Arial"/>
          <w:lang w:val="en-GB"/>
        </w:rPr>
        <w:t xml:space="preserve"> a very significant increase in </w:t>
      </w:r>
      <w:r w:rsidR="003F23A6">
        <w:rPr>
          <w:rFonts w:ascii="Georgia" w:eastAsiaTheme="minorEastAsia" w:hAnsi="Georgia" w:cs="Arial"/>
          <w:lang w:val="en-GB"/>
        </w:rPr>
        <w:t xml:space="preserve">the </w:t>
      </w:r>
      <w:r w:rsidRPr="00B65DC4">
        <w:rPr>
          <w:rFonts w:ascii="Georgia" w:eastAsiaTheme="minorEastAsia" w:hAnsi="Georgia" w:cs="Arial"/>
          <w:lang w:val="en-GB"/>
        </w:rPr>
        <w:t>number of times given the consolidation dynamics that it presents</w:t>
      </w:r>
      <w:r w:rsidR="001F55AF">
        <w:rPr>
          <w:rFonts w:ascii="Georgia" w:eastAsiaTheme="minorEastAsia" w:hAnsi="Georgia" w:cs="Arial"/>
          <w:lang w:val="en-GB"/>
        </w:rPr>
        <w:t>. T</w:t>
      </w:r>
      <w:r w:rsidRPr="00B65DC4">
        <w:rPr>
          <w:rFonts w:ascii="Georgia" w:eastAsiaTheme="minorEastAsia" w:hAnsi="Georgia" w:cs="Arial"/>
          <w:lang w:val="en-GB"/>
        </w:rPr>
        <w:t xml:space="preserve">he linkages </w:t>
      </w:r>
      <w:r w:rsidR="003D587C">
        <w:rPr>
          <w:rFonts w:ascii="Georgia" w:eastAsiaTheme="minorEastAsia" w:hAnsi="Georgia" w:cs="Arial"/>
          <w:lang w:val="en-GB"/>
        </w:rPr>
        <w:t>refer</w:t>
      </w:r>
      <w:r w:rsidR="001F55AF">
        <w:rPr>
          <w:rFonts w:ascii="Georgia" w:eastAsiaTheme="minorEastAsia" w:hAnsi="Georgia" w:cs="Arial"/>
          <w:lang w:val="en-GB"/>
        </w:rPr>
        <w:t xml:space="preserve"> to </w:t>
      </w:r>
      <w:r w:rsidRPr="00B65DC4">
        <w:rPr>
          <w:rFonts w:ascii="Georgia" w:eastAsiaTheme="minorEastAsia" w:hAnsi="Georgia" w:cs="Arial"/>
          <w:lang w:val="en-GB"/>
        </w:rPr>
        <w:t xml:space="preserve">nearby populous </w:t>
      </w:r>
      <w:r w:rsidR="001F55AF" w:rsidRPr="00B65DC4">
        <w:rPr>
          <w:rFonts w:ascii="Georgia" w:eastAsiaTheme="minorEastAsia" w:hAnsi="Georgia" w:cs="Arial"/>
          <w:lang w:val="en-GB"/>
        </w:rPr>
        <w:t>neighbourhoods</w:t>
      </w:r>
      <w:r w:rsidRPr="00B65DC4">
        <w:rPr>
          <w:rFonts w:ascii="Georgia" w:eastAsiaTheme="minorEastAsia" w:hAnsi="Georgia" w:cs="Arial"/>
          <w:lang w:val="en-GB"/>
        </w:rPr>
        <w:t xml:space="preserve"> and </w:t>
      </w:r>
      <w:r w:rsidR="001F55AF">
        <w:rPr>
          <w:rFonts w:ascii="Georgia" w:eastAsiaTheme="minorEastAsia" w:hAnsi="Georgia" w:cs="Arial"/>
          <w:lang w:val="en-GB"/>
        </w:rPr>
        <w:t>a</w:t>
      </w:r>
      <w:r w:rsidRPr="00B65DC4">
        <w:rPr>
          <w:rFonts w:ascii="Georgia" w:eastAsiaTheme="minorEastAsia" w:hAnsi="Georgia" w:cs="Arial"/>
          <w:lang w:val="en-GB"/>
        </w:rPr>
        <w:t xml:space="preserve"> greater demand for location in an urban sector, which, although isolated, </w:t>
      </w:r>
      <w:r w:rsidR="003F23A6" w:rsidRPr="00B65DC4">
        <w:rPr>
          <w:rFonts w:ascii="Georgia" w:eastAsiaTheme="minorEastAsia" w:hAnsi="Georgia" w:cs="Arial"/>
          <w:lang w:val="en-GB"/>
        </w:rPr>
        <w:t>recogni</w:t>
      </w:r>
      <w:r w:rsidR="003F23A6">
        <w:rPr>
          <w:rFonts w:ascii="Georgia" w:eastAsiaTheme="minorEastAsia" w:hAnsi="Georgia" w:cs="Arial"/>
          <w:lang w:val="en-GB"/>
        </w:rPr>
        <w:t>s</w:t>
      </w:r>
      <w:r w:rsidR="003F23A6" w:rsidRPr="00B65DC4">
        <w:rPr>
          <w:rFonts w:ascii="Georgia" w:eastAsiaTheme="minorEastAsia" w:hAnsi="Georgia" w:cs="Arial"/>
          <w:lang w:val="en-GB"/>
        </w:rPr>
        <w:t xml:space="preserve">es </w:t>
      </w:r>
      <w:r w:rsidRPr="00B65DC4">
        <w:rPr>
          <w:rFonts w:ascii="Georgia" w:eastAsiaTheme="minorEastAsia" w:hAnsi="Georgia" w:cs="Arial"/>
          <w:lang w:val="en-GB"/>
        </w:rPr>
        <w:t xml:space="preserve">links with future </w:t>
      </w:r>
      <w:r w:rsidR="00907E37">
        <w:rPr>
          <w:rFonts w:ascii="Georgia" w:eastAsiaTheme="minorEastAsia" w:hAnsi="Georgia" w:cs="Arial"/>
          <w:lang w:val="en-GB"/>
        </w:rPr>
        <w:t>urbanisation</w:t>
      </w:r>
      <w:r w:rsidRPr="00B65DC4">
        <w:rPr>
          <w:rFonts w:ascii="Georgia" w:eastAsiaTheme="minorEastAsia" w:hAnsi="Georgia" w:cs="Arial"/>
          <w:lang w:val="en-GB"/>
        </w:rPr>
        <w:t>s of private production</w:t>
      </w:r>
      <w:r w:rsidR="004F4350">
        <w:rPr>
          <w:rFonts w:ascii="Georgia" w:eastAsiaTheme="minorEastAsia" w:hAnsi="Georgia" w:cs="Arial"/>
          <w:lang w:val="en-GB"/>
        </w:rPr>
        <w:t>.</w:t>
      </w:r>
    </w:p>
    <w:p w14:paraId="1E5804E4" w14:textId="32F7B175" w:rsidR="00B65DC4" w:rsidRPr="00EB4FB2" w:rsidRDefault="00B65DC4" w:rsidP="00B65DC4">
      <w:pPr>
        <w:pStyle w:val="MDPI31text"/>
        <w:rPr>
          <w:rFonts w:ascii="Georgia" w:eastAsiaTheme="minorEastAsia" w:hAnsi="Georgia" w:cs="Arial"/>
          <w:lang w:val="en-GB"/>
        </w:rPr>
      </w:pPr>
      <w:r w:rsidRPr="00EB4FB2">
        <w:rPr>
          <w:rFonts w:ascii="Georgia" w:eastAsiaTheme="minorEastAsia" w:hAnsi="Georgia" w:cs="Arial"/>
          <w:lang w:val="en-GB"/>
        </w:rPr>
        <w:t>The high value of extensions (new housing units at the back of the lots or in vacant lateral spaces</w:t>
      </w:r>
      <w:r w:rsidR="004F4350" w:rsidRPr="00EB4FB2">
        <w:rPr>
          <w:rFonts w:ascii="Georgia" w:eastAsiaTheme="minorEastAsia" w:hAnsi="Georgia" w:cs="Arial"/>
          <w:lang w:val="en-GB"/>
        </w:rPr>
        <w:t xml:space="preserve"> of the house</w:t>
      </w:r>
      <w:r w:rsidRPr="00EB4FB2">
        <w:rPr>
          <w:rFonts w:ascii="Georgia" w:eastAsiaTheme="minorEastAsia" w:hAnsi="Georgia" w:cs="Arial"/>
          <w:lang w:val="en-GB"/>
        </w:rPr>
        <w:t>, and in some cases, new constructions on the upper floor) respond</w:t>
      </w:r>
      <w:r w:rsidR="003F23A6">
        <w:rPr>
          <w:rFonts w:ascii="Georgia" w:eastAsiaTheme="minorEastAsia" w:hAnsi="Georgia" w:cs="Arial"/>
          <w:lang w:val="en-GB"/>
        </w:rPr>
        <w:t>s</w:t>
      </w:r>
      <w:r w:rsidRPr="00EB4FB2">
        <w:rPr>
          <w:rFonts w:ascii="Georgia" w:eastAsiaTheme="minorEastAsia" w:hAnsi="Georgia" w:cs="Arial"/>
          <w:lang w:val="en-GB"/>
        </w:rPr>
        <w:t xml:space="preserve"> to the need to increase the habitable area</w:t>
      </w:r>
      <w:r w:rsidR="001F55AF" w:rsidRPr="00EB4FB2">
        <w:rPr>
          <w:rFonts w:ascii="Georgia" w:eastAsiaTheme="minorEastAsia" w:hAnsi="Georgia" w:cs="Arial"/>
          <w:lang w:val="en-GB"/>
        </w:rPr>
        <w:t xml:space="preserve"> and</w:t>
      </w:r>
      <w:r w:rsidRPr="00EB4FB2">
        <w:rPr>
          <w:rFonts w:ascii="Georgia" w:eastAsiaTheme="minorEastAsia" w:hAnsi="Georgia" w:cs="Arial"/>
          <w:lang w:val="en-GB"/>
        </w:rPr>
        <w:t xml:space="preserve"> solve overcrowded conditions</w:t>
      </w:r>
      <w:r w:rsidR="001F55AF" w:rsidRPr="00EB4FB2">
        <w:rPr>
          <w:rFonts w:ascii="Georgia" w:eastAsiaTheme="minorEastAsia" w:hAnsi="Georgia" w:cs="Arial"/>
          <w:lang w:val="en-GB"/>
        </w:rPr>
        <w:t xml:space="preserve">. </w:t>
      </w:r>
      <w:r w:rsidR="003F23A6">
        <w:rPr>
          <w:rFonts w:ascii="Georgia" w:eastAsiaTheme="minorEastAsia" w:hAnsi="Georgia" w:cs="Arial"/>
          <w:lang w:val="en-GB"/>
        </w:rPr>
        <w:t>Additionally,</w:t>
      </w:r>
      <w:r w:rsidRPr="00EB4FB2">
        <w:rPr>
          <w:rFonts w:ascii="Georgia" w:eastAsiaTheme="minorEastAsia" w:hAnsi="Georgia" w:cs="Arial"/>
          <w:lang w:val="en-GB"/>
        </w:rPr>
        <w:t xml:space="preserve"> </w:t>
      </w:r>
      <w:r w:rsidR="003F23A6">
        <w:rPr>
          <w:rFonts w:ascii="Georgia" w:eastAsiaTheme="minorEastAsia" w:hAnsi="Georgia" w:cs="Arial"/>
          <w:lang w:val="en-GB"/>
        </w:rPr>
        <w:t>it also responds to</w:t>
      </w:r>
      <w:r w:rsidR="003F23A6" w:rsidRPr="00EB4FB2">
        <w:rPr>
          <w:rFonts w:ascii="Georgia" w:eastAsiaTheme="minorEastAsia" w:hAnsi="Georgia" w:cs="Arial"/>
          <w:lang w:val="en-GB"/>
        </w:rPr>
        <w:t xml:space="preserve"> </w:t>
      </w:r>
      <w:r w:rsidRPr="00EB4FB2">
        <w:rPr>
          <w:rFonts w:ascii="Georgia" w:eastAsiaTheme="minorEastAsia" w:hAnsi="Georgia" w:cs="Arial"/>
          <w:lang w:val="en-GB"/>
        </w:rPr>
        <w:t xml:space="preserve">the need to have a productive space for income generation </w:t>
      </w:r>
      <w:r w:rsidRPr="00EB4FB2">
        <w:rPr>
          <w:rFonts w:ascii="Georgia" w:eastAsiaTheme="minorEastAsia" w:hAnsi="Georgia" w:cs="Arial"/>
          <w:lang w:val="en-GB"/>
        </w:rPr>
        <w:lastRenderedPageBreak/>
        <w:t xml:space="preserve">while pointing out the difficulties of access to </w:t>
      </w:r>
      <w:r w:rsidR="004F4350" w:rsidRPr="00EB4FB2">
        <w:rPr>
          <w:rFonts w:ascii="Georgia" w:eastAsiaTheme="minorEastAsia" w:hAnsi="Georgia" w:cs="Arial"/>
          <w:lang w:val="en-GB"/>
        </w:rPr>
        <w:t xml:space="preserve">urban </w:t>
      </w:r>
      <w:r w:rsidRPr="00EB4FB2">
        <w:rPr>
          <w:rFonts w:ascii="Georgia" w:eastAsiaTheme="minorEastAsia" w:hAnsi="Georgia" w:cs="Arial"/>
          <w:lang w:val="en-GB"/>
        </w:rPr>
        <w:t>land by new households as a result of family evolution.</w:t>
      </w:r>
    </w:p>
    <w:p w14:paraId="0F84DB18" w14:textId="3F48BF9E" w:rsidR="00A86E9F" w:rsidRDefault="00A86E9F" w:rsidP="00A70B08">
      <w:pPr>
        <w:pStyle w:val="MDPI21heading1"/>
        <w:rPr>
          <w:rFonts w:ascii="Georgia" w:eastAsiaTheme="minorEastAsia" w:hAnsi="Georgia" w:cs="Arial"/>
          <w:lang w:val="en-GB"/>
        </w:rPr>
      </w:pPr>
      <w:r w:rsidRPr="00F45256">
        <w:rPr>
          <w:rFonts w:ascii="Georgia" w:eastAsiaTheme="minorEastAsia" w:hAnsi="Georgia" w:cs="Arial"/>
          <w:lang w:val="en-GB"/>
        </w:rPr>
        <w:t>5. Conclusions</w:t>
      </w:r>
    </w:p>
    <w:p w14:paraId="21720DB6" w14:textId="11C3FE64" w:rsidR="00907E37" w:rsidRPr="009C6051" w:rsidRDefault="009C6051" w:rsidP="00657E6C">
      <w:pPr>
        <w:pStyle w:val="MDPI31text"/>
        <w:rPr>
          <w:rFonts w:ascii="Georgia" w:eastAsiaTheme="minorEastAsia" w:hAnsi="Georgia" w:cs="Arial"/>
          <w:lang w:val="en-GB"/>
        </w:rPr>
      </w:pPr>
      <w:r w:rsidRPr="009C6051">
        <w:rPr>
          <w:rFonts w:ascii="Georgia" w:eastAsiaTheme="minorEastAsia" w:hAnsi="Georgia" w:cs="Arial"/>
          <w:lang w:val="en-GB"/>
        </w:rPr>
        <w:t>The physical form that shows in the peripheral growth expands by fragments with internal homogeneity, low socio-spatial mixture</w:t>
      </w:r>
      <w:r w:rsidR="003F23A6">
        <w:rPr>
          <w:rFonts w:ascii="Georgia" w:eastAsiaTheme="minorEastAsia" w:hAnsi="Georgia" w:cs="Arial"/>
          <w:lang w:val="en-GB"/>
        </w:rPr>
        <w:t>,</w:t>
      </w:r>
      <w:r w:rsidRPr="009C6051">
        <w:rPr>
          <w:rFonts w:ascii="Georgia" w:eastAsiaTheme="minorEastAsia" w:hAnsi="Georgia" w:cs="Arial"/>
          <w:lang w:val="en-GB"/>
        </w:rPr>
        <w:t xml:space="preserve"> and the intensification of social division of space. The public housing policy do</w:t>
      </w:r>
      <w:r w:rsidR="003F23A6">
        <w:rPr>
          <w:rFonts w:ascii="Georgia" w:eastAsiaTheme="minorEastAsia" w:hAnsi="Georgia" w:cs="Arial"/>
          <w:lang w:val="en-GB"/>
        </w:rPr>
        <w:t>es</w:t>
      </w:r>
      <w:r w:rsidRPr="009C6051">
        <w:rPr>
          <w:rFonts w:ascii="Georgia" w:eastAsiaTheme="minorEastAsia" w:hAnsi="Georgia" w:cs="Arial"/>
          <w:lang w:val="en-GB"/>
        </w:rPr>
        <w:t xml:space="preserve"> not </w:t>
      </w:r>
      <w:proofErr w:type="gramStart"/>
      <w:r w:rsidRPr="009C6051">
        <w:rPr>
          <w:rFonts w:ascii="Georgia" w:eastAsiaTheme="minorEastAsia" w:hAnsi="Georgia" w:cs="Arial"/>
          <w:lang w:val="en-GB"/>
        </w:rPr>
        <w:t>escape</w:t>
      </w:r>
      <w:proofErr w:type="gramEnd"/>
      <w:r w:rsidRPr="009C6051">
        <w:rPr>
          <w:rFonts w:ascii="Georgia" w:eastAsiaTheme="minorEastAsia" w:hAnsi="Georgia" w:cs="Arial"/>
          <w:lang w:val="en-GB"/>
        </w:rPr>
        <w:t xml:space="preserve"> this logic</w:t>
      </w:r>
      <w:r w:rsidR="003F23A6">
        <w:rPr>
          <w:rFonts w:ascii="Georgia" w:eastAsiaTheme="minorEastAsia" w:hAnsi="Georgia" w:cs="Arial"/>
          <w:lang w:val="en-GB"/>
        </w:rPr>
        <w:t>.</w:t>
      </w:r>
      <w:r w:rsidR="003F23A6" w:rsidRPr="009C6051">
        <w:rPr>
          <w:rFonts w:ascii="Georgia" w:eastAsiaTheme="minorEastAsia" w:hAnsi="Georgia" w:cs="Arial"/>
          <w:lang w:val="en-GB"/>
        </w:rPr>
        <w:t xml:space="preserve"> </w:t>
      </w:r>
      <w:r w:rsidR="003F23A6">
        <w:rPr>
          <w:rFonts w:ascii="Georgia" w:eastAsiaTheme="minorEastAsia" w:hAnsi="Georgia" w:cs="Arial"/>
          <w:lang w:val="en-GB"/>
        </w:rPr>
        <w:t>T</w:t>
      </w:r>
      <w:r w:rsidR="003F23A6" w:rsidRPr="009C6051">
        <w:rPr>
          <w:rFonts w:ascii="Georgia" w:eastAsiaTheme="minorEastAsia" w:hAnsi="Georgia" w:cs="Arial"/>
          <w:lang w:val="en-GB"/>
        </w:rPr>
        <w:t xml:space="preserve">hey </w:t>
      </w:r>
      <w:r w:rsidRPr="009C6051">
        <w:rPr>
          <w:rFonts w:ascii="Georgia" w:eastAsiaTheme="minorEastAsia" w:hAnsi="Georgia" w:cs="Arial"/>
          <w:lang w:val="en-GB"/>
        </w:rPr>
        <w:t xml:space="preserve">are inserted as enclaves, with little solution of continuity with the built environment. </w:t>
      </w:r>
      <w:r w:rsidR="00334581" w:rsidRPr="00334581">
        <w:rPr>
          <w:rFonts w:ascii="Georgia" w:eastAsiaTheme="minorEastAsia" w:hAnsi="Georgia" w:cs="Arial"/>
          <w:lang w:val="en-GB"/>
        </w:rPr>
        <w:t>The isolated location is an expression of inequity in access to land because it is conditioned to the mobility possibilities of individuals. In highly vulnerable contexts, mobility is associated with access to public transport, its frequency</w:t>
      </w:r>
      <w:r w:rsidR="003F23A6">
        <w:rPr>
          <w:rFonts w:ascii="Georgia" w:eastAsiaTheme="minorEastAsia" w:hAnsi="Georgia" w:cs="Arial"/>
          <w:lang w:val="en-GB"/>
        </w:rPr>
        <w:t>,</w:t>
      </w:r>
      <w:r w:rsidR="00334581" w:rsidRPr="00334581">
        <w:rPr>
          <w:rFonts w:ascii="Georgia" w:eastAsiaTheme="minorEastAsia" w:hAnsi="Georgia" w:cs="Arial"/>
          <w:lang w:val="en-GB"/>
        </w:rPr>
        <w:t xml:space="preserve"> and the possibilities of afford travel costs. In peripheral contexts, access to urban opportunities relates to the right to the city, conditioned to the possibilities of access to mobility and public transport</w:t>
      </w:r>
      <w:r w:rsidR="00334581">
        <w:rPr>
          <w:rFonts w:ascii="Georgia" w:eastAsiaTheme="minorEastAsia" w:hAnsi="Georgia" w:cs="Arial"/>
          <w:lang w:val="en-GB"/>
        </w:rPr>
        <w:t>.</w:t>
      </w:r>
    </w:p>
    <w:p w14:paraId="41956263" w14:textId="36607FBC" w:rsidR="00DB7500" w:rsidRDefault="009C6051" w:rsidP="00657E6C">
      <w:pPr>
        <w:pStyle w:val="MDPI31text"/>
        <w:rPr>
          <w:rFonts w:ascii="Georgia" w:eastAsiaTheme="minorEastAsia" w:hAnsi="Georgia" w:cs="Arial"/>
          <w:lang w:val="en-GB"/>
        </w:rPr>
      </w:pPr>
      <w:r w:rsidRPr="009C6051">
        <w:rPr>
          <w:rFonts w:ascii="Georgia" w:eastAsiaTheme="minorEastAsia" w:hAnsi="Georgia" w:cs="Arial"/>
          <w:lang w:val="en-GB"/>
        </w:rPr>
        <w:t xml:space="preserve"> </w:t>
      </w:r>
      <w:r w:rsidR="00DB7500" w:rsidRPr="00DB7500">
        <w:rPr>
          <w:rFonts w:ascii="Georgia" w:eastAsiaTheme="minorEastAsia" w:hAnsi="Georgia" w:cs="Arial"/>
          <w:lang w:val="en-GB"/>
        </w:rPr>
        <w:t xml:space="preserve">The understanding of what type of physical and social environments were produced where the housing complexes </w:t>
      </w:r>
      <w:r w:rsidR="003F23A6" w:rsidRPr="00DB7500">
        <w:rPr>
          <w:rFonts w:ascii="Georgia" w:eastAsiaTheme="minorEastAsia" w:hAnsi="Georgia" w:cs="Arial"/>
          <w:lang w:val="en-GB"/>
        </w:rPr>
        <w:t>materiali</w:t>
      </w:r>
      <w:r w:rsidR="003F23A6">
        <w:rPr>
          <w:rFonts w:ascii="Georgia" w:eastAsiaTheme="minorEastAsia" w:hAnsi="Georgia" w:cs="Arial"/>
          <w:lang w:val="en-GB"/>
        </w:rPr>
        <w:t>s</w:t>
      </w:r>
      <w:r w:rsidR="003F23A6" w:rsidRPr="00DB7500">
        <w:rPr>
          <w:rFonts w:ascii="Georgia" w:eastAsiaTheme="minorEastAsia" w:hAnsi="Georgia" w:cs="Arial"/>
          <w:lang w:val="en-GB"/>
        </w:rPr>
        <w:t xml:space="preserve">ed </w:t>
      </w:r>
      <w:r w:rsidR="00DB7500" w:rsidRPr="00DB7500">
        <w:rPr>
          <w:rFonts w:ascii="Georgia" w:eastAsiaTheme="minorEastAsia" w:hAnsi="Georgia" w:cs="Arial"/>
          <w:lang w:val="en-GB"/>
        </w:rPr>
        <w:t>by state intervention are located allows us to reflect on the Right to the City in the peripheral territories. On the one hand</w:t>
      </w:r>
      <w:r w:rsidR="003F23A6">
        <w:rPr>
          <w:rFonts w:ascii="Georgia" w:eastAsiaTheme="minorEastAsia" w:hAnsi="Georgia" w:cs="Arial"/>
          <w:lang w:val="en-GB"/>
        </w:rPr>
        <w:t>,</w:t>
      </w:r>
      <w:r w:rsidR="00DB7500" w:rsidRPr="00DB7500">
        <w:rPr>
          <w:rFonts w:ascii="Georgia" w:eastAsiaTheme="minorEastAsia" w:hAnsi="Georgia" w:cs="Arial"/>
          <w:lang w:val="en-GB"/>
        </w:rPr>
        <w:t xml:space="preserve"> </w:t>
      </w:r>
      <w:r w:rsidR="003F23A6">
        <w:rPr>
          <w:rFonts w:ascii="Georgia" w:eastAsiaTheme="minorEastAsia" w:hAnsi="Georgia" w:cs="Arial"/>
          <w:lang w:val="en-GB"/>
        </w:rPr>
        <w:t xml:space="preserve">these are </w:t>
      </w:r>
      <w:r w:rsidR="00DB7500" w:rsidRPr="00DB7500">
        <w:rPr>
          <w:rFonts w:ascii="Georgia" w:eastAsiaTheme="minorEastAsia" w:hAnsi="Georgia" w:cs="Arial"/>
          <w:lang w:val="en-GB"/>
        </w:rPr>
        <w:t>isolated locations, exempt of urbanity and vitality</w:t>
      </w:r>
      <w:r w:rsidR="002E3E12">
        <w:rPr>
          <w:rFonts w:ascii="Georgia" w:eastAsiaTheme="minorEastAsia" w:hAnsi="Georgia" w:cs="Arial"/>
          <w:lang w:val="en-GB"/>
        </w:rPr>
        <w:t xml:space="preserve">. </w:t>
      </w:r>
      <w:r w:rsidR="002E3E12" w:rsidRPr="002E3E12">
        <w:rPr>
          <w:rFonts w:ascii="Georgia" w:eastAsiaTheme="minorEastAsia" w:hAnsi="Georgia" w:cs="Arial"/>
          <w:lang w:val="en-GB"/>
        </w:rPr>
        <w:t>On the other, private spaces (homes) highly transformed to respond to vital needs, show high levels of appropriation and acceptance by the inhabitants</w:t>
      </w:r>
      <w:r w:rsidR="002E3E12">
        <w:rPr>
          <w:rFonts w:ascii="Georgia" w:eastAsiaTheme="minorEastAsia" w:hAnsi="Georgia" w:cs="Arial"/>
          <w:lang w:val="en-GB"/>
        </w:rPr>
        <w:t xml:space="preserve">. </w:t>
      </w:r>
      <w:r w:rsidR="002E3E12" w:rsidRPr="002E3E12">
        <w:rPr>
          <w:rFonts w:ascii="Georgia" w:eastAsiaTheme="minorEastAsia" w:hAnsi="Georgia" w:cs="Arial"/>
          <w:lang w:val="en-GB"/>
        </w:rPr>
        <w:t>The paradox is thus expressed in two scales of intervention: access to urban opportunities and the valuation of private space.</w:t>
      </w:r>
    </w:p>
    <w:p w14:paraId="7E7FB39E" w14:textId="2F1121A5" w:rsidR="00907E37" w:rsidRPr="002D59B4" w:rsidRDefault="009C6051" w:rsidP="00657E6C">
      <w:pPr>
        <w:pStyle w:val="MDPI31text"/>
        <w:rPr>
          <w:rFonts w:ascii="Georgia" w:eastAsiaTheme="minorEastAsia" w:hAnsi="Georgia" w:cs="Arial"/>
          <w:lang w:val="en-GB"/>
        </w:rPr>
      </w:pPr>
      <w:r w:rsidRPr="002D59B4">
        <w:rPr>
          <w:rFonts w:ascii="Georgia" w:eastAsiaTheme="minorEastAsia" w:hAnsi="Georgia" w:cs="Arial"/>
          <w:lang w:val="en-GB"/>
        </w:rPr>
        <w:t xml:space="preserve">The mercantile logic is evident in the </w:t>
      </w:r>
      <w:r w:rsidR="00907E37">
        <w:rPr>
          <w:rFonts w:ascii="Georgia" w:eastAsiaTheme="minorEastAsia" w:hAnsi="Georgia" w:cs="Arial"/>
          <w:lang w:val="en-GB"/>
        </w:rPr>
        <w:t>urbanisation</w:t>
      </w:r>
      <w:r w:rsidRPr="002D59B4">
        <w:rPr>
          <w:rFonts w:ascii="Georgia" w:eastAsiaTheme="minorEastAsia" w:hAnsi="Georgia" w:cs="Arial"/>
          <w:lang w:val="en-GB"/>
        </w:rPr>
        <w:t xml:space="preserve"> process</w:t>
      </w:r>
      <w:r w:rsidR="00DB7500" w:rsidRPr="002D59B4">
        <w:rPr>
          <w:rFonts w:ascii="Georgia" w:eastAsiaTheme="minorEastAsia" w:hAnsi="Georgia" w:cs="Arial"/>
          <w:lang w:val="en-GB"/>
        </w:rPr>
        <w:t xml:space="preserve">. It is expressed </w:t>
      </w:r>
      <w:r w:rsidR="002D59B4" w:rsidRPr="002D59B4">
        <w:rPr>
          <w:rFonts w:ascii="Georgia" w:eastAsiaTheme="minorEastAsia" w:hAnsi="Georgia" w:cs="Arial"/>
          <w:lang w:val="en-GB"/>
        </w:rPr>
        <w:t>though t</w:t>
      </w:r>
      <w:r w:rsidRPr="002D59B4">
        <w:rPr>
          <w:rFonts w:ascii="Georgia" w:eastAsiaTheme="minorEastAsia" w:hAnsi="Georgia" w:cs="Arial"/>
          <w:lang w:val="en-GB"/>
        </w:rPr>
        <w:t xml:space="preserve">he valorisation of residential environments with the passing of time, even in highly vulnerable contexts. </w:t>
      </w:r>
      <w:r w:rsidR="00832303">
        <w:rPr>
          <w:rFonts w:ascii="Georgia" w:eastAsiaTheme="minorEastAsia" w:hAnsi="Georgia" w:cs="Arial"/>
          <w:lang w:val="en-GB"/>
        </w:rPr>
        <w:t>A</w:t>
      </w:r>
      <w:r w:rsidR="002D59B4" w:rsidRPr="002D59B4">
        <w:rPr>
          <w:rFonts w:ascii="Georgia" w:eastAsiaTheme="minorEastAsia" w:hAnsi="Georgia" w:cs="Arial"/>
          <w:lang w:val="en-GB"/>
        </w:rPr>
        <w:t>t the beginning of the process</w:t>
      </w:r>
      <w:r w:rsidR="003F23A6">
        <w:rPr>
          <w:rFonts w:ascii="Georgia" w:eastAsiaTheme="minorEastAsia" w:hAnsi="Georgia" w:cs="Arial"/>
          <w:lang w:val="en-GB"/>
        </w:rPr>
        <w:t>, it</w:t>
      </w:r>
      <w:r w:rsidR="002D59B4" w:rsidRPr="002D59B4">
        <w:rPr>
          <w:rFonts w:ascii="Georgia" w:eastAsiaTheme="minorEastAsia" w:hAnsi="Georgia" w:cs="Arial"/>
          <w:lang w:val="en-GB"/>
        </w:rPr>
        <w:t xml:space="preserve"> is relegated to locate in peripheral areas where the value of urban land is lower. Then it contributes its valorisation, in a process of spatial fragmentation which leaves vacant spaces to speculation. The cases corroborate that state interventions do not attenuate the speculative land market processes since</w:t>
      </w:r>
      <w:r w:rsidR="00AF5B29">
        <w:rPr>
          <w:rFonts w:ascii="Georgia" w:eastAsiaTheme="minorEastAsia" w:hAnsi="Georgia" w:cs="Arial"/>
          <w:lang w:val="en-GB"/>
        </w:rPr>
        <w:t xml:space="preserve"> they</w:t>
      </w:r>
      <w:r w:rsidR="002D59B4" w:rsidRPr="002D59B4">
        <w:rPr>
          <w:rFonts w:ascii="Georgia" w:eastAsiaTheme="minorEastAsia" w:hAnsi="Georgia" w:cs="Arial"/>
          <w:lang w:val="en-GB"/>
        </w:rPr>
        <w:t xml:space="preserve"> contribute to </w:t>
      </w:r>
      <w:r w:rsidR="00AF5B29" w:rsidRPr="002D59B4">
        <w:rPr>
          <w:rFonts w:ascii="Georgia" w:eastAsiaTheme="minorEastAsia" w:hAnsi="Georgia" w:cs="Arial"/>
          <w:lang w:val="en-GB"/>
        </w:rPr>
        <w:t>increas</w:t>
      </w:r>
      <w:r w:rsidR="00AF5B29">
        <w:rPr>
          <w:rFonts w:ascii="Georgia" w:eastAsiaTheme="minorEastAsia" w:hAnsi="Georgia" w:cs="Arial"/>
          <w:lang w:val="en-GB"/>
        </w:rPr>
        <w:t>ing</w:t>
      </w:r>
      <w:r w:rsidR="00AF5B29" w:rsidRPr="002D59B4">
        <w:rPr>
          <w:rFonts w:ascii="Georgia" w:eastAsiaTheme="minorEastAsia" w:hAnsi="Georgia" w:cs="Arial"/>
          <w:lang w:val="en-GB"/>
        </w:rPr>
        <w:t xml:space="preserve"> </w:t>
      </w:r>
      <w:r w:rsidR="002D59B4" w:rsidRPr="002D59B4">
        <w:rPr>
          <w:rFonts w:ascii="Georgia" w:eastAsiaTheme="minorEastAsia" w:hAnsi="Georgia" w:cs="Arial"/>
          <w:lang w:val="en-GB"/>
        </w:rPr>
        <w:t xml:space="preserve">the land value </w:t>
      </w:r>
      <w:r w:rsidR="00AF5B29" w:rsidRPr="002D59B4">
        <w:rPr>
          <w:rFonts w:ascii="Georgia" w:eastAsiaTheme="minorEastAsia" w:hAnsi="Georgia" w:cs="Arial"/>
          <w:lang w:val="en-GB"/>
        </w:rPr>
        <w:t>urbani</w:t>
      </w:r>
      <w:r w:rsidR="00AF5B29">
        <w:rPr>
          <w:rFonts w:ascii="Georgia" w:eastAsiaTheme="minorEastAsia" w:hAnsi="Georgia" w:cs="Arial"/>
          <w:lang w:val="en-GB"/>
        </w:rPr>
        <w:t>s</w:t>
      </w:r>
      <w:r w:rsidR="00AF5B29" w:rsidRPr="002D59B4">
        <w:rPr>
          <w:rFonts w:ascii="Georgia" w:eastAsiaTheme="minorEastAsia" w:hAnsi="Georgia" w:cs="Arial"/>
          <w:lang w:val="en-GB"/>
        </w:rPr>
        <w:t xml:space="preserve">ing </w:t>
      </w:r>
      <w:r w:rsidR="002D59B4" w:rsidRPr="002D59B4">
        <w:rPr>
          <w:rFonts w:ascii="Georgia" w:eastAsiaTheme="minorEastAsia" w:hAnsi="Georgia" w:cs="Arial"/>
          <w:lang w:val="en-GB"/>
        </w:rPr>
        <w:t>distant areas.</w:t>
      </w:r>
    </w:p>
    <w:p w14:paraId="0D4A0780" w14:textId="3F448252" w:rsidR="00907E37" w:rsidRDefault="009C6051" w:rsidP="00657E6C">
      <w:pPr>
        <w:pStyle w:val="MDPI31text"/>
        <w:rPr>
          <w:rFonts w:ascii="Georgia" w:eastAsiaTheme="minorEastAsia" w:hAnsi="Georgia" w:cs="Arial"/>
          <w:lang w:val="en-GB"/>
        </w:rPr>
      </w:pPr>
      <w:r w:rsidRPr="009C6051">
        <w:rPr>
          <w:rFonts w:ascii="Georgia" w:eastAsiaTheme="minorEastAsia" w:hAnsi="Georgia" w:cs="Arial"/>
          <w:lang w:val="en-GB"/>
        </w:rPr>
        <w:t>Finally, the importance of studying the environments that are configured with the</w:t>
      </w:r>
      <w:r w:rsidR="00DB7500">
        <w:rPr>
          <w:rFonts w:ascii="Georgia" w:eastAsiaTheme="minorEastAsia" w:hAnsi="Georgia" w:cs="Arial"/>
          <w:lang w:val="en-GB"/>
        </w:rPr>
        <w:t xml:space="preserve">se interventions </w:t>
      </w:r>
      <w:r w:rsidR="00AF5B29" w:rsidRPr="009C6051">
        <w:rPr>
          <w:rFonts w:ascii="Georgia" w:eastAsiaTheme="minorEastAsia" w:hAnsi="Georgia" w:cs="Arial"/>
          <w:lang w:val="en-GB"/>
        </w:rPr>
        <w:t>is mentioned</w:t>
      </w:r>
      <w:r w:rsidR="00AF5B29">
        <w:rPr>
          <w:rFonts w:ascii="Georgia" w:eastAsiaTheme="minorEastAsia" w:hAnsi="Georgia" w:cs="Arial"/>
          <w:lang w:val="en-GB"/>
        </w:rPr>
        <w:t>,</w:t>
      </w:r>
      <w:r w:rsidR="00AF5B29" w:rsidRPr="009C6051">
        <w:rPr>
          <w:rFonts w:ascii="Georgia" w:eastAsiaTheme="minorEastAsia" w:hAnsi="Georgia" w:cs="Arial"/>
          <w:lang w:val="en-GB"/>
        </w:rPr>
        <w:t xml:space="preserve"> </w:t>
      </w:r>
      <w:r w:rsidR="00AF5B29">
        <w:rPr>
          <w:rFonts w:ascii="Georgia" w:eastAsiaTheme="minorEastAsia" w:hAnsi="Georgia" w:cs="Arial"/>
          <w:lang w:val="en-GB"/>
        </w:rPr>
        <w:t>as well as</w:t>
      </w:r>
      <w:r w:rsidR="00AF5B29" w:rsidRPr="009C6051">
        <w:rPr>
          <w:rFonts w:ascii="Georgia" w:eastAsiaTheme="minorEastAsia" w:hAnsi="Georgia" w:cs="Arial"/>
          <w:lang w:val="en-GB"/>
        </w:rPr>
        <w:t xml:space="preserve"> </w:t>
      </w:r>
      <w:r w:rsidRPr="009C6051">
        <w:rPr>
          <w:rFonts w:ascii="Georgia" w:eastAsiaTheme="minorEastAsia" w:hAnsi="Georgia" w:cs="Arial"/>
          <w:lang w:val="en-GB"/>
        </w:rPr>
        <w:t xml:space="preserve">the processes of consolidation of the neighbourhoods from the action of the inhabitants themselves who show a high dynamism and appropriation of the place of residence and its surroundings. </w:t>
      </w:r>
    </w:p>
    <w:p w14:paraId="659A3C19" w14:textId="3C205597" w:rsidR="009C6051" w:rsidRPr="009C6051" w:rsidRDefault="009C6051" w:rsidP="009C6051">
      <w:pPr>
        <w:pStyle w:val="MDPI31text"/>
        <w:rPr>
          <w:rFonts w:ascii="Georgia" w:eastAsiaTheme="minorEastAsia" w:hAnsi="Georgia" w:cs="Arial"/>
          <w:lang w:val="en-GB"/>
        </w:rPr>
      </w:pPr>
      <w:r w:rsidRPr="00795964">
        <w:rPr>
          <w:rFonts w:ascii="Georgia" w:eastAsiaTheme="minorEastAsia" w:hAnsi="Georgia" w:cs="Arial"/>
          <w:lang w:val="en-GB"/>
        </w:rPr>
        <w:t>In the peripheral territories and close to the housing complexes, informal settlements take place</w:t>
      </w:r>
      <w:r w:rsidR="002D59B4" w:rsidRPr="00795964">
        <w:rPr>
          <w:rFonts w:ascii="Georgia" w:eastAsiaTheme="minorEastAsia" w:hAnsi="Georgia" w:cs="Arial"/>
          <w:lang w:val="en-GB"/>
        </w:rPr>
        <w:t>. I</w:t>
      </w:r>
      <w:r w:rsidRPr="00795964">
        <w:rPr>
          <w:rFonts w:ascii="Georgia" w:eastAsiaTheme="minorEastAsia" w:hAnsi="Georgia" w:cs="Arial"/>
          <w:lang w:val="en-GB"/>
        </w:rPr>
        <w:t xml:space="preserve">n some </w:t>
      </w:r>
      <w:r w:rsidR="00795964" w:rsidRPr="00795964">
        <w:rPr>
          <w:rFonts w:ascii="Georgia" w:eastAsiaTheme="minorEastAsia" w:hAnsi="Georgia" w:cs="Arial"/>
          <w:lang w:val="en-GB"/>
        </w:rPr>
        <w:t>cases,</w:t>
      </w:r>
      <w:r w:rsidRPr="00795964">
        <w:rPr>
          <w:rFonts w:ascii="Georgia" w:eastAsiaTheme="minorEastAsia" w:hAnsi="Georgia" w:cs="Arial"/>
          <w:lang w:val="en-GB"/>
        </w:rPr>
        <w:t xml:space="preserve"> they are large-scale planned operations that show how access to the city and housing is presented as a utopia in our cities. </w:t>
      </w:r>
      <w:r w:rsidRPr="009C6051">
        <w:rPr>
          <w:rFonts w:ascii="Georgia" w:eastAsiaTheme="minorEastAsia" w:hAnsi="Georgia" w:cs="Arial"/>
          <w:lang w:val="en-GB"/>
        </w:rPr>
        <w:t xml:space="preserve">The outcomes, in a broader context of urban production, show that </w:t>
      </w:r>
      <w:r w:rsidR="00AF5B29">
        <w:rPr>
          <w:rFonts w:ascii="Georgia" w:eastAsiaTheme="minorEastAsia" w:hAnsi="Georgia" w:cs="Arial"/>
          <w:lang w:val="en-GB"/>
        </w:rPr>
        <w:t xml:space="preserve">it </w:t>
      </w:r>
      <w:r w:rsidRPr="009C6051">
        <w:rPr>
          <w:rFonts w:ascii="Georgia" w:eastAsiaTheme="minorEastAsia" w:hAnsi="Georgia" w:cs="Arial"/>
          <w:lang w:val="en-GB"/>
        </w:rPr>
        <w:t xml:space="preserve">is necessary to advance in the </w:t>
      </w:r>
      <w:r w:rsidR="00AF5B29" w:rsidRPr="009C6051">
        <w:rPr>
          <w:rFonts w:ascii="Georgia" w:eastAsiaTheme="minorEastAsia" w:hAnsi="Georgia" w:cs="Arial"/>
          <w:lang w:val="en-GB"/>
        </w:rPr>
        <w:t>materiali</w:t>
      </w:r>
      <w:r w:rsidR="00AF5B29">
        <w:rPr>
          <w:rFonts w:ascii="Georgia" w:eastAsiaTheme="minorEastAsia" w:hAnsi="Georgia" w:cs="Arial"/>
          <w:lang w:val="en-GB"/>
        </w:rPr>
        <w:t>s</w:t>
      </w:r>
      <w:r w:rsidR="00AF5B29" w:rsidRPr="009C6051">
        <w:rPr>
          <w:rFonts w:ascii="Georgia" w:eastAsiaTheme="minorEastAsia" w:hAnsi="Georgia" w:cs="Arial"/>
          <w:lang w:val="en-GB"/>
        </w:rPr>
        <w:t xml:space="preserve">ation </w:t>
      </w:r>
      <w:r w:rsidRPr="009C6051">
        <w:rPr>
          <w:rFonts w:ascii="Georgia" w:eastAsiaTheme="minorEastAsia" w:hAnsi="Georgia" w:cs="Arial"/>
          <w:lang w:val="en-GB"/>
        </w:rPr>
        <w:t>of inclusive and sustainable residential environments</w:t>
      </w:r>
      <w:r w:rsidR="00AF5B29">
        <w:rPr>
          <w:rFonts w:ascii="Georgia" w:eastAsiaTheme="minorEastAsia" w:hAnsi="Georgia" w:cs="Arial"/>
          <w:lang w:val="en-GB"/>
        </w:rPr>
        <w:t>,</w:t>
      </w:r>
      <w:r w:rsidRPr="009C6051">
        <w:rPr>
          <w:rFonts w:ascii="Georgia" w:eastAsiaTheme="minorEastAsia" w:hAnsi="Georgia" w:cs="Arial"/>
          <w:lang w:val="en-GB"/>
        </w:rPr>
        <w:t xml:space="preserve"> as well as </w:t>
      </w:r>
      <w:r w:rsidR="00AF5B29">
        <w:rPr>
          <w:rFonts w:ascii="Georgia" w:eastAsiaTheme="minorEastAsia" w:hAnsi="Georgia" w:cs="Arial"/>
          <w:lang w:val="en-GB"/>
        </w:rPr>
        <w:t>they</w:t>
      </w:r>
      <w:r w:rsidR="00AF5B29" w:rsidRPr="009C6051">
        <w:rPr>
          <w:rFonts w:ascii="Georgia" w:eastAsiaTheme="minorEastAsia" w:hAnsi="Georgia" w:cs="Arial"/>
          <w:lang w:val="en-GB"/>
        </w:rPr>
        <w:t xml:space="preserve"> </w:t>
      </w:r>
      <w:r w:rsidRPr="009C6051">
        <w:rPr>
          <w:rFonts w:ascii="Georgia" w:eastAsiaTheme="minorEastAsia" w:hAnsi="Georgia" w:cs="Arial"/>
          <w:lang w:val="en-GB"/>
        </w:rPr>
        <w:t xml:space="preserve">promote another type of </w:t>
      </w:r>
      <w:proofErr w:type="spellStart"/>
      <w:r w:rsidRPr="009C6051">
        <w:rPr>
          <w:rFonts w:ascii="Georgia" w:eastAsiaTheme="minorEastAsia" w:hAnsi="Georgia" w:cs="Arial"/>
          <w:lang w:val="en-GB"/>
        </w:rPr>
        <w:t>statal</w:t>
      </w:r>
      <w:proofErr w:type="spellEnd"/>
      <w:r w:rsidRPr="009C6051">
        <w:rPr>
          <w:rFonts w:ascii="Georgia" w:eastAsiaTheme="minorEastAsia" w:hAnsi="Georgia" w:cs="Arial"/>
          <w:lang w:val="en-GB"/>
        </w:rPr>
        <w:t xml:space="preserve"> intervention to attenuate inequalities in the territory and promote more lively urban spaces. Recovering the territorial dimension in the design of </w:t>
      </w:r>
      <w:r w:rsidR="00DB7500">
        <w:rPr>
          <w:rFonts w:ascii="Georgia" w:eastAsiaTheme="minorEastAsia" w:hAnsi="Georgia" w:cs="Arial"/>
          <w:lang w:val="en-GB"/>
        </w:rPr>
        <w:t xml:space="preserve">housing </w:t>
      </w:r>
      <w:r w:rsidRPr="009C6051">
        <w:rPr>
          <w:rFonts w:ascii="Georgia" w:eastAsiaTheme="minorEastAsia" w:hAnsi="Georgia" w:cs="Arial"/>
          <w:lang w:val="en-GB"/>
        </w:rPr>
        <w:t>is the starting point for developing more integrated urban configurations, and promoting greater access to agglomeration opportunities within the framework of the right to the city, as a horizon of equity in the future urban development.</w:t>
      </w:r>
    </w:p>
    <w:p w14:paraId="6BB00D01" w14:textId="77777777" w:rsidR="00657E6C" w:rsidRDefault="00657E6C" w:rsidP="000855EA">
      <w:pPr>
        <w:pStyle w:val="MDPI21heading1"/>
        <w:ind w:left="0"/>
        <w:rPr>
          <w:rFonts w:ascii="Georgia" w:eastAsiaTheme="minorEastAsia" w:hAnsi="Georgia" w:cs="Arial"/>
        </w:rPr>
      </w:pPr>
    </w:p>
    <w:p w14:paraId="1B4C9BD7" w14:textId="77777777" w:rsidR="00657E6C" w:rsidRDefault="00657E6C" w:rsidP="000855EA">
      <w:pPr>
        <w:pStyle w:val="MDPI21heading1"/>
        <w:ind w:left="0"/>
        <w:rPr>
          <w:rFonts w:ascii="Georgia" w:eastAsiaTheme="minorEastAsia" w:hAnsi="Georgia" w:cs="Arial"/>
        </w:rPr>
      </w:pPr>
    </w:p>
    <w:p w14:paraId="071E4E01" w14:textId="5BEFD85F" w:rsidR="00A86E9F" w:rsidRPr="004F2BEA" w:rsidRDefault="00A86E9F" w:rsidP="000855EA">
      <w:pPr>
        <w:pStyle w:val="MDPI21heading1"/>
        <w:ind w:left="0"/>
        <w:rPr>
          <w:rFonts w:ascii="Georgia" w:eastAsiaTheme="minorEastAsia" w:hAnsi="Georgia" w:cs="Arial"/>
        </w:rPr>
      </w:pPr>
      <w:r w:rsidRPr="004F2BEA">
        <w:rPr>
          <w:rFonts w:ascii="Georgia" w:eastAsiaTheme="minorEastAsia" w:hAnsi="Georgia" w:cs="Arial"/>
        </w:rPr>
        <w:t>References</w:t>
      </w:r>
    </w:p>
    <w:p w14:paraId="3AB5AAFF" w14:textId="77777777" w:rsidR="00FC6F16" w:rsidRDefault="00FC6F16" w:rsidP="00FC6F16">
      <w:pPr>
        <w:pStyle w:val="MDPI71References"/>
        <w:numPr>
          <w:ilvl w:val="0"/>
          <w:numId w:val="0"/>
        </w:numPr>
        <w:ind w:left="425" w:hanging="425"/>
        <w:rPr>
          <w:rFonts w:ascii="Georgia" w:eastAsiaTheme="minorEastAsia" w:hAnsi="Georgia" w:cs="Arial"/>
        </w:rPr>
      </w:pPr>
    </w:p>
    <w:p w14:paraId="363B684F" w14:textId="3F805434" w:rsidR="0083761C" w:rsidRPr="00657E6C" w:rsidRDefault="0083761C" w:rsidP="00C013F3">
      <w:pPr>
        <w:pStyle w:val="MDPI71References"/>
        <w:rPr>
          <w:rStyle w:val="Hyperlink"/>
          <w:rFonts w:eastAsiaTheme="minorEastAsia"/>
          <w:color w:val="000000" w:themeColor="text1"/>
          <w:lang w:val="es-AR"/>
        </w:rPr>
      </w:pPr>
      <w:r w:rsidRPr="00657E6C">
        <w:rPr>
          <w:rFonts w:ascii="Georgia" w:eastAsiaTheme="minorEastAsia" w:hAnsi="Georgia" w:cs="Arial"/>
          <w:color w:val="000000" w:themeColor="text1"/>
          <w:lang w:val="es-AR"/>
        </w:rPr>
        <w:t>Acioli</w:t>
      </w:r>
      <w:r w:rsidR="00144E23" w:rsidRPr="00657E6C">
        <w:rPr>
          <w:rFonts w:ascii="Georgia" w:eastAsiaTheme="minorEastAsia" w:hAnsi="Georgia" w:cs="Arial"/>
          <w:color w:val="000000" w:themeColor="text1"/>
          <w:lang w:val="es-AR"/>
        </w:rPr>
        <w:t xml:space="preserve">, C. (2018) Vivienda y urbanización sustentable e inclusiva en la nueva agenda urbana. </w:t>
      </w:r>
      <w:r w:rsidR="00144E23" w:rsidRPr="00657E6C">
        <w:rPr>
          <w:rFonts w:ascii="Georgia" w:eastAsiaTheme="minorEastAsia" w:hAnsi="Georgia" w:cs="Arial"/>
          <w:i/>
          <w:iCs/>
          <w:color w:val="000000" w:themeColor="text1"/>
          <w:lang w:val="es-AR"/>
        </w:rPr>
        <w:t>Vivienda &amp; Ciudad</w:t>
      </w:r>
      <w:r w:rsidR="00144E23" w:rsidRPr="00657E6C">
        <w:rPr>
          <w:rFonts w:ascii="Georgia" w:eastAsiaTheme="minorEastAsia" w:hAnsi="Georgia" w:cs="Arial"/>
          <w:color w:val="000000" w:themeColor="text1"/>
          <w:lang w:val="es-AR"/>
        </w:rPr>
        <w:t xml:space="preserve"> n. 5, Córdoba, pp. 28</w:t>
      </w:r>
      <w:r w:rsidR="00AF5B29" w:rsidRPr="00657E6C">
        <w:rPr>
          <w:rFonts w:ascii="Georgia" w:eastAsiaTheme="minorEastAsia" w:hAnsi="Georgia" w:cs="Arial"/>
          <w:color w:val="000000" w:themeColor="text1"/>
          <w:lang w:val="es-AR"/>
        </w:rPr>
        <w:t>–</w:t>
      </w:r>
      <w:r w:rsidR="00144E23" w:rsidRPr="00657E6C">
        <w:rPr>
          <w:rFonts w:ascii="Georgia" w:eastAsiaTheme="minorEastAsia" w:hAnsi="Georgia" w:cs="Arial"/>
          <w:color w:val="000000" w:themeColor="text1"/>
          <w:lang w:val="es-AR"/>
        </w:rPr>
        <w:t xml:space="preserve">35. Retrieved from: </w:t>
      </w:r>
      <w:r w:rsidR="00144E23" w:rsidRPr="00657E6C">
        <w:rPr>
          <w:rStyle w:val="Hyperlink"/>
          <w:color w:val="000000" w:themeColor="text1"/>
          <w:lang w:val="es-AR"/>
        </w:rPr>
        <w:t>https://revistas.psi.unc.edu.ar/index.php/ReViyCi/article/view/22797</w:t>
      </w:r>
    </w:p>
    <w:p w14:paraId="71095991" w14:textId="392B1A45" w:rsidR="00FC6F16" w:rsidRPr="00657E6C" w:rsidRDefault="00FC6F16" w:rsidP="00FC6F16">
      <w:pPr>
        <w:pStyle w:val="MDPI71References"/>
        <w:rPr>
          <w:rFonts w:ascii="Georgia" w:eastAsiaTheme="minorEastAsia" w:hAnsi="Georgia" w:cs="Arial"/>
          <w:color w:val="000000" w:themeColor="text1"/>
          <w:lang w:val="es-AR"/>
        </w:rPr>
      </w:pPr>
      <w:r w:rsidRPr="00657E6C">
        <w:rPr>
          <w:rFonts w:ascii="Georgia" w:eastAsiaTheme="minorEastAsia" w:hAnsi="Georgia" w:cs="Arial"/>
          <w:color w:val="000000" w:themeColor="text1"/>
          <w:lang w:val="es-AR"/>
        </w:rPr>
        <w:t xml:space="preserve">de Mattos, C. (2016). Financiarización, valorización inmobiliaria del capital y mercantilización de la metamorfosis urbana. </w:t>
      </w:r>
      <w:r w:rsidRPr="00657E6C">
        <w:rPr>
          <w:rFonts w:ascii="Georgia" w:eastAsiaTheme="minorEastAsia" w:hAnsi="Georgia" w:cs="Arial"/>
          <w:i/>
          <w:iCs/>
          <w:color w:val="000000" w:themeColor="text1"/>
          <w:lang w:val="es-AR"/>
        </w:rPr>
        <w:t>Sociologías</w:t>
      </w:r>
      <w:r w:rsidRPr="00657E6C">
        <w:rPr>
          <w:rFonts w:ascii="Georgia" w:eastAsiaTheme="minorEastAsia" w:hAnsi="Georgia" w:cs="Arial"/>
          <w:color w:val="000000" w:themeColor="text1"/>
          <w:lang w:val="es-AR"/>
        </w:rPr>
        <w:t>, 18(42), 24</w:t>
      </w:r>
      <w:r w:rsidR="00AF5B29" w:rsidRPr="00657E6C">
        <w:rPr>
          <w:rFonts w:ascii="Georgia" w:eastAsiaTheme="minorEastAsia" w:hAnsi="Georgia" w:cs="Arial"/>
          <w:color w:val="000000" w:themeColor="text1"/>
          <w:lang w:val="es-AR"/>
        </w:rPr>
        <w:t>–</w:t>
      </w:r>
      <w:r w:rsidRPr="00657E6C">
        <w:rPr>
          <w:rFonts w:ascii="Georgia" w:eastAsiaTheme="minorEastAsia" w:hAnsi="Georgia" w:cs="Arial"/>
          <w:color w:val="000000" w:themeColor="text1"/>
          <w:lang w:val="es-AR"/>
        </w:rPr>
        <w:t xml:space="preserve">52. Retrieved from:  </w:t>
      </w:r>
      <w:hyperlink r:id="rId20" w:history="1">
        <w:r w:rsidR="00CE136C" w:rsidRPr="00657E6C">
          <w:rPr>
            <w:rStyle w:val="Hyperlink"/>
            <w:rFonts w:ascii="Georgia" w:eastAsiaTheme="minorEastAsia" w:hAnsi="Georgia" w:cs="Arial"/>
            <w:color w:val="000000" w:themeColor="text1"/>
            <w:lang w:val="es-AR"/>
          </w:rPr>
          <w:t>https://doi.org/10.1590/15174522-018004202</w:t>
        </w:r>
      </w:hyperlink>
    </w:p>
    <w:p w14:paraId="71D1D423" w14:textId="03AFE02D" w:rsidR="0083761C" w:rsidRPr="00657E6C" w:rsidRDefault="0083761C" w:rsidP="005C6509">
      <w:pPr>
        <w:pStyle w:val="MDPI71References"/>
        <w:rPr>
          <w:rFonts w:ascii="Georgia" w:eastAsiaTheme="minorEastAsia" w:hAnsi="Georgia" w:cs="Arial"/>
          <w:color w:val="000000" w:themeColor="text1"/>
          <w:lang w:val="es-ES_tradnl"/>
        </w:rPr>
      </w:pPr>
      <w:r w:rsidRPr="00657E6C">
        <w:rPr>
          <w:rFonts w:ascii="Georgia" w:eastAsiaTheme="minorEastAsia" w:hAnsi="Georgia" w:cs="Arial"/>
          <w:color w:val="000000" w:themeColor="text1"/>
          <w:lang w:val="es-ES_tradnl"/>
        </w:rPr>
        <w:t>de Mattos</w:t>
      </w:r>
      <w:r w:rsidR="00896B82" w:rsidRPr="00657E6C">
        <w:rPr>
          <w:rFonts w:ascii="Georgia" w:eastAsiaTheme="minorEastAsia" w:hAnsi="Georgia" w:cs="Arial"/>
          <w:color w:val="000000" w:themeColor="text1"/>
          <w:lang w:val="es-ES_tradnl"/>
        </w:rPr>
        <w:t xml:space="preserve">, C. Link, </w:t>
      </w:r>
      <w:proofErr w:type="gramStart"/>
      <w:r w:rsidR="00896B82" w:rsidRPr="00657E6C">
        <w:rPr>
          <w:rFonts w:ascii="Georgia" w:eastAsiaTheme="minorEastAsia" w:hAnsi="Georgia" w:cs="Arial"/>
          <w:color w:val="000000" w:themeColor="text1"/>
          <w:lang w:val="es-ES_tradnl"/>
        </w:rPr>
        <w:t>F.</w:t>
      </w:r>
      <w:r w:rsidRPr="00657E6C">
        <w:rPr>
          <w:rFonts w:ascii="Georgia" w:eastAsiaTheme="minorEastAsia" w:hAnsi="Georgia" w:cs="Arial"/>
          <w:color w:val="000000" w:themeColor="text1"/>
          <w:lang w:val="es-ES_tradnl"/>
        </w:rPr>
        <w:t>(</w:t>
      </w:r>
      <w:proofErr w:type="gramEnd"/>
      <w:r w:rsidRPr="00657E6C">
        <w:rPr>
          <w:rFonts w:ascii="Georgia" w:eastAsiaTheme="minorEastAsia" w:hAnsi="Georgia" w:cs="Arial"/>
          <w:color w:val="000000" w:themeColor="text1"/>
          <w:lang w:val="es-ES_tradnl"/>
        </w:rPr>
        <w:t xml:space="preserve">2015) </w:t>
      </w:r>
      <w:r w:rsidR="00896B82" w:rsidRPr="00657E6C">
        <w:rPr>
          <w:rFonts w:ascii="Georgia" w:eastAsiaTheme="minorEastAsia" w:hAnsi="Georgia" w:cs="Arial"/>
          <w:i/>
          <w:iCs/>
          <w:color w:val="000000" w:themeColor="text1"/>
          <w:lang w:val="es-ES_tradnl"/>
        </w:rPr>
        <w:t>Lefebvre revisitado: capitalismo, vida cotidiana y el derecho a la ciudad</w:t>
      </w:r>
      <w:r w:rsidR="00896B82" w:rsidRPr="00657E6C">
        <w:rPr>
          <w:rFonts w:ascii="Georgia" w:eastAsiaTheme="minorEastAsia" w:hAnsi="Georgia" w:cs="Arial"/>
          <w:color w:val="000000" w:themeColor="text1"/>
          <w:lang w:val="es-ES_tradnl"/>
        </w:rPr>
        <w:t xml:space="preserve">. Santiago. </w:t>
      </w:r>
      <w:proofErr w:type="spellStart"/>
      <w:r w:rsidR="00896B82" w:rsidRPr="00657E6C">
        <w:rPr>
          <w:rFonts w:ascii="Georgia" w:eastAsiaTheme="minorEastAsia" w:hAnsi="Georgia" w:cs="Arial"/>
          <w:color w:val="000000" w:themeColor="text1"/>
          <w:lang w:val="es-ES_tradnl"/>
        </w:rPr>
        <w:t>Ril</w:t>
      </w:r>
      <w:proofErr w:type="spellEnd"/>
      <w:r w:rsidR="00896B82" w:rsidRPr="00657E6C">
        <w:rPr>
          <w:rFonts w:ascii="Georgia" w:eastAsiaTheme="minorEastAsia" w:hAnsi="Georgia" w:cs="Arial"/>
          <w:color w:val="000000" w:themeColor="text1"/>
          <w:lang w:val="es-ES_tradnl"/>
        </w:rPr>
        <w:t xml:space="preserve"> Editores Colección Estudios urbanos UC. 2015.  </w:t>
      </w:r>
    </w:p>
    <w:p w14:paraId="743981E3" w14:textId="459B9891" w:rsidR="0083761C" w:rsidRPr="00657E6C" w:rsidRDefault="0083761C" w:rsidP="00CE136C">
      <w:pPr>
        <w:pStyle w:val="MDPI71References"/>
        <w:rPr>
          <w:rFonts w:ascii="Georgia" w:eastAsiaTheme="minorEastAsia" w:hAnsi="Georgia" w:cs="Arial"/>
          <w:color w:val="000000" w:themeColor="text1"/>
          <w:lang w:val="es-ES_tradnl"/>
        </w:rPr>
      </w:pPr>
      <w:r w:rsidRPr="00657E6C">
        <w:rPr>
          <w:rFonts w:ascii="Georgia" w:eastAsiaTheme="minorEastAsia" w:hAnsi="Georgia" w:cs="Arial"/>
          <w:color w:val="000000" w:themeColor="text1"/>
          <w:lang w:val="es-ES_tradnl"/>
        </w:rPr>
        <w:t>Falú, A.; Marengo C. (2015)</w:t>
      </w:r>
      <w:r w:rsidR="00E53319" w:rsidRPr="00657E6C">
        <w:rPr>
          <w:color w:val="000000" w:themeColor="text1"/>
          <w:lang w:val="es-AR"/>
        </w:rPr>
        <w:t xml:space="preserve"> </w:t>
      </w:r>
      <w:r w:rsidR="00E53319" w:rsidRPr="00657E6C">
        <w:rPr>
          <w:rFonts w:ascii="Georgia" w:eastAsiaTheme="minorEastAsia" w:hAnsi="Georgia" w:cs="Arial"/>
          <w:color w:val="000000" w:themeColor="text1"/>
          <w:lang w:val="es-ES_tradnl"/>
        </w:rPr>
        <w:t xml:space="preserve">“El Plan Federal en Córdoba, luces y sombras en su implementación: Nuevos programas, viejas soluciones” en libro </w:t>
      </w:r>
      <w:r w:rsidR="00E53319" w:rsidRPr="00657E6C">
        <w:rPr>
          <w:rFonts w:ascii="Georgia" w:eastAsiaTheme="minorEastAsia" w:hAnsi="Georgia" w:cs="Arial"/>
          <w:i/>
          <w:iCs/>
          <w:color w:val="000000" w:themeColor="text1"/>
          <w:lang w:val="es-ES_tradnl"/>
        </w:rPr>
        <w:t>Hacia una política integral de hábitat. Aportes para un observatorio de política habitacional en Argentina.</w:t>
      </w:r>
      <w:r w:rsidR="00E53319" w:rsidRPr="00657E6C">
        <w:rPr>
          <w:rFonts w:ascii="Georgia" w:eastAsiaTheme="minorEastAsia" w:hAnsi="Georgia" w:cs="Arial"/>
          <w:color w:val="000000" w:themeColor="text1"/>
          <w:lang w:val="es-ES_tradnl"/>
        </w:rPr>
        <w:t xml:space="preserve"> Buenos Aires; p. 493</w:t>
      </w:r>
      <w:r w:rsidR="00AF5B29" w:rsidRPr="00657E6C">
        <w:rPr>
          <w:rFonts w:ascii="Georgia" w:eastAsiaTheme="minorEastAsia" w:hAnsi="Georgia" w:cs="Arial"/>
          <w:color w:val="000000" w:themeColor="text1"/>
          <w:lang w:val="es-ES_tradnl"/>
        </w:rPr>
        <w:t>–</w:t>
      </w:r>
      <w:r w:rsidR="00E53319" w:rsidRPr="00657E6C">
        <w:rPr>
          <w:rFonts w:ascii="Georgia" w:eastAsiaTheme="minorEastAsia" w:hAnsi="Georgia" w:cs="Arial"/>
          <w:color w:val="000000" w:themeColor="text1"/>
          <w:lang w:val="es-ES_tradnl"/>
        </w:rPr>
        <w:t>523</w:t>
      </w:r>
    </w:p>
    <w:p w14:paraId="4C114233" w14:textId="7D38C1CC" w:rsidR="00CE136C" w:rsidRPr="00657E6C" w:rsidRDefault="00CE136C" w:rsidP="00CE136C">
      <w:pPr>
        <w:pStyle w:val="MDPI71References"/>
        <w:rPr>
          <w:rFonts w:ascii="Georgia" w:eastAsiaTheme="minorEastAsia" w:hAnsi="Georgia" w:cs="Arial"/>
          <w:color w:val="000000" w:themeColor="text1"/>
          <w:lang w:val="es-ES_tradnl"/>
        </w:rPr>
      </w:pPr>
      <w:r w:rsidRPr="00657E6C">
        <w:rPr>
          <w:rFonts w:ascii="Georgia" w:eastAsiaTheme="minorEastAsia" w:hAnsi="Georgia" w:cs="Arial"/>
          <w:color w:val="000000" w:themeColor="text1"/>
          <w:lang w:val="es-AR"/>
        </w:rPr>
        <w:t xml:space="preserve">Fernández Wagner, R. (2015) </w:t>
      </w:r>
      <w:r w:rsidRPr="00657E6C">
        <w:rPr>
          <w:rFonts w:ascii="Georgia" w:eastAsiaTheme="minorEastAsia" w:hAnsi="Georgia" w:cs="Arial"/>
          <w:color w:val="000000" w:themeColor="text1"/>
          <w:lang w:val="es-ES_tradnl"/>
        </w:rPr>
        <w:t xml:space="preserve">El sistema de la vivienda pública en Argentina. Revisión desde la perspectiva de los regímenes de vivienda. En Barreto y </w:t>
      </w:r>
      <w:proofErr w:type="spellStart"/>
      <w:r w:rsidRPr="00657E6C">
        <w:rPr>
          <w:rFonts w:ascii="Georgia" w:eastAsiaTheme="minorEastAsia" w:hAnsi="Georgia" w:cs="Arial"/>
          <w:color w:val="000000" w:themeColor="text1"/>
          <w:lang w:val="es-ES_tradnl"/>
        </w:rPr>
        <w:t>Lentini</w:t>
      </w:r>
      <w:proofErr w:type="spellEnd"/>
      <w:r w:rsidRPr="00657E6C">
        <w:rPr>
          <w:rFonts w:ascii="Georgia" w:eastAsiaTheme="minorEastAsia" w:hAnsi="Georgia" w:cs="Arial"/>
          <w:color w:val="000000" w:themeColor="text1"/>
          <w:lang w:val="es-ES_tradnl"/>
        </w:rPr>
        <w:t xml:space="preserve"> (</w:t>
      </w:r>
      <w:proofErr w:type="spellStart"/>
      <w:r w:rsidRPr="00657E6C">
        <w:rPr>
          <w:rFonts w:ascii="Georgia" w:eastAsiaTheme="minorEastAsia" w:hAnsi="Georgia" w:cs="Arial"/>
          <w:color w:val="000000" w:themeColor="text1"/>
          <w:lang w:val="es-ES_tradnl"/>
        </w:rPr>
        <w:t>comp</w:t>
      </w:r>
      <w:r w:rsidR="00393885" w:rsidRPr="00657E6C">
        <w:rPr>
          <w:rFonts w:ascii="Georgia" w:eastAsiaTheme="minorEastAsia" w:hAnsi="Georgia" w:cs="Arial"/>
          <w:color w:val="000000" w:themeColor="text1"/>
          <w:lang w:val="es-ES_tradnl"/>
        </w:rPr>
        <w:t>.</w:t>
      </w:r>
      <w:proofErr w:type="spellEnd"/>
      <w:r w:rsidR="00393885" w:rsidRPr="00657E6C">
        <w:rPr>
          <w:rFonts w:ascii="Georgia" w:eastAsiaTheme="minorEastAsia" w:hAnsi="Georgia" w:cs="Arial"/>
          <w:color w:val="000000" w:themeColor="text1"/>
          <w:lang w:val="es-ES_tradnl"/>
        </w:rPr>
        <w:t>) Hacia</w:t>
      </w:r>
      <w:r w:rsidRPr="00657E6C">
        <w:rPr>
          <w:rFonts w:ascii="Georgia" w:eastAsiaTheme="minorEastAsia" w:hAnsi="Georgia" w:cs="Arial"/>
          <w:i/>
          <w:color w:val="000000" w:themeColor="text1"/>
          <w:lang w:val="es-ES_tradnl"/>
        </w:rPr>
        <w:t xml:space="preserve"> una política integral del hábitat.</w:t>
      </w:r>
      <w:r w:rsidRPr="00657E6C">
        <w:rPr>
          <w:rFonts w:ascii="Georgia" w:eastAsiaTheme="minorEastAsia" w:hAnsi="Georgia" w:cs="Arial"/>
          <w:color w:val="000000" w:themeColor="text1"/>
          <w:lang w:val="es-ES_tradnl"/>
        </w:rPr>
        <w:t xml:space="preserve"> Ed. Café de las Ciudades, pp.29</w:t>
      </w:r>
      <w:r w:rsidR="00AF5B29" w:rsidRPr="00657E6C">
        <w:rPr>
          <w:rFonts w:ascii="Georgia" w:eastAsiaTheme="minorEastAsia" w:hAnsi="Georgia" w:cs="Arial"/>
          <w:color w:val="000000" w:themeColor="text1"/>
          <w:lang w:val="es-ES_tradnl"/>
        </w:rPr>
        <w:t>–</w:t>
      </w:r>
      <w:r w:rsidRPr="00657E6C">
        <w:rPr>
          <w:rFonts w:ascii="Georgia" w:eastAsiaTheme="minorEastAsia" w:hAnsi="Georgia" w:cs="Arial"/>
          <w:color w:val="000000" w:themeColor="text1"/>
          <w:lang w:val="es-ES_tradnl"/>
        </w:rPr>
        <w:t xml:space="preserve">96 </w:t>
      </w:r>
    </w:p>
    <w:p w14:paraId="05E82A26" w14:textId="3F5687B3" w:rsidR="0083761C" w:rsidRPr="00657E6C" w:rsidRDefault="00FC6F16" w:rsidP="00B2751D">
      <w:pPr>
        <w:pStyle w:val="MDPI71References"/>
        <w:rPr>
          <w:rFonts w:ascii="Georgia" w:eastAsiaTheme="minorEastAsia" w:hAnsi="Georgia" w:cs="Arial"/>
          <w:color w:val="000000" w:themeColor="text1"/>
          <w:lang w:val="en-GB"/>
        </w:rPr>
      </w:pPr>
      <w:r w:rsidRPr="00657E6C">
        <w:rPr>
          <w:rFonts w:ascii="Georgia" w:eastAsiaTheme="minorEastAsia" w:hAnsi="Georgia" w:cs="Arial"/>
          <w:color w:val="000000" w:themeColor="text1"/>
          <w:lang w:val="es-AR"/>
        </w:rPr>
        <w:t>Harvey, D. (201</w:t>
      </w:r>
      <w:r w:rsidR="00F74C18" w:rsidRPr="00657E6C">
        <w:rPr>
          <w:rFonts w:ascii="Georgia" w:eastAsiaTheme="minorEastAsia" w:hAnsi="Georgia" w:cs="Arial"/>
          <w:color w:val="000000" w:themeColor="text1"/>
          <w:lang w:val="es-AR"/>
        </w:rPr>
        <w:t>4</w:t>
      </w:r>
      <w:r w:rsidRPr="00657E6C">
        <w:rPr>
          <w:rFonts w:ascii="Georgia" w:eastAsiaTheme="minorEastAsia" w:hAnsi="Georgia" w:cs="Arial"/>
          <w:color w:val="000000" w:themeColor="text1"/>
          <w:lang w:val="es-AR"/>
        </w:rPr>
        <w:t xml:space="preserve">) </w:t>
      </w:r>
      <w:r w:rsidR="00F74C18" w:rsidRPr="00657E6C">
        <w:rPr>
          <w:rFonts w:ascii="Georgia" w:eastAsiaTheme="minorEastAsia" w:hAnsi="Georgia" w:cs="Arial"/>
          <w:i/>
          <w:iCs/>
          <w:color w:val="000000" w:themeColor="text1"/>
          <w:lang w:val="es-AR"/>
        </w:rPr>
        <w:t>Ciudades Rebeldes. Del derecho a la ciudad a la revolución urbana</w:t>
      </w:r>
      <w:r w:rsidR="00F74C18" w:rsidRPr="00657E6C">
        <w:rPr>
          <w:rFonts w:ascii="Georgia" w:eastAsiaTheme="minorEastAsia" w:hAnsi="Georgia" w:cs="Arial"/>
          <w:color w:val="000000" w:themeColor="text1"/>
          <w:lang w:val="es-AR"/>
        </w:rPr>
        <w:t xml:space="preserve">. </w:t>
      </w:r>
      <w:r w:rsidR="00F74C18" w:rsidRPr="00657E6C">
        <w:rPr>
          <w:rFonts w:ascii="Georgia" w:eastAsiaTheme="minorEastAsia" w:hAnsi="Georgia" w:cs="Arial"/>
          <w:color w:val="000000" w:themeColor="text1"/>
          <w:lang w:val="en-GB"/>
        </w:rPr>
        <w:t>Bs As. Ed. Akal.</w:t>
      </w:r>
      <w:r w:rsidRPr="00657E6C">
        <w:rPr>
          <w:rFonts w:ascii="Georgia" w:eastAsiaTheme="minorEastAsia" w:hAnsi="Georgia" w:cs="Arial"/>
          <w:color w:val="000000" w:themeColor="text1"/>
          <w:lang w:val="es-AR"/>
        </w:rPr>
        <w:t xml:space="preserve"> </w:t>
      </w:r>
    </w:p>
    <w:p w14:paraId="46036F72" w14:textId="056FA81F" w:rsidR="007405E4" w:rsidRPr="00657E6C" w:rsidRDefault="007405E4" w:rsidP="00D45A26">
      <w:pPr>
        <w:pStyle w:val="MDPI71References"/>
        <w:rPr>
          <w:rFonts w:ascii="Georgia" w:eastAsiaTheme="minorEastAsia" w:hAnsi="Georgia" w:cs="Arial"/>
          <w:color w:val="000000" w:themeColor="text1"/>
          <w:lang w:val="en-GB"/>
        </w:rPr>
      </w:pPr>
      <w:r w:rsidRPr="00657E6C">
        <w:rPr>
          <w:rFonts w:ascii="Georgia" w:eastAsiaTheme="minorEastAsia" w:hAnsi="Georgia" w:cs="Arial"/>
          <w:color w:val="000000" w:themeColor="text1"/>
          <w:lang w:val="es-AR"/>
        </w:rPr>
        <w:t xml:space="preserve">Marengo C. Lemma M, </w:t>
      </w:r>
      <w:r w:rsidR="008734DF" w:rsidRPr="00657E6C">
        <w:rPr>
          <w:rFonts w:ascii="Georgia" w:eastAsiaTheme="minorEastAsia" w:hAnsi="Georgia" w:cs="Arial"/>
          <w:color w:val="000000" w:themeColor="text1"/>
          <w:lang w:val="es-AR"/>
        </w:rPr>
        <w:t>(</w:t>
      </w:r>
      <w:r w:rsidRPr="00657E6C">
        <w:rPr>
          <w:rFonts w:ascii="Georgia" w:eastAsiaTheme="minorEastAsia" w:hAnsi="Georgia" w:cs="Arial"/>
          <w:color w:val="000000" w:themeColor="text1"/>
          <w:lang w:val="es-AR"/>
        </w:rPr>
        <w:t>2017</w:t>
      </w:r>
      <w:r w:rsidR="008734DF" w:rsidRPr="00657E6C">
        <w:rPr>
          <w:rFonts w:ascii="Georgia" w:eastAsiaTheme="minorEastAsia" w:hAnsi="Georgia" w:cs="Arial"/>
          <w:color w:val="000000" w:themeColor="text1"/>
          <w:lang w:val="es-AR"/>
        </w:rPr>
        <w:t>). Ciudad dispersa y fragmentada. Lecturas de forma urbana en emprendimientos habitacionales privados, Córdoba 2001</w:t>
      </w:r>
      <w:r w:rsidR="00AF5B29" w:rsidRPr="00657E6C">
        <w:rPr>
          <w:rFonts w:ascii="Georgia" w:eastAsiaTheme="minorEastAsia" w:hAnsi="Georgia" w:cs="Arial"/>
          <w:color w:val="000000" w:themeColor="text1"/>
          <w:lang w:val="es-AR"/>
        </w:rPr>
        <w:t>–</w:t>
      </w:r>
      <w:r w:rsidR="008734DF" w:rsidRPr="00657E6C">
        <w:rPr>
          <w:rFonts w:ascii="Georgia" w:eastAsiaTheme="minorEastAsia" w:hAnsi="Georgia" w:cs="Arial"/>
          <w:color w:val="000000" w:themeColor="text1"/>
          <w:lang w:val="es-AR"/>
        </w:rPr>
        <w:t xml:space="preserve">2010” en </w:t>
      </w:r>
      <w:r w:rsidR="008734DF" w:rsidRPr="00657E6C">
        <w:rPr>
          <w:rFonts w:ascii="Georgia" w:eastAsiaTheme="minorEastAsia" w:hAnsi="Georgia" w:cs="Arial"/>
          <w:i/>
          <w:iCs/>
          <w:color w:val="000000" w:themeColor="text1"/>
          <w:lang w:val="es-AR"/>
        </w:rPr>
        <w:t>Cuaderno Urbano</w:t>
      </w:r>
      <w:r w:rsidR="008734DF" w:rsidRPr="00657E6C">
        <w:rPr>
          <w:rFonts w:ascii="Georgia" w:eastAsiaTheme="minorEastAsia" w:hAnsi="Georgia" w:cs="Arial"/>
          <w:color w:val="000000" w:themeColor="text1"/>
          <w:lang w:val="es-AR"/>
        </w:rPr>
        <w:t xml:space="preserve"> vol. 22. </w:t>
      </w:r>
      <w:r w:rsidR="008734DF" w:rsidRPr="00657E6C">
        <w:rPr>
          <w:rFonts w:ascii="Georgia" w:eastAsiaTheme="minorEastAsia" w:hAnsi="Georgia" w:cs="Arial"/>
          <w:color w:val="000000" w:themeColor="text1"/>
          <w:lang w:val="en-GB"/>
        </w:rPr>
        <w:t>Resistencia.</w:t>
      </w:r>
      <w:r w:rsidR="00707F6A" w:rsidRPr="00657E6C">
        <w:rPr>
          <w:rFonts w:ascii="Georgia" w:eastAsiaTheme="minorEastAsia" w:hAnsi="Georgia" w:cs="Arial"/>
          <w:color w:val="000000" w:themeColor="text1"/>
          <w:lang w:val="en-GB"/>
        </w:rPr>
        <w:t xml:space="preserve"> Retrieved from: </w:t>
      </w:r>
      <w:hyperlink r:id="rId21" w:history="1">
        <w:r w:rsidR="00DE2662" w:rsidRPr="00657E6C">
          <w:rPr>
            <w:rStyle w:val="Hyperlink"/>
            <w:rFonts w:ascii="Georgia" w:eastAsiaTheme="minorEastAsia" w:hAnsi="Georgia" w:cs="Arial"/>
            <w:color w:val="000000" w:themeColor="text1"/>
            <w:lang w:val="en-GB"/>
          </w:rPr>
          <w:t>https://redib.org/Record/oai_revista4304-cuaderno-urbano</w:t>
        </w:r>
      </w:hyperlink>
    </w:p>
    <w:p w14:paraId="648D657E" w14:textId="77777777" w:rsidR="00DE2662" w:rsidRPr="00657E6C" w:rsidRDefault="00672B67" w:rsidP="00FC6F16">
      <w:pPr>
        <w:pStyle w:val="MDPI71References"/>
        <w:rPr>
          <w:rStyle w:val="Hyperlink"/>
          <w:rFonts w:eastAsiaTheme="minorEastAsia"/>
          <w:color w:val="000000" w:themeColor="text1"/>
          <w:lang w:val="es-AR"/>
        </w:rPr>
      </w:pPr>
      <w:r w:rsidRPr="00657E6C">
        <w:rPr>
          <w:rFonts w:ascii="Georgia" w:eastAsiaTheme="minorEastAsia" w:hAnsi="Georgia" w:cs="Arial"/>
          <w:color w:val="000000" w:themeColor="text1"/>
          <w:lang w:val="es-AR"/>
        </w:rPr>
        <w:lastRenderedPageBreak/>
        <w:t xml:space="preserve">Marengo, C., Elorza, A. L. (2018) Segregación residencial socioeconómica y programas habitacionales públicos: el caso del programa Mi casa, Mi vida en la ciudad de Córdoba, Argentina. </w:t>
      </w:r>
      <w:r w:rsidRPr="00657E6C">
        <w:rPr>
          <w:rFonts w:ascii="Georgia" w:eastAsiaTheme="minorEastAsia" w:hAnsi="Georgia" w:cs="Arial"/>
          <w:i/>
          <w:iCs/>
          <w:color w:val="000000" w:themeColor="text1"/>
          <w:lang w:val="es-AR"/>
        </w:rPr>
        <w:t>Direito da Cidade</w:t>
      </w:r>
      <w:r w:rsidRPr="00657E6C">
        <w:rPr>
          <w:rFonts w:ascii="Georgia" w:eastAsiaTheme="minorEastAsia" w:hAnsi="Georgia" w:cs="Arial"/>
          <w:color w:val="000000" w:themeColor="text1"/>
          <w:lang w:val="es-AR"/>
        </w:rPr>
        <w:t xml:space="preserve"> n.10 (3), Brasil, pp.1542-1568 Retrieve from </w:t>
      </w:r>
      <w:r w:rsidRPr="00657E6C">
        <w:rPr>
          <w:rStyle w:val="Hyperlink"/>
          <w:rFonts w:eastAsiaTheme="minorEastAsia"/>
          <w:color w:val="000000" w:themeColor="text1"/>
          <w:lang w:val="es-AR"/>
        </w:rPr>
        <w:t xml:space="preserve">http://dx.doi.org/10.12957/rdc.2018.32765 </w:t>
      </w:r>
    </w:p>
    <w:p w14:paraId="0B3FBF03" w14:textId="71A6F840" w:rsidR="007405E4" w:rsidRPr="00657E6C" w:rsidRDefault="007405E4" w:rsidP="005B5FBA">
      <w:pPr>
        <w:pStyle w:val="MDPI71References"/>
        <w:rPr>
          <w:rFonts w:eastAsiaTheme="minorEastAsia"/>
          <w:color w:val="000000" w:themeColor="text1"/>
          <w:u w:val="single"/>
          <w:lang w:val="en-GB"/>
        </w:rPr>
      </w:pPr>
      <w:r w:rsidRPr="00657E6C">
        <w:rPr>
          <w:rFonts w:ascii="Georgia" w:eastAsiaTheme="minorEastAsia" w:hAnsi="Georgia" w:cs="Arial"/>
          <w:color w:val="000000" w:themeColor="text1"/>
          <w:lang w:val="en-GB"/>
        </w:rPr>
        <w:t xml:space="preserve">Marengo C., </w:t>
      </w:r>
      <w:proofErr w:type="spellStart"/>
      <w:r w:rsidRPr="00657E6C">
        <w:rPr>
          <w:rFonts w:ascii="Georgia" w:eastAsiaTheme="minorEastAsia" w:hAnsi="Georgia" w:cs="Arial"/>
          <w:color w:val="000000" w:themeColor="text1"/>
          <w:lang w:val="en-GB"/>
        </w:rPr>
        <w:t>Monayar</w:t>
      </w:r>
      <w:proofErr w:type="spellEnd"/>
      <w:r w:rsidR="008734DF" w:rsidRPr="00657E6C">
        <w:rPr>
          <w:rFonts w:ascii="Georgia" w:eastAsiaTheme="minorEastAsia" w:hAnsi="Georgia" w:cs="Arial"/>
          <w:color w:val="000000" w:themeColor="text1"/>
          <w:lang w:val="en-GB"/>
        </w:rPr>
        <w:t xml:space="preserve"> V. (</w:t>
      </w:r>
      <w:r w:rsidRPr="00657E6C">
        <w:rPr>
          <w:rFonts w:ascii="Georgia" w:eastAsiaTheme="minorEastAsia" w:hAnsi="Georgia" w:cs="Arial"/>
          <w:color w:val="000000" w:themeColor="text1"/>
          <w:lang w:val="en-GB"/>
        </w:rPr>
        <w:t>2020)</w:t>
      </w:r>
      <w:r w:rsidR="005B5FBA" w:rsidRPr="00657E6C">
        <w:rPr>
          <w:color w:val="000000" w:themeColor="text1"/>
        </w:rPr>
        <w:t xml:space="preserve"> </w:t>
      </w:r>
      <w:r w:rsidR="005B5FBA" w:rsidRPr="00657E6C">
        <w:rPr>
          <w:rFonts w:ascii="Georgia" w:eastAsiaTheme="minorEastAsia" w:hAnsi="Georgia" w:cs="Arial"/>
          <w:color w:val="000000" w:themeColor="text1"/>
          <w:lang w:val="en-GB"/>
        </w:rPr>
        <w:t xml:space="preserve">Urban </w:t>
      </w:r>
      <w:r w:rsidR="00AF5B29" w:rsidRPr="00657E6C">
        <w:rPr>
          <w:rFonts w:ascii="Georgia" w:eastAsiaTheme="minorEastAsia" w:hAnsi="Georgia" w:cs="Arial"/>
          <w:color w:val="000000" w:themeColor="text1"/>
          <w:lang w:val="en-GB"/>
        </w:rPr>
        <w:t xml:space="preserve">Growth, Social-Spatial Inequalities and Housing Policy: </w:t>
      </w:r>
      <w:r w:rsidR="005B5FBA" w:rsidRPr="00657E6C">
        <w:rPr>
          <w:rFonts w:ascii="Georgia" w:eastAsiaTheme="minorEastAsia" w:hAnsi="Georgia" w:cs="Arial"/>
          <w:color w:val="000000" w:themeColor="text1"/>
          <w:lang w:val="en-GB"/>
        </w:rPr>
        <w:t xml:space="preserve">A </w:t>
      </w:r>
      <w:r w:rsidR="00AF5B29" w:rsidRPr="00657E6C">
        <w:rPr>
          <w:rFonts w:ascii="Georgia" w:eastAsiaTheme="minorEastAsia" w:hAnsi="Georgia" w:cs="Arial"/>
          <w:color w:val="000000" w:themeColor="text1"/>
          <w:lang w:val="en-GB"/>
        </w:rPr>
        <w:t>Case Study</w:t>
      </w:r>
      <w:r w:rsidR="005B5FBA" w:rsidRPr="00657E6C">
        <w:rPr>
          <w:rFonts w:ascii="Georgia" w:eastAsiaTheme="minorEastAsia" w:hAnsi="Georgia" w:cs="Arial"/>
          <w:color w:val="000000" w:themeColor="text1"/>
          <w:lang w:val="en-GB"/>
        </w:rPr>
        <w:t xml:space="preserve"> of Cordoba, Argentina. </w:t>
      </w:r>
      <w:r w:rsidR="005B5FBA" w:rsidRPr="00657E6C">
        <w:rPr>
          <w:rFonts w:ascii="Georgia" w:eastAsiaTheme="minorEastAsia" w:hAnsi="Georgia" w:cs="Arial"/>
          <w:i/>
          <w:iCs/>
          <w:color w:val="000000" w:themeColor="text1"/>
          <w:lang w:val="en-GB"/>
        </w:rPr>
        <w:t xml:space="preserve">Urbana - Urban Affairs &amp; Public Policy. </w:t>
      </w:r>
      <w:r w:rsidR="005B5FBA" w:rsidRPr="00657E6C">
        <w:rPr>
          <w:rFonts w:ascii="Georgia" w:eastAsiaTheme="minorEastAsia" w:hAnsi="Georgia" w:cs="Arial"/>
          <w:color w:val="000000" w:themeColor="text1"/>
          <w:lang w:val="en-GB"/>
        </w:rPr>
        <w:t xml:space="preserve">Retrieve from: </w:t>
      </w:r>
      <w:r w:rsidR="005B5FBA" w:rsidRPr="00657E6C">
        <w:rPr>
          <w:rStyle w:val="Hyperlink"/>
          <w:color w:val="000000" w:themeColor="text1"/>
          <w:lang w:val="en-GB"/>
        </w:rPr>
        <w:t>https://doi.org/10.47785/urbana.1.2020</w:t>
      </w:r>
    </w:p>
    <w:p w14:paraId="0EBE0EB9" w14:textId="27916E3A" w:rsidR="00FC6F16" w:rsidRPr="00657E6C" w:rsidRDefault="00FC6F16" w:rsidP="00FC6F16">
      <w:pPr>
        <w:pStyle w:val="MDPI71References"/>
        <w:rPr>
          <w:rFonts w:ascii="Georgia" w:eastAsiaTheme="minorEastAsia" w:hAnsi="Georgia" w:cs="Arial"/>
          <w:color w:val="000000" w:themeColor="text1"/>
          <w:lang w:val="es-AR"/>
        </w:rPr>
      </w:pPr>
      <w:r w:rsidRPr="00657E6C">
        <w:rPr>
          <w:rFonts w:ascii="Georgia" w:eastAsiaTheme="minorEastAsia" w:hAnsi="Georgia" w:cs="Arial"/>
          <w:color w:val="000000" w:themeColor="text1"/>
          <w:lang w:val="es-AR"/>
        </w:rPr>
        <w:t>Rolnik, R. (2018) Prólogo. En Hernández, M. y Diaz Garcia V. (Coord.) Visiones del hábitat en América Latina (pp. 7</w:t>
      </w:r>
      <w:r w:rsidR="00AF5B29" w:rsidRPr="00657E6C">
        <w:rPr>
          <w:rFonts w:ascii="Georgia" w:eastAsiaTheme="minorEastAsia" w:hAnsi="Georgia" w:cs="Arial"/>
          <w:color w:val="000000" w:themeColor="text1"/>
          <w:lang w:val="es-AR"/>
        </w:rPr>
        <w:t>–</w:t>
      </w:r>
      <w:r w:rsidRPr="00657E6C">
        <w:rPr>
          <w:rFonts w:ascii="Georgia" w:eastAsiaTheme="minorEastAsia" w:hAnsi="Georgia" w:cs="Arial"/>
          <w:color w:val="000000" w:themeColor="text1"/>
          <w:lang w:val="es-AR"/>
        </w:rPr>
        <w:t>11). Ed. Reverte, Madrid.</w:t>
      </w:r>
    </w:p>
    <w:p w14:paraId="2C4779FE" w14:textId="634DCA98" w:rsidR="00FC6F16" w:rsidRPr="00657E6C" w:rsidRDefault="00FC6F16" w:rsidP="00FC6F16">
      <w:pPr>
        <w:pStyle w:val="MDPI71References"/>
        <w:rPr>
          <w:rFonts w:ascii="Georgia" w:eastAsiaTheme="minorEastAsia" w:hAnsi="Georgia" w:cs="Arial"/>
          <w:color w:val="000000" w:themeColor="text1"/>
          <w:lang w:val="es-AR"/>
        </w:rPr>
      </w:pPr>
      <w:r w:rsidRPr="00657E6C">
        <w:rPr>
          <w:rFonts w:ascii="Georgia" w:eastAsiaTheme="minorEastAsia" w:hAnsi="Georgia" w:cs="Arial"/>
          <w:color w:val="000000" w:themeColor="text1"/>
          <w:lang w:val="es-AR"/>
        </w:rPr>
        <w:t xml:space="preserve">Secchi, B. (2015) </w:t>
      </w:r>
      <w:r w:rsidRPr="00657E6C">
        <w:rPr>
          <w:rFonts w:ascii="Georgia" w:eastAsiaTheme="minorEastAsia" w:hAnsi="Georgia" w:cs="Arial"/>
          <w:i/>
          <w:iCs/>
          <w:color w:val="000000" w:themeColor="text1"/>
          <w:lang w:val="es-AR"/>
        </w:rPr>
        <w:t>La ciudad de los ricos y la ciudad de los pobres</w:t>
      </w:r>
      <w:r w:rsidRPr="00657E6C">
        <w:rPr>
          <w:rFonts w:ascii="Georgia" w:eastAsiaTheme="minorEastAsia" w:hAnsi="Georgia" w:cs="Arial"/>
          <w:color w:val="000000" w:themeColor="text1"/>
          <w:lang w:val="es-AR"/>
        </w:rPr>
        <w:t xml:space="preserve"> Madrid Ed. Catarata.</w:t>
      </w:r>
    </w:p>
    <w:p w14:paraId="48C49D76" w14:textId="7D0C2436" w:rsidR="00FC6F16" w:rsidRPr="00657E6C" w:rsidRDefault="00FC6F16" w:rsidP="00FC6F16">
      <w:pPr>
        <w:pStyle w:val="MDPI71References"/>
        <w:rPr>
          <w:rFonts w:ascii="Georgia" w:eastAsiaTheme="minorEastAsia" w:hAnsi="Georgia" w:cs="Arial"/>
          <w:color w:val="000000" w:themeColor="text1"/>
          <w:lang w:val="es-AR"/>
        </w:rPr>
      </w:pPr>
      <w:r w:rsidRPr="00657E6C">
        <w:rPr>
          <w:rFonts w:ascii="Georgia" w:eastAsiaTheme="minorEastAsia" w:hAnsi="Georgia" w:cs="Arial"/>
          <w:color w:val="000000" w:themeColor="text1"/>
          <w:lang w:val="es-AR"/>
        </w:rPr>
        <w:t xml:space="preserve">Soja, E. W. (2010) </w:t>
      </w:r>
      <w:r w:rsidRPr="00657E6C">
        <w:rPr>
          <w:rFonts w:ascii="Georgia" w:eastAsiaTheme="minorEastAsia" w:hAnsi="Georgia" w:cs="Arial"/>
          <w:i/>
          <w:iCs/>
          <w:color w:val="000000" w:themeColor="text1"/>
          <w:lang w:val="es-AR"/>
        </w:rPr>
        <w:t>Seeking Spatial Justice</w:t>
      </w:r>
      <w:r w:rsidRPr="00657E6C">
        <w:rPr>
          <w:rFonts w:ascii="Georgia" w:eastAsiaTheme="minorEastAsia" w:hAnsi="Georgia" w:cs="Arial"/>
          <w:color w:val="000000" w:themeColor="text1"/>
          <w:lang w:val="es-AR"/>
        </w:rPr>
        <w:t xml:space="preserve"> Paperback, University of Minnesota Press.[Spanish versión 2014, En busca de la justicia espacial. Valencia: Tirant Humanidades.]</w:t>
      </w:r>
    </w:p>
    <w:p w14:paraId="55D61F88" w14:textId="38A02DAC" w:rsidR="005316DA" w:rsidRPr="00657E6C" w:rsidRDefault="005316DA" w:rsidP="00FC6F16">
      <w:pPr>
        <w:pStyle w:val="MDPI71References"/>
        <w:rPr>
          <w:rFonts w:ascii="Georgia" w:eastAsiaTheme="minorEastAsia" w:hAnsi="Georgia" w:cs="Arial"/>
          <w:color w:val="000000" w:themeColor="text1"/>
          <w:lang w:val="es-AR"/>
        </w:rPr>
      </w:pPr>
      <w:r w:rsidRPr="00657E6C">
        <w:rPr>
          <w:rFonts w:ascii="Georgia" w:eastAsiaTheme="minorEastAsia" w:hAnsi="Georgia" w:cs="Arial"/>
          <w:color w:val="000000" w:themeColor="text1"/>
          <w:lang w:val="es-AR"/>
        </w:rPr>
        <w:t>S</w:t>
      </w:r>
      <w:r w:rsidR="0083761C" w:rsidRPr="00657E6C">
        <w:rPr>
          <w:rFonts w:ascii="Georgia" w:eastAsiaTheme="minorEastAsia" w:hAnsi="Georgia" w:cs="Arial"/>
          <w:color w:val="000000" w:themeColor="text1"/>
          <w:lang w:val="es-AR"/>
        </w:rPr>
        <w:t xml:space="preserve">vampa, </w:t>
      </w:r>
      <w:r w:rsidRPr="00657E6C">
        <w:rPr>
          <w:rFonts w:ascii="Georgia" w:eastAsiaTheme="minorEastAsia" w:hAnsi="Georgia" w:cs="Arial"/>
          <w:color w:val="000000" w:themeColor="text1"/>
          <w:lang w:val="es-AR"/>
        </w:rPr>
        <w:t>M.; V</w:t>
      </w:r>
      <w:r w:rsidR="0083761C" w:rsidRPr="00657E6C">
        <w:rPr>
          <w:rFonts w:ascii="Georgia" w:eastAsiaTheme="minorEastAsia" w:hAnsi="Georgia" w:cs="Arial"/>
          <w:color w:val="000000" w:themeColor="text1"/>
          <w:lang w:val="es-AR"/>
        </w:rPr>
        <w:t>iale</w:t>
      </w:r>
      <w:r w:rsidRPr="00657E6C">
        <w:rPr>
          <w:rFonts w:ascii="Georgia" w:eastAsiaTheme="minorEastAsia" w:hAnsi="Georgia" w:cs="Arial"/>
          <w:color w:val="000000" w:themeColor="text1"/>
          <w:lang w:val="es-AR"/>
        </w:rPr>
        <w:t>, E.</w:t>
      </w:r>
      <w:r w:rsidR="00AF5B29" w:rsidRPr="00657E6C">
        <w:rPr>
          <w:rFonts w:ascii="Georgia" w:eastAsiaTheme="minorEastAsia" w:hAnsi="Georgia" w:cs="Arial"/>
          <w:color w:val="000000" w:themeColor="text1"/>
          <w:lang w:val="es-AR"/>
        </w:rPr>
        <w:t xml:space="preserve"> </w:t>
      </w:r>
      <w:r w:rsidRPr="00657E6C">
        <w:rPr>
          <w:rFonts w:ascii="Georgia" w:eastAsiaTheme="minorEastAsia" w:hAnsi="Georgia" w:cs="Arial"/>
          <w:color w:val="000000" w:themeColor="text1"/>
          <w:lang w:val="es-AR"/>
        </w:rPr>
        <w:t xml:space="preserve">(2014) </w:t>
      </w:r>
      <w:r w:rsidRPr="00657E6C">
        <w:rPr>
          <w:rFonts w:ascii="Georgia" w:eastAsiaTheme="minorEastAsia" w:hAnsi="Georgia" w:cs="Arial"/>
          <w:i/>
          <w:iCs/>
          <w:color w:val="000000" w:themeColor="text1"/>
          <w:lang w:val="es-AR"/>
        </w:rPr>
        <w:t>Maldesarrollo. La Argentina del extractivismo y el despojo</w:t>
      </w:r>
      <w:r w:rsidRPr="00657E6C">
        <w:rPr>
          <w:rFonts w:ascii="Georgia" w:eastAsiaTheme="minorEastAsia" w:hAnsi="Georgia" w:cs="Arial"/>
          <w:color w:val="000000" w:themeColor="text1"/>
          <w:lang w:val="es-AR"/>
        </w:rPr>
        <w:t>. Katz, Buenos Aires.</w:t>
      </w:r>
    </w:p>
    <w:p w14:paraId="0421EBE6" w14:textId="6586D111" w:rsidR="00723EC8" w:rsidRPr="00657E6C" w:rsidRDefault="00723EC8" w:rsidP="00FC6F16">
      <w:pPr>
        <w:pStyle w:val="MDPI71References"/>
        <w:rPr>
          <w:rFonts w:ascii="Georgia" w:eastAsiaTheme="minorEastAsia" w:hAnsi="Georgia" w:cs="Arial"/>
          <w:color w:val="000000" w:themeColor="text1"/>
          <w:lang w:val="es-AR"/>
        </w:rPr>
      </w:pPr>
      <w:r w:rsidRPr="00657E6C">
        <w:rPr>
          <w:rFonts w:ascii="Georgia" w:eastAsiaTheme="minorEastAsia" w:hAnsi="Georgia" w:cs="Arial"/>
          <w:color w:val="000000" w:themeColor="text1"/>
          <w:lang w:val="es-AR"/>
        </w:rPr>
        <w:t>Zicardi</w:t>
      </w:r>
      <w:r w:rsidR="002C3399" w:rsidRPr="00657E6C">
        <w:rPr>
          <w:rFonts w:ascii="Georgia" w:eastAsiaTheme="minorEastAsia" w:hAnsi="Georgia" w:cs="Arial"/>
          <w:color w:val="000000" w:themeColor="text1"/>
          <w:lang w:val="es-AR"/>
        </w:rPr>
        <w:t>, A.</w:t>
      </w:r>
      <w:r w:rsidRPr="00657E6C">
        <w:rPr>
          <w:rFonts w:ascii="Georgia" w:eastAsiaTheme="minorEastAsia" w:hAnsi="Georgia" w:cs="Arial"/>
          <w:color w:val="000000" w:themeColor="text1"/>
          <w:lang w:val="es-AR"/>
        </w:rPr>
        <w:t xml:space="preserve"> (2015)</w:t>
      </w:r>
      <w:r w:rsidR="002C3399" w:rsidRPr="00657E6C">
        <w:rPr>
          <w:color w:val="000000" w:themeColor="text1"/>
          <w:lang w:val="es-AR"/>
        </w:rPr>
        <w:t xml:space="preserve"> </w:t>
      </w:r>
      <w:r w:rsidR="002C3399" w:rsidRPr="00657E6C">
        <w:rPr>
          <w:rFonts w:ascii="Georgia" w:eastAsiaTheme="minorEastAsia" w:hAnsi="Georgia" w:cs="Arial"/>
          <w:color w:val="000000" w:themeColor="text1"/>
          <w:lang w:val="es-AR"/>
        </w:rPr>
        <w:t>Cómo viven los mexicanos. Análisis regional de las condiciones de habitabilidad de la vivienda. Universidad Nacional Autónoma de México, Instituto de Investigaciones Jurídicas, México.</w:t>
      </w:r>
    </w:p>
    <w:p w14:paraId="000F714A" w14:textId="200F9A4F" w:rsidR="0083761C" w:rsidRPr="00657E6C" w:rsidRDefault="0083761C" w:rsidP="0083761C">
      <w:pPr>
        <w:pStyle w:val="MDPI71References"/>
        <w:numPr>
          <w:ilvl w:val="0"/>
          <w:numId w:val="0"/>
        </w:numPr>
        <w:ind w:left="425"/>
        <w:rPr>
          <w:rFonts w:ascii="Georgia" w:eastAsiaTheme="minorEastAsia" w:hAnsi="Georgia" w:cs="Arial"/>
          <w:color w:val="000000" w:themeColor="text1"/>
          <w:lang w:val="es-AR"/>
        </w:rPr>
      </w:pPr>
    </w:p>
    <w:p w14:paraId="102C875C" w14:textId="175199A9" w:rsidR="00FC6F16" w:rsidRDefault="00FC6F16" w:rsidP="002E77AE">
      <w:pPr>
        <w:pStyle w:val="MDPI71References"/>
        <w:numPr>
          <w:ilvl w:val="0"/>
          <w:numId w:val="0"/>
        </w:numPr>
        <w:rPr>
          <w:rFonts w:ascii="Georgia" w:eastAsiaTheme="minorEastAsia" w:hAnsi="Georgia" w:cs="Arial"/>
          <w:lang w:val="es-AR"/>
        </w:rPr>
      </w:pPr>
    </w:p>
    <w:p w14:paraId="588653E2" w14:textId="77777777" w:rsidR="005917E8" w:rsidRPr="003674BD" w:rsidRDefault="005917E8" w:rsidP="002C3399">
      <w:pPr>
        <w:pStyle w:val="MDPI31text"/>
        <w:ind w:left="0" w:firstLine="0"/>
        <w:rPr>
          <w:rFonts w:ascii="Georgia" w:eastAsiaTheme="minorEastAsia" w:hAnsi="Georgia" w:cs="Arial"/>
          <w:lang w:val="es-CO"/>
        </w:rPr>
      </w:pPr>
    </w:p>
    <w:p w14:paraId="54AED371" w14:textId="77777777" w:rsidR="005917E8" w:rsidRPr="005917E8" w:rsidRDefault="005917E8" w:rsidP="00FC6F16">
      <w:pPr>
        <w:pStyle w:val="MDPI71References"/>
        <w:numPr>
          <w:ilvl w:val="0"/>
          <w:numId w:val="0"/>
        </w:numPr>
        <w:ind w:left="425"/>
        <w:rPr>
          <w:rFonts w:ascii="Georgia" w:eastAsiaTheme="minorEastAsia" w:hAnsi="Georgia" w:cs="Arial"/>
          <w:lang w:val="es-CO"/>
        </w:rPr>
      </w:pPr>
    </w:p>
    <w:sectPr w:rsidR="005917E8" w:rsidRPr="005917E8" w:rsidSect="000C1BF3">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1418" w:right="720"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745F4" w14:textId="77777777" w:rsidR="00FA6C55" w:rsidRDefault="00FA6C55">
      <w:pPr>
        <w:spacing w:line="240" w:lineRule="auto"/>
      </w:pPr>
      <w:r>
        <w:separator/>
      </w:r>
    </w:p>
  </w:endnote>
  <w:endnote w:type="continuationSeparator" w:id="0">
    <w:p w14:paraId="3654B34B" w14:textId="77777777" w:rsidR="00FA6C55" w:rsidRDefault="00FA6C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odoni SvtyTwo OS ITC TT-Book">
    <w:altName w:val="Cambria"/>
    <w:panose1 w:val="000004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201D6" w14:textId="77777777" w:rsidR="002D49CF" w:rsidRDefault="002D4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B1088" w14:textId="77777777" w:rsidR="002D49CF" w:rsidRDefault="002D49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AFD9C" w14:textId="77777777" w:rsidR="00281E5B" w:rsidRDefault="00281E5B" w:rsidP="004F0E02">
    <w:pPr>
      <w:pStyle w:val="MDPIfooterfirstpage"/>
      <w:pBdr>
        <w:top w:val="single" w:sz="4" w:space="0" w:color="000000"/>
      </w:pBdr>
      <w:adjustRightInd w:val="0"/>
      <w:snapToGrid w:val="0"/>
      <w:spacing w:before="480" w:line="100" w:lineRule="exact"/>
      <w:rPr>
        <w:i/>
        <w:iCs/>
        <w:szCs w:val="16"/>
      </w:rPr>
    </w:pPr>
  </w:p>
  <w:p w14:paraId="59A4BB1A" w14:textId="23D2C709" w:rsidR="00C45F1E" w:rsidRPr="008B308E" w:rsidRDefault="00165C16" w:rsidP="00BA570C">
    <w:pPr>
      <w:pStyle w:val="MDPIfooterfirstpage"/>
      <w:tabs>
        <w:tab w:val="clear" w:pos="8845"/>
        <w:tab w:val="right" w:pos="10466"/>
      </w:tabs>
      <w:spacing w:line="240" w:lineRule="auto"/>
      <w:jc w:val="both"/>
      <w:rPr>
        <w:lang w:val="fr-CH"/>
      </w:rPr>
    </w:pPr>
    <w:r w:rsidRPr="002D49CF">
      <w:rPr>
        <w:bCs/>
        <w:iCs/>
        <w:szCs w:val="16"/>
      </w:rPr>
      <w:t xml:space="preserve">DOI: </w:t>
    </w:r>
    <w:r w:rsidR="00281E5B" w:rsidRPr="002D49CF">
      <w:rPr>
        <w:bCs/>
        <w:iCs/>
        <w:szCs w:val="16"/>
      </w:rPr>
      <w:t>https://doi.org/</w:t>
    </w:r>
    <w:r w:rsidR="002D49CF" w:rsidRPr="00B50B37">
      <w:rPr>
        <w:rFonts w:ascii="Georgia" w:eastAsiaTheme="minorEastAsia" w:hAnsi="Georgia" w:cs="Arial"/>
      </w:rPr>
      <w:t>10.24404/615f9ba0186996000962ba8b</w:t>
    </w:r>
    <w:r w:rsidR="00BA570C" w:rsidRPr="008B308E">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D5E4E" w14:textId="77777777" w:rsidR="00FA6C55" w:rsidRDefault="00FA6C55">
      <w:pPr>
        <w:spacing w:line="240" w:lineRule="auto"/>
      </w:pPr>
      <w:r>
        <w:separator/>
      </w:r>
    </w:p>
  </w:footnote>
  <w:footnote w:type="continuationSeparator" w:id="0">
    <w:p w14:paraId="728F8954" w14:textId="77777777" w:rsidR="00FA6C55" w:rsidRDefault="00FA6C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61E4C" w14:textId="77777777" w:rsidR="00C45F1E" w:rsidRDefault="00C45F1E" w:rsidP="00C45F1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0222B" w14:textId="55793559" w:rsidR="00281E5B" w:rsidRDefault="00BA570C" w:rsidP="00BA570C">
    <w:pPr>
      <w:tabs>
        <w:tab w:val="right" w:pos="10466"/>
      </w:tabs>
      <w:adjustRightInd w:val="0"/>
      <w:snapToGrid w:val="0"/>
      <w:spacing w:line="240" w:lineRule="auto"/>
      <w:rPr>
        <w:sz w:val="16"/>
      </w:rPr>
    </w:pPr>
    <w:r>
      <w:rPr>
        <w:sz w:val="16"/>
      </w:rPr>
      <w:tab/>
    </w:r>
    <w:r w:rsidR="00A36565">
      <w:rPr>
        <w:sz w:val="16"/>
      </w:rPr>
      <w:fldChar w:fldCharType="begin"/>
    </w:r>
    <w:r w:rsidR="00A36565">
      <w:rPr>
        <w:sz w:val="16"/>
      </w:rPr>
      <w:instrText xml:space="preserve"> PAGE   \* MERGEFORMAT </w:instrText>
    </w:r>
    <w:r w:rsidR="00A36565">
      <w:rPr>
        <w:sz w:val="16"/>
      </w:rPr>
      <w:fldChar w:fldCharType="separate"/>
    </w:r>
    <w:r w:rsidR="003A072A">
      <w:rPr>
        <w:sz w:val="16"/>
      </w:rPr>
      <w:t>7</w:t>
    </w:r>
    <w:r w:rsidR="00A36565">
      <w:rPr>
        <w:sz w:val="16"/>
      </w:rPr>
      <w:fldChar w:fldCharType="end"/>
    </w:r>
    <w:r w:rsidR="00A36565">
      <w:rPr>
        <w:sz w:val="16"/>
      </w:rPr>
      <w:t xml:space="preserve"> of </w:t>
    </w:r>
    <w:r w:rsidR="00A36565">
      <w:rPr>
        <w:sz w:val="16"/>
      </w:rPr>
      <w:fldChar w:fldCharType="begin"/>
    </w:r>
    <w:r w:rsidR="00A36565">
      <w:rPr>
        <w:sz w:val="16"/>
      </w:rPr>
      <w:instrText xml:space="preserve"> NUMPAGES   \* MERGEFORMAT </w:instrText>
    </w:r>
    <w:r w:rsidR="00A36565">
      <w:rPr>
        <w:sz w:val="16"/>
      </w:rPr>
      <w:fldChar w:fldCharType="separate"/>
    </w:r>
    <w:r w:rsidR="003A072A">
      <w:rPr>
        <w:sz w:val="16"/>
      </w:rPr>
      <w:t>7</w:t>
    </w:r>
    <w:r w:rsidR="00A36565">
      <w:rPr>
        <w:sz w:val="16"/>
      </w:rPr>
      <w:fldChar w:fldCharType="end"/>
    </w:r>
  </w:p>
  <w:p w14:paraId="4101652C" w14:textId="77777777" w:rsidR="00C45F1E" w:rsidRPr="0050778E" w:rsidRDefault="00C45F1E"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07" w:type="dxa"/>
      <w:tblCellMar>
        <w:left w:w="0" w:type="dxa"/>
        <w:right w:w="0" w:type="dxa"/>
      </w:tblCellMar>
      <w:tblLook w:val="04A0" w:firstRow="1" w:lastRow="0" w:firstColumn="1" w:lastColumn="0" w:noHBand="0" w:noVBand="1"/>
    </w:tblPr>
    <w:tblGrid>
      <w:gridCol w:w="5812"/>
      <w:gridCol w:w="4675"/>
      <w:gridCol w:w="20"/>
    </w:tblGrid>
    <w:tr w:rsidR="00281E5B" w:rsidRPr="00BA570C" w14:paraId="6257ADAD" w14:textId="77777777" w:rsidTr="177542A6">
      <w:trPr>
        <w:trHeight w:val="686"/>
      </w:trPr>
      <w:tc>
        <w:tcPr>
          <w:tcW w:w="5812" w:type="dxa"/>
          <w:shd w:val="clear" w:color="auto" w:fill="auto"/>
          <w:vAlign w:val="center"/>
        </w:tcPr>
        <w:p w14:paraId="0DFAE634" w14:textId="77777777" w:rsidR="00281E5B" w:rsidRPr="00401235" w:rsidRDefault="177542A6" w:rsidP="00BA570C">
          <w:pPr>
            <w:pStyle w:val="Header"/>
            <w:pBdr>
              <w:bottom w:val="none" w:sz="0" w:space="0" w:color="auto"/>
            </w:pBdr>
            <w:jc w:val="left"/>
            <w:rPr>
              <w:rFonts w:eastAsia="DengXian"/>
              <w:b/>
              <w:bCs/>
            </w:rPr>
          </w:pPr>
          <w:r>
            <w:rPr>
              <w:lang w:val="en-GB" w:eastAsia="en-GB"/>
            </w:rPr>
            <w:drawing>
              <wp:inline distT="0" distB="0" distL="0" distR="0" wp14:anchorId="1F2289C4" wp14:editId="7179243F">
                <wp:extent cx="451796" cy="73930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451796" cy="739302"/>
                        </a:xfrm>
                        <a:prstGeom prst="rect">
                          <a:avLst/>
                        </a:prstGeom>
                      </pic:spPr>
                    </pic:pic>
                  </a:graphicData>
                </a:graphic>
              </wp:inline>
            </w:drawing>
          </w:r>
          <w:r w:rsidRPr="177542A6">
            <w:rPr>
              <w:rFonts w:eastAsia="DengXian"/>
              <w:b/>
              <w:bCs/>
            </w:rPr>
            <w:t xml:space="preserve"> </w:t>
          </w:r>
          <w:r>
            <w:rPr>
              <w:lang w:val="en-GB" w:eastAsia="en-GB"/>
            </w:rPr>
            <w:drawing>
              <wp:inline distT="0" distB="0" distL="0" distR="0" wp14:anchorId="56B42F22" wp14:editId="124D3C5B">
                <wp:extent cx="1541417" cy="61830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4675" w:type="dxa"/>
          <w:shd w:val="clear" w:color="auto" w:fill="auto"/>
          <w:vAlign w:val="center"/>
        </w:tcPr>
        <w:p w14:paraId="6F7545D6" w14:textId="77777777" w:rsidR="004752C1" w:rsidRPr="005C6417" w:rsidRDefault="00206552" w:rsidP="00206552">
          <w:pPr>
            <w:pStyle w:val="paragraph"/>
            <w:spacing w:before="0" w:beforeAutospacing="0" w:after="0" w:afterAutospacing="0"/>
            <w:jc w:val="right"/>
            <w:textAlignment w:val="baseline"/>
            <w:rPr>
              <w:rStyle w:val="normaltextrun"/>
              <w:rFonts w:ascii="Georgia" w:hAnsi="Georgia" w:cs="Arial"/>
              <w:bCs/>
              <w:sz w:val="20"/>
              <w:szCs w:val="20"/>
            </w:rPr>
          </w:pPr>
          <w:r w:rsidRPr="005C6417">
            <w:rPr>
              <w:rStyle w:val="normaltextrun"/>
              <w:rFonts w:ascii="Georgia" w:hAnsi="Georgia" w:cs="Arial"/>
              <w:b/>
              <w:bCs/>
              <w:sz w:val="20"/>
              <w:szCs w:val="20"/>
            </w:rPr>
            <w:t>From dichotomies to dialogues</w:t>
          </w:r>
          <w:r w:rsidR="004752C1" w:rsidRPr="005C6417">
            <w:rPr>
              <w:rStyle w:val="normaltextrun"/>
              <w:rFonts w:ascii="Georgia" w:hAnsi="Georgia" w:cs="Arial"/>
              <w:bCs/>
              <w:sz w:val="20"/>
              <w:szCs w:val="20"/>
            </w:rPr>
            <w:t xml:space="preserve"> -</w:t>
          </w:r>
          <w:r w:rsidRPr="005C6417">
            <w:rPr>
              <w:rStyle w:val="normaltextrun"/>
              <w:rFonts w:ascii="Georgia" w:hAnsi="Georgia" w:cs="Arial"/>
              <w:bCs/>
              <w:sz w:val="20"/>
              <w:szCs w:val="20"/>
            </w:rPr>
            <w:t xml:space="preserve"> </w:t>
          </w:r>
        </w:p>
        <w:p w14:paraId="1D950D47" w14:textId="77777777" w:rsidR="00206552" w:rsidRPr="005C6417" w:rsidRDefault="00206552" w:rsidP="00206552">
          <w:pPr>
            <w:pStyle w:val="paragraph"/>
            <w:spacing w:before="0" w:beforeAutospacing="0" w:after="0" w:afterAutospacing="0"/>
            <w:jc w:val="right"/>
            <w:textAlignment w:val="baseline"/>
            <w:rPr>
              <w:rFonts w:ascii="Georgia" w:hAnsi="Georgia" w:cs="Arial"/>
              <w:sz w:val="20"/>
              <w:szCs w:val="20"/>
            </w:rPr>
          </w:pPr>
          <w:r w:rsidRPr="005C6417">
            <w:rPr>
              <w:rStyle w:val="normaltextrun"/>
              <w:rFonts w:ascii="Georgia" w:hAnsi="Georgia" w:cs="Arial"/>
              <w:bCs/>
              <w:sz w:val="20"/>
              <w:szCs w:val="20"/>
            </w:rPr>
            <w:t xml:space="preserve"> connecting discourses for a sustainable urbanism</w:t>
          </w:r>
          <w:r w:rsidRPr="005C6417">
            <w:rPr>
              <w:rStyle w:val="eop"/>
              <w:rFonts w:ascii="Georgia" w:hAnsi="Georgia" w:cs="Arial"/>
              <w:sz w:val="20"/>
              <w:szCs w:val="20"/>
            </w:rPr>
            <w:t> </w:t>
          </w:r>
        </w:p>
        <w:p w14:paraId="049F31CB" w14:textId="77777777" w:rsidR="005C6417" w:rsidRDefault="005C6417" w:rsidP="004752C1">
          <w:pPr>
            <w:pStyle w:val="paragraph"/>
            <w:spacing w:before="0" w:beforeAutospacing="0" w:after="0" w:afterAutospacing="0"/>
            <w:jc w:val="right"/>
            <w:textAlignment w:val="baseline"/>
            <w:rPr>
              <w:rStyle w:val="normaltextrun"/>
              <w:rFonts w:ascii="Georgia" w:hAnsi="Georgia" w:cs="Arial"/>
              <w:iCs/>
              <w:sz w:val="16"/>
              <w:szCs w:val="16"/>
              <w:lang w:val="en-GB"/>
            </w:rPr>
          </w:pPr>
        </w:p>
        <w:p w14:paraId="67B70C56" w14:textId="77777777" w:rsidR="00281E5B" w:rsidRPr="004752C1" w:rsidRDefault="00206552" w:rsidP="004752C1">
          <w:pPr>
            <w:pStyle w:val="paragraph"/>
            <w:spacing w:before="0" w:beforeAutospacing="0" w:after="0" w:afterAutospacing="0"/>
            <w:jc w:val="right"/>
            <w:textAlignment w:val="baseline"/>
            <w:rPr>
              <w:rFonts w:ascii="Palatino Linotype" w:hAnsi="Palatino Linotype" w:cs="Segoe UI"/>
              <w:sz w:val="16"/>
              <w:szCs w:val="16"/>
            </w:rPr>
          </w:pPr>
          <w:r w:rsidRPr="005C6417">
            <w:rPr>
              <w:rStyle w:val="normaltextrun"/>
              <w:rFonts w:ascii="Georgia" w:hAnsi="Georgia" w:cs="Arial"/>
              <w:iCs/>
              <w:sz w:val="16"/>
              <w:szCs w:val="16"/>
              <w:lang w:val="en-GB"/>
            </w:rPr>
            <w:t>The 14th conference of the International Forum on Urbanism (</w:t>
          </w:r>
          <w:proofErr w:type="spellStart"/>
          <w:r w:rsidRPr="005C6417">
            <w:rPr>
              <w:rStyle w:val="normaltextrun"/>
              <w:rFonts w:ascii="Georgia" w:hAnsi="Georgia" w:cs="Arial"/>
              <w:iCs/>
              <w:sz w:val="16"/>
              <w:szCs w:val="16"/>
              <w:lang w:val="en-GB"/>
            </w:rPr>
            <w:t>IFoU</w:t>
          </w:r>
          <w:proofErr w:type="spellEnd"/>
          <w:r w:rsidRPr="005C6417">
            <w:rPr>
              <w:rStyle w:val="normaltextrun"/>
              <w:rFonts w:ascii="Georgia" w:hAnsi="Georgia" w:cs="Arial"/>
              <w:iCs/>
              <w:sz w:val="16"/>
              <w:szCs w:val="16"/>
              <w:lang w:val="en-GB"/>
            </w:rPr>
            <w:t>), 25-27 November 2021</w:t>
          </w:r>
          <w:r w:rsidRPr="004752C1">
            <w:rPr>
              <w:rStyle w:val="eop"/>
              <w:rFonts w:ascii="Palatino Linotype" w:hAnsi="Palatino Linotype" w:cs="Calibri"/>
              <w:sz w:val="16"/>
              <w:szCs w:val="16"/>
            </w:rPr>
            <w:t> </w:t>
          </w:r>
        </w:p>
      </w:tc>
      <w:tc>
        <w:tcPr>
          <w:tcW w:w="20" w:type="dxa"/>
          <w:shd w:val="clear" w:color="auto" w:fill="auto"/>
          <w:vAlign w:val="center"/>
        </w:tcPr>
        <w:p w14:paraId="53128261" w14:textId="77777777" w:rsidR="00281E5B" w:rsidRPr="00401235" w:rsidRDefault="00281E5B" w:rsidP="00BA570C">
          <w:pPr>
            <w:pStyle w:val="Header"/>
            <w:pBdr>
              <w:bottom w:val="none" w:sz="0" w:space="0" w:color="auto"/>
            </w:pBdr>
            <w:jc w:val="right"/>
            <w:rPr>
              <w:rFonts w:eastAsia="DengXian"/>
              <w:b/>
              <w:bCs/>
            </w:rPr>
          </w:pPr>
        </w:p>
      </w:tc>
    </w:tr>
  </w:tbl>
  <w:p w14:paraId="62486C05" w14:textId="77777777" w:rsidR="00C45F1E" w:rsidRPr="00281E5B" w:rsidRDefault="00C45F1E" w:rsidP="004752C1">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8"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3"/>
  </w:num>
  <w:num w:numId="2">
    <w:abstractNumId w:val="5"/>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7"/>
  </w:num>
  <w:num w:numId="7">
    <w:abstractNumId w:val="1"/>
  </w:num>
  <w:num w:numId="8">
    <w:abstractNumId w:val="7"/>
  </w:num>
  <w:num w:numId="9">
    <w:abstractNumId w:val="1"/>
  </w:num>
  <w:num w:numId="10">
    <w:abstractNumId w:val="7"/>
  </w:num>
  <w:num w:numId="11">
    <w:abstractNumId w:val="1"/>
  </w:num>
  <w:num w:numId="12">
    <w:abstractNumId w:val="9"/>
  </w:num>
  <w:num w:numId="13">
    <w:abstractNumId w:val="7"/>
  </w:num>
  <w:num w:numId="14">
    <w:abstractNumId w:val="1"/>
  </w:num>
  <w:num w:numId="15">
    <w:abstractNumId w:val="0"/>
  </w:num>
  <w:num w:numId="16">
    <w:abstractNumId w:val="6"/>
  </w:num>
  <w:num w:numId="17">
    <w:abstractNumId w:val="8"/>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552"/>
    <w:rsid w:val="00000AAF"/>
    <w:rsid w:val="00004DE1"/>
    <w:rsid w:val="000122A2"/>
    <w:rsid w:val="000142CA"/>
    <w:rsid w:val="00020CE2"/>
    <w:rsid w:val="0003663D"/>
    <w:rsid w:val="00037AE6"/>
    <w:rsid w:val="00041248"/>
    <w:rsid w:val="00051876"/>
    <w:rsid w:val="00064772"/>
    <w:rsid w:val="000670AA"/>
    <w:rsid w:val="00071218"/>
    <w:rsid w:val="00080EFC"/>
    <w:rsid w:val="000855EA"/>
    <w:rsid w:val="00087A2F"/>
    <w:rsid w:val="000925CA"/>
    <w:rsid w:val="00093E7F"/>
    <w:rsid w:val="000A0BF4"/>
    <w:rsid w:val="000C1BF3"/>
    <w:rsid w:val="000E14C5"/>
    <w:rsid w:val="00104D24"/>
    <w:rsid w:val="00105B32"/>
    <w:rsid w:val="00114997"/>
    <w:rsid w:val="001342B6"/>
    <w:rsid w:val="0014459E"/>
    <w:rsid w:val="00144E23"/>
    <w:rsid w:val="00165C16"/>
    <w:rsid w:val="001664C3"/>
    <w:rsid w:val="00173D3A"/>
    <w:rsid w:val="00174FB3"/>
    <w:rsid w:val="00185980"/>
    <w:rsid w:val="00187BE2"/>
    <w:rsid w:val="001A1260"/>
    <w:rsid w:val="001A1BB3"/>
    <w:rsid w:val="001A27B2"/>
    <w:rsid w:val="001A57BF"/>
    <w:rsid w:val="001B38D4"/>
    <w:rsid w:val="001B5EB1"/>
    <w:rsid w:val="001C1A7D"/>
    <w:rsid w:val="001C7A35"/>
    <w:rsid w:val="001C7DC1"/>
    <w:rsid w:val="001D057B"/>
    <w:rsid w:val="001D2974"/>
    <w:rsid w:val="001E2AEB"/>
    <w:rsid w:val="001F55AF"/>
    <w:rsid w:val="001F5E4E"/>
    <w:rsid w:val="001F6F3E"/>
    <w:rsid w:val="00204327"/>
    <w:rsid w:val="00206552"/>
    <w:rsid w:val="0021050A"/>
    <w:rsid w:val="002175AE"/>
    <w:rsid w:val="0022638C"/>
    <w:rsid w:val="002266AA"/>
    <w:rsid w:val="002316BB"/>
    <w:rsid w:val="00243D48"/>
    <w:rsid w:val="00247D4E"/>
    <w:rsid w:val="002524E2"/>
    <w:rsid w:val="00253CA3"/>
    <w:rsid w:val="00256E65"/>
    <w:rsid w:val="002669A0"/>
    <w:rsid w:val="00281E5B"/>
    <w:rsid w:val="00283C6B"/>
    <w:rsid w:val="00285938"/>
    <w:rsid w:val="00291EF1"/>
    <w:rsid w:val="0029420B"/>
    <w:rsid w:val="002A1066"/>
    <w:rsid w:val="002A1684"/>
    <w:rsid w:val="002B5E8E"/>
    <w:rsid w:val="002C3399"/>
    <w:rsid w:val="002C43BD"/>
    <w:rsid w:val="002D49CF"/>
    <w:rsid w:val="002D59B4"/>
    <w:rsid w:val="002D650D"/>
    <w:rsid w:val="002E3E12"/>
    <w:rsid w:val="002E57DB"/>
    <w:rsid w:val="002E5B86"/>
    <w:rsid w:val="002E77AE"/>
    <w:rsid w:val="002F1BFE"/>
    <w:rsid w:val="002F4AC7"/>
    <w:rsid w:val="0030136C"/>
    <w:rsid w:val="0030657C"/>
    <w:rsid w:val="00316C89"/>
    <w:rsid w:val="00326141"/>
    <w:rsid w:val="00330A75"/>
    <w:rsid w:val="00332087"/>
    <w:rsid w:val="003337EA"/>
    <w:rsid w:val="00334369"/>
    <w:rsid w:val="00334581"/>
    <w:rsid w:val="003350E9"/>
    <w:rsid w:val="00337833"/>
    <w:rsid w:val="00345DFD"/>
    <w:rsid w:val="00352240"/>
    <w:rsid w:val="00354A5A"/>
    <w:rsid w:val="003674BD"/>
    <w:rsid w:val="00380482"/>
    <w:rsid w:val="00385A41"/>
    <w:rsid w:val="00391015"/>
    <w:rsid w:val="00393885"/>
    <w:rsid w:val="003A072A"/>
    <w:rsid w:val="003A7AC6"/>
    <w:rsid w:val="003D1D40"/>
    <w:rsid w:val="003D587C"/>
    <w:rsid w:val="003D5F8F"/>
    <w:rsid w:val="003D60EE"/>
    <w:rsid w:val="003E61CD"/>
    <w:rsid w:val="003E7640"/>
    <w:rsid w:val="003F23A6"/>
    <w:rsid w:val="003F4EFE"/>
    <w:rsid w:val="003F6C3A"/>
    <w:rsid w:val="0040015C"/>
    <w:rsid w:val="00401235"/>
    <w:rsid w:val="00401D30"/>
    <w:rsid w:val="0041133D"/>
    <w:rsid w:val="004215E7"/>
    <w:rsid w:val="00425371"/>
    <w:rsid w:val="00431D81"/>
    <w:rsid w:val="00451009"/>
    <w:rsid w:val="004752C1"/>
    <w:rsid w:val="0048108F"/>
    <w:rsid w:val="004828C3"/>
    <w:rsid w:val="004B0B17"/>
    <w:rsid w:val="004B4287"/>
    <w:rsid w:val="004C1331"/>
    <w:rsid w:val="004C3F57"/>
    <w:rsid w:val="004C46B1"/>
    <w:rsid w:val="004E0F98"/>
    <w:rsid w:val="004E21A1"/>
    <w:rsid w:val="004F0E02"/>
    <w:rsid w:val="004F2BEA"/>
    <w:rsid w:val="004F4350"/>
    <w:rsid w:val="005028E5"/>
    <w:rsid w:val="00502EEE"/>
    <w:rsid w:val="00511E44"/>
    <w:rsid w:val="00526E38"/>
    <w:rsid w:val="005316DA"/>
    <w:rsid w:val="005327C9"/>
    <w:rsid w:val="005539D4"/>
    <w:rsid w:val="005660F6"/>
    <w:rsid w:val="00583714"/>
    <w:rsid w:val="0058560B"/>
    <w:rsid w:val="005917E8"/>
    <w:rsid w:val="005B5FBA"/>
    <w:rsid w:val="005C6417"/>
    <w:rsid w:val="005D13A9"/>
    <w:rsid w:val="005D3043"/>
    <w:rsid w:val="005E0240"/>
    <w:rsid w:val="005E14E8"/>
    <w:rsid w:val="005E1CAB"/>
    <w:rsid w:val="005F02A9"/>
    <w:rsid w:val="005F4BE5"/>
    <w:rsid w:val="00604EDE"/>
    <w:rsid w:val="00607F24"/>
    <w:rsid w:val="006204BC"/>
    <w:rsid w:val="00632077"/>
    <w:rsid w:val="00642456"/>
    <w:rsid w:val="006429BB"/>
    <w:rsid w:val="00657E6C"/>
    <w:rsid w:val="0066370A"/>
    <w:rsid w:val="00672552"/>
    <w:rsid w:val="00672B67"/>
    <w:rsid w:val="006744FB"/>
    <w:rsid w:val="006777A9"/>
    <w:rsid w:val="00692393"/>
    <w:rsid w:val="006927BA"/>
    <w:rsid w:val="006A7FF4"/>
    <w:rsid w:val="006D3FBE"/>
    <w:rsid w:val="006E142A"/>
    <w:rsid w:val="00707F6A"/>
    <w:rsid w:val="00712A65"/>
    <w:rsid w:val="00723EC8"/>
    <w:rsid w:val="00726439"/>
    <w:rsid w:val="00727FCC"/>
    <w:rsid w:val="007403F8"/>
    <w:rsid w:val="007405E4"/>
    <w:rsid w:val="00740B6F"/>
    <w:rsid w:val="007413C0"/>
    <w:rsid w:val="00753D43"/>
    <w:rsid w:val="007551A3"/>
    <w:rsid w:val="0075794E"/>
    <w:rsid w:val="007628E6"/>
    <w:rsid w:val="0076686D"/>
    <w:rsid w:val="007674BF"/>
    <w:rsid w:val="00770948"/>
    <w:rsid w:val="0077402B"/>
    <w:rsid w:val="00795964"/>
    <w:rsid w:val="007A108C"/>
    <w:rsid w:val="007A283C"/>
    <w:rsid w:val="007A2999"/>
    <w:rsid w:val="007B7A4B"/>
    <w:rsid w:val="007C35DF"/>
    <w:rsid w:val="007D2775"/>
    <w:rsid w:val="007E1AD0"/>
    <w:rsid w:val="007E5740"/>
    <w:rsid w:val="007E7B7D"/>
    <w:rsid w:val="007F084C"/>
    <w:rsid w:val="007F7B2B"/>
    <w:rsid w:val="007F7CC5"/>
    <w:rsid w:val="00822B3D"/>
    <w:rsid w:val="00832303"/>
    <w:rsid w:val="00832857"/>
    <w:rsid w:val="0083761C"/>
    <w:rsid w:val="00840934"/>
    <w:rsid w:val="00841933"/>
    <w:rsid w:val="008457F0"/>
    <w:rsid w:val="008473BB"/>
    <w:rsid w:val="008523BB"/>
    <w:rsid w:val="00854CD7"/>
    <w:rsid w:val="008734DF"/>
    <w:rsid w:val="008838CF"/>
    <w:rsid w:val="00883ADD"/>
    <w:rsid w:val="0089344C"/>
    <w:rsid w:val="00896B82"/>
    <w:rsid w:val="008B5125"/>
    <w:rsid w:val="008C3F9E"/>
    <w:rsid w:val="008F446B"/>
    <w:rsid w:val="008F54BB"/>
    <w:rsid w:val="00907E37"/>
    <w:rsid w:val="00917CD0"/>
    <w:rsid w:val="00933E2C"/>
    <w:rsid w:val="00956613"/>
    <w:rsid w:val="00964A28"/>
    <w:rsid w:val="00982453"/>
    <w:rsid w:val="00983AA3"/>
    <w:rsid w:val="00993A21"/>
    <w:rsid w:val="009B16DB"/>
    <w:rsid w:val="009B7A35"/>
    <w:rsid w:val="009C6051"/>
    <w:rsid w:val="009D0DA8"/>
    <w:rsid w:val="009D5560"/>
    <w:rsid w:val="009E7E90"/>
    <w:rsid w:val="009F70E6"/>
    <w:rsid w:val="00A00484"/>
    <w:rsid w:val="00A04FD6"/>
    <w:rsid w:val="00A0619D"/>
    <w:rsid w:val="00A0751C"/>
    <w:rsid w:val="00A150D7"/>
    <w:rsid w:val="00A21394"/>
    <w:rsid w:val="00A36565"/>
    <w:rsid w:val="00A52DE0"/>
    <w:rsid w:val="00A54913"/>
    <w:rsid w:val="00A54AD9"/>
    <w:rsid w:val="00A65307"/>
    <w:rsid w:val="00A70B08"/>
    <w:rsid w:val="00A86E9F"/>
    <w:rsid w:val="00AA684A"/>
    <w:rsid w:val="00AC2670"/>
    <w:rsid w:val="00AD258B"/>
    <w:rsid w:val="00AE752A"/>
    <w:rsid w:val="00AF0644"/>
    <w:rsid w:val="00AF56D5"/>
    <w:rsid w:val="00AF5A91"/>
    <w:rsid w:val="00AF5B29"/>
    <w:rsid w:val="00B00AFB"/>
    <w:rsid w:val="00B21347"/>
    <w:rsid w:val="00B2751D"/>
    <w:rsid w:val="00B30488"/>
    <w:rsid w:val="00B43474"/>
    <w:rsid w:val="00B471AF"/>
    <w:rsid w:val="00B4734C"/>
    <w:rsid w:val="00B65DC4"/>
    <w:rsid w:val="00B84F5A"/>
    <w:rsid w:val="00B850EB"/>
    <w:rsid w:val="00BA570C"/>
    <w:rsid w:val="00BB5981"/>
    <w:rsid w:val="00BC5801"/>
    <w:rsid w:val="00BD2405"/>
    <w:rsid w:val="00BD5735"/>
    <w:rsid w:val="00BD5BEB"/>
    <w:rsid w:val="00BE0791"/>
    <w:rsid w:val="00BE7921"/>
    <w:rsid w:val="00C02A07"/>
    <w:rsid w:val="00C036E8"/>
    <w:rsid w:val="00C0462B"/>
    <w:rsid w:val="00C107B1"/>
    <w:rsid w:val="00C169CC"/>
    <w:rsid w:val="00C32548"/>
    <w:rsid w:val="00C43255"/>
    <w:rsid w:val="00C45F1E"/>
    <w:rsid w:val="00C46EC6"/>
    <w:rsid w:val="00C600B5"/>
    <w:rsid w:val="00C7753A"/>
    <w:rsid w:val="00C8316E"/>
    <w:rsid w:val="00C90EAB"/>
    <w:rsid w:val="00C90F92"/>
    <w:rsid w:val="00C911AE"/>
    <w:rsid w:val="00C95103"/>
    <w:rsid w:val="00C9601A"/>
    <w:rsid w:val="00CA6896"/>
    <w:rsid w:val="00CC5B18"/>
    <w:rsid w:val="00CD3203"/>
    <w:rsid w:val="00CD688E"/>
    <w:rsid w:val="00CE1104"/>
    <w:rsid w:val="00CE136C"/>
    <w:rsid w:val="00CE7302"/>
    <w:rsid w:val="00D05CF7"/>
    <w:rsid w:val="00D07230"/>
    <w:rsid w:val="00D2004A"/>
    <w:rsid w:val="00D223A8"/>
    <w:rsid w:val="00D2684C"/>
    <w:rsid w:val="00D26E27"/>
    <w:rsid w:val="00D31C9F"/>
    <w:rsid w:val="00D32E9B"/>
    <w:rsid w:val="00D45B62"/>
    <w:rsid w:val="00D667D2"/>
    <w:rsid w:val="00D8414E"/>
    <w:rsid w:val="00D92691"/>
    <w:rsid w:val="00D94F8A"/>
    <w:rsid w:val="00DA1C74"/>
    <w:rsid w:val="00DB04E8"/>
    <w:rsid w:val="00DB7500"/>
    <w:rsid w:val="00DC0733"/>
    <w:rsid w:val="00DC1B34"/>
    <w:rsid w:val="00DC426C"/>
    <w:rsid w:val="00DC5535"/>
    <w:rsid w:val="00DC6C36"/>
    <w:rsid w:val="00DE2662"/>
    <w:rsid w:val="00DF0338"/>
    <w:rsid w:val="00E034CE"/>
    <w:rsid w:val="00E11356"/>
    <w:rsid w:val="00E16B0D"/>
    <w:rsid w:val="00E22508"/>
    <w:rsid w:val="00E30E54"/>
    <w:rsid w:val="00E446E6"/>
    <w:rsid w:val="00E45CAF"/>
    <w:rsid w:val="00E53319"/>
    <w:rsid w:val="00E70428"/>
    <w:rsid w:val="00E74AF4"/>
    <w:rsid w:val="00E943BD"/>
    <w:rsid w:val="00E94AAD"/>
    <w:rsid w:val="00EA77BB"/>
    <w:rsid w:val="00EB4FB2"/>
    <w:rsid w:val="00EC4CD3"/>
    <w:rsid w:val="00ED1BF4"/>
    <w:rsid w:val="00EF7C2A"/>
    <w:rsid w:val="00F03F25"/>
    <w:rsid w:val="00F25D88"/>
    <w:rsid w:val="00F3194A"/>
    <w:rsid w:val="00F34258"/>
    <w:rsid w:val="00F45256"/>
    <w:rsid w:val="00F528DD"/>
    <w:rsid w:val="00F577FD"/>
    <w:rsid w:val="00F57906"/>
    <w:rsid w:val="00F658F9"/>
    <w:rsid w:val="00F74C18"/>
    <w:rsid w:val="00F77EC7"/>
    <w:rsid w:val="00F822A1"/>
    <w:rsid w:val="00F9599C"/>
    <w:rsid w:val="00FA6C55"/>
    <w:rsid w:val="00FC6F16"/>
    <w:rsid w:val="00FD00D8"/>
    <w:rsid w:val="00FE6213"/>
    <w:rsid w:val="00FF00B3"/>
    <w:rsid w:val="00FF4B88"/>
    <w:rsid w:val="02EA3B03"/>
    <w:rsid w:val="036CAE65"/>
    <w:rsid w:val="068D4D45"/>
    <w:rsid w:val="06E4EE12"/>
    <w:rsid w:val="0BCF47E0"/>
    <w:rsid w:val="0BEE1E16"/>
    <w:rsid w:val="0EBF29E1"/>
    <w:rsid w:val="125D4863"/>
    <w:rsid w:val="137EBC0B"/>
    <w:rsid w:val="15E26512"/>
    <w:rsid w:val="1698EAD0"/>
    <w:rsid w:val="177542A6"/>
    <w:rsid w:val="1D81DB7A"/>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80668"/>
  <w15:chartTrackingRefBased/>
  <w15:docId w15:val="{E8D42A79-1D9F-8340-9122-42D740B4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6E9F"/>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A86E9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A86E9F"/>
    <w:rPr>
      <w:rFonts w:cs="Tahoma"/>
      <w:szCs w:val="18"/>
    </w:rPr>
  </w:style>
  <w:style w:type="character" w:customStyle="1" w:styleId="BalloonTextChar">
    <w:name w:val="Balloon Text Char"/>
    <w:link w:val="BalloonText"/>
    <w:uiPriority w:val="99"/>
    <w:rsid w:val="00A86E9F"/>
    <w:rPr>
      <w:rFonts w:ascii="Palatino Linotype" w:hAnsi="Palatino Linotype" w:cs="Tahoma"/>
      <w:noProof/>
      <w:color w:val="000000"/>
      <w:szCs w:val="18"/>
    </w:rPr>
  </w:style>
  <w:style w:type="character" w:styleId="LineNumber">
    <w:name w:val="line number"/>
    <w:uiPriority w:val="99"/>
    <w:rsid w:val="00AF0644"/>
    <w:rPr>
      <w:rFonts w:ascii="Palatino Linotype" w:hAnsi="Palatino Linotype"/>
      <w:sz w:val="16"/>
    </w:rPr>
  </w:style>
  <w:style w:type="table" w:customStyle="1" w:styleId="MDPI41threelinetable">
    <w:name w:val="MDPI_4.1_three_line_table"/>
    <w:basedOn w:val="TableNorma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A86E9F"/>
    <w:rPr>
      <w:color w:val="0000FF"/>
      <w:u w:val="single"/>
    </w:rPr>
  </w:style>
  <w:style w:type="character" w:customStyle="1" w:styleId="UnresolvedMention1">
    <w:name w:val="Unresolved Mention1"/>
    <w:uiPriority w:val="99"/>
    <w:semiHidden/>
    <w:unhideWhenUsed/>
    <w:rsid w:val="004C46B1"/>
    <w:rPr>
      <w:color w:val="605E5C"/>
      <w:shd w:val="clear" w:color="auto" w:fill="E1DFDD"/>
    </w:rPr>
  </w:style>
  <w:style w:type="paragraph" w:styleId="Footer">
    <w:name w:val="footer"/>
    <w:basedOn w:val="Normal"/>
    <w:link w:val="FooterChar"/>
    <w:uiPriority w:val="99"/>
    <w:rsid w:val="00A86E9F"/>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86E9F"/>
    <w:rPr>
      <w:rFonts w:ascii="Palatino Linotype" w:hAnsi="Palatino Linotype"/>
      <w:noProof/>
      <w:color w:val="000000"/>
      <w:szCs w:val="18"/>
    </w:rPr>
  </w:style>
  <w:style w:type="table" w:styleId="PlainTable4">
    <w:name w:val="Plain Table 4"/>
    <w:basedOn w:val="TableNorma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phy">
    <w:name w:val="Bibliography"/>
    <w:basedOn w:val="Normal"/>
    <w:next w:val="Normal"/>
    <w:uiPriority w:val="37"/>
    <w:semiHidden/>
    <w:unhideWhenUsed/>
    <w:rsid w:val="00A86E9F"/>
  </w:style>
  <w:style w:type="paragraph" w:styleId="BodyText">
    <w:name w:val="Body Text"/>
    <w:link w:val="BodyTextChar"/>
    <w:rsid w:val="00A86E9F"/>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A86E9F"/>
    <w:rPr>
      <w:rFonts w:ascii="Palatino Linotype" w:hAnsi="Palatino Linotype"/>
      <w:color w:val="000000"/>
      <w:sz w:val="24"/>
      <w:lang w:eastAsia="de-DE"/>
    </w:rPr>
  </w:style>
  <w:style w:type="character" w:styleId="CommentReference">
    <w:name w:val="annotation reference"/>
    <w:rsid w:val="00A86E9F"/>
    <w:rPr>
      <w:sz w:val="21"/>
      <w:szCs w:val="21"/>
    </w:rPr>
  </w:style>
  <w:style w:type="paragraph" w:styleId="CommentText">
    <w:name w:val="annotation text"/>
    <w:basedOn w:val="Normal"/>
    <w:link w:val="CommentTextChar"/>
    <w:rsid w:val="00A86E9F"/>
  </w:style>
  <w:style w:type="character" w:customStyle="1" w:styleId="CommentTextChar">
    <w:name w:val="Comment Text Char"/>
    <w:link w:val="CommentText"/>
    <w:rsid w:val="00A86E9F"/>
    <w:rPr>
      <w:rFonts w:ascii="Palatino Linotype" w:hAnsi="Palatino Linotype"/>
      <w:noProof/>
      <w:color w:val="000000"/>
    </w:rPr>
  </w:style>
  <w:style w:type="paragraph" w:styleId="CommentSubject">
    <w:name w:val="annotation subject"/>
    <w:basedOn w:val="CommentText"/>
    <w:next w:val="CommentText"/>
    <w:link w:val="CommentSubjectChar"/>
    <w:rsid w:val="00A86E9F"/>
    <w:rPr>
      <w:b/>
      <w:bCs/>
    </w:rPr>
  </w:style>
  <w:style w:type="character" w:customStyle="1" w:styleId="CommentSubjectChar">
    <w:name w:val="Comment Subject Char"/>
    <w:link w:val="CommentSubject"/>
    <w:rsid w:val="00A86E9F"/>
    <w:rPr>
      <w:rFonts w:ascii="Palatino Linotype" w:hAnsi="Palatino Linotype"/>
      <w:b/>
      <w:bCs/>
      <w:noProof/>
      <w:color w:val="000000"/>
    </w:rPr>
  </w:style>
  <w:style w:type="character" w:styleId="EndnoteReference">
    <w:name w:val="endnote reference"/>
    <w:rsid w:val="00A86E9F"/>
    <w:rPr>
      <w:vertAlign w:val="superscript"/>
    </w:rPr>
  </w:style>
  <w:style w:type="paragraph" w:styleId="EndnoteText">
    <w:name w:val="endnote text"/>
    <w:basedOn w:val="Normal"/>
    <w:link w:val="EndnoteTextChar"/>
    <w:semiHidden/>
    <w:unhideWhenUsed/>
    <w:rsid w:val="00A86E9F"/>
    <w:pPr>
      <w:spacing w:line="240" w:lineRule="auto"/>
    </w:pPr>
  </w:style>
  <w:style w:type="character" w:customStyle="1" w:styleId="EndnoteTextChar">
    <w:name w:val="Endnote Text Char"/>
    <w:link w:val="EndnoteText"/>
    <w:semiHidden/>
    <w:rsid w:val="00A86E9F"/>
    <w:rPr>
      <w:rFonts w:ascii="Palatino Linotype" w:hAnsi="Palatino Linotype"/>
      <w:noProof/>
      <w:color w:val="000000"/>
    </w:rPr>
  </w:style>
  <w:style w:type="character" w:styleId="FollowedHyperlink">
    <w:name w:val="FollowedHyperlink"/>
    <w:rsid w:val="00A86E9F"/>
    <w:rPr>
      <w:color w:val="954F72"/>
      <w:u w:val="single"/>
    </w:rPr>
  </w:style>
  <w:style w:type="paragraph" w:styleId="FootnoteText">
    <w:name w:val="footnote text"/>
    <w:basedOn w:val="Normal"/>
    <w:link w:val="FootnoteTextChar"/>
    <w:semiHidden/>
    <w:unhideWhenUsed/>
    <w:rsid w:val="00A86E9F"/>
    <w:pPr>
      <w:spacing w:line="240" w:lineRule="auto"/>
    </w:pPr>
  </w:style>
  <w:style w:type="character" w:customStyle="1" w:styleId="FootnoteTextChar">
    <w:name w:val="Footnote Text Char"/>
    <w:link w:val="FootnoteText"/>
    <w:semiHidden/>
    <w:rsid w:val="00A86E9F"/>
    <w:rPr>
      <w:rFonts w:ascii="Palatino Linotype" w:hAnsi="Palatino Linotype"/>
      <w:noProof/>
      <w:color w:val="000000"/>
    </w:rPr>
  </w:style>
  <w:style w:type="paragraph" w:styleId="NormalWeb">
    <w:name w:val="Normal (Web)"/>
    <w:basedOn w:val="Normal"/>
    <w:uiPriority w:val="99"/>
    <w:rsid w:val="00A86E9F"/>
    <w:rPr>
      <w:szCs w:val="24"/>
    </w:rPr>
  </w:style>
  <w:style w:type="paragraph" w:customStyle="1" w:styleId="MsoFootnoteText0">
    <w:name w:val="MsoFootnoteText"/>
    <w:basedOn w:val="NormalWeb"/>
    <w:qFormat/>
    <w:rsid w:val="00A86E9F"/>
    <w:rPr>
      <w:rFonts w:ascii="Times New Roman" w:hAnsi="Times New Roman"/>
    </w:rPr>
  </w:style>
  <w:style w:type="character" w:styleId="PageNumber">
    <w:name w:val="page number"/>
    <w:rsid w:val="00A86E9F"/>
  </w:style>
  <w:style w:type="character" w:styleId="PlaceholderText">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Normal"/>
    <w:rsid w:val="00206552"/>
    <w:pPr>
      <w:spacing w:before="100" w:beforeAutospacing="1" w:after="100" w:afterAutospacing="1" w:line="240" w:lineRule="auto"/>
      <w:jc w:val="left"/>
    </w:pPr>
    <w:rPr>
      <w:rFonts w:ascii="Times New Roman" w:eastAsia="Times New Roman" w:hAnsi="Times New Roman"/>
      <w:noProof w:val="0"/>
      <w:color w:val="auto"/>
      <w:sz w:val="24"/>
      <w:szCs w:val="24"/>
    </w:rPr>
  </w:style>
  <w:style w:type="character" w:customStyle="1" w:styleId="normaltextrun">
    <w:name w:val="normaltextrun"/>
    <w:basedOn w:val="DefaultParagraphFont"/>
    <w:rsid w:val="00206552"/>
  </w:style>
  <w:style w:type="character" w:customStyle="1" w:styleId="eop">
    <w:name w:val="eop"/>
    <w:basedOn w:val="DefaultParagraphFont"/>
    <w:rsid w:val="00206552"/>
  </w:style>
  <w:style w:type="paragraph" w:customStyle="1" w:styleId="References">
    <w:name w:val="References"/>
    <w:basedOn w:val="Normal"/>
    <w:qFormat/>
    <w:rsid w:val="00DC1B34"/>
    <w:pPr>
      <w:spacing w:line="240" w:lineRule="auto"/>
      <w:ind w:left="720" w:hanging="720"/>
    </w:pPr>
    <w:rPr>
      <w:rFonts w:ascii="Bodoni SvtyTwo OS ITC TT-Book" w:eastAsia="Times New Roman" w:hAnsi="Bodoni SvtyTwo OS ITC TT-Book"/>
      <w:noProof w:val="0"/>
      <w:color w:val="auto"/>
      <w:szCs w:val="24"/>
      <w:lang w:val="en-GB" w:eastAsia="en-US"/>
    </w:rPr>
  </w:style>
  <w:style w:type="character" w:styleId="Emphasis">
    <w:name w:val="Emphasis"/>
    <w:basedOn w:val="DefaultParagraphFont"/>
    <w:uiPriority w:val="20"/>
    <w:qFormat/>
    <w:rsid w:val="00FD00D8"/>
    <w:rPr>
      <w:i/>
      <w:iCs/>
    </w:rPr>
  </w:style>
  <w:style w:type="paragraph" w:styleId="ListParagraph">
    <w:name w:val="List Paragraph"/>
    <w:basedOn w:val="Normal"/>
    <w:uiPriority w:val="34"/>
    <w:qFormat/>
    <w:rsid w:val="00FD00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596836608">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1973901446">
          <w:marLeft w:val="0"/>
          <w:marRight w:val="0"/>
          <w:marTop w:val="0"/>
          <w:marBottom w:val="0"/>
          <w:divBdr>
            <w:top w:val="none" w:sz="0" w:space="0" w:color="auto"/>
            <w:left w:val="none" w:sz="0" w:space="0" w:color="auto"/>
            <w:bottom w:val="none" w:sz="0" w:space="0" w:color="auto"/>
            <w:right w:val="none" w:sz="0" w:space="0" w:color="auto"/>
          </w:divBdr>
        </w:div>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redib.org/Record/oai_revista4304-cuaderno-urbano"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doi.org/10.1590/15174522-01800420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cmarengo@unc.edu.ar"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Een nieuw document maken." ma:contentTypeScope="" ma:versionID="a611fbad6a3e6898c7c686fe5ddce655">
  <xsd:schema xmlns:xsd="http://www.w3.org/2001/XMLSchema" xmlns:xs="http://www.w3.org/2001/XMLSchema" xmlns:p="http://schemas.microsoft.com/office/2006/metadata/properties" xmlns:ns2="67c15d2d-f8be-4a85-8e2d-170f51619020" targetNamespace="http://schemas.microsoft.com/office/2006/metadata/properties" ma:root="true" ma:fieldsID="6ec584802752a0f28f5cb5d65caa1ad5"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D8A1BAD5-9373-4C5E-8A95-93FC2EEB4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C7EAA1-11D4-476F-866D-96D4212BBD1A}">
  <ds:schemaRefs>
    <ds:schemaRef ds:uri="http://schemas.microsoft.com/sharepoint/v3/contenttype/forms"/>
  </ds:schemaRefs>
</ds:datastoreItem>
</file>

<file path=customXml/itemProps3.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C7B24D3-46CC-EC40-BABB-178188CF2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3564</Words>
  <Characters>20318</Characters>
  <Application>Microsoft Office Word</Application>
  <DocSecurity>0</DocSecurity>
  <Lines>169</Lines>
  <Paragraphs>47</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Type of the Paper (Article</vt:lpstr>
      <vt:lpstr>Type of the Paper (Article</vt:lpstr>
      <vt:lpstr>Type of the Paper (Article</vt:lpstr>
    </vt:vector>
  </TitlesOfParts>
  <Company/>
  <LinksUpToDate>false</LinksUpToDate>
  <CharactersWithSpaces>23835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Qu</cp:lastModifiedBy>
  <cp:revision>5</cp:revision>
  <cp:lastPrinted>2022-06-08T08:27:00Z</cp:lastPrinted>
  <dcterms:created xsi:type="dcterms:W3CDTF">2022-07-15T12:51:00Z</dcterms:created>
  <dcterms:modified xsi:type="dcterms:W3CDTF">2022-08-23T11:02:00Z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ies>
</file>