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D0CEE" w14:textId="231FDDB9" w:rsidR="00A86E9F" w:rsidRPr="005C6417" w:rsidRDefault="00A86E9F" w:rsidP="58F3FFA2">
      <w:pPr>
        <w:pStyle w:val="MDPI11articletype"/>
        <w:rPr>
          <w:rFonts w:ascii="Georgia" w:eastAsiaTheme="minorEastAsia" w:hAnsi="Georgia" w:cs="Arial"/>
          <w:i w:val="0"/>
          <w:sz w:val="18"/>
          <w:szCs w:val="18"/>
        </w:rPr>
      </w:pPr>
      <w:bookmarkStart w:id="0" w:name="_GoBack"/>
      <w:bookmarkEnd w:id="0"/>
      <w:r w:rsidRPr="00BA4714">
        <w:rPr>
          <w:rFonts w:ascii="Georgia" w:eastAsiaTheme="minorEastAsia" w:hAnsi="Georgia" w:cs="Arial"/>
          <w:i w:val="0"/>
          <w:sz w:val="18"/>
          <w:szCs w:val="18"/>
          <w:highlight w:val="lightGray"/>
        </w:rPr>
        <w:t>Type of the Paper</w:t>
      </w:r>
      <w:r w:rsidR="004752C1" w:rsidRPr="00BA4714">
        <w:rPr>
          <w:rFonts w:ascii="Georgia" w:eastAsiaTheme="minorEastAsia" w:hAnsi="Georgia" w:cs="Arial"/>
          <w:i w:val="0"/>
          <w:sz w:val="18"/>
          <w:szCs w:val="18"/>
          <w:highlight w:val="lightGray"/>
        </w:rPr>
        <w:t xml:space="preserve">: </w:t>
      </w:r>
      <w:r w:rsidR="00F762E9" w:rsidRPr="00BA4714">
        <w:rPr>
          <w:rFonts w:ascii="Georgia" w:eastAsiaTheme="minorEastAsia" w:hAnsi="Georgia" w:cs="Arial"/>
          <w:i w:val="0"/>
          <w:sz w:val="18"/>
          <w:szCs w:val="18"/>
          <w:highlight w:val="lightGray"/>
        </w:rPr>
        <w:t>Peer</w:t>
      </w:r>
      <w:r w:rsidR="00FD053A" w:rsidRPr="00BA4714">
        <w:rPr>
          <w:rFonts w:ascii="Georgia" w:eastAsiaTheme="minorEastAsia" w:hAnsi="Georgia" w:cs="Arial"/>
          <w:i w:val="0"/>
          <w:sz w:val="18"/>
          <w:szCs w:val="18"/>
          <w:highlight w:val="lightGray"/>
        </w:rPr>
        <w:t>-</w:t>
      </w:r>
      <w:r w:rsidR="00F762E9" w:rsidRPr="00BA4714">
        <w:rPr>
          <w:rFonts w:ascii="Georgia" w:eastAsiaTheme="minorEastAsia" w:hAnsi="Georgia" w:cs="Arial"/>
          <w:i w:val="0"/>
          <w:sz w:val="18"/>
          <w:szCs w:val="18"/>
          <w:highlight w:val="lightGray"/>
        </w:rPr>
        <w:t xml:space="preserve">reviewed </w:t>
      </w:r>
      <w:r w:rsidR="4B80F3B5" w:rsidRPr="00BA4714">
        <w:rPr>
          <w:rFonts w:ascii="Georgia" w:eastAsiaTheme="minorEastAsia" w:hAnsi="Georgia" w:cs="Arial"/>
          <w:i w:val="0"/>
          <w:sz w:val="18"/>
          <w:szCs w:val="18"/>
          <w:highlight w:val="lightGray"/>
        </w:rPr>
        <w:t xml:space="preserve">Conference Paper/ </w:t>
      </w:r>
      <w:r w:rsidR="00206552" w:rsidRPr="00BA4714">
        <w:rPr>
          <w:rFonts w:ascii="Georgia" w:eastAsiaTheme="minorEastAsia" w:hAnsi="Georgia" w:cs="Arial"/>
          <w:i w:val="0"/>
          <w:sz w:val="18"/>
          <w:szCs w:val="18"/>
          <w:highlight w:val="lightGray"/>
        </w:rPr>
        <w:t xml:space="preserve">Short </w:t>
      </w:r>
      <w:r w:rsidR="00C97DA5" w:rsidRPr="00BA4714">
        <w:rPr>
          <w:rFonts w:ascii="Georgia" w:eastAsiaTheme="minorEastAsia" w:hAnsi="Georgia" w:cs="Arial"/>
          <w:i w:val="0"/>
          <w:sz w:val="18"/>
          <w:szCs w:val="18"/>
          <w:highlight w:val="lightGray"/>
        </w:rPr>
        <w:t>P</w:t>
      </w:r>
      <w:r w:rsidR="00206552" w:rsidRPr="00BA4714">
        <w:rPr>
          <w:rFonts w:ascii="Georgia" w:eastAsiaTheme="minorEastAsia" w:hAnsi="Georgia" w:cs="Arial"/>
          <w:i w:val="0"/>
          <w:sz w:val="18"/>
          <w:szCs w:val="18"/>
          <w:highlight w:val="lightGray"/>
        </w:rPr>
        <w:t>aper</w:t>
      </w:r>
    </w:p>
    <w:p w14:paraId="37C53096" w14:textId="1589F427" w:rsidR="004752C1" w:rsidRPr="005C6417" w:rsidRDefault="004752C1" w:rsidP="004752C1">
      <w:pPr>
        <w:pStyle w:val="MDPI11articletype"/>
        <w:rPr>
          <w:rFonts w:ascii="Georgia" w:eastAsiaTheme="minorEastAsia" w:hAnsi="Georgia" w:cs="Arial"/>
          <w:i w:val="0"/>
        </w:rPr>
      </w:pPr>
      <w:r w:rsidRPr="00C97DA5">
        <w:rPr>
          <w:rFonts w:ascii="Georgia" w:eastAsiaTheme="minorEastAsia" w:hAnsi="Georgia" w:cs="Arial"/>
          <w:i w:val="0"/>
          <w:highlight w:val="lightGray"/>
        </w:rPr>
        <w:t>Track title:</w:t>
      </w:r>
      <w:r w:rsidRPr="005C6417">
        <w:rPr>
          <w:rFonts w:ascii="Georgia" w:eastAsiaTheme="minorEastAsia" w:hAnsi="Georgia" w:cs="Arial"/>
          <w:i w:val="0"/>
        </w:rPr>
        <w:t xml:space="preserve"> </w:t>
      </w:r>
    </w:p>
    <w:p w14:paraId="672A6659" w14:textId="77777777" w:rsidR="004752C1" w:rsidRPr="005C6417" w:rsidRDefault="004752C1" w:rsidP="004752C1">
      <w:pPr>
        <w:rPr>
          <w:rFonts w:ascii="Georgia" w:eastAsiaTheme="minorEastAsia" w:hAnsi="Georgia" w:cs="Arial"/>
          <w:lang w:eastAsia="de-DE" w:bidi="en-US"/>
        </w:rPr>
      </w:pPr>
    </w:p>
    <w:p w14:paraId="0F3205F3" w14:textId="5BD8C5EF" w:rsidR="00E34D29" w:rsidRDefault="00E34D29" w:rsidP="00A86E9F">
      <w:pPr>
        <w:pStyle w:val="MDPI13authornames"/>
        <w:rPr>
          <w:rFonts w:ascii="Georgia" w:eastAsiaTheme="minorEastAsia" w:hAnsi="Georgia" w:cs="Arial"/>
          <w:b w:val="0"/>
          <w:snapToGrid w:val="0"/>
          <w:sz w:val="36"/>
          <w:szCs w:val="20"/>
        </w:rPr>
      </w:pPr>
      <w:r w:rsidRPr="00E34D29">
        <w:rPr>
          <w:rFonts w:ascii="Georgia" w:eastAsiaTheme="minorEastAsia" w:hAnsi="Georgia" w:cs="Arial"/>
          <w:b w:val="0"/>
          <w:snapToGrid w:val="0"/>
          <w:sz w:val="36"/>
          <w:szCs w:val="20"/>
        </w:rPr>
        <w:t xml:space="preserve">Designing the nursing wards for a university hospital: </w:t>
      </w:r>
      <w:r w:rsidR="00F34B85">
        <w:rPr>
          <w:rFonts w:ascii="Georgia" w:eastAsiaTheme="minorEastAsia" w:hAnsi="Georgia" w:cs="Arial"/>
          <w:b w:val="0"/>
          <w:snapToGrid w:val="0"/>
          <w:sz w:val="36"/>
          <w:szCs w:val="20"/>
        </w:rPr>
        <w:tab/>
      </w:r>
      <w:r w:rsidR="00F34B85">
        <w:rPr>
          <w:rFonts w:ascii="Georgia" w:eastAsiaTheme="minorEastAsia" w:hAnsi="Georgia" w:cs="Arial"/>
          <w:b w:val="0"/>
          <w:snapToGrid w:val="0"/>
          <w:sz w:val="36"/>
          <w:szCs w:val="20"/>
        </w:rPr>
        <w:tab/>
      </w:r>
      <w:r w:rsidR="00F34B85">
        <w:rPr>
          <w:rFonts w:ascii="Georgia" w:eastAsiaTheme="minorEastAsia" w:hAnsi="Georgia" w:cs="Arial"/>
          <w:b w:val="0"/>
          <w:snapToGrid w:val="0"/>
          <w:sz w:val="36"/>
          <w:szCs w:val="20"/>
        </w:rPr>
        <w:tab/>
        <w:t xml:space="preserve"> </w:t>
      </w:r>
      <w:r w:rsidRPr="00E34D29">
        <w:rPr>
          <w:rFonts w:ascii="Georgia" w:eastAsiaTheme="minorEastAsia" w:hAnsi="Georgia" w:cs="Arial"/>
          <w:b w:val="0"/>
          <w:snapToGrid w:val="0"/>
          <w:sz w:val="36"/>
          <w:szCs w:val="20"/>
        </w:rPr>
        <w:t xml:space="preserve">a multifaceted approach on how architecture can stimulate care, education and research </w:t>
      </w:r>
    </w:p>
    <w:p w14:paraId="1E4E8E64" w14:textId="7E733A64" w:rsidR="00AA684A" w:rsidRPr="00F55CBA" w:rsidRDefault="002F7A12" w:rsidP="00A86E9F">
      <w:pPr>
        <w:pStyle w:val="MDPI13authornames"/>
        <w:rPr>
          <w:rFonts w:ascii="Georgia" w:eastAsiaTheme="minorEastAsia" w:hAnsi="Georgia" w:cs="Arial"/>
          <w:b w:val="0"/>
          <w:lang w:val="nl-BE"/>
        </w:rPr>
      </w:pPr>
      <w:r w:rsidRPr="00F55CBA">
        <w:rPr>
          <w:rFonts w:ascii="Georgia" w:eastAsiaTheme="minorEastAsia" w:hAnsi="Georgia" w:cs="Arial"/>
          <w:b w:val="0"/>
          <w:lang w:val="nl-BE"/>
        </w:rPr>
        <w:t>Klara Geltmeyer</w:t>
      </w:r>
      <w:r w:rsidR="00A86E9F" w:rsidRPr="00F55CBA">
        <w:rPr>
          <w:rFonts w:ascii="Georgia" w:eastAsiaTheme="minorEastAsia" w:hAnsi="Georgia" w:cs="Arial"/>
          <w:b w:val="0"/>
          <w:vertAlign w:val="superscript"/>
          <w:lang w:val="nl-BE"/>
        </w:rPr>
        <w:t>1</w:t>
      </w:r>
      <w:r w:rsidR="00A86E9F" w:rsidRPr="00F55CBA">
        <w:rPr>
          <w:rFonts w:ascii="Georgia" w:eastAsiaTheme="minorEastAsia" w:hAnsi="Georgia" w:cs="Arial"/>
          <w:b w:val="0"/>
          <w:lang w:val="nl-BE"/>
        </w:rPr>
        <w:t xml:space="preserve">, </w:t>
      </w:r>
      <w:r w:rsidRPr="00F55CBA">
        <w:rPr>
          <w:rFonts w:ascii="Georgia" w:eastAsiaTheme="minorEastAsia" w:hAnsi="Georgia" w:cs="Arial"/>
          <w:b w:val="0"/>
          <w:lang w:val="nl-BE"/>
        </w:rPr>
        <w:t>Tineke Brits</w:t>
      </w:r>
      <w:r w:rsidR="00A86E9F" w:rsidRPr="00F55CBA">
        <w:rPr>
          <w:rFonts w:ascii="Georgia" w:eastAsiaTheme="minorEastAsia" w:hAnsi="Georgia" w:cs="Arial"/>
          <w:b w:val="0"/>
          <w:vertAlign w:val="superscript"/>
          <w:lang w:val="nl-BE"/>
        </w:rPr>
        <w:t>2</w:t>
      </w:r>
      <w:r w:rsidRPr="00F55CBA">
        <w:rPr>
          <w:rFonts w:ascii="Georgia" w:eastAsiaTheme="minorEastAsia" w:hAnsi="Georgia" w:cs="Arial"/>
          <w:b w:val="0"/>
          <w:lang w:val="nl-BE"/>
        </w:rPr>
        <w:t>, Lynn Pieters</w:t>
      </w:r>
      <w:r w:rsidR="00B068AC">
        <w:rPr>
          <w:rFonts w:ascii="Georgia" w:eastAsiaTheme="minorEastAsia" w:hAnsi="Georgia" w:cs="Arial"/>
          <w:b w:val="0"/>
          <w:vertAlign w:val="superscript"/>
          <w:lang w:val="nl-BE"/>
        </w:rPr>
        <w:t>1,</w:t>
      </w:r>
      <w:r w:rsidRPr="00F55CBA">
        <w:rPr>
          <w:rFonts w:ascii="Georgia" w:eastAsiaTheme="minorEastAsia" w:hAnsi="Georgia" w:cs="Arial"/>
          <w:b w:val="0"/>
          <w:vertAlign w:val="superscript"/>
          <w:lang w:val="nl-BE"/>
        </w:rPr>
        <w:t>2</w:t>
      </w:r>
      <w:r w:rsidRPr="00F55CBA">
        <w:rPr>
          <w:rFonts w:ascii="Georgia" w:eastAsiaTheme="minorEastAsia" w:hAnsi="Georgia" w:cs="Arial"/>
          <w:b w:val="0"/>
          <w:lang w:val="nl-BE"/>
        </w:rPr>
        <w:t>, Rik Verhaeghe</w:t>
      </w:r>
      <w:r w:rsidRPr="00F55CBA">
        <w:rPr>
          <w:rFonts w:ascii="Georgia" w:eastAsiaTheme="minorEastAsia" w:hAnsi="Georgia" w:cs="Arial"/>
          <w:b w:val="0"/>
          <w:szCs w:val="20"/>
          <w:vertAlign w:val="superscript"/>
          <w:lang w:val="nl-BE"/>
        </w:rPr>
        <w:t>1,3</w:t>
      </w:r>
      <w:r w:rsidRPr="00F55CBA">
        <w:rPr>
          <w:rFonts w:ascii="Georgia" w:eastAsiaTheme="minorEastAsia" w:hAnsi="Georgia" w:cs="Arial"/>
          <w:b w:val="0"/>
          <w:lang w:val="nl-BE"/>
        </w:rPr>
        <w:t>, Veerle Duprez</w:t>
      </w:r>
      <w:r w:rsidRPr="00F55CBA">
        <w:rPr>
          <w:rFonts w:ascii="Georgia" w:eastAsiaTheme="minorEastAsia" w:hAnsi="Georgia" w:cs="Arial"/>
          <w:b w:val="0"/>
          <w:vertAlign w:val="superscript"/>
          <w:lang w:val="nl-BE"/>
        </w:rPr>
        <w:t>1</w:t>
      </w:r>
      <w:r w:rsidRPr="00F55CBA">
        <w:rPr>
          <w:rFonts w:ascii="Georgia" w:eastAsiaTheme="minorEastAsia" w:hAnsi="Georgia" w:cs="Arial"/>
          <w:b w:val="0"/>
          <w:lang w:val="nl-BE"/>
        </w:rPr>
        <w:t xml:space="preserve"> </w:t>
      </w:r>
      <w:proofErr w:type="spellStart"/>
      <w:r w:rsidR="00A86E9F" w:rsidRPr="00F55CBA">
        <w:rPr>
          <w:rFonts w:ascii="Georgia" w:eastAsiaTheme="minorEastAsia" w:hAnsi="Georgia" w:cs="Arial"/>
          <w:b w:val="0"/>
          <w:lang w:val="nl-BE"/>
        </w:rPr>
        <w:t>and</w:t>
      </w:r>
      <w:proofErr w:type="spellEnd"/>
      <w:r w:rsidR="00A86E9F" w:rsidRPr="00F55CBA">
        <w:rPr>
          <w:rFonts w:ascii="Georgia" w:eastAsiaTheme="minorEastAsia" w:hAnsi="Georgia" w:cs="Arial"/>
          <w:b w:val="0"/>
          <w:lang w:val="nl-BE"/>
        </w:rPr>
        <w:t xml:space="preserve"> </w:t>
      </w:r>
      <w:r w:rsidRPr="00F55CBA">
        <w:rPr>
          <w:rFonts w:ascii="Georgia" w:eastAsiaTheme="minorEastAsia" w:hAnsi="Georgia" w:cs="Arial"/>
          <w:b w:val="0"/>
          <w:lang w:val="nl-BE"/>
        </w:rPr>
        <w:t xml:space="preserve">Simon </w:t>
      </w:r>
      <w:proofErr w:type="spellStart"/>
      <w:r w:rsidRPr="00F55CBA">
        <w:rPr>
          <w:rFonts w:ascii="Georgia" w:eastAsiaTheme="minorEastAsia" w:hAnsi="Georgia" w:cs="Arial"/>
          <w:b w:val="0"/>
          <w:lang w:val="nl-BE"/>
        </w:rPr>
        <w:t>Malfait</w:t>
      </w:r>
      <w:proofErr w:type="spellEnd"/>
      <w:r w:rsidR="00A86E9F" w:rsidRPr="00F55CBA">
        <w:rPr>
          <w:rFonts w:ascii="Georgia" w:eastAsiaTheme="minorEastAsia" w:hAnsi="Georgia" w:cs="Arial"/>
          <w:b w:val="0"/>
          <w:lang w:val="nl-BE"/>
        </w:rPr>
        <w:t xml:space="preserve"> </w:t>
      </w:r>
      <w:r w:rsidRPr="00F55CBA">
        <w:rPr>
          <w:rFonts w:ascii="Georgia" w:eastAsiaTheme="minorEastAsia" w:hAnsi="Georgia" w:cs="Arial"/>
          <w:b w:val="0"/>
          <w:vertAlign w:val="superscript"/>
          <w:lang w:val="nl-BE"/>
        </w:rPr>
        <w:t>1,3</w:t>
      </w:r>
      <w:r w:rsidR="00A86E9F" w:rsidRPr="00F55CBA">
        <w:rPr>
          <w:rFonts w:ascii="Georgia" w:eastAsiaTheme="minorEastAsia" w:hAnsi="Georgia" w:cs="Arial"/>
          <w:b w:val="0"/>
          <w:vertAlign w:val="superscript"/>
          <w:lang w:val="nl-BE"/>
        </w:rPr>
        <w:t>,</w:t>
      </w:r>
      <w:r w:rsidR="00A86E9F" w:rsidRPr="00F55CBA">
        <w:rPr>
          <w:rFonts w:ascii="Georgia" w:eastAsiaTheme="minorEastAsia" w:hAnsi="Georgia" w:cs="Arial"/>
          <w:b w:val="0"/>
          <w:lang w:val="nl-BE"/>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C23774" w:rsidRDefault="004752C1" w:rsidP="125D4863">
            <w:pPr>
              <w:spacing w:line="240" w:lineRule="auto"/>
              <w:jc w:val="left"/>
              <w:rPr>
                <w:rFonts w:ascii="Georgia" w:eastAsiaTheme="minorEastAsia" w:hAnsi="Georgia" w:cs="Arial"/>
                <w:b/>
                <w:bCs/>
                <w:noProof w:val="0"/>
                <w:color w:val="auto"/>
                <w:sz w:val="14"/>
                <w:szCs w:val="14"/>
              </w:rPr>
            </w:pPr>
            <w:r w:rsidRPr="00C23774">
              <w:rPr>
                <w:rFonts w:ascii="Georgia" w:eastAsiaTheme="minorEastAsia" w:hAnsi="Georgia" w:cs="Arial"/>
                <w:b/>
                <w:bCs/>
                <w:noProof w:val="0"/>
                <w:color w:val="auto"/>
                <w:sz w:val="14"/>
                <w:szCs w:val="14"/>
              </w:rPr>
              <w:t xml:space="preserve">Names of the </w:t>
            </w:r>
            <w:r w:rsidR="569C023D" w:rsidRPr="00C23774">
              <w:rPr>
                <w:rFonts w:ascii="Georgia" w:eastAsiaTheme="minorEastAsia" w:hAnsi="Georgia" w:cs="Arial"/>
                <w:b/>
                <w:bCs/>
                <w:noProof w:val="0"/>
                <w:color w:val="auto"/>
                <w:sz w:val="14"/>
                <w:szCs w:val="14"/>
              </w:rPr>
              <w:t xml:space="preserve">track </w:t>
            </w:r>
            <w:r w:rsidRPr="00C23774">
              <w:rPr>
                <w:rFonts w:ascii="Georgia" w:eastAsiaTheme="minorEastAsia" w:hAnsi="Georgia" w:cs="Arial"/>
                <w:b/>
                <w:bCs/>
                <w:noProof w:val="0"/>
                <w:color w:val="auto"/>
                <w:sz w:val="14"/>
                <w:szCs w:val="14"/>
              </w:rPr>
              <w:t xml:space="preserve">editors: </w:t>
            </w:r>
          </w:p>
          <w:p w14:paraId="06A2E58C" w14:textId="5D1C8C98" w:rsidR="004752C1" w:rsidRPr="00C23774" w:rsidRDefault="004752C1" w:rsidP="00B47D7D">
            <w:pPr>
              <w:adjustRightInd w:val="0"/>
              <w:snapToGrid w:val="0"/>
              <w:spacing w:line="240" w:lineRule="auto"/>
              <w:jc w:val="left"/>
              <w:rPr>
                <w:rFonts w:ascii="Georgia" w:eastAsiaTheme="minorEastAsia" w:hAnsi="Georgia" w:cs="Arial"/>
                <w:noProof w:val="0"/>
                <w:color w:val="auto"/>
                <w:sz w:val="14"/>
                <w:szCs w:val="22"/>
              </w:rPr>
            </w:pPr>
            <w:proofErr w:type="spellStart"/>
            <w:r w:rsidRPr="00C23774">
              <w:rPr>
                <w:rFonts w:ascii="Georgia" w:eastAsiaTheme="minorEastAsia" w:hAnsi="Georgia" w:cs="Arial"/>
                <w:noProof w:val="0"/>
                <w:color w:val="auto"/>
                <w:sz w:val="14"/>
                <w:szCs w:val="22"/>
              </w:rPr>
              <w:t>Firstname</w:t>
            </w:r>
            <w:proofErr w:type="spellEnd"/>
            <w:r w:rsidRPr="00C23774">
              <w:rPr>
                <w:rFonts w:ascii="Georgia" w:eastAsiaTheme="minorEastAsia" w:hAnsi="Georgia" w:cs="Arial"/>
                <w:noProof w:val="0"/>
                <w:color w:val="auto"/>
                <w:sz w:val="14"/>
                <w:szCs w:val="22"/>
              </w:rPr>
              <w:t xml:space="preserve"> </w:t>
            </w:r>
            <w:proofErr w:type="spellStart"/>
            <w:r w:rsidRPr="00C23774">
              <w:rPr>
                <w:rFonts w:ascii="Georgia" w:eastAsiaTheme="minorEastAsia" w:hAnsi="Georgia" w:cs="Arial"/>
                <w:noProof w:val="0"/>
                <w:color w:val="auto"/>
                <w:sz w:val="14"/>
                <w:szCs w:val="22"/>
              </w:rPr>
              <w:t>Lastname</w:t>
            </w:r>
            <w:proofErr w:type="spellEnd"/>
          </w:p>
          <w:p w14:paraId="2B4A9809" w14:textId="0C1C2D3C" w:rsidR="00B47D7D" w:rsidRPr="00C23774" w:rsidRDefault="00B47D7D" w:rsidP="00B47D7D">
            <w:pPr>
              <w:adjustRightInd w:val="0"/>
              <w:snapToGrid w:val="0"/>
              <w:spacing w:line="240" w:lineRule="auto"/>
              <w:jc w:val="left"/>
              <w:rPr>
                <w:rFonts w:ascii="Georgia" w:eastAsiaTheme="minorEastAsia" w:hAnsi="Georgia" w:cs="Arial"/>
                <w:noProof w:val="0"/>
                <w:color w:val="auto"/>
                <w:sz w:val="14"/>
                <w:szCs w:val="22"/>
              </w:rPr>
            </w:pPr>
            <w:proofErr w:type="spellStart"/>
            <w:r w:rsidRPr="00C23774">
              <w:rPr>
                <w:rFonts w:ascii="Georgia" w:eastAsiaTheme="minorEastAsia" w:hAnsi="Georgia" w:cs="Arial"/>
                <w:noProof w:val="0"/>
                <w:color w:val="auto"/>
                <w:sz w:val="14"/>
                <w:szCs w:val="22"/>
              </w:rPr>
              <w:t>Firstname</w:t>
            </w:r>
            <w:proofErr w:type="spellEnd"/>
            <w:r w:rsidRPr="00C23774">
              <w:rPr>
                <w:rFonts w:ascii="Georgia" w:eastAsiaTheme="minorEastAsia" w:hAnsi="Georgia" w:cs="Arial"/>
                <w:noProof w:val="0"/>
                <w:color w:val="auto"/>
                <w:sz w:val="14"/>
                <w:szCs w:val="22"/>
              </w:rPr>
              <w:t xml:space="preserve"> </w:t>
            </w:r>
            <w:proofErr w:type="spellStart"/>
            <w:r w:rsidRPr="00C23774">
              <w:rPr>
                <w:rFonts w:ascii="Georgia" w:eastAsiaTheme="minorEastAsia" w:hAnsi="Georgia" w:cs="Arial"/>
                <w:noProof w:val="0"/>
                <w:color w:val="auto"/>
                <w:sz w:val="14"/>
                <w:szCs w:val="22"/>
              </w:rPr>
              <w:t>Lastname</w:t>
            </w:r>
            <w:proofErr w:type="spellEnd"/>
          </w:p>
          <w:p w14:paraId="2A86B3A5" w14:textId="77777777" w:rsidR="004752C1" w:rsidRPr="00C23774" w:rsidRDefault="004752C1" w:rsidP="0BCF47E0">
            <w:pPr>
              <w:spacing w:line="240" w:lineRule="auto"/>
              <w:jc w:val="left"/>
              <w:rPr>
                <w:rFonts w:ascii="Georgia" w:eastAsiaTheme="minorEastAsia" w:hAnsi="Georgia" w:cs="Arial"/>
                <w:b/>
                <w:bCs/>
                <w:noProof w:val="0"/>
                <w:color w:val="auto"/>
                <w:sz w:val="14"/>
                <w:szCs w:val="14"/>
              </w:rPr>
            </w:pPr>
            <w:r w:rsidRPr="00C23774">
              <w:rPr>
                <w:rFonts w:ascii="Georgia" w:eastAsiaTheme="minorEastAsia" w:hAnsi="Georgia" w:cs="Arial"/>
                <w:b/>
                <w:bCs/>
                <w:noProof w:val="0"/>
                <w:color w:val="auto"/>
                <w:sz w:val="14"/>
                <w:szCs w:val="14"/>
              </w:rPr>
              <w:t xml:space="preserve">Names of the reviewers: </w:t>
            </w:r>
          </w:p>
          <w:p w14:paraId="15C03BF2" w14:textId="05448012" w:rsidR="004752C1" w:rsidRPr="00A73BDE" w:rsidRDefault="004752C1" w:rsidP="00B47D7D">
            <w:pPr>
              <w:adjustRightInd w:val="0"/>
              <w:snapToGrid w:val="0"/>
              <w:spacing w:line="240" w:lineRule="auto"/>
              <w:jc w:val="left"/>
              <w:rPr>
                <w:rFonts w:ascii="Georgia" w:eastAsiaTheme="minorEastAsia" w:hAnsi="Georgia" w:cs="Arial"/>
                <w:noProof w:val="0"/>
                <w:color w:val="auto"/>
                <w:sz w:val="14"/>
                <w:szCs w:val="22"/>
              </w:rPr>
            </w:pPr>
            <w:proofErr w:type="spellStart"/>
            <w:r w:rsidRPr="00A73BDE">
              <w:rPr>
                <w:rFonts w:ascii="Georgia" w:eastAsiaTheme="minorEastAsia" w:hAnsi="Georgia" w:cs="Arial"/>
                <w:noProof w:val="0"/>
                <w:color w:val="auto"/>
                <w:sz w:val="14"/>
                <w:szCs w:val="22"/>
              </w:rPr>
              <w:t>Firstname</w:t>
            </w:r>
            <w:proofErr w:type="spellEnd"/>
            <w:r w:rsidRPr="00A73BDE">
              <w:rPr>
                <w:rFonts w:ascii="Georgia" w:eastAsiaTheme="minorEastAsia" w:hAnsi="Georgia" w:cs="Arial"/>
                <w:noProof w:val="0"/>
                <w:color w:val="auto"/>
                <w:sz w:val="14"/>
                <w:szCs w:val="22"/>
              </w:rPr>
              <w:t xml:space="preserve"> </w:t>
            </w:r>
            <w:proofErr w:type="spellStart"/>
            <w:r w:rsidRPr="00A73BDE">
              <w:rPr>
                <w:rFonts w:ascii="Georgia" w:eastAsiaTheme="minorEastAsia" w:hAnsi="Georgia" w:cs="Arial"/>
                <w:noProof w:val="0"/>
                <w:color w:val="auto"/>
                <w:sz w:val="14"/>
                <w:szCs w:val="22"/>
              </w:rPr>
              <w:t>Lastname</w:t>
            </w:r>
            <w:proofErr w:type="spellEnd"/>
          </w:p>
          <w:p w14:paraId="2FF1DEAC" w14:textId="131606E8" w:rsidR="00B47D7D" w:rsidRPr="00A73BDE" w:rsidRDefault="00B47D7D" w:rsidP="00B47D7D">
            <w:pPr>
              <w:adjustRightInd w:val="0"/>
              <w:snapToGrid w:val="0"/>
              <w:spacing w:line="240" w:lineRule="auto"/>
              <w:jc w:val="left"/>
              <w:rPr>
                <w:rFonts w:ascii="Georgia" w:eastAsiaTheme="minorEastAsia" w:hAnsi="Georgia" w:cs="Arial"/>
                <w:noProof w:val="0"/>
                <w:color w:val="auto"/>
                <w:sz w:val="14"/>
                <w:szCs w:val="22"/>
              </w:rPr>
            </w:pPr>
            <w:proofErr w:type="spellStart"/>
            <w:r w:rsidRPr="00A73BDE">
              <w:rPr>
                <w:rFonts w:ascii="Georgia" w:eastAsiaTheme="minorEastAsia" w:hAnsi="Georgia" w:cs="Arial"/>
                <w:noProof w:val="0"/>
                <w:color w:val="auto"/>
                <w:sz w:val="14"/>
                <w:szCs w:val="22"/>
              </w:rPr>
              <w:t>Firstname</w:t>
            </w:r>
            <w:proofErr w:type="spellEnd"/>
            <w:r w:rsidRPr="00A73BDE">
              <w:rPr>
                <w:rFonts w:ascii="Georgia" w:eastAsiaTheme="minorEastAsia" w:hAnsi="Georgia" w:cs="Arial"/>
                <w:noProof w:val="0"/>
                <w:color w:val="auto"/>
                <w:sz w:val="14"/>
                <w:szCs w:val="22"/>
              </w:rPr>
              <w:t xml:space="preserve"> </w:t>
            </w:r>
            <w:proofErr w:type="spellStart"/>
            <w:r w:rsidRPr="00A73BDE">
              <w:rPr>
                <w:rFonts w:ascii="Georgia" w:eastAsiaTheme="minorEastAsia" w:hAnsi="Georgia" w:cs="Arial"/>
                <w:noProof w:val="0"/>
                <w:color w:val="auto"/>
                <w:sz w:val="14"/>
                <w:szCs w:val="22"/>
              </w:rPr>
              <w:t>Lastname</w:t>
            </w:r>
            <w:proofErr w:type="spellEnd"/>
          </w:p>
          <w:p w14:paraId="7976437C" w14:textId="77777777" w:rsidR="004752C1" w:rsidRPr="00A73BDE" w:rsidRDefault="004752C1" w:rsidP="004752C1">
            <w:pPr>
              <w:spacing w:line="240" w:lineRule="auto"/>
              <w:jc w:val="left"/>
              <w:rPr>
                <w:rFonts w:ascii="Georgia" w:eastAsiaTheme="minorEastAsia" w:hAnsi="Georgia" w:cs="Arial"/>
                <w:noProof w:val="0"/>
                <w:color w:val="auto"/>
                <w:sz w:val="14"/>
                <w:szCs w:val="22"/>
              </w:rPr>
            </w:pPr>
            <w:r w:rsidRPr="00A73BDE">
              <w:rPr>
                <w:rFonts w:ascii="Georgia" w:eastAsiaTheme="minorEastAsia" w:hAnsi="Georgia" w:cs="Arial"/>
                <w:b/>
                <w:noProof w:val="0"/>
                <w:color w:val="auto"/>
                <w:sz w:val="14"/>
                <w:szCs w:val="22"/>
              </w:rPr>
              <w:t>Journal:</w:t>
            </w:r>
            <w:r w:rsidRPr="00A73BDE">
              <w:rPr>
                <w:rFonts w:ascii="Georgia" w:eastAsiaTheme="minorEastAsia" w:hAnsi="Georgia" w:cs="Arial"/>
                <w:noProof w:val="0"/>
                <w:color w:val="auto"/>
                <w:sz w:val="14"/>
                <w:szCs w:val="22"/>
              </w:rPr>
              <w:t xml:space="preserve"> </w:t>
            </w:r>
            <w:r w:rsidRPr="00A73BDE">
              <w:rPr>
                <w:rFonts w:ascii="Georgia" w:eastAsiaTheme="minorEastAsia" w:hAnsi="Georgia" w:cs="Arial"/>
                <w:sz w:val="14"/>
                <w:szCs w:val="22"/>
              </w:rPr>
              <w:t>The Evolving Scholar </w:t>
            </w:r>
          </w:p>
          <w:p w14:paraId="797DBF6D" w14:textId="02CDB705" w:rsidR="00AA684A" w:rsidRPr="00A73BDE" w:rsidRDefault="004752C1" w:rsidP="004B4287">
            <w:pPr>
              <w:pStyle w:val="MDPI61Citation"/>
              <w:spacing w:line="240" w:lineRule="exact"/>
              <w:rPr>
                <w:rFonts w:ascii="Georgia" w:eastAsiaTheme="minorEastAsia" w:hAnsi="Georgia" w:cs="Arial"/>
                <w:lang w:val="fr-BE"/>
              </w:rPr>
            </w:pPr>
            <w:r w:rsidRPr="00A73BDE">
              <w:rPr>
                <w:rFonts w:ascii="Georgia" w:eastAsiaTheme="minorEastAsia" w:hAnsi="Georgia" w:cs="Arial"/>
                <w:b/>
                <w:lang w:val="fr-BE"/>
              </w:rPr>
              <w:t>DOI</w:t>
            </w:r>
            <w:r w:rsidR="00AA684A" w:rsidRPr="00A73BDE">
              <w:rPr>
                <w:rFonts w:ascii="Georgia" w:eastAsiaTheme="minorEastAsia" w:hAnsi="Georgia" w:cs="Arial"/>
                <w:b/>
                <w:lang w:val="fr-BE"/>
              </w:rPr>
              <w:t>:</w:t>
            </w:r>
            <w:r w:rsidR="00C23774" w:rsidRPr="00C23774">
              <w:rPr>
                <w:rFonts w:ascii="Georgia" w:eastAsiaTheme="minorEastAsia" w:hAnsi="Georgia" w:cs="Arial"/>
                <w:lang w:val="fr-BE"/>
              </w:rPr>
              <w:t>10.24404/621dc58b66b1050aaa11df0b</w:t>
            </w:r>
          </w:p>
          <w:p w14:paraId="0A37501D" w14:textId="77777777" w:rsidR="00F822A1" w:rsidRPr="00A73BDE" w:rsidRDefault="00F822A1" w:rsidP="004B4287">
            <w:pPr>
              <w:pStyle w:val="MDPI14history"/>
              <w:rPr>
                <w:rFonts w:ascii="Georgia" w:eastAsiaTheme="minorEastAsia" w:hAnsi="Georgia" w:cs="Arial"/>
                <w:lang w:val="fr-BE"/>
              </w:rPr>
            </w:pPr>
          </w:p>
          <w:p w14:paraId="25F4192D" w14:textId="4EEEA88E" w:rsidR="00AA684A" w:rsidRPr="00A73BDE" w:rsidRDefault="00C23774" w:rsidP="004B4287">
            <w:pPr>
              <w:pStyle w:val="MDPI14history"/>
              <w:rPr>
                <w:rFonts w:ascii="Georgia" w:eastAsiaTheme="minorEastAsia" w:hAnsi="Georgia" w:cs="Arial"/>
              </w:rPr>
            </w:pPr>
            <w:r>
              <w:rPr>
                <w:rFonts w:ascii="Georgia" w:eastAsiaTheme="minorEastAsia" w:hAnsi="Georgia" w:cs="Arial"/>
                <w:szCs w:val="14"/>
              </w:rPr>
              <w:t xml:space="preserve">Submitted: </w:t>
            </w:r>
            <w:r w:rsidRPr="00C23774">
              <w:rPr>
                <w:rFonts w:ascii="Georgia" w:eastAsiaTheme="minorEastAsia" w:hAnsi="Georgia" w:cs="Arial"/>
                <w:szCs w:val="14"/>
              </w:rPr>
              <w:t>8 Jul 2022</w:t>
            </w:r>
            <w:r w:rsidR="00165C16" w:rsidRPr="00A73BDE">
              <w:rPr>
                <w:rFonts w:ascii="Georgia" w:eastAsiaTheme="minorEastAsia" w:hAnsi="Georgia" w:cs="Arial"/>
                <w:szCs w:val="14"/>
              </w:rPr>
              <w:t xml:space="preserve"> </w:t>
            </w:r>
          </w:p>
          <w:p w14:paraId="58AAC821" w14:textId="6907D3E0" w:rsidR="00AA684A" w:rsidRPr="00A73BDE" w:rsidRDefault="00AA684A" w:rsidP="004B4287">
            <w:pPr>
              <w:pStyle w:val="MDPI14history"/>
              <w:rPr>
                <w:rFonts w:ascii="Georgia" w:eastAsiaTheme="minorEastAsia" w:hAnsi="Georgia" w:cs="Arial"/>
                <w:szCs w:val="14"/>
              </w:rPr>
            </w:pPr>
            <w:r w:rsidRPr="00A73BDE">
              <w:rPr>
                <w:rFonts w:ascii="Georgia" w:eastAsiaTheme="minorEastAsia" w:hAnsi="Georgia" w:cs="Arial"/>
                <w:szCs w:val="14"/>
              </w:rPr>
              <w:t xml:space="preserve">Accepted: </w:t>
            </w:r>
          </w:p>
          <w:p w14:paraId="24D1D540" w14:textId="0D5E6B39" w:rsidR="00AA684A" w:rsidRPr="00A73BDE" w:rsidRDefault="00165C16" w:rsidP="004B4287">
            <w:pPr>
              <w:pStyle w:val="MDPI14history"/>
              <w:spacing w:after="240"/>
              <w:rPr>
                <w:rFonts w:ascii="Georgia" w:eastAsiaTheme="minorEastAsia" w:hAnsi="Georgia" w:cs="Arial"/>
                <w:szCs w:val="14"/>
              </w:rPr>
            </w:pPr>
            <w:r w:rsidRPr="00A73BDE">
              <w:rPr>
                <w:rFonts w:ascii="Georgia" w:eastAsiaTheme="minorEastAsia" w:hAnsi="Georgia" w:cs="Arial"/>
                <w:szCs w:val="14"/>
              </w:rPr>
              <w:t xml:space="preserve">Published: </w:t>
            </w:r>
          </w:p>
          <w:p w14:paraId="1CD80B8D" w14:textId="11763738" w:rsidR="00165C16" w:rsidRPr="00A73BDE" w:rsidRDefault="00165C16" w:rsidP="00165C16">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A73BDE">
              <w:rPr>
                <w:rStyle w:val="normaltextrun"/>
                <w:rFonts w:ascii="Georgia" w:eastAsiaTheme="minorEastAsia" w:hAnsi="Georgia" w:cs="Arial"/>
                <w:b/>
                <w:bCs/>
                <w:color w:val="000000" w:themeColor="text1"/>
                <w:sz w:val="14"/>
                <w:szCs w:val="14"/>
              </w:rPr>
              <w:t>Citation</w:t>
            </w:r>
            <w:r w:rsidRPr="00A73BDE">
              <w:rPr>
                <w:rStyle w:val="normaltextrun"/>
                <w:rFonts w:ascii="Georgia" w:eastAsiaTheme="minorEastAsia" w:hAnsi="Georgia" w:cs="Arial"/>
                <w:b/>
                <w:color w:val="000000" w:themeColor="text1"/>
                <w:sz w:val="14"/>
                <w:szCs w:val="14"/>
              </w:rPr>
              <w:t>:</w:t>
            </w:r>
            <w:r w:rsidRPr="00A73BDE">
              <w:rPr>
                <w:rStyle w:val="normaltextrun"/>
                <w:rFonts w:ascii="Georgia" w:eastAsiaTheme="minorEastAsia" w:hAnsi="Georgia" w:cs="Arial"/>
                <w:color w:val="000000" w:themeColor="text1"/>
                <w:sz w:val="14"/>
                <w:szCs w:val="14"/>
              </w:rPr>
              <w:t xml:space="preserve"> </w:t>
            </w:r>
            <w:proofErr w:type="spellStart"/>
            <w:r w:rsidR="00C23774" w:rsidRPr="00C23774">
              <w:rPr>
                <w:rStyle w:val="normaltextrun"/>
                <w:rFonts w:ascii="Georgia" w:eastAsiaTheme="minorEastAsia" w:hAnsi="Georgia" w:cs="Arial"/>
                <w:color w:val="000000" w:themeColor="text1"/>
                <w:sz w:val="14"/>
                <w:szCs w:val="14"/>
              </w:rPr>
              <w:t>Geltmeyer</w:t>
            </w:r>
            <w:proofErr w:type="spellEnd"/>
            <w:r w:rsidR="00C23774" w:rsidRPr="00C23774">
              <w:rPr>
                <w:rStyle w:val="normaltextrun"/>
                <w:rFonts w:ascii="Georgia" w:eastAsiaTheme="minorEastAsia" w:hAnsi="Georgia" w:cs="Arial"/>
                <w:color w:val="000000" w:themeColor="text1"/>
                <w:sz w:val="14"/>
                <w:szCs w:val="14"/>
              </w:rPr>
              <w:t xml:space="preserve">, K., Brits, T., </w:t>
            </w:r>
            <w:proofErr w:type="spellStart"/>
            <w:r w:rsidR="00C23774" w:rsidRPr="00C23774">
              <w:rPr>
                <w:rStyle w:val="normaltextrun"/>
                <w:rFonts w:ascii="Georgia" w:eastAsiaTheme="minorEastAsia" w:hAnsi="Georgia" w:cs="Arial"/>
                <w:color w:val="000000" w:themeColor="text1"/>
                <w:sz w:val="14"/>
                <w:szCs w:val="14"/>
              </w:rPr>
              <w:t>Pieters</w:t>
            </w:r>
            <w:proofErr w:type="spellEnd"/>
            <w:r w:rsidR="00C23774" w:rsidRPr="00C23774">
              <w:rPr>
                <w:rStyle w:val="normaltextrun"/>
                <w:rFonts w:ascii="Georgia" w:eastAsiaTheme="minorEastAsia" w:hAnsi="Georgia" w:cs="Arial"/>
                <w:color w:val="000000" w:themeColor="text1"/>
                <w:sz w:val="14"/>
                <w:szCs w:val="14"/>
              </w:rPr>
              <w:t xml:space="preserve">, L., </w:t>
            </w:r>
            <w:proofErr w:type="spellStart"/>
            <w:r w:rsidR="00C23774" w:rsidRPr="00C23774">
              <w:rPr>
                <w:rStyle w:val="normaltextrun"/>
                <w:rFonts w:ascii="Georgia" w:eastAsiaTheme="minorEastAsia" w:hAnsi="Georgia" w:cs="Arial"/>
                <w:color w:val="000000" w:themeColor="text1"/>
                <w:sz w:val="14"/>
                <w:szCs w:val="14"/>
              </w:rPr>
              <w:t>Verhaeghe</w:t>
            </w:r>
            <w:proofErr w:type="spellEnd"/>
            <w:r w:rsidR="00C23774" w:rsidRPr="00C23774">
              <w:rPr>
                <w:rStyle w:val="normaltextrun"/>
                <w:rFonts w:ascii="Georgia" w:eastAsiaTheme="minorEastAsia" w:hAnsi="Georgia" w:cs="Arial"/>
                <w:color w:val="000000" w:themeColor="text1"/>
                <w:sz w:val="14"/>
                <w:szCs w:val="14"/>
              </w:rPr>
              <w:t xml:space="preserve">, R., </w:t>
            </w:r>
            <w:proofErr w:type="spellStart"/>
            <w:r w:rsidR="00C23774" w:rsidRPr="00C23774">
              <w:rPr>
                <w:rStyle w:val="normaltextrun"/>
                <w:rFonts w:ascii="Georgia" w:eastAsiaTheme="minorEastAsia" w:hAnsi="Georgia" w:cs="Arial"/>
                <w:color w:val="000000" w:themeColor="text1"/>
                <w:sz w:val="14"/>
                <w:szCs w:val="14"/>
              </w:rPr>
              <w:t>Duprez</w:t>
            </w:r>
            <w:proofErr w:type="spellEnd"/>
            <w:r w:rsidR="00C23774" w:rsidRPr="00C23774">
              <w:rPr>
                <w:rStyle w:val="normaltextrun"/>
                <w:rFonts w:ascii="Georgia" w:eastAsiaTheme="minorEastAsia" w:hAnsi="Georgia" w:cs="Arial"/>
                <w:color w:val="000000" w:themeColor="text1"/>
                <w:sz w:val="14"/>
                <w:szCs w:val="14"/>
              </w:rPr>
              <w:t xml:space="preserve">, V. &amp; </w:t>
            </w:r>
            <w:proofErr w:type="spellStart"/>
            <w:r w:rsidR="00C23774" w:rsidRPr="00C23774">
              <w:rPr>
                <w:rStyle w:val="normaltextrun"/>
                <w:rFonts w:ascii="Georgia" w:eastAsiaTheme="minorEastAsia" w:hAnsi="Georgia" w:cs="Arial"/>
                <w:color w:val="000000" w:themeColor="text1"/>
                <w:sz w:val="14"/>
                <w:szCs w:val="14"/>
              </w:rPr>
              <w:t>malfait</w:t>
            </w:r>
            <w:proofErr w:type="spellEnd"/>
            <w:r w:rsidR="00C23774" w:rsidRPr="00C23774">
              <w:rPr>
                <w:rStyle w:val="normaltextrun"/>
                <w:rFonts w:ascii="Georgia" w:eastAsiaTheme="minorEastAsia" w:hAnsi="Georgia" w:cs="Arial"/>
                <w:color w:val="000000" w:themeColor="text1"/>
                <w:sz w:val="14"/>
                <w:szCs w:val="14"/>
              </w:rPr>
              <w:t>, S. (2022). Designing the nursing wards for a university hospital: a multifaceted approach on how architecture can stimulate care, education and research [preprint]. The Evolving Scholar | ARCH22.</w:t>
            </w:r>
          </w:p>
          <w:p w14:paraId="5DAB6C7B" w14:textId="77777777" w:rsidR="00F822A1" w:rsidRPr="00A73BDE" w:rsidRDefault="00F822A1"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3904717A" w:rsidR="00165C16" w:rsidRPr="00A73BDE" w:rsidRDefault="00165C16"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A73BDE">
              <w:rPr>
                <w:rStyle w:val="normaltextrun"/>
                <w:rFonts w:ascii="Georgia" w:eastAsiaTheme="minorEastAsia" w:hAnsi="Georgia" w:cs="Arial"/>
                <w:color w:val="000000" w:themeColor="text1"/>
                <w:sz w:val="14"/>
                <w:szCs w:val="14"/>
              </w:rPr>
              <w:t>This work is licensed under a Creative Commons Attribution (</w:t>
            </w:r>
            <w:r w:rsidR="00C23774" w:rsidRPr="00C23774">
              <w:rPr>
                <w:rStyle w:val="normaltextrun"/>
                <w:rFonts w:ascii="Georgia" w:eastAsiaTheme="minorEastAsia" w:hAnsi="Georgia" w:cs="Arial"/>
                <w:color w:val="000000" w:themeColor="text1"/>
                <w:sz w:val="14"/>
                <w:szCs w:val="14"/>
              </w:rPr>
              <w:t>CC BY-ND</w:t>
            </w:r>
            <w:r w:rsidRPr="00A73BDE">
              <w:rPr>
                <w:rStyle w:val="normaltextrun"/>
                <w:rFonts w:ascii="Georgia" w:eastAsiaTheme="minorEastAsia" w:hAnsi="Georgia" w:cs="Arial"/>
                <w:color w:val="000000" w:themeColor="text1"/>
                <w:sz w:val="14"/>
                <w:szCs w:val="14"/>
              </w:rPr>
              <w:t>) li</w:t>
            </w:r>
            <w:r w:rsidR="00BC5801" w:rsidRPr="00A73BDE">
              <w:rPr>
                <w:rStyle w:val="normaltextrun"/>
                <w:rFonts w:ascii="Georgia" w:eastAsiaTheme="minorEastAsia" w:hAnsi="Georgia" w:cs="Arial"/>
                <w:color w:val="000000" w:themeColor="text1"/>
                <w:sz w:val="14"/>
                <w:szCs w:val="14"/>
              </w:rPr>
              <w:t>cens</w:t>
            </w:r>
            <w:r w:rsidRPr="00A73BDE">
              <w:rPr>
                <w:rStyle w:val="normaltextrun"/>
                <w:rFonts w:ascii="Georgia" w:eastAsiaTheme="minorEastAsia" w:hAnsi="Georgia" w:cs="Arial"/>
                <w:color w:val="000000" w:themeColor="text1"/>
                <w:sz w:val="14"/>
                <w:szCs w:val="14"/>
              </w:rPr>
              <w:t>e.</w:t>
            </w:r>
            <w:r w:rsidRPr="00A73BDE">
              <w:rPr>
                <w:rStyle w:val="eop"/>
                <w:rFonts w:ascii="Georgia" w:eastAsiaTheme="minorEastAsia" w:hAnsi="Georgia" w:cs="Arial"/>
                <w:color w:val="000000" w:themeColor="text1"/>
                <w:sz w:val="14"/>
                <w:szCs w:val="14"/>
              </w:rPr>
              <w:t> </w:t>
            </w:r>
            <w:r w:rsidR="00C23774">
              <w:rPr>
                <w:rStyle w:val="eop"/>
                <w:rFonts w:ascii="Georgia" w:eastAsiaTheme="minorEastAsia" w:hAnsi="Georgia" w:cs="Arial"/>
                <w:color w:val="000000" w:themeColor="text1"/>
                <w:sz w:val="14"/>
                <w:szCs w:val="14"/>
              </w:rPr>
              <w:br/>
            </w:r>
          </w:p>
          <w:p w14:paraId="0DA9B59F" w14:textId="106B2D29" w:rsidR="00165C16" w:rsidRPr="005C6417" w:rsidRDefault="00C23774"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Pr>
                <w:rStyle w:val="normaltextrun"/>
                <w:rFonts w:ascii="Georgia" w:eastAsiaTheme="minorEastAsia" w:hAnsi="Georgia" w:cs="Arial"/>
                <w:color w:val="000000" w:themeColor="text1"/>
                <w:sz w:val="14"/>
                <w:szCs w:val="14"/>
              </w:rPr>
              <w:t>© 2022</w:t>
            </w:r>
            <w:r w:rsidR="00165C16" w:rsidRPr="00A73BDE">
              <w:rPr>
                <w:rStyle w:val="normaltextrun"/>
                <w:rFonts w:ascii="Georgia" w:eastAsiaTheme="minorEastAsia" w:hAnsi="Georgia" w:cs="Arial"/>
                <w:color w:val="000000" w:themeColor="text1"/>
                <w:sz w:val="14"/>
                <w:szCs w:val="14"/>
              </w:rPr>
              <w:t xml:space="preserve"> [</w:t>
            </w:r>
            <w:proofErr w:type="spellStart"/>
            <w:r w:rsidRPr="00C23774">
              <w:rPr>
                <w:rStyle w:val="normaltextrun"/>
                <w:rFonts w:ascii="Georgia" w:eastAsiaTheme="minorEastAsia" w:hAnsi="Georgia" w:cs="Arial"/>
                <w:color w:val="000000" w:themeColor="text1"/>
                <w:sz w:val="14"/>
                <w:szCs w:val="14"/>
              </w:rPr>
              <w:t>Geltmeyer</w:t>
            </w:r>
            <w:proofErr w:type="spellEnd"/>
            <w:r w:rsidRPr="00C23774">
              <w:rPr>
                <w:rStyle w:val="normaltextrun"/>
                <w:rFonts w:ascii="Georgia" w:eastAsiaTheme="minorEastAsia" w:hAnsi="Georgia" w:cs="Arial"/>
                <w:color w:val="000000" w:themeColor="text1"/>
                <w:sz w:val="14"/>
                <w:szCs w:val="14"/>
              </w:rPr>
              <w:t xml:space="preserve">, K., Brits, T., </w:t>
            </w:r>
            <w:proofErr w:type="spellStart"/>
            <w:r w:rsidRPr="00C23774">
              <w:rPr>
                <w:rStyle w:val="normaltextrun"/>
                <w:rFonts w:ascii="Georgia" w:eastAsiaTheme="minorEastAsia" w:hAnsi="Georgia" w:cs="Arial"/>
                <w:color w:val="000000" w:themeColor="text1"/>
                <w:sz w:val="14"/>
                <w:szCs w:val="14"/>
              </w:rPr>
              <w:t>Pieters</w:t>
            </w:r>
            <w:proofErr w:type="spellEnd"/>
            <w:r w:rsidRPr="00C23774">
              <w:rPr>
                <w:rStyle w:val="normaltextrun"/>
                <w:rFonts w:ascii="Georgia" w:eastAsiaTheme="minorEastAsia" w:hAnsi="Georgia" w:cs="Arial"/>
                <w:color w:val="000000" w:themeColor="text1"/>
                <w:sz w:val="14"/>
                <w:szCs w:val="14"/>
              </w:rPr>
              <w:t xml:space="preserve">, L., </w:t>
            </w:r>
            <w:proofErr w:type="spellStart"/>
            <w:r w:rsidRPr="00C23774">
              <w:rPr>
                <w:rStyle w:val="normaltextrun"/>
                <w:rFonts w:ascii="Georgia" w:eastAsiaTheme="minorEastAsia" w:hAnsi="Georgia" w:cs="Arial"/>
                <w:color w:val="000000" w:themeColor="text1"/>
                <w:sz w:val="14"/>
                <w:szCs w:val="14"/>
              </w:rPr>
              <w:t>Verhaeghe</w:t>
            </w:r>
            <w:proofErr w:type="spellEnd"/>
            <w:r w:rsidRPr="00C23774">
              <w:rPr>
                <w:rStyle w:val="normaltextrun"/>
                <w:rFonts w:ascii="Georgia" w:eastAsiaTheme="minorEastAsia" w:hAnsi="Georgia" w:cs="Arial"/>
                <w:color w:val="000000" w:themeColor="text1"/>
                <w:sz w:val="14"/>
                <w:szCs w:val="14"/>
              </w:rPr>
              <w:t xml:space="preserve">, R., </w:t>
            </w:r>
            <w:proofErr w:type="spellStart"/>
            <w:r w:rsidRPr="00C23774">
              <w:rPr>
                <w:rStyle w:val="normaltextrun"/>
                <w:rFonts w:ascii="Georgia" w:eastAsiaTheme="minorEastAsia" w:hAnsi="Georgia" w:cs="Arial"/>
                <w:color w:val="000000" w:themeColor="text1"/>
                <w:sz w:val="14"/>
                <w:szCs w:val="14"/>
              </w:rPr>
              <w:t>Duprez</w:t>
            </w:r>
            <w:proofErr w:type="spellEnd"/>
            <w:r w:rsidRPr="00C23774">
              <w:rPr>
                <w:rStyle w:val="normaltextrun"/>
                <w:rFonts w:ascii="Georgia" w:eastAsiaTheme="minorEastAsia" w:hAnsi="Georgia" w:cs="Arial"/>
                <w:color w:val="000000" w:themeColor="text1"/>
                <w:sz w:val="14"/>
                <w:szCs w:val="14"/>
              </w:rPr>
              <w:t xml:space="preserve">, V. &amp; </w:t>
            </w:r>
            <w:proofErr w:type="spellStart"/>
            <w:r w:rsidRPr="00C23774">
              <w:rPr>
                <w:rStyle w:val="normaltextrun"/>
                <w:rFonts w:ascii="Georgia" w:eastAsiaTheme="minorEastAsia" w:hAnsi="Georgia" w:cs="Arial"/>
                <w:color w:val="000000" w:themeColor="text1"/>
                <w:sz w:val="14"/>
                <w:szCs w:val="14"/>
              </w:rPr>
              <w:t>Malfait</w:t>
            </w:r>
            <w:proofErr w:type="spellEnd"/>
            <w:r w:rsidRPr="00C23774">
              <w:rPr>
                <w:rStyle w:val="normaltextrun"/>
                <w:rFonts w:ascii="Georgia" w:eastAsiaTheme="minorEastAsia" w:hAnsi="Georgia" w:cs="Arial"/>
                <w:color w:val="000000" w:themeColor="text1"/>
                <w:sz w:val="14"/>
                <w:szCs w:val="14"/>
              </w:rPr>
              <w:t>, S.</w:t>
            </w:r>
            <w:r w:rsidR="00165C16" w:rsidRPr="00A73BDE">
              <w:rPr>
                <w:rStyle w:val="normaltextrun"/>
                <w:rFonts w:ascii="Georgia" w:eastAsiaTheme="minorEastAsia" w:hAnsi="Georgia" w:cs="Arial"/>
                <w:color w:val="000000" w:themeColor="text1"/>
                <w:sz w:val="14"/>
                <w:szCs w:val="14"/>
              </w:rPr>
              <w:t>] published by TU Delft OPEN on behalf of the authors</w:t>
            </w:r>
            <w:r w:rsidR="00165C16"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36B87632" w14:textId="096CDD6B" w:rsidR="00A86E9F" w:rsidRPr="005C6417" w:rsidRDefault="00AA684A" w:rsidP="00A86E9F">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2F7A12">
        <w:rPr>
          <w:rFonts w:ascii="Georgia" w:eastAsiaTheme="minorEastAsia" w:hAnsi="Georgia" w:cs="Arial"/>
        </w:rPr>
        <w:t>Ghent University Hospital, Nursing Department</w:t>
      </w:r>
    </w:p>
    <w:p w14:paraId="35986719" w14:textId="27DDF781" w:rsidR="00A86E9F" w:rsidRDefault="00A86E9F" w:rsidP="004752C1">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2F7A12">
        <w:rPr>
          <w:rFonts w:ascii="Georgia" w:eastAsiaTheme="minorEastAsia" w:hAnsi="Georgia" w:cs="Arial"/>
        </w:rPr>
        <w:t>Ghent University Hospital, Infrastructural Team</w:t>
      </w:r>
    </w:p>
    <w:p w14:paraId="30770546" w14:textId="1F5EFDE6" w:rsidR="002F7A12" w:rsidRPr="002F7A12" w:rsidRDefault="002F7A12" w:rsidP="004752C1">
      <w:pPr>
        <w:pStyle w:val="MDPI16affiliation"/>
        <w:rPr>
          <w:rFonts w:ascii="Georgia" w:eastAsiaTheme="minorEastAsia" w:hAnsi="Georgia" w:cs="Arial"/>
        </w:rPr>
      </w:pPr>
      <w:r>
        <w:rPr>
          <w:rFonts w:ascii="Georgia" w:eastAsiaTheme="minorEastAsia" w:hAnsi="Georgia" w:cs="Arial"/>
          <w:vertAlign w:val="superscript"/>
        </w:rPr>
        <w:t xml:space="preserve">3 </w:t>
      </w:r>
      <w:r>
        <w:rPr>
          <w:rFonts w:ascii="Georgia" w:eastAsiaTheme="minorEastAsia" w:hAnsi="Georgia" w:cs="Arial"/>
        </w:rPr>
        <w:tab/>
        <w:t>Ghent University, Faculty of Medicine and Health Sciences</w:t>
      </w:r>
    </w:p>
    <w:p w14:paraId="122652E0" w14:textId="2EB72043" w:rsidR="00A86E9F" w:rsidRDefault="00A86E9F" w:rsidP="00624CE9">
      <w:pPr>
        <w:pStyle w:val="MDPI16affiliation"/>
        <w:spacing w:after="120"/>
        <w:rPr>
          <w:rFonts w:ascii="Georgia" w:eastAsiaTheme="minorEastAsia" w:hAnsi="Georgia" w:cs="Arial"/>
        </w:rPr>
      </w:pPr>
      <w:r w:rsidRPr="27831D6B">
        <w:rPr>
          <w:rFonts w:ascii="Georgia" w:eastAsiaTheme="minorEastAsia" w:hAnsi="Georgia" w:cs="Arial"/>
        </w:rPr>
        <w:t>*</w:t>
      </w:r>
      <w:r>
        <w:tab/>
      </w:r>
      <w:r w:rsidR="002F7A12">
        <w:rPr>
          <w:rFonts w:ascii="Georgia" w:eastAsiaTheme="minorEastAsia" w:hAnsi="Georgia" w:cs="Arial"/>
        </w:rPr>
        <w:t xml:space="preserve">Corresponding author; </w:t>
      </w:r>
      <w:hyperlink r:id="rId10" w:history="1">
        <w:r w:rsidR="002F7A12" w:rsidRPr="00973267">
          <w:rPr>
            <w:rStyle w:val="Hyperlink"/>
            <w:rFonts w:ascii="Georgia" w:eastAsiaTheme="minorEastAsia" w:hAnsi="Georgia" w:cs="Arial"/>
          </w:rPr>
          <w:t>simon.malfait@uzgent.be</w:t>
        </w:r>
      </w:hyperlink>
      <w:r w:rsidR="002F7A12">
        <w:rPr>
          <w:rFonts w:ascii="Georgia" w:eastAsiaTheme="minorEastAsia" w:hAnsi="Georgia" w:cs="Arial"/>
        </w:rPr>
        <w:t xml:space="preserve"> </w:t>
      </w:r>
      <w:r w:rsidR="004752C1" w:rsidRPr="27831D6B">
        <w:rPr>
          <w:rFonts w:ascii="Georgia" w:eastAsiaTheme="minorEastAsia" w:hAnsi="Georgia" w:cs="Arial"/>
        </w:rPr>
        <w:t xml:space="preserve"> </w:t>
      </w:r>
    </w:p>
    <w:tbl>
      <w:tblPr>
        <w:tblStyle w:val="Tabelraster"/>
        <w:tblW w:w="7860" w:type="dxa"/>
        <w:tblInd w:w="2608" w:type="dxa"/>
        <w:tblLayout w:type="fixed"/>
        <w:tblLook w:val="06A0" w:firstRow="1" w:lastRow="0" w:firstColumn="1" w:lastColumn="0" w:noHBand="1" w:noVBand="1"/>
      </w:tblPr>
      <w:tblGrid>
        <w:gridCol w:w="7860"/>
      </w:tblGrid>
      <w:tr w:rsidR="1698EAD0" w14:paraId="5B7AC904" w14:textId="77777777" w:rsidTr="00624CE9">
        <w:tc>
          <w:tcPr>
            <w:tcW w:w="7860" w:type="dxa"/>
            <w:shd w:val="clear" w:color="auto" w:fill="auto"/>
          </w:tcPr>
          <w:p w14:paraId="4CF95A63" w14:textId="59A932DA" w:rsidR="00A86E9F" w:rsidRDefault="137EBC0B" w:rsidP="1698EAD0">
            <w:pPr>
              <w:pStyle w:val="MDPI62BackMatter"/>
              <w:ind w:left="0"/>
              <w:rPr>
                <w:rFonts w:ascii="Georgia" w:eastAsiaTheme="minorEastAsia" w:hAnsi="Georgia" w:cs="Arial"/>
              </w:rPr>
            </w:pPr>
            <w:r w:rsidRPr="27831D6B">
              <w:rPr>
                <w:rFonts w:ascii="Georgia" w:eastAsiaTheme="minorEastAsia" w:hAnsi="Georgia" w:cs="Arial"/>
                <w:b/>
                <w:bCs/>
              </w:rPr>
              <w:t>Research highlights</w:t>
            </w:r>
          </w:p>
          <w:p w14:paraId="3B438426" w14:textId="2D3A60C8" w:rsidR="00C97DA5" w:rsidRDefault="137EBC0B" w:rsidP="00C97DA5">
            <w:pPr>
              <w:pStyle w:val="MDPI62BackMatter"/>
              <w:ind w:left="0"/>
              <w:rPr>
                <w:rFonts w:ascii="Georgia" w:eastAsiaTheme="minorEastAsia" w:hAnsi="Georgia" w:cs="Arial"/>
              </w:rPr>
            </w:pPr>
            <w:r w:rsidRPr="27831D6B">
              <w:rPr>
                <w:rFonts w:ascii="Georgia" w:eastAsiaTheme="minorEastAsia" w:hAnsi="Georgia" w:cs="Arial"/>
              </w:rPr>
              <w:t xml:space="preserve">1) </w:t>
            </w:r>
            <w:r w:rsidR="005850B8">
              <w:rPr>
                <w:rFonts w:ascii="Georgia" w:eastAsiaTheme="minorEastAsia" w:hAnsi="Georgia" w:cs="Arial"/>
              </w:rPr>
              <w:t>Knowledge on evidence-based design is scarce</w:t>
            </w:r>
            <w:r w:rsidRPr="27831D6B">
              <w:rPr>
                <w:rFonts w:ascii="Georgia" w:eastAsiaTheme="minorEastAsia" w:hAnsi="Georgia" w:cs="Arial"/>
              </w:rPr>
              <w:t> </w:t>
            </w:r>
            <w:r w:rsidR="005850B8">
              <w:rPr>
                <w:rFonts w:ascii="Georgia" w:eastAsiaTheme="minorEastAsia" w:hAnsi="Georgia" w:cs="Arial"/>
              </w:rPr>
              <w:t xml:space="preserve">and insufficient as a single source for designing nursing wards;  </w:t>
            </w:r>
          </w:p>
          <w:p w14:paraId="6D43B5FA" w14:textId="55D66463" w:rsidR="009E30BD" w:rsidRDefault="137EBC0B" w:rsidP="005850B8">
            <w:pPr>
              <w:pStyle w:val="MDPI62BackMatter"/>
              <w:ind w:left="0"/>
              <w:rPr>
                <w:rFonts w:ascii="Georgia" w:eastAsiaTheme="minorEastAsia" w:hAnsi="Georgia" w:cs="Arial"/>
              </w:rPr>
            </w:pPr>
            <w:r w:rsidRPr="27831D6B">
              <w:rPr>
                <w:rFonts w:ascii="Georgia" w:eastAsiaTheme="minorEastAsia" w:hAnsi="Georgia" w:cs="Arial"/>
              </w:rPr>
              <w:t xml:space="preserve">2) </w:t>
            </w:r>
            <w:r w:rsidR="00F34B85">
              <w:rPr>
                <w:rFonts w:ascii="Georgia" w:eastAsiaTheme="minorEastAsia" w:hAnsi="Georgia" w:cs="Arial"/>
              </w:rPr>
              <w:t>A systematic, evidence-</w:t>
            </w:r>
            <w:r w:rsidR="005850B8">
              <w:rPr>
                <w:rFonts w:ascii="Georgia" w:eastAsiaTheme="minorEastAsia" w:hAnsi="Georgia" w:cs="Arial"/>
              </w:rPr>
              <w:t xml:space="preserve">based process has to be used to integrate different data points </w:t>
            </w:r>
            <w:r w:rsidR="009E30BD">
              <w:rPr>
                <w:rFonts w:ascii="Georgia" w:eastAsiaTheme="minorEastAsia" w:hAnsi="Georgia" w:cs="Arial"/>
              </w:rPr>
              <w:t xml:space="preserve">about the ward design; </w:t>
            </w:r>
          </w:p>
          <w:p w14:paraId="3A32F839" w14:textId="25F223BF" w:rsidR="00C97DA5" w:rsidRDefault="000039BE" w:rsidP="009E30BD">
            <w:pPr>
              <w:pStyle w:val="MDPI62BackMatter"/>
              <w:ind w:left="0"/>
              <w:rPr>
                <w:rFonts w:ascii="Georgia" w:eastAsiaTheme="minorEastAsia" w:hAnsi="Georgia" w:cs="Arial"/>
              </w:rPr>
            </w:pPr>
            <w:r>
              <w:rPr>
                <w:rFonts w:ascii="Georgia" w:eastAsiaTheme="minorEastAsia" w:hAnsi="Georgia" w:cs="Arial"/>
              </w:rPr>
              <w:t>3) The optimal ward design should firstly take into account and facilitate</w:t>
            </w:r>
            <w:r w:rsidR="009E30BD">
              <w:rPr>
                <w:rFonts w:ascii="Georgia" w:eastAsiaTheme="minorEastAsia" w:hAnsi="Georgia" w:cs="Arial"/>
              </w:rPr>
              <w:t xml:space="preserve"> the (future) nursing care model. Secondly, future evolutions and developments, legal and environmental boundaries, the strategy of the hospital and evidence-based </w:t>
            </w:r>
            <w:r w:rsidR="00182CBD">
              <w:rPr>
                <w:rFonts w:ascii="Georgia" w:eastAsiaTheme="minorEastAsia" w:hAnsi="Georgia" w:cs="Arial"/>
                <w:color w:val="70AD47" w:themeColor="accent6"/>
              </w:rPr>
              <w:t xml:space="preserve">design </w:t>
            </w:r>
            <w:r w:rsidR="009E30BD">
              <w:rPr>
                <w:rFonts w:ascii="Georgia" w:eastAsiaTheme="minorEastAsia" w:hAnsi="Georgia" w:cs="Arial"/>
              </w:rPr>
              <w:t>should also be taken into account.</w:t>
            </w:r>
          </w:p>
          <w:p w14:paraId="79529394" w14:textId="4C293703" w:rsidR="00624CE9" w:rsidRDefault="009E30BD" w:rsidP="009E30BD">
            <w:pPr>
              <w:pStyle w:val="MDPI62BackMatter"/>
              <w:ind w:left="0"/>
              <w:rPr>
                <w:rFonts w:ascii="Georgia" w:eastAsiaTheme="minorEastAsia" w:hAnsi="Georgia" w:cs="Arial"/>
              </w:rPr>
            </w:pPr>
            <w:r>
              <w:rPr>
                <w:rFonts w:ascii="Georgia" w:eastAsiaTheme="minorEastAsia" w:hAnsi="Georgia" w:cs="Arial"/>
              </w:rPr>
              <w:t>4) The optimal ward design is relative</w:t>
            </w:r>
            <w:r w:rsidR="00624CE9">
              <w:rPr>
                <w:rFonts w:ascii="Georgia" w:eastAsiaTheme="minorEastAsia" w:hAnsi="Georgia" w:cs="Arial"/>
              </w:rPr>
              <w:t>, dependent of several factors,</w:t>
            </w:r>
            <w:r>
              <w:rPr>
                <w:rFonts w:ascii="Georgia" w:eastAsiaTheme="minorEastAsia" w:hAnsi="Georgia" w:cs="Arial"/>
              </w:rPr>
              <w:t xml:space="preserve"> and will be different between hospitals. </w:t>
            </w:r>
          </w:p>
        </w:tc>
      </w:tr>
    </w:tbl>
    <w:p w14:paraId="55CE36C4" w14:textId="54CC349D"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2F7A12">
        <w:rPr>
          <w:rFonts w:ascii="Georgia" w:eastAsiaTheme="minorEastAsia" w:hAnsi="Georgia" w:cs="Arial"/>
          <w:szCs w:val="18"/>
        </w:rPr>
        <w:t>Nursing organization</w:t>
      </w:r>
      <w:r w:rsidRPr="005C6417">
        <w:rPr>
          <w:rFonts w:ascii="Georgia" w:eastAsiaTheme="minorEastAsia" w:hAnsi="Georgia" w:cs="Arial"/>
          <w:szCs w:val="18"/>
        </w:rPr>
        <w:t xml:space="preserve">; </w:t>
      </w:r>
      <w:r w:rsidR="002F7A12">
        <w:rPr>
          <w:rFonts w:ascii="Georgia" w:eastAsiaTheme="minorEastAsia" w:hAnsi="Georgia" w:cs="Arial"/>
          <w:szCs w:val="18"/>
        </w:rPr>
        <w:t>ward design</w:t>
      </w:r>
      <w:r w:rsidRPr="005C6417">
        <w:rPr>
          <w:rFonts w:ascii="Georgia" w:eastAsiaTheme="minorEastAsia" w:hAnsi="Georgia" w:cs="Arial"/>
          <w:szCs w:val="18"/>
        </w:rPr>
        <w:t xml:space="preserve">; </w:t>
      </w:r>
      <w:r w:rsidR="005507FB">
        <w:rPr>
          <w:rFonts w:ascii="Georgia" w:eastAsiaTheme="minorEastAsia" w:hAnsi="Georgia" w:cs="Arial"/>
          <w:szCs w:val="18"/>
        </w:rPr>
        <w:t>hospital architecture</w:t>
      </w:r>
      <w:r w:rsidR="00BF4A60">
        <w:rPr>
          <w:rFonts w:ascii="Georgia" w:eastAsiaTheme="minorEastAsia" w:hAnsi="Georgia" w:cs="Arial"/>
          <w:szCs w:val="18"/>
        </w:rPr>
        <w:t xml:space="preserve">; co-design process </w:t>
      </w:r>
    </w:p>
    <w:p w14:paraId="6A05A809" w14:textId="77777777" w:rsidR="00A86E9F" w:rsidRPr="005C6417" w:rsidRDefault="00A86E9F" w:rsidP="00A86E9F">
      <w:pPr>
        <w:pStyle w:val="MDPI19line"/>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0169706D" w14:textId="4D0C6B26" w:rsidR="005507FB" w:rsidRDefault="001B66C5" w:rsidP="00EC0DDD">
      <w:pPr>
        <w:pStyle w:val="MDPI31text"/>
        <w:rPr>
          <w:rFonts w:ascii="Georgia" w:eastAsiaTheme="minorEastAsia" w:hAnsi="Georgia" w:cs="Arial"/>
        </w:rPr>
      </w:pPr>
      <w:r w:rsidRPr="001B66C5">
        <w:rPr>
          <w:rFonts w:ascii="Georgia" w:eastAsiaTheme="minorEastAsia" w:hAnsi="Georgia" w:cs="Arial"/>
        </w:rPr>
        <w:t xml:space="preserve">In 2029, the Ghent university hospital </w:t>
      </w:r>
      <w:r>
        <w:rPr>
          <w:rFonts w:ascii="Georgia" w:eastAsiaTheme="minorEastAsia" w:hAnsi="Georgia" w:cs="Arial"/>
        </w:rPr>
        <w:t xml:space="preserve">aspires to complete </w:t>
      </w:r>
      <w:r w:rsidR="00A21440">
        <w:rPr>
          <w:rFonts w:ascii="Georgia" w:eastAsiaTheme="minorEastAsia" w:hAnsi="Georgia" w:cs="Arial"/>
        </w:rPr>
        <w:t>a</w:t>
      </w:r>
      <w:r>
        <w:rPr>
          <w:rFonts w:ascii="Georgia" w:eastAsiaTheme="minorEastAsia" w:hAnsi="Georgia" w:cs="Arial"/>
        </w:rPr>
        <w:t xml:space="preserve"> new </w:t>
      </w:r>
      <w:r w:rsidR="00A21440">
        <w:rPr>
          <w:rFonts w:ascii="Georgia" w:eastAsiaTheme="minorEastAsia" w:hAnsi="Georgia" w:cs="Arial"/>
        </w:rPr>
        <w:t xml:space="preserve">hospital </w:t>
      </w:r>
      <w:r>
        <w:rPr>
          <w:rFonts w:ascii="Georgia" w:eastAsiaTheme="minorEastAsia" w:hAnsi="Georgia" w:cs="Arial"/>
        </w:rPr>
        <w:t>building which houses all nursing wards</w:t>
      </w:r>
      <w:r w:rsidR="00B068AC">
        <w:rPr>
          <w:rFonts w:ascii="Georgia" w:eastAsiaTheme="minorEastAsia" w:hAnsi="Georgia" w:cs="Arial"/>
        </w:rPr>
        <w:t xml:space="preserve"> (with exception of pediatric care, medical revalidation and psychiatry)</w:t>
      </w:r>
      <w:r>
        <w:rPr>
          <w:rFonts w:ascii="Georgia" w:eastAsiaTheme="minorEastAsia" w:hAnsi="Georgia" w:cs="Arial"/>
        </w:rPr>
        <w:t xml:space="preserve">. </w:t>
      </w:r>
      <w:r w:rsidRPr="001B66C5">
        <w:rPr>
          <w:rFonts w:ascii="Georgia" w:eastAsiaTheme="minorEastAsia" w:hAnsi="Georgia" w:cs="Arial"/>
        </w:rPr>
        <w:t>However, it was unclear what the lay-out</w:t>
      </w:r>
      <w:r w:rsidR="00A21440">
        <w:rPr>
          <w:rFonts w:ascii="Georgia" w:eastAsiaTheme="minorEastAsia" w:hAnsi="Georgia" w:cs="Arial"/>
        </w:rPr>
        <w:t>, format</w:t>
      </w:r>
      <w:r w:rsidRPr="001B66C5">
        <w:rPr>
          <w:rFonts w:ascii="Georgia" w:eastAsiaTheme="minorEastAsia" w:hAnsi="Georgia" w:cs="Arial"/>
        </w:rPr>
        <w:t xml:space="preserve"> and size of</w:t>
      </w:r>
      <w:r w:rsidR="00A21440">
        <w:rPr>
          <w:rFonts w:ascii="Georgia" w:eastAsiaTheme="minorEastAsia" w:hAnsi="Georgia" w:cs="Arial"/>
        </w:rPr>
        <w:t xml:space="preserve"> these nursing wards should be</w:t>
      </w:r>
      <w:r w:rsidR="00EC0DDD">
        <w:rPr>
          <w:rFonts w:ascii="Georgia" w:eastAsiaTheme="minorEastAsia" w:hAnsi="Georgia" w:cs="Arial"/>
        </w:rPr>
        <w:t>, and it was difficult to base the plan on international literature</w:t>
      </w:r>
      <w:r w:rsidR="00A21440">
        <w:rPr>
          <w:rFonts w:ascii="Georgia" w:eastAsiaTheme="minorEastAsia" w:hAnsi="Georgia" w:cs="Arial"/>
        </w:rPr>
        <w:t>. While the international literature on the architecture of nursing wards provides some indications on preferable elements, no conclusive advices can be found. The absence of a comprehensive body of knowledge on this is mainly the result of the fact that (1) hospitals are not often buil</w:t>
      </w:r>
      <w:r w:rsidR="00670D18">
        <w:rPr>
          <w:rFonts w:ascii="Georgia" w:eastAsiaTheme="minorEastAsia" w:hAnsi="Georgia" w:cs="Arial"/>
        </w:rPr>
        <w:t>t</w:t>
      </w:r>
      <w:r w:rsidR="00A21440">
        <w:rPr>
          <w:rFonts w:ascii="Georgia" w:eastAsiaTheme="minorEastAsia" w:hAnsi="Georgia" w:cs="Arial"/>
        </w:rPr>
        <w:t>, meaning that research is scarce and that</w:t>
      </w:r>
      <w:r w:rsidR="00EC0DDD">
        <w:rPr>
          <w:rFonts w:ascii="Georgia" w:eastAsiaTheme="minorEastAsia" w:hAnsi="Georgia" w:cs="Arial"/>
        </w:rPr>
        <w:t>,</w:t>
      </w:r>
      <w:r w:rsidR="00A21440">
        <w:rPr>
          <w:rFonts w:ascii="Georgia" w:eastAsiaTheme="minorEastAsia" w:hAnsi="Georgia" w:cs="Arial"/>
        </w:rPr>
        <w:t xml:space="preserve"> (2) when hospitals are finally build, the architecture </w:t>
      </w:r>
      <w:r w:rsidR="00AC24FE">
        <w:rPr>
          <w:rFonts w:ascii="Georgia" w:eastAsiaTheme="minorEastAsia" w:hAnsi="Georgia" w:cs="Arial"/>
          <w:color w:val="70AD47" w:themeColor="accent6"/>
        </w:rPr>
        <w:t>may</w:t>
      </w:r>
      <w:r w:rsidR="00A21440">
        <w:rPr>
          <w:rFonts w:ascii="Georgia" w:eastAsiaTheme="minorEastAsia" w:hAnsi="Georgia" w:cs="Arial"/>
        </w:rPr>
        <w:t xml:space="preserve"> already</w:t>
      </w:r>
      <w:r w:rsidR="00AC24FE">
        <w:rPr>
          <w:rFonts w:ascii="Georgia" w:eastAsiaTheme="minorEastAsia" w:hAnsi="Georgia" w:cs="Arial"/>
        </w:rPr>
        <w:t xml:space="preserve"> </w:t>
      </w:r>
      <w:r w:rsidR="00AC24FE">
        <w:rPr>
          <w:rFonts w:ascii="Georgia" w:eastAsiaTheme="minorEastAsia" w:hAnsi="Georgia" w:cs="Arial"/>
          <w:color w:val="70AD47" w:themeColor="accent6"/>
        </w:rPr>
        <w:t>be</w:t>
      </w:r>
      <w:r w:rsidR="00A21440">
        <w:rPr>
          <w:rFonts w:ascii="Georgia" w:eastAsiaTheme="minorEastAsia" w:hAnsi="Georgia" w:cs="Arial"/>
        </w:rPr>
        <w:t xml:space="preserve"> outdated</w:t>
      </w:r>
      <w:r w:rsidR="005507FB">
        <w:rPr>
          <w:rFonts w:ascii="Georgia" w:eastAsiaTheme="minorEastAsia" w:hAnsi="Georgia" w:cs="Arial"/>
        </w:rPr>
        <w:t xml:space="preserve"> in comparison to new technologies and insights</w:t>
      </w:r>
      <w:r w:rsidR="00AC24FE">
        <w:rPr>
          <w:rFonts w:ascii="Georgia" w:eastAsiaTheme="minorEastAsia" w:hAnsi="Georgia" w:cs="Arial"/>
        </w:rPr>
        <w:t xml:space="preserve"> </w:t>
      </w:r>
      <w:r w:rsidR="00AC24FE">
        <w:rPr>
          <w:rFonts w:ascii="Georgia" w:eastAsiaTheme="minorEastAsia" w:hAnsi="Georgia" w:cs="Arial"/>
          <w:color w:val="70AD47" w:themeColor="accent6"/>
        </w:rPr>
        <w:t>(</w:t>
      </w:r>
      <w:proofErr w:type="spellStart"/>
      <w:r w:rsidR="00AC24FE">
        <w:rPr>
          <w:rFonts w:ascii="Georgia" w:eastAsiaTheme="minorEastAsia" w:hAnsi="Georgia" w:cs="Arial"/>
          <w:color w:val="70AD47" w:themeColor="accent6"/>
        </w:rPr>
        <w:t>Pilosof</w:t>
      </w:r>
      <w:proofErr w:type="spellEnd"/>
      <w:r w:rsidR="00AC24FE">
        <w:rPr>
          <w:rFonts w:ascii="Georgia" w:eastAsiaTheme="minorEastAsia" w:hAnsi="Georgia" w:cs="Arial"/>
          <w:color w:val="70AD47" w:themeColor="accent6"/>
        </w:rPr>
        <w:t>, 2021)</w:t>
      </w:r>
      <w:r w:rsidR="00A21440">
        <w:rPr>
          <w:rFonts w:ascii="Georgia" w:eastAsiaTheme="minorEastAsia" w:hAnsi="Georgia" w:cs="Arial"/>
        </w:rPr>
        <w:t>.</w:t>
      </w:r>
      <w:r w:rsidR="00EC0DDD">
        <w:rPr>
          <w:rFonts w:ascii="Georgia" w:eastAsiaTheme="minorEastAsia" w:hAnsi="Georgia" w:cs="Arial"/>
        </w:rPr>
        <w:t xml:space="preserve"> Moreover, while the body of knowledge about evidence-based design (and architecture) is structurally increasing due to a surge in hospital building in the USA</w:t>
      </w:r>
      <w:r w:rsidR="000039BE">
        <w:rPr>
          <w:rFonts w:ascii="Georgia" w:eastAsiaTheme="minorEastAsia" w:hAnsi="Georgia" w:cs="Arial"/>
          <w:vertAlign w:val="superscript"/>
        </w:rPr>
        <w:t xml:space="preserve"> </w:t>
      </w:r>
      <w:r w:rsidR="000039BE">
        <w:rPr>
          <w:rFonts w:ascii="Georgia" w:eastAsiaTheme="minorEastAsia" w:hAnsi="Georgia" w:cs="Arial"/>
        </w:rPr>
        <w:t>(Ulrich et al., 2008)</w:t>
      </w:r>
      <w:r w:rsidR="00EC0DDD">
        <w:rPr>
          <w:rFonts w:ascii="Georgia" w:eastAsiaTheme="minorEastAsia" w:hAnsi="Georgia" w:cs="Arial"/>
        </w:rPr>
        <w:t xml:space="preserve">, these ideas are to a lesser extend adoptable to European Healthcare systems with a different form of funding. Solely turning </w:t>
      </w:r>
      <w:r w:rsidR="005507FB">
        <w:rPr>
          <w:rFonts w:ascii="Georgia" w:eastAsiaTheme="minorEastAsia" w:hAnsi="Georgia" w:cs="Arial"/>
        </w:rPr>
        <w:t>towards the literature in order to design the new hospital and its ward proved insufficient.</w:t>
      </w:r>
      <w:r w:rsidR="00E34D29">
        <w:rPr>
          <w:rFonts w:ascii="Georgia" w:eastAsiaTheme="minorEastAsia" w:hAnsi="Georgia" w:cs="Arial"/>
        </w:rPr>
        <w:t xml:space="preserve"> Other approaches had to be searched.</w:t>
      </w:r>
    </w:p>
    <w:p w14:paraId="744FA190" w14:textId="5B315C40" w:rsidR="00A327BD" w:rsidRDefault="005507FB" w:rsidP="00A327BD">
      <w:pPr>
        <w:pStyle w:val="MDPI31text"/>
        <w:rPr>
          <w:rFonts w:ascii="Georgia" w:eastAsiaTheme="minorEastAsia" w:hAnsi="Georgia" w:cs="Arial"/>
        </w:rPr>
      </w:pPr>
      <w:r>
        <w:rPr>
          <w:rFonts w:ascii="Georgia" w:eastAsiaTheme="minorEastAsia" w:hAnsi="Georgia" w:cs="Arial"/>
        </w:rPr>
        <w:t xml:space="preserve">One of the </w:t>
      </w:r>
      <w:r w:rsidR="00E34D29">
        <w:rPr>
          <w:rFonts w:ascii="Georgia" w:eastAsiaTheme="minorEastAsia" w:hAnsi="Georgia" w:cs="Arial"/>
        </w:rPr>
        <w:t>adagio</w:t>
      </w:r>
      <w:r w:rsidR="00DD3D9D">
        <w:rPr>
          <w:rFonts w:ascii="Georgia" w:eastAsiaTheme="minorEastAsia" w:hAnsi="Georgia" w:cs="Arial"/>
        </w:rPr>
        <w:t>’s</w:t>
      </w:r>
      <w:r w:rsidR="00E34D29">
        <w:rPr>
          <w:rFonts w:ascii="Georgia" w:eastAsiaTheme="minorEastAsia" w:hAnsi="Georgia" w:cs="Arial"/>
        </w:rPr>
        <w:t xml:space="preserve"> that is often referred to in building design is that “we shape our buildings, and that afterwards our buildings shape us”. While not covering the entire truth</w:t>
      </w:r>
      <w:r w:rsidR="00031F48">
        <w:rPr>
          <w:rFonts w:ascii="Georgia" w:eastAsiaTheme="minorEastAsia" w:hAnsi="Georgia" w:cs="Arial"/>
        </w:rPr>
        <w:t>, it</w:t>
      </w:r>
      <w:r w:rsidR="00E34D29">
        <w:rPr>
          <w:rFonts w:ascii="Georgia" w:eastAsiaTheme="minorEastAsia" w:hAnsi="Georgia" w:cs="Arial"/>
        </w:rPr>
        <w:t xml:space="preserve"> has to be acknowledge</w:t>
      </w:r>
      <w:r w:rsidR="00031F48">
        <w:rPr>
          <w:rFonts w:ascii="Georgia" w:eastAsiaTheme="minorEastAsia" w:hAnsi="Georgia" w:cs="Arial"/>
        </w:rPr>
        <w:t>d</w:t>
      </w:r>
      <w:r w:rsidR="00E34D29">
        <w:rPr>
          <w:rFonts w:ascii="Georgia" w:eastAsiaTheme="minorEastAsia" w:hAnsi="Georgia" w:cs="Arial"/>
        </w:rPr>
        <w:t xml:space="preserve"> that culture, structure and strategy are closely intertwined with the environment in which they take place</w:t>
      </w:r>
      <w:r w:rsidR="00A327BD">
        <w:rPr>
          <w:rFonts w:ascii="Georgia" w:eastAsiaTheme="minorEastAsia" w:hAnsi="Georgia" w:cs="Arial"/>
        </w:rPr>
        <w:t xml:space="preserve"> (Miller, 1993). Therefore, it was concluded that the design of the nursing wards and the overall hospital lay-out should be based upon a theoretical idea about how nursing will be performed in the future. </w:t>
      </w:r>
      <w:r w:rsidR="00A327BD" w:rsidRPr="001B66C5">
        <w:rPr>
          <w:rFonts w:ascii="Georgia" w:eastAsiaTheme="minorEastAsia" w:hAnsi="Georgia" w:cs="Arial"/>
        </w:rPr>
        <w:t>I</w:t>
      </w:r>
      <w:r w:rsidR="00A327BD">
        <w:rPr>
          <w:rFonts w:ascii="Georgia" w:eastAsiaTheme="minorEastAsia" w:hAnsi="Georgia" w:cs="Arial"/>
        </w:rPr>
        <w:t>n other words, i</w:t>
      </w:r>
      <w:r w:rsidR="00A327BD" w:rsidRPr="001B66C5">
        <w:rPr>
          <w:rFonts w:ascii="Georgia" w:eastAsiaTheme="minorEastAsia" w:hAnsi="Georgia" w:cs="Arial"/>
        </w:rPr>
        <w:t>n order to determine this</w:t>
      </w:r>
      <w:r w:rsidR="00A327BD">
        <w:rPr>
          <w:rFonts w:ascii="Georgia" w:eastAsiaTheme="minorEastAsia" w:hAnsi="Georgia" w:cs="Arial"/>
        </w:rPr>
        <w:t xml:space="preserve"> design</w:t>
      </w:r>
      <w:r w:rsidR="00A327BD" w:rsidRPr="001B66C5">
        <w:rPr>
          <w:rFonts w:ascii="Georgia" w:eastAsiaTheme="minorEastAsia" w:hAnsi="Georgia" w:cs="Arial"/>
        </w:rPr>
        <w:t xml:space="preserve"> lay-out</w:t>
      </w:r>
      <w:r w:rsidR="00031F48">
        <w:rPr>
          <w:rFonts w:ascii="Georgia" w:eastAsiaTheme="minorEastAsia" w:hAnsi="Georgia" w:cs="Arial"/>
        </w:rPr>
        <w:t>, the future nursing care model</w:t>
      </w:r>
      <w:r w:rsidR="00F55CBA">
        <w:rPr>
          <w:rFonts w:ascii="Georgia" w:eastAsiaTheme="minorEastAsia" w:hAnsi="Georgia" w:cs="Arial"/>
        </w:rPr>
        <w:t xml:space="preserve"> is to be seen</w:t>
      </w:r>
      <w:r w:rsidR="00A327BD" w:rsidRPr="001B66C5">
        <w:rPr>
          <w:rFonts w:ascii="Georgia" w:eastAsiaTheme="minorEastAsia" w:hAnsi="Georgia" w:cs="Arial"/>
        </w:rPr>
        <w:t xml:space="preserve"> as a primordial choice.</w:t>
      </w:r>
    </w:p>
    <w:p w14:paraId="4B981F00" w14:textId="01A48B62" w:rsidR="00A327BD" w:rsidRDefault="00A327BD" w:rsidP="00A327BD">
      <w:pPr>
        <w:pStyle w:val="MDPI31text"/>
        <w:rPr>
          <w:rFonts w:ascii="Georgia" w:eastAsiaTheme="minorEastAsia" w:hAnsi="Georgia" w:cs="Arial"/>
        </w:rPr>
      </w:pPr>
      <w:r>
        <w:rPr>
          <w:rFonts w:ascii="Georgia" w:eastAsiaTheme="minorEastAsia" w:hAnsi="Georgia" w:cs="Arial"/>
        </w:rPr>
        <w:lastRenderedPageBreak/>
        <w:t xml:space="preserve">Determining this future nursing care model does however not stands on its own. First, the model should be futureproof, taking into account possible evolutions and developments in the nursing profession. Second, there are both legal and environmental boundaries to the possibilities. Third, the nursing care model should interlock with the strategy of the hospital. Fourth, any knowledge about evidence-based design concerning nursing ward architecture and lay-out should be taken into account. </w:t>
      </w:r>
    </w:p>
    <w:p w14:paraId="5A39BBE3" w14:textId="7805F3F2" w:rsidR="00291EF1" w:rsidRDefault="00A327BD" w:rsidP="00A327BD">
      <w:pPr>
        <w:pStyle w:val="MDPI31text"/>
        <w:rPr>
          <w:rFonts w:ascii="Georgia" w:eastAsiaTheme="minorEastAsia" w:hAnsi="Georgia" w:cs="Arial"/>
        </w:rPr>
      </w:pPr>
      <w:r>
        <w:rPr>
          <w:rFonts w:ascii="Georgia" w:eastAsiaTheme="minorEastAsia" w:hAnsi="Georgia" w:cs="Arial"/>
        </w:rPr>
        <w:t>Based on the fact that different elements are to be taken into account on a systematic manner, it was decided that an</w:t>
      </w:r>
      <w:r w:rsidR="005507FB">
        <w:rPr>
          <w:rFonts w:ascii="Georgia" w:eastAsiaTheme="minorEastAsia" w:hAnsi="Georgia" w:cs="Arial"/>
        </w:rPr>
        <w:t xml:space="preserve"> evidence-based process had to be </w:t>
      </w:r>
      <w:r>
        <w:rPr>
          <w:rFonts w:ascii="Georgia" w:eastAsiaTheme="minorEastAsia" w:hAnsi="Georgia" w:cs="Arial"/>
        </w:rPr>
        <w:t xml:space="preserve">developed and executed to determine the nursing ward design and hospital lay-out. </w:t>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6206B818" w14:textId="68AD98B8" w:rsidR="005507FB" w:rsidRDefault="005507FB" w:rsidP="0029420B">
      <w:pPr>
        <w:pStyle w:val="MDPI31text"/>
        <w:rPr>
          <w:rFonts w:ascii="Georgia" w:eastAsiaTheme="minorEastAsia" w:hAnsi="Georgia" w:cs="Arial"/>
        </w:rPr>
      </w:pPr>
      <w:r>
        <w:rPr>
          <w:rFonts w:ascii="Georgia" w:eastAsiaTheme="minorEastAsia" w:hAnsi="Georgia" w:cs="Arial"/>
        </w:rPr>
        <w:t xml:space="preserve">The designing process consisted of </w:t>
      </w:r>
      <w:r w:rsidR="00C34AF8">
        <w:rPr>
          <w:rFonts w:ascii="Georgia" w:eastAsiaTheme="minorEastAsia" w:hAnsi="Georgia" w:cs="Arial"/>
        </w:rPr>
        <w:t>five</w:t>
      </w:r>
      <w:r>
        <w:rPr>
          <w:rFonts w:ascii="Georgia" w:eastAsiaTheme="minorEastAsia" w:hAnsi="Georgia" w:cs="Arial"/>
        </w:rPr>
        <w:t xml:space="preserve"> phases, showing similarities with the concept of co-design.</w:t>
      </w:r>
      <w:r w:rsidR="00A30B7A">
        <w:rPr>
          <w:rFonts w:ascii="Georgia" w:eastAsiaTheme="minorEastAsia" w:hAnsi="Georgia" w:cs="Arial"/>
        </w:rPr>
        <w:t xml:space="preserve"> In the concept of co-design, a systematic approach is used to bring together different perspectives from different levels (base/corporate) on the same issue, gradually building towards a widely supported idea resulting in developing a plan that takes into account all or most of the demands from the different stakeholder groups</w:t>
      </w:r>
      <w:r w:rsidR="00C34AF8">
        <w:rPr>
          <w:rFonts w:ascii="Georgia" w:eastAsiaTheme="minorEastAsia" w:hAnsi="Georgia" w:cs="Arial"/>
        </w:rPr>
        <w:t xml:space="preserve"> in the trade-off towards the final plan</w:t>
      </w:r>
      <w:r w:rsidR="00031F48">
        <w:rPr>
          <w:rFonts w:ascii="Georgia" w:eastAsiaTheme="minorEastAsia" w:hAnsi="Georgia" w:cs="Arial"/>
        </w:rPr>
        <w:t xml:space="preserve"> (Castro et al., 2018)</w:t>
      </w:r>
      <w:r w:rsidR="00C34AF8">
        <w:rPr>
          <w:rFonts w:ascii="Georgia" w:eastAsiaTheme="minorEastAsia" w:hAnsi="Georgia" w:cs="Arial"/>
        </w:rPr>
        <w:t xml:space="preserve">. </w:t>
      </w:r>
      <w:r w:rsidR="00F8021F">
        <w:rPr>
          <w:rFonts w:ascii="Georgia" w:eastAsiaTheme="minorEastAsia" w:hAnsi="Georgia" w:cs="Arial"/>
        </w:rPr>
        <w:t>The difference with the regular process of co-design i</w:t>
      </w:r>
      <w:r w:rsidR="00F55CBA">
        <w:rPr>
          <w:rFonts w:ascii="Georgia" w:eastAsiaTheme="minorEastAsia" w:hAnsi="Georgia" w:cs="Arial"/>
        </w:rPr>
        <w:t>s</w:t>
      </w:r>
      <w:r w:rsidR="00F8021F">
        <w:rPr>
          <w:rFonts w:ascii="Georgia" w:eastAsiaTheme="minorEastAsia" w:hAnsi="Georgia" w:cs="Arial"/>
        </w:rPr>
        <w:t xml:space="preserve"> that in this case the different groups did not consist of patients and healthcare workers, but consisted out of people who focused on the same subject.</w:t>
      </w:r>
      <w:r w:rsidR="00D90B4F">
        <w:rPr>
          <w:rFonts w:ascii="Georgia" w:eastAsiaTheme="minorEastAsia" w:hAnsi="Georgia" w:cs="Arial"/>
        </w:rPr>
        <w:t xml:space="preserve"> Several scientific approaches to guide these phases were used: systematic literature review, expert panels, focus groups, brainstorm sessions using the thinking aloud method and peer-review.</w:t>
      </w:r>
      <w:r w:rsidR="00F8021F">
        <w:rPr>
          <w:rFonts w:ascii="Georgia" w:eastAsiaTheme="minorEastAsia" w:hAnsi="Georgia" w:cs="Arial"/>
        </w:rPr>
        <w:t xml:space="preserve"> </w:t>
      </w:r>
      <w:r w:rsidR="00C34AF8">
        <w:rPr>
          <w:rFonts w:ascii="Georgia" w:eastAsiaTheme="minorEastAsia" w:hAnsi="Georgia" w:cs="Arial"/>
        </w:rPr>
        <w:t xml:space="preserve">An overview of the process is given in Figure 1. </w:t>
      </w:r>
    </w:p>
    <w:p w14:paraId="58E9AE73" w14:textId="77777777" w:rsidR="009E30BD" w:rsidRDefault="009E30BD" w:rsidP="0029420B">
      <w:pPr>
        <w:pStyle w:val="MDPI31text"/>
        <w:rPr>
          <w:rFonts w:ascii="Georgia" w:eastAsiaTheme="minorEastAsia" w:hAnsi="Georgia" w:cs="Arial"/>
        </w:rPr>
      </w:pPr>
    </w:p>
    <w:p w14:paraId="382D3982" w14:textId="383FEE66" w:rsidR="009E30BD" w:rsidRDefault="009E30BD" w:rsidP="009E30BD">
      <w:pPr>
        <w:pStyle w:val="MDPI31text"/>
        <w:ind w:left="2550" w:firstLine="2"/>
        <w:jc w:val="left"/>
        <w:rPr>
          <w:rFonts w:ascii="Georgia" w:eastAsiaTheme="minorEastAsia" w:hAnsi="Georgia" w:cs="Arial"/>
        </w:rPr>
      </w:pPr>
      <w:r>
        <w:rPr>
          <w:rFonts w:ascii="Georgia" w:eastAsiaTheme="minorEastAsia" w:hAnsi="Georgia" w:cs="Arial"/>
          <w:noProof/>
          <w:lang w:val="nl-NL" w:eastAsia="nl-NL" w:bidi="ar-SA"/>
        </w:rPr>
        <w:drawing>
          <wp:inline distT="0" distB="0" distL="0" distR="0" wp14:anchorId="07A992D4" wp14:editId="7E3BD866">
            <wp:extent cx="5010150" cy="3081917"/>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ening1.jpg"/>
                    <pic:cNvPicPr/>
                  </pic:nvPicPr>
                  <pic:blipFill>
                    <a:blip r:embed="rId11">
                      <a:extLst>
                        <a:ext uri="{28A0092B-C50C-407E-A947-70E740481C1C}">
                          <a14:useLocalDpi xmlns:a14="http://schemas.microsoft.com/office/drawing/2010/main" val="0"/>
                        </a:ext>
                      </a:extLst>
                    </a:blip>
                    <a:stretch>
                      <a:fillRect/>
                    </a:stretch>
                  </pic:blipFill>
                  <pic:spPr>
                    <a:xfrm>
                      <a:off x="0" y="0"/>
                      <a:ext cx="5132104" cy="3156935"/>
                    </a:xfrm>
                    <a:prstGeom prst="rect">
                      <a:avLst/>
                    </a:prstGeom>
                  </pic:spPr>
                </pic:pic>
              </a:graphicData>
            </a:graphic>
          </wp:inline>
        </w:drawing>
      </w:r>
    </w:p>
    <w:p w14:paraId="5EFF6F6B" w14:textId="538BE4BA" w:rsidR="009E30BD" w:rsidRDefault="009E30BD" w:rsidP="009E30BD">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1</w:t>
      </w:r>
      <w:r w:rsidRPr="005C6417">
        <w:rPr>
          <w:rFonts w:ascii="Georgia" w:eastAsiaTheme="minorEastAsia" w:hAnsi="Georgia" w:cs="Arial"/>
        </w:rPr>
        <w:t xml:space="preserve">. </w:t>
      </w:r>
      <w:r>
        <w:rPr>
          <w:rFonts w:ascii="Georgia" w:eastAsiaTheme="minorEastAsia" w:hAnsi="Georgia" w:cs="Arial"/>
        </w:rPr>
        <w:t xml:space="preserve">An overview of the co-design process towards the final nursing ward layout.  </w:t>
      </w:r>
    </w:p>
    <w:p w14:paraId="5C10ABDF" w14:textId="437C2C68" w:rsidR="00C34AF8" w:rsidRDefault="00C34AF8" w:rsidP="0029420B">
      <w:pPr>
        <w:pStyle w:val="MDPI31text"/>
        <w:rPr>
          <w:rFonts w:ascii="Georgia" w:eastAsiaTheme="minorEastAsia" w:hAnsi="Georgia" w:cs="Arial"/>
        </w:rPr>
      </w:pPr>
      <w:r>
        <w:rPr>
          <w:rFonts w:ascii="Georgia" w:eastAsiaTheme="minorEastAsia" w:hAnsi="Georgia" w:cs="Arial"/>
        </w:rPr>
        <w:t xml:space="preserve">In phase 1, several literature reviews and </w:t>
      </w:r>
      <w:r w:rsidR="00D90B4F">
        <w:rPr>
          <w:rFonts w:ascii="Georgia" w:eastAsiaTheme="minorEastAsia" w:hAnsi="Georgia" w:cs="Arial"/>
        </w:rPr>
        <w:t xml:space="preserve">systematic </w:t>
      </w:r>
      <w:r>
        <w:rPr>
          <w:rFonts w:ascii="Georgia" w:eastAsiaTheme="minorEastAsia" w:hAnsi="Georgia" w:cs="Arial"/>
        </w:rPr>
        <w:t xml:space="preserve">analyses of documents were made by separate </w:t>
      </w:r>
      <w:r w:rsidR="005759F2">
        <w:rPr>
          <w:rFonts w:ascii="Georgia" w:eastAsiaTheme="minorEastAsia" w:hAnsi="Georgia" w:cs="Arial"/>
        </w:rPr>
        <w:t xml:space="preserve">content </w:t>
      </w:r>
      <w:r>
        <w:rPr>
          <w:rFonts w:ascii="Georgia" w:eastAsiaTheme="minorEastAsia" w:hAnsi="Georgia" w:cs="Arial"/>
        </w:rPr>
        <w:t>groups</w:t>
      </w:r>
      <w:r w:rsidR="002772D3">
        <w:rPr>
          <w:rFonts w:ascii="Georgia" w:eastAsiaTheme="minorEastAsia" w:hAnsi="Georgia" w:cs="Arial"/>
        </w:rPr>
        <w:t xml:space="preserve">, </w:t>
      </w:r>
      <w:r w:rsidR="002772D3">
        <w:rPr>
          <w:rFonts w:ascii="Georgia" w:eastAsiaTheme="minorEastAsia" w:hAnsi="Georgia" w:cs="Arial"/>
          <w:color w:val="70AD47" w:themeColor="accent6"/>
        </w:rPr>
        <w:t xml:space="preserve">consisting of different </w:t>
      </w:r>
      <w:r w:rsidR="005C2AA9">
        <w:rPr>
          <w:rFonts w:ascii="Georgia" w:eastAsiaTheme="minorEastAsia" w:hAnsi="Georgia" w:cs="Arial"/>
          <w:color w:val="70AD47" w:themeColor="accent6"/>
        </w:rPr>
        <w:t>people</w:t>
      </w:r>
      <w:r w:rsidR="00DC5F46">
        <w:rPr>
          <w:rFonts w:ascii="Georgia" w:eastAsiaTheme="minorEastAsia" w:hAnsi="Georgia" w:cs="Arial"/>
          <w:color w:val="70AD47" w:themeColor="accent6"/>
        </w:rPr>
        <w:t xml:space="preserve"> (‘young potential’ nurses, ward managers, staff members, etc.)</w:t>
      </w:r>
      <w:r>
        <w:rPr>
          <w:rFonts w:ascii="Georgia" w:eastAsiaTheme="minorEastAsia" w:hAnsi="Georgia" w:cs="Arial"/>
        </w:rPr>
        <w:t xml:space="preserve">. There were </w:t>
      </w:r>
      <w:r w:rsidR="00BF4A60">
        <w:rPr>
          <w:rFonts w:ascii="Georgia" w:eastAsiaTheme="minorEastAsia" w:hAnsi="Georgia" w:cs="Arial"/>
        </w:rPr>
        <w:t>eight</w:t>
      </w:r>
      <w:r>
        <w:rPr>
          <w:rFonts w:ascii="Georgia" w:eastAsiaTheme="minorEastAsia" w:hAnsi="Georgia" w:cs="Arial"/>
        </w:rPr>
        <w:t xml:space="preserve"> groups in this phase: (1) theoretical </w:t>
      </w:r>
      <w:r w:rsidR="00BF4A60">
        <w:rPr>
          <w:rFonts w:ascii="Georgia" w:eastAsiaTheme="minorEastAsia" w:hAnsi="Georgia" w:cs="Arial"/>
        </w:rPr>
        <w:t>nursing models; (2)</w:t>
      </w:r>
      <w:r>
        <w:rPr>
          <w:rFonts w:ascii="Georgia" w:eastAsiaTheme="minorEastAsia" w:hAnsi="Georgia" w:cs="Arial"/>
        </w:rPr>
        <w:t xml:space="preserve"> safe staffing</w:t>
      </w:r>
      <w:r w:rsidR="00BF4A60">
        <w:rPr>
          <w:rFonts w:ascii="Georgia" w:eastAsiaTheme="minorEastAsia" w:hAnsi="Georgia" w:cs="Arial"/>
        </w:rPr>
        <w:t>;</w:t>
      </w:r>
      <w:r>
        <w:rPr>
          <w:rFonts w:ascii="Georgia" w:eastAsiaTheme="minorEastAsia" w:hAnsi="Georgia" w:cs="Arial"/>
        </w:rPr>
        <w:t xml:space="preserve"> </w:t>
      </w:r>
      <w:r w:rsidR="00BF4A60">
        <w:rPr>
          <w:rFonts w:ascii="Georgia" w:eastAsiaTheme="minorEastAsia" w:hAnsi="Georgia" w:cs="Arial"/>
        </w:rPr>
        <w:t xml:space="preserve">(3) </w:t>
      </w:r>
      <w:r>
        <w:rPr>
          <w:rFonts w:ascii="Georgia" w:eastAsiaTheme="minorEastAsia" w:hAnsi="Georgia" w:cs="Arial"/>
        </w:rPr>
        <w:t>skill-mix; (</w:t>
      </w:r>
      <w:r w:rsidR="00BF4A60">
        <w:rPr>
          <w:rFonts w:ascii="Georgia" w:eastAsiaTheme="minorEastAsia" w:hAnsi="Georgia" w:cs="Arial"/>
        </w:rPr>
        <w:t>4</w:t>
      </w:r>
      <w:r>
        <w:rPr>
          <w:rFonts w:ascii="Georgia" w:eastAsiaTheme="minorEastAsia" w:hAnsi="Georgia" w:cs="Arial"/>
        </w:rPr>
        <w:t>) nursing ward architecture; (</w:t>
      </w:r>
      <w:r w:rsidR="00BF4A60">
        <w:rPr>
          <w:rFonts w:ascii="Georgia" w:eastAsiaTheme="minorEastAsia" w:hAnsi="Georgia" w:cs="Arial"/>
        </w:rPr>
        <w:t>5</w:t>
      </w:r>
      <w:r>
        <w:rPr>
          <w:rFonts w:ascii="Georgia" w:eastAsiaTheme="minorEastAsia" w:hAnsi="Georgia" w:cs="Arial"/>
        </w:rPr>
        <w:t>) future challenges for nursing; (</w:t>
      </w:r>
      <w:r w:rsidR="00BF4A60">
        <w:rPr>
          <w:rFonts w:ascii="Georgia" w:eastAsiaTheme="minorEastAsia" w:hAnsi="Georgia" w:cs="Arial"/>
        </w:rPr>
        <w:t>6</w:t>
      </w:r>
      <w:r>
        <w:rPr>
          <w:rFonts w:ascii="Georgia" w:eastAsiaTheme="minorEastAsia" w:hAnsi="Georgia" w:cs="Arial"/>
        </w:rPr>
        <w:t>) legislation and accreditation; (</w:t>
      </w:r>
      <w:r w:rsidR="00BF4A60">
        <w:rPr>
          <w:rFonts w:ascii="Georgia" w:eastAsiaTheme="minorEastAsia" w:hAnsi="Georgia" w:cs="Arial"/>
        </w:rPr>
        <w:t>7</w:t>
      </w:r>
      <w:r>
        <w:rPr>
          <w:rFonts w:ascii="Georgia" w:eastAsiaTheme="minorEastAsia" w:hAnsi="Georgia" w:cs="Arial"/>
        </w:rPr>
        <w:t>) strategic choices; and (</w:t>
      </w:r>
      <w:r w:rsidR="00BF4A60">
        <w:rPr>
          <w:rFonts w:ascii="Georgia" w:eastAsiaTheme="minorEastAsia" w:hAnsi="Georgia" w:cs="Arial"/>
        </w:rPr>
        <w:t>8</w:t>
      </w:r>
      <w:r>
        <w:rPr>
          <w:rFonts w:ascii="Georgia" w:eastAsiaTheme="minorEastAsia" w:hAnsi="Georgia" w:cs="Arial"/>
        </w:rPr>
        <w:t xml:space="preserve">) non-negotiable choices. </w:t>
      </w:r>
    </w:p>
    <w:p w14:paraId="7B7CEAFE" w14:textId="0DC06149" w:rsidR="00C34AF8" w:rsidRDefault="00C34AF8" w:rsidP="0029420B">
      <w:pPr>
        <w:pStyle w:val="MDPI31text"/>
        <w:rPr>
          <w:rFonts w:ascii="Georgia" w:eastAsiaTheme="minorEastAsia" w:hAnsi="Georgia" w:cs="Arial"/>
        </w:rPr>
      </w:pPr>
      <w:r>
        <w:rPr>
          <w:rFonts w:ascii="Georgia" w:eastAsiaTheme="minorEastAsia" w:hAnsi="Georgia" w:cs="Arial"/>
        </w:rPr>
        <w:t>In phase 2, several groups were brought together</w:t>
      </w:r>
      <w:r w:rsidR="00BF4A60">
        <w:rPr>
          <w:rFonts w:ascii="Georgia" w:eastAsiaTheme="minorEastAsia" w:hAnsi="Georgia" w:cs="Arial"/>
        </w:rPr>
        <w:t xml:space="preserve"> in expert panels</w:t>
      </w:r>
      <w:r>
        <w:rPr>
          <w:rFonts w:ascii="Georgia" w:eastAsiaTheme="minorEastAsia" w:hAnsi="Georgia" w:cs="Arial"/>
        </w:rPr>
        <w:t xml:space="preserve"> to combine their findings into overall propositions concerning their themes.</w:t>
      </w:r>
      <w:r w:rsidR="003A1063">
        <w:rPr>
          <w:rFonts w:ascii="Georgia" w:eastAsiaTheme="minorEastAsia" w:hAnsi="Georgia" w:cs="Arial"/>
        </w:rPr>
        <w:t xml:space="preserve"> Several alternative propositions were formulated.</w:t>
      </w:r>
      <w:r>
        <w:rPr>
          <w:rFonts w:ascii="Georgia" w:eastAsiaTheme="minorEastAsia" w:hAnsi="Georgia" w:cs="Arial"/>
        </w:rPr>
        <w:t xml:space="preserve"> </w:t>
      </w:r>
      <w:r w:rsidR="00BF4A60">
        <w:rPr>
          <w:rFonts w:ascii="Georgia" w:eastAsiaTheme="minorEastAsia" w:hAnsi="Georgia" w:cs="Arial"/>
        </w:rPr>
        <w:t xml:space="preserve">Groups (1), (2) and (3) were combined in an expert panel concerning nursing care models. Groups (4) and (5) were combined in a group about the future of nursing. Group (6) and (8) combined their findings to define the boundaries between which the plans should take shape. Group (7) remained </w:t>
      </w:r>
      <w:r w:rsidR="00F55CBA">
        <w:rPr>
          <w:rFonts w:ascii="Georgia" w:eastAsiaTheme="minorEastAsia" w:hAnsi="Georgia" w:cs="Arial"/>
        </w:rPr>
        <w:t xml:space="preserve">aside </w:t>
      </w:r>
      <w:r w:rsidR="00BF4A60">
        <w:rPr>
          <w:rFonts w:ascii="Georgia" w:eastAsiaTheme="minorEastAsia" w:hAnsi="Georgia" w:cs="Arial"/>
        </w:rPr>
        <w:t xml:space="preserve">and did not undertake any action in this phase.  </w:t>
      </w:r>
    </w:p>
    <w:p w14:paraId="62C69E6F" w14:textId="26095ACE" w:rsidR="003A1063" w:rsidRDefault="003A1063" w:rsidP="003A1063">
      <w:pPr>
        <w:pStyle w:val="MDPI31text"/>
        <w:rPr>
          <w:rFonts w:ascii="Georgia" w:eastAsiaTheme="minorEastAsia" w:hAnsi="Georgia" w:cs="Arial"/>
        </w:rPr>
      </w:pPr>
      <w:r>
        <w:rPr>
          <w:rFonts w:ascii="Georgia" w:eastAsiaTheme="minorEastAsia" w:hAnsi="Georgia" w:cs="Arial"/>
        </w:rPr>
        <w:t>During phase 3, a single focus</w:t>
      </w:r>
      <w:r w:rsidR="0084776A">
        <w:rPr>
          <w:rFonts w:ascii="Georgia" w:eastAsiaTheme="minorEastAsia" w:hAnsi="Georgia" w:cs="Arial"/>
        </w:rPr>
        <w:t xml:space="preserve"> group </w:t>
      </w:r>
      <w:r>
        <w:rPr>
          <w:rFonts w:ascii="Georgia" w:eastAsiaTheme="minorEastAsia" w:hAnsi="Georgia" w:cs="Arial"/>
        </w:rPr>
        <w:t>was formed in order to determine the final theoretical characteristics of the nursing ward design, taking into account the compatibility of all the proposi</w:t>
      </w:r>
      <w:r w:rsidR="000179FC">
        <w:rPr>
          <w:rFonts w:ascii="Georgia" w:eastAsiaTheme="minorEastAsia" w:hAnsi="Georgia" w:cs="Arial"/>
        </w:rPr>
        <w:t>tions made by the expert panels</w:t>
      </w:r>
      <w:r>
        <w:rPr>
          <w:rFonts w:ascii="Georgia" w:eastAsiaTheme="minorEastAsia" w:hAnsi="Georgia" w:cs="Arial"/>
        </w:rPr>
        <w:t>.</w:t>
      </w:r>
      <w:r w:rsidR="000179FC">
        <w:rPr>
          <w:rFonts w:ascii="Georgia" w:eastAsiaTheme="minorEastAsia" w:hAnsi="Georgia" w:cs="Arial"/>
        </w:rPr>
        <w:t xml:space="preserve"> </w:t>
      </w:r>
      <w:r w:rsidR="000179FC">
        <w:rPr>
          <w:rFonts w:ascii="Georgia" w:eastAsiaTheme="minorEastAsia" w:hAnsi="Georgia" w:cs="Arial"/>
          <w:color w:val="70AD47" w:themeColor="accent6"/>
        </w:rPr>
        <w:t xml:space="preserve">The focus group consisted of different </w:t>
      </w:r>
      <w:r w:rsidR="000179FC">
        <w:rPr>
          <w:rFonts w:ascii="Georgia" w:eastAsiaTheme="minorEastAsia" w:hAnsi="Georgia" w:cs="Arial"/>
          <w:color w:val="70AD47" w:themeColor="accent6"/>
        </w:rPr>
        <w:lastRenderedPageBreak/>
        <w:t xml:space="preserve">stakeholders, such as physicians, </w:t>
      </w:r>
      <w:r w:rsidR="005C2AA9">
        <w:rPr>
          <w:rFonts w:ascii="Georgia" w:eastAsiaTheme="minorEastAsia" w:hAnsi="Georgia" w:cs="Arial"/>
          <w:color w:val="70AD47" w:themeColor="accent6"/>
        </w:rPr>
        <w:t>head nurses</w:t>
      </w:r>
      <w:r w:rsidR="000179FC">
        <w:rPr>
          <w:rFonts w:ascii="Georgia" w:eastAsiaTheme="minorEastAsia" w:hAnsi="Georgia" w:cs="Arial"/>
          <w:color w:val="70AD47" w:themeColor="accent6"/>
        </w:rPr>
        <w:t xml:space="preserve">, the </w:t>
      </w:r>
      <w:r w:rsidR="0084776A">
        <w:rPr>
          <w:rFonts w:ascii="Georgia" w:eastAsiaTheme="minorEastAsia" w:hAnsi="Georgia" w:cs="Arial"/>
          <w:color w:val="70AD47" w:themeColor="accent6"/>
        </w:rPr>
        <w:t>‘</w:t>
      </w:r>
      <w:r w:rsidR="000179FC">
        <w:rPr>
          <w:rFonts w:ascii="Georgia" w:eastAsiaTheme="minorEastAsia" w:hAnsi="Georgia" w:cs="Arial"/>
          <w:color w:val="70AD47" w:themeColor="accent6"/>
        </w:rPr>
        <w:t>construction</w:t>
      </w:r>
      <w:r w:rsidR="0084776A">
        <w:rPr>
          <w:rFonts w:ascii="Georgia" w:eastAsiaTheme="minorEastAsia" w:hAnsi="Georgia" w:cs="Arial"/>
          <w:color w:val="70AD47" w:themeColor="accent6"/>
        </w:rPr>
        <w:t>’</w:t>
      </w:r>
      <w:r w:rsidR="000179FC">
        <w:rPr>
          <w:rFonts w:ascii="Georgia" w:eastAsiaTheme="minorEastAsia" w:hAnsi="Georgia" w:cs="Arial"/>
          <w:color w:val="70AD47" w:themeColor="accent6"/>
        </w:rPr>
        <w:t xml:space="preserve"> team and members of the board of directors. </w:t>
      </w:r>
      <w:r>
        <w:rPr>
          <w:rFonts w:ascii="Georgia" w:eastAsiaTheme="minorEastAsia" w:hAnsi="Georgia" w:cs="Arial"/>
        </w:rPr>
        <w:t>Several meetings were held</w:t>
      </w:r>
      <w:r w:rsidR="00E45B1E">
        <w:rPr>
          <w:rFonts w:ascii="Georgia" w:eastAsiaTheme="minorEastAsia" w:hAnsi="Georgia" w:cs="Arial"/>
        </w:rPr>
        <w:t xml:space="preserve">, </w:t>
      </w:r>
      <w:r w:rsidR="00E45B1E" w:rsidRPr="00E45B1E">
        <w:rPr>
          <w:rFonts w:ascii="Georgia" w:eastAsiaTheme="minorEastAsia" w:hAnsi="Georgia" w:cs="Arial"/>
          <w:color w:val="70AD47" w:themeColor="accent6"/>
        </w:rPr>
        <w:t xml:space="preserve">using a qualitative </w:t>
      </w:r>
      <w:r w:rsidR="00E45B1E">
        <w:rPr>
          <w:rFonts w:ascii="Georgia" w:eastAsiaTheme="minorEastAsia" w:hAnsi="Georgia" w:cs="Arial"/>
          <w:color w:val="70AD47" w:themeColor="accent6"/>
        </w:rPr>
        <w:t>content analysis approach (White &amp; Marsh, 2006).</w:t>
      </w:r>
      <w:r>
        <w:rPr>
          <w:rFonts w:ascii="Georgia" w:eastAsiaTheme="minorEastAsia" w:hAnsi="Georgia" w:cs="Arial"/>
        </w:rPr>
        <w:t xml:space="preserve"> First, the propositions of each expert pane</w:t>
      </w:r>
      <w:r w:rsidR="00E45B1E">
        <w:rPr>
          <w:rFonts w:ascii="Georgia" w:eastAsiaTheme="minorEastAsia" w:hAnsi="Georgia" w:cs="Arial"/>
        </w:rPr>
        <w:t xml:space="preserve">l were presented and discussed. </w:t>
      </w:r>
      <w:r>
        <w:rPr>
          <w:rFonts w:ascii="Georgia" w:eastAsiaTheme="minorEastAsia" w:hAnsi="Georgia" w:cs="Arial"/>
        </w:rPr>
        <w:t xml:space="preserve">Second, choices were made, resulting in a checklist of the main characteristics for the ward design. This list was send to the architects in order to design a plan for the nursing wards. </w:t>
      </w:r>
    </w:p>
    <w:p w14:paraId="54D70482" w14:textId="509A85F0" w:rsidR="00C16B54" w:rsidRDefault="003A1063" w:rsidP="0029420B">
      <w:pPr>
        <w:pStyle w:val="MDPI31text"/>
        <w:rPr>
          <w:rFonts w:ascii="Georgia" w:eastAsiaTheme="minorEastAsia" w:hAnsi="Georgia" w:cs="Arial"/>
        </w:rPr>
      </w:pPr>
      <w:r>
        <w:rPr>
          <w:rFonts w:ascii="Georgia" w:eastAsiaTheme="minorEastAsia" w:hAnsi="Georgia" w:cs="Arial"/>
        </w:rPr>
        <w:t>Phase 4 consisted of several brainstorming sessions</w:t>
      </w:r>
      <w:r w:rsidR="00D90B4F">
        <w:rPr>
          <w:rFonts w:ascii="Georgia" w:eastAsiaTheme="minorEastAsia" w:hAnsi="Georgia" w:cs="Arial"/>
        </w:rPr>
        <w:t xml:space="preserve"> using the thinking aloud method</w:t>
      </w:r>
      <w:r>
        <w:rPr>
          <w:rFonts w:ascii="Georgia" w:eastAsiaTheme="minorEastAsia" w:hAnsi="Georgia" w:cs="Arial"/>
        </w:rPr>
        <w:t xml:space="preserve"> with the members from the focus group to evaluate the plans made by the architects. </w:t>
      </w:r>
      <w:r w:rsidR="00E36920">
        <w:rPr>
          <w:rFonts w:ascii="Georgia" w:eastAsiaTheme="minorEastAsia" w:hAnsi="Georgia" w:cs="Arial"/>
        </w:rPr>
        <w:t xml:space="preserve">Architects based their plans on former experiences and examples of ward designs from other hospitals. </w:t>
      </w:r>
      <w:r>
        <w:rPr>
          <w:rFonts w:ascii="Georgia" w:eastAsiaTheme="minorEastAsia" w:hAnsi="Georgia" w:cs="Arial"/>
        </w:rPr>
        <w:t xml:space="preserve">Plans were either </w:t>
      </w:r>
      <w:r w:rsidRPr="003A1063">
        <w:rPr>
          <w:rFonts w:ascii="Georgia" w:eastAsiaTheme="minorEastAsia" w:hAnsi="Georgia" w:cs="Arial"/>
        </w:rPr>
        <w:t>rejected, adapted or withheld</w:t>
      </w:r>
      <w:r>
        <w:rPr>
          <w:rFonts w:ascii="Georgia" w:eastAsiaTheme="minorEastAsia" w:hAnsi="Georgia" w:cs="Arial"/>
        </w:rPr>
        <w:t xml:space="preserve"> until a single plan was accepted by all members and fulfilled all the demand of the identified characteristics. </w:t>
      </w:r>
    </w:p>
    <w:p w14:paraId="36D16D53" w14:textId="19629B46" w:rsidR="005507FB" w:rsidRPr="000179FC" w:rsidRDefault="00473C16" w:rsidP="00624CE9">
      <w:pPr>
        <w:pStyle w:val="MDPI31text"/>
        <w:rPr>
          <w:rFonts w:ascii="Georgia" w:eastAsiaTheme="minorEastAsia" w:hAnsi="Georgia" w:cs="Arial"/>
          <w:color w:val="70AD47" w:themeColor="accent6"/>
        </w:rPr>
      </w:pPr>
      <w:r>
        <w:rPr>
          <w:rFonts w:ascii="Georgia" w:eastAsiaTheme="minorEastAsia" w:hAnsi="Georgia" w:cs="Arial"/>
        </w:rPr>
        <w:t>In phase 5, the finalized plans were peer-reviewed by a number of stakeholders in the hospital. These stakeholder included, amongst others, the board of directors, the physician,</w:t>
      </w:r>
      <w:r w:rsidR="00C16B54">
        <w:rPr>
          <w:rFonts w:ascii="Georgia" w:eastAsiaTheme="minorEastAsia" w:hAnsi="Georgia" w:cs="Arial"/>
        </w:rPr>
        <w:t xml:space="preserve"> and</w:t>
      </w:r>
      <w:r>
        <w:rPr>
          <w:rFonts w:ascii="Georgia" w:eastAsiaTheme="minorEastAsia" w:hAnsi="Georgia" w:cs="Arial"/>
        </w:rPr>
        <w:t xml:space="preserve"> </w:t>
      </w:r>
      <w:r w:rsidR="00C16B54">
        <w:rPr>
          <w:rFonts w:ascii="Georgia" w:eastAsiaTheme="minorEastAsia" w:hAnsi="Georgia" w:cs="Arial"/>
        </w:rPr>
        <w:t>the head nurses.</w:t>
      </w:r>
      <w:r w:rsidR="000179FC">
        <w:rPr>
          <w:rFonts w:ascii="Georgia" w:eastAsiaTheme="minorEastAsia" w:hAnsi="Georgia" w:cs="Arial"/>
        </w:rPr>
        <w:t xml:space="preserve"> </w:t>
      </w:r>
      <w:r w:rsidR="00DC5F46">
        <w:rPr>
          <w:rFonts w:ascii="Georgia" w:eastAsiaTheme="minorEastAsia" w:hAnsi="Georgia" w:cs="Arial"/>
          <w:color w:val="70AD47" w:themeColor="accent6"/>
        </w:rPr>
        <w:t>The</w:t>
      </w:r>
      <w:r w:rsidR="000179FC">
        <w:rPr>
          <w:rFonts w:ascii="Georgia" w:eastAsiaTheme="minorEastAsia" w:hAnsi="Georgia" w:cs="Arial"/>
          <w:color w:val="70AD47" w:themeColor="accent6"/>
        </w:rPr>
        <w:t xml:space="preserve"> design process took place from January until May 2020.</w:t>
      </w:r>
    </w:p>
    <w:p w14:paraId="656FF3E5" w14:textId="77777777" w:rsidR="00A86E9F" w:rsidRPr="004F2BEA" w:rsidRDefault="00A86E9F" w:rsidP="0029420B">
      <w:pPr>
        <w:pStyle w:val="MDPI21heading1"/>
        <w:rPr>
          <w:rFonts w:ascii="Georgia" w:eastAsiaTheme="minorEastAsia" w:hAnsi="Georgia" w:cs="Arial"/>
        </w:rPr>
      </w:pPr>
      <w:r w:rsidRPr="004F2BEA">
        <w:rPr>
          <w:rFonts w:ascii="Georgia" w:eastAsiaTheme="minorEastAsia" w:hAnsi="Georgia" w:cs="Arial"/>
        </w:rPr>
        <w:t>3. Results</w:t>
      </w:r>
    </w:p>
    <w:p w14:paraId="7ABC46A2" w14:textId="301F57C5" w:rsidR="00A86E9F" w:rsidRPr="005C6417" w:rsidRDefault="00A86E9F" w:rsidP="0029420B">
      <w:pPr>
        <w:pStyle w:val="MDPI31text"/>
        <w:rPr>
          <w:rFonts w:ascii="Georgia" w:eastAsiaTheme="minorEastAsia" w:hAnsi="Georgia" w:cs="Arial"/>
        </w:rPr>
      </w:pPr>
      <w:r w:rsidRPr="005C6417">
        <w:rPr>
          <w:rFonts w:ascii="Georgia" w:eastAsiaTheme="minorEastAsia" w:hAnsi="Georgia" w:cs="Arial"/>
        </w:rPr>
        <w:t xml:space="preserve"> </w:t>
      </w:r>
      <w:r w:rsidR="00E36920">
        <w:rPr>
          <w:rFonts w:ascii="Georgia" w:eastAsiaTheme="minorEastAsia" w:hAnsi="Georgia" w:cs="Arial"/>
        </w:rPr>
        <w:t>The results from phase 1</w:t>
      </w:r>
      <w:r w:rsidR="00C13471">
        <w:rPr>
          <w:rFonts w:ascii="Georgia" w:eastAsiaTheme="minorEastAsia" w:hAnsi="Georgia" w:cs="Arial"/>
        </w:rPr>
        <w:t xml:space="preserve">, </w:t>
      </w:r>
      <w:r w:rsidR="00E36920">
        <w:rPr>
          <w:rFonts w:ascii="Georgia" w:eastAsiaTheme="minorEastAsia" w:hAnsi="Georgia" w:cs="Arial"/>
        </w:rPr>
        <w:t xml:space="preserve">2 </w:t>
      </w:r>
      <w:r w:rsidR="00C13471">
        <w:rPr>
          <w:rFonts w:ascii="Georgia" w:eastAsiaTheme="minorEastAsia" w:hAnsi="Georgia" w:cs="Arial"/>
        </w:rPr>
        <w:t xml:space="preserve">and 3 </w:t>
      </w:r>
      <w:r w:rsidR="00E36920">
        <w:rPr>
          <w:rFonts w:ascii="Georgia" w:eastAsiaTheme="minorEastAsia" w:hAnsi="Georgia" w:cs="Arial"/>
        </w:rPr>
        <w:t>are reported together, due to their connectedness.</w:t>
      </w:r>
      <w:r w:rsidR="00C13471">
        <w:rPr>
          <w:rFonts w:ascii="Georgia" w:eastAsiaTheme="minorEastAsia" w:hAnsi="Georgia" w:cs="Arial"/>
        </w:rPr>
        <w:t xml:space="preserve"> The results focus on the process for acquiring data and t</w:t>
      </w:r>
      <w:r w:rsidR="00E36920">
        <w:rPr>
          <w:rFonts w:ascii="Georgia" w:eastAsiaTheme="minorEastAsia" w:hAnsi="Georgia" w:cs="Arial"/>
        </w:rPr>
        <w:t xml:space="preserve">he main characteristics that were taken into account to design the wards. In the results of phase 4 the actual ward design and hospital lay-out are reported. </w:t>
      </w:r>
    </w:p>
    <w:p w14:paraId="7489C0A1" w14:textId="421321D9" w:rsidR="00A86E9F" w:rsidRDefault="00A86E9F" w:rsidP="00624CE9">
      <w:pPr>
        <w:pStyle w:val="MDPI22heading2"/>
        <w:spacing w:before="240"/>
        <w:rPr>
          <w:rFonts w:ascii="Georgia" w:eastAsiaTheme="minorEastAsia" w:hAnsi="Georgia" w:cs="Arial"/>
          <w:i w:val="0"/>
        </w:rPr>
      </w:pPr>
      <w:r w:rsidRPr="005C6417">
        <w:rPr>
          <w:rFonts w:ascii="Georgia" w:eastAsiaTheme="minorEastAsia" w:hAnsi="Georgia" w:cs="Arial"/>
          <w:i w:val="0"/>
        </w:rPr>
        <w:t xml:space="preserve">3.1. </w:t>
      </w:r>
      <w:r w:rsidR="00BF4A60" w:rsidRPr="00FA1E50">
        <w:rPr>
          <w:rFonts w:ascii="Georgia" w:eastAsiaTheme="minorEastAsia" w:hAnsi="Georgia" w:cs="Arial"/>
          <w:i w:val="0"/>
          <w:color w:val="70AD47" w:themeColor="accent6"/>
        </w:rPr>
        <w:t>Phase 1</w:t>
      </w:r>
      <w:r w:rsidR="00FA1E50" w:rsidRPr="00FA1E50">
        <w:rPr>
          <w:rFonts w:ascii="Georgia" w:eastAsiaTheme="minorEastAsia" w:hAnsi="Georgia" w:cs="Arial"/>
          <w:i w:val="0"/>
          <w:color w:val="70AD47" w:themeColor="accent6"/>
        </w:rPr>
        <w:t>,</w:t>
      </w:r>
      <w:r w:rsidR="00624CE9" w:rsidRPr="00FA1E50">
        <w:rPr>
          <w:rFonts w:ascii="Georgia" w:eastAsiaTheme="minorEastAsia" w:hAnsi="Georgia" w:cs="Arial"/>
          <w:i w:val="0"/>
          <w:color w:val="70AD47" w:themeColor="accent6"/>
        </w:rPr>
        <w:t xml:space="preserve"> </w:t>
      </w:r>
      <w:r w:rsidR="00FA1E50">
        <w:rPr>
          <w:rFonts w:ascii="Georgia" w:eastAsiaTheme="minorEastAsia" w:hAnsi="Georgia" w:cs="Arial"/>
          <w:i w:val="0"/>
          <w:color w:val="70AD47" w:themeColor="accent6"/>
        </w:rPr>
        <w:t xml:space="preserve">phase </w:t>
      </w:r>
      <w:r w:rsidR="00624CE9" w:rsidRPr="00FA1E50">
        <w:rPr>
          <w:rFonts w:ascii="Georgia" w:eastAsiaTheme="minorEastAsia" w:hAnsi="Georgia" w:cs="Arial"/>
          <w:i w:val="0"/>
          <w:color w:val="70AD47" w:themeColor="accent6"/>
        </w:rPr>
        <w:t>2</w:t>
      </w:r>
      <w:r w:rsidR="00FA1E50" w:rsidRPr="00FA1E50">
        <w:rPr>
          <w:rFonts w:ascii="Georgia" w:eastAsiaTheme="minorEastAsia" w:hAnsi="Georgia" w:cs="Arial"/>
          <w:i w:val="0"/>
          <w:color w:val="70AD47" w:themeColor="accent6"/>
        </w:rPr>
        <w:t xml:space="preserve"> and</w:t>
      </w:r>
      <w:r w:rsidR="00FA1E50">
        <w:rPr>
          <w:rFonts w:ascii="Georgia" w:eastAsiaTheme="minorEastAsia" w:hAnsi="Georgia" w:cs="Arial"/>
          <w:i w:val="0"/>
          <w:color w:val="70AD47" w:themeColor="accent6"/>
        </w:rPr>
        <w:t xml:space="preserve"> phase</w:t>
      </w:r>
      <w:r w:rsidR="00FA1E50" w:rsidRPr="00FA1E50">
        <w:rPr>
          <w:rFonts w:ascii="Georgia" w:eastAsiaTheme="minorEastAsia" w:hAnsi="Georgia" w:cs="Arial"/>
          <w:i w:val="0"/>
          <w:color w:val="70AD47" w:themeColor="accent6"/>
        </w:rPr>
        <w:t xml:space="preserve"> 3</w:t>
      </w:r>
      <w:r w:rsidR="00624CE9">
        <w:rPr>
          <w:rFonts w:ascii="Georgia" w:eastAsiaTheme="minorEastAsia" w:hAnsi="Georgia" w:cs="Arial"/>
          <w:i w:val="0"/>
        </w:rPr>
        <w:t xml:space="preserve">: </w:t>
      </w:r>
    </w:p>
    <w:p w14:paraId="616EC1AA" w14:textId="4BB8C844" w:rsidR="00E36920" w:rsidRDefault="00E36920" w:rsidP="0049113B">
      <w:pPr>
        <w:pStyle w:val="MDPI31text"/>
        <w:rPr>
          <w:rFonts w:ascii="Georgia" w:eastAsiaTheme="minorEastAsia" w:hAnsi="Georgia" w:cs="Arial"/>
        </w:rPr>
      </w:pPr>
      <w:r w:rsidRPr="0049113B">
        <w:rPr>
          <w:rFonts w:ascii="Georgia" w:eastAsiaTheme="minorEastAsia" w:hAnsi="Georgia" w:cs="Arial"/>
        </w:rPr>
        <w:t xml:space="preserve">In order to determine the </w:t>
      </w:r>
      <w:r w:rsidR="0049113B" w:rsidRPr="0049113B">
        <w:rPr>
          <w:rFonts w:ascii="Georgia" w:eastAsiaTheme="minorEastAsia" w:hAnsi="Georgia" w:cs="Arial"/>
        </w:rPr>
        <w:t xml:space="preserve">input for the nursing </w:t>
      </w:r>
      <w:r w:rsidRPr="0049113B">
        <w:rPr>
          <w:rFonts w:ascii="Georgia" w:eastAsiaTheme="minorEastAsia" w:hAnsi="Georgia" w:cs="Arial"/>
        </w:rPr>
        <w:t>care models</w:t>
      </w:r>
      <w:r w:rsidR="0049113B">
        <w:rPr>
          <w:rFonts w:ascii="Georgia" w:eastAsiaTheme="minorEastAsia" w:hAnsi="Georgia" w:cs="Arial"/>
        </w:rPr>
        <w:t xml:space="preserve"> a systematic literature review</w:t>
      </w:r>
      <w:r w:rsidR="00EE07B9">
        <w:rPr>
          <w:rFonts w:ascii="Georgia" w:eastAsiaTheme="minorEastAsia" w:hAnsi="Georgia" w:cs="Arial"/>
        </w:rPr>
        <w:t xml:space="preserve"> (</w:t>
      </w:r>
      <w:proofErr w:type="spellStart"/>
      <w:r w:rsidR="00EE07B9">
        <w:rPr>
          <w:rFonts w:ascii="Georgia" w:eastAsiaTheme="minorEastAsia" w:hAnsi="Georgia" w:cs="Arial"/>
        </w:rPr>
        <w:t>Geltmeyer</w:t>
      </w:r>
      <w:proofErr w:type="spellEnd"/>
      <w:r w:rsidR="00EE07B9">
        <w:rPr>
          <w:rFonts w:ascii="Georgia" w:eastAsiaTheme="minorEastAsia" w:hAnsi="Georgia" w:cs="Arial"/>
        </w:rPr>
        <w:t xml:space="preserve"> et al., 2022)</w:t>
      </w:r>
      <w:r w:rsidR="0049113B">
        <w:rPr>
          <w:rFonts w:ascii="Georgia" w:eastAsiaTheme="minorEastAsia" w:hAnsi="Georgia" w:cs="Arial"/>
        </w:rPr>
        <w:t xml:space="preserve"> was undertaken about theoretical nursing care models (e.g. how nurses work together), the needed skill-mix in the team (e.g.</w:t>
      </w:r>
      <w:r w:rsidR="0002722B">
        <w:rPr>
          <w:rFonts w:ascii="Georgia" w:eastAsiaTheme="minorEastAsia" w:hAnsi="Georgia" w:cs="Arial"/>
        </w:rPr>
        <w:t xml:space="preserve"> composition of different degrees in nursing)</w:t>
      </w:r>
      <w:r w:rsidR="0049113B">
        <w:rPr>
          <w:rFonts w:ascii="Georgia" w:eastAsiaTheme="minorEastAsia" w:hAnsi="Georgia" w:cs="Arial"/>
        </w:rPr>
        <w:t xml:space="preserve"> and safe-staffing (number of beds per nurse)</w:t>
      </w:r>
      <w:r w:rsidR="0002722B">
        <w:rPr>
          <w:rFonts w:ascii="Georgia" w:eastAsiaTheme="minorEastAsia" w:hAnsi="Georgia" w:cs="Arial"/>
        </w:rPr>
        <w:t xml:space="preserve">. A broad search was executed on </w:t>
      </w:r>
      <w:proofErr w:type="spellStart"/>
      <w:r w:rsidR="0002722B">
        <w:rPr>
          <w:rFonts w:ascii="Georgia" w:eastAsiaTheme="minorEastAsia" w:hAnsi="Georgia" w:cs="Arial"/>
        </w:rPr>
        <w:t>Pubmed</w:t>
      </w:r>
      <w:proofErr w:type="spellEnd"/>
      <w:r w:rsidR="0002722B">
        <w:rPr>
          <w:rFonts w:ascii="Georgia" w:eastAsiaTheme="minorEastAsia" w:hAnsi="Georgia" w:cs="Arial"/>
        </w:rPr>
        <w:t xml:space="preserve">®, </w:t>
      </w:r>
      <w:proofErr w:type="spellStart"/>
      <w:r w:rsidR="0002722B">
        <w:rPr>
          <w:rFonts w:ascii="Georgia" w:eastAsiaTheme="minorEastAsia" w:hAnsi="Georgia" w:cs="Arial"/>
        </w:rPr>
        <w:t>Cinahl</w:t>
      </w:r>
      <w:proofErr w:type="spellEnd"/>
      <w:r w:rsidR="0002722B">
        <w:rPr>
          <w:rFonts w:ascii="Georgia" w:eastAsiaTheme="minorEastAsia" w:hAnsi="Georgia" w:cs="Arial"/>
        </w:rPr>
        <w:t xml:space="preserve">® and </w:t>
      </w:r>
      <w:proofErr w:type="spellStart"/>
      <w:r w:rsidR="0002722B">
        <w:rPr>
          <w:rFonts w:ascii="Georgia" w:eastAsiaTheme="minorEastAsia" w:hAnsi="Georgia" w:cs="Arial"/>
        </w:rPr>
        <w:t>WoS</w:t>
      </w:r>
      <w:proofErr w:type="spellEnd"/>
      <w:r w:rsidR="0002722B">
        <w:rPr>
          <w:rFonts w:ascii="Georgia" w:eastAsiaTheme="minorEastAsia" w:hAnsi="Georgia" w:cs="Arial"/>
        </w:rPr>
        <w:t xml:space="preserve">® resulting in </w:t>
      </w:r>
      <w:r w:rsidR="00591B80" w:rsidRPr="00591B80">
        <w:rPr>
          <w:rFonts w:ascii="Georgia" w:eastAsiaTheme="minorEastAsia" w:hAnsi="Georgia" w:cs="Arial"/>
          <w:color w:val="70AD47" w:themeColor="accent6"/>
        </w:rPr>
        <w:t>8206</w:t>
      </w:r>
      <w:r w:rsidR="0002722B" w:rsidRPr="00591B80">
        <w:rPr>
          <w:rFonts w:ascii="Georgia" w:eastAsiaTheme="minorEastAsia" w:hAnsi="Georgia" w:cs="Arial"/>
          <w:color w:val="70AD47" w:themeColor="accent6"/>
        </w:rPr>
        <w:t xml:space="preserve"> papers</w:t>
      </w:r>
      <w:r w:rsidR="00591B80" w:rsidRPr="00591B80">
        <w:rPr>
          <w:rFonts w:ascii="Georgia" w:eastAsiaTheme="minorEastAsia" w:hAnsi="Georgia" w:cs="Arial"/>
          <w:color w:val="70AD47" w:themeColor="accent6"/>
        </w:rPr>
        <w:t xml:space="preserve">, </w:t>
      </w:r>
      <w:r w:rsidR="00591B80">
        <w:rPr>
          <w:rFonts w:ascii="Georgia" w:eastAsiaTheme="minorEastAsia" w:hAnsi="Georgia" w:cs="Arial"/>
          <w:color w:val="70AD47" w:themeColor="accent6"/>
        </w:rPr>
        <w:t>of which after screening 303 were included in the review</w:t>
      </w:r>
      <w:r w:rsidR="0002722B">
        <w:rPr>
          <w:rFonts w:ascii="Georgia" w:eastAsiaTheme="minorEastAsia" w:hAnsi="Georgia" w:cs="Arial"/>
        </w:rPr>
        <w:t xml:space="preserve">. These were screened using the standards of systematic reviews (Holly, Salmond, &amp; </w:t>
      </w:r>
      <w:proofErr w:type="spellStart"/>
      <w:r w:rsidR="0002722B">
        <w:rPr>
          <w:rFonts w:ascii="Georgia" w:eastAsiaTheme="minorEastAsia" w:hAnsi="Georgia" w:cs="Arial"/>
        </w:rPr>
        <w:t>Saimbert</w:t>
      </w:r>
      <w:proofErr w:type="spellEnd"/>
      <w:r w:rsidR="0002722B">
        <w:rPr>
          <w:rFonts w:ascii="Georgia" w:eastAsiaTheme="minorEastAsia" w:hAnsi="Georgia" w:cs="Arial"/>
        </w:rPr>
        <w:t xml:space="preserve">, 2021). </w:t>
      </w:r>
      <w:r w:rsidR="00C13471">
        <w:rPr>
          <w:rFonts w:ascii="Georgia" w:eastAsiaTheme="minorEastAsia" w:hAnsi="Georgia" w:cs="Arial"/>
        </w:rPr>
        <w:t xml:space="preserve">Overall, the decentralized nursing systems of </w:t>
      </w:r>
      <w:r w:rsidR="00C13471" w:rsidRPr="00EE07B9">
        <w:rPr>
          <w:rFonts w:ascii="Georgia" w:eastAsiaTheme="minorEastAsia" w:hAnsi="Georgia" w:cs="Arial"/>
          <w:u w:val="single"/>
        </w:rPr>
        <w:t>primary nursing</w:t>
      </w:r>
      <w:r w:rsidR="00C13471">
        <w:rPr>
          <w:rFonts w:ascii="Georgia" w:eastAsiaTheme="minorEastAsia" w:hAnsi="Georgia" w:cs="Arial"/>
        </w:rPr>
        <w:t xml:space="preserve"> (Adams, Bond &amp; Hale, 1998)</w:t>
      </w:r>
      <w:r w:rsidR="00EE07B9">
        <w:rPr>
          <w:rFonts w:ascii="Georgia" w:eastAsiaTheme="minorEastAsia" w:hAnsi="Georgia" w:cs="Arial"/>
        </w:rPr>
        <w:t xml:space="preserve"> and </w:t>
      </w:r>
      <w:r w:rsidR="00EE07B9" w:rsidRPr="00EE07B9">
        <w:rPr>
          <w:rFonts w:ascii="Georgia" w:eastAsiaTheme="minorEastAsia" w:hAnsi="Georgia" w:cs="Arial"/>
          <w:u w:val="single"/>
        </w:rPr>
        <w:t>modular nursing</w:t>
      </w:r>
      <w:r w:rsidR="00EE07B9">
        <w:rPr>
          <w:rFonts w:ascii="Georgia" w:eastAsiaTheme="minorEastAsia" w:hAnsi="Georgia" w:cs="Arial"/>
        </w:rPr>
        <w:t xml:space="preserve"> (</w:t>
      </w:r>
      <w:proofErr w:type="spellStart"/>
      <w:r w:rsidR="00EE07B9">
        <w:rPr>
          <w:rFonts w:ascii="Georgia" w:eastAsiaTheme="minorEastAsia" w:hAnsi="Georgia" w:cs="Arial"/>
        </w:rPr>
        <w:t>Magargal</w:t>
      </w:r>
      <w:proofErr w:type="spellEnd"/>
      <w:r w:rsidR="00EE07B9">
        <w:rPr>
          <w:rFonts w:ascii="Georgia" w:eastAsiaTheme="minorEastAsia" w:hAnsi="Georgia" w:cs="Arial"/>
        </w:rPr>
        <w:t xml:space="preserve">, 1997) were withheld, but no definite choice could be made. The design should therefore be able to support both: </w:t>
      </w:r>
      <w:r w:rsidR="00EE07B9" w:rsidRPr="00EE07B9">
        <w:rPr>
          <w:rFonts w:ascii="Georgia" w:eastAsiaTheme="minorEastAsia" w:hAnsi="Georgia" w:cs="Arial"/>
          <w:u w:val="single"/>
        </w:rPr>
        <w:t>decentralized, small units that could be clustered</w:t>
      </w:r>
      <w:r w:rsidR="00EE07B9">
        <w:rPr>
          <w:rFonts w:ascii="Georgia" w:eastAsiaTheme="minorEastAsia" w:hAnsi="Georgia" w:cs="Arial"/>
        </w:rPr>
        <w:t xml:space="preserve">. Based on the literature concerning safe-staffing, the units should be sized with a minimum of </w:t>
      </w:r>
      <w:r w:rsidR="00EE07B9" w:rsidRPr="00EE07B9">
        <w:rPr>
          <w:rFonts w:ascii="Georgia" w:eastAsiaTheme="minorEastAsia" w:hAnsi="Georgia" w:cs="Arial"/>
          <w:u w:val="single"/>
        </w:rPr>
        <w:t>12 beds</w:t>
      </w:r>
      <w:r w:rsidR="00EE07B9">
        <w:rPr>
          <w:rFonts w:ascii="Georgia" w:eastAsiaTheme="minorEastAsia" w:hAnsi="Georgia" w:cs="Arial"/>
        </w:rPr>
        <w:t xml:space="preserve"> as the smallest piece of the puzzle. Skill-mix did not influence the architecture. </w:t>
      </w:r>
      <w:r w:rsidR="005816B6">
        <w:rPr>
          <w:rFonts w:ascii="Georgia" w:eastAsiaTheme="minorEastAsia" w:hAnsi="Georgia" w:cs="Arial"/>
        </w:rPr>
        <w:t>A centralization of administrative functions (e.g. role head nurse, research, …) is added to make these systems of nursing possible (</w:t>
      </w:r>
      <w:proofErr w:type="spellStart"/>
      <w:r w:rsidR="005816B6">
        <w:rPr>
          <w:rFonts w:ascii="Georgia" w:eastAsiaTheme="minorEastAsia" w:hAnsi="Georgia" w:cs="Arial"/>
        </w:rPr>
        <w:t>Mannekens</w:t>
      </w:r>
      <w:proofErr w:type="spellEnd"/>
      <w:r w:rsidR="005816B6">
        <w:rPr>
          <w:rFonts w:ascii="Georgia" w:eastAsiaTheme="minorEastAsia" w:hAnsi="Georgia" w:cs="Arial"/>
        </w:rPr>
        <w:t xml:space="preserve"> et al. 2022)</w:t>
      </w:r>
    </w:p>
    <w:p w14:paraId="62241E4C" w14:textId="2DB8FED9" w:rsidR="00355699" w:rsidRDefault="00EE07B9" w:rsidP="00591B80">
      <w:pPr>
        <w:pStyle w:val="MDPI31text"/>
        <w:rPr>
          <w:rFonts w:ascii="Georgia" w:eastAsiaTheme="minorEastAsia" w:hAnsi="Georgia" w:cs="Arial"/>
        </w:rPr>
      </w:pPr>
      <w:r>
        <w:rPr>
          <w:rFonts w:ascii="Georgia" w:eastAsiaTheme="minorEastAsia" w:hAnsi="Georgia" w:cs="Arial"/>
        </w:rPr>
        <w:t xml:space="preserve">An explorative review concerning the </w:t>
      </w:r>
      <w:r w:rsidR="00534527">
        <w:rPr>
          <w:rFonts w:ascii="Georgia" w:eastAsiaTheme="minorEastAsia" w:hAnsi="Georgia" w:cs="Arial"/>
        </w:rPr>
        <w:t>design on nursing wards and its impact on nursing, as well as a search of the grey literature concerning future evolutions was also performed</w:t>
      </w:r>
      <w:r w:rsidR="00355699">
        <w:rPr>
          <w:rFonts w:ascii="Georgia" w:eastAsiaTheme="minorEastAsia" w:hAnsi="Georgia" w:cs="Arial"/>
        </w:rPr>
        <w:t xml:space="preserve">, </w:t>
      </w:r>
      <w:r w:rsidR="00355699">
        <w:rPr>
          <w:rFonts w:ascii="Georgia" w:eastAsiaTheme="minorEastAsia" w:hAnsi="Georgia" w:cs="Arial"/>
          <w:color w:val="70AD47" w:themeColor="accent6"/>
        </w:rPr>
        <w:t>resulting in an additional 4020 papers to screen</w:t>
      </w:r>
      <w:r w:rsidR="00534527">
        <w:rPr>
          <w:rFonts w:ascii="Georgia" w:eastAsiaTheme="minorEastAsia" w:hAnsi="Georgia" w:cs="Arial"/>
        </w:rPr>
        <w:t xml:space="preserve">. Concerning the design of the ward, </w:t>
      </w:r>
      <w:r w:rsidR="00534527">
        <w:rPr>
          <w:rFonts w:ascii="Georgia" w:eastAsiaTheme="minorEastAsia" w:hAnsi="Georgia" w:cs="Arial"/>
          <w:u w:val="single"/>
        </w:rPr>
        <w:t>radial lay-out, open nursing stations, increased visibility, and acuity-adaptable design</w:t>
      </w:r>
      <w:r w:rsidR="00534527">
        <w:rPr>
          <w:rFonts w:ascii="Georgia" w:eastAsiaTheme="minorEastAsia" w:hAnsi="Georgia" w:cs="Arial"/>
        </w:rPr>
        <w:t xml:space="preserve"> was put forward. Moreover, in order to stimulate flexibility and transferability, </w:t>
      </w:r>
      <w:r w:rsidR="00534527" w:rsidRPr="00534527">
        <w:rPr>
          <w:rFonts w:ascii="Georgia" w:eastAsiaTheme="minorEastAsia" w:hAnsi="Georgia" w:cs="Arial"/>
          <w:u w:val="single"/>
        </w:rPr>
        <w:t>a single unit design</w:t>
      </w:r>
      <w:r w:rsidR="00534527">
        <w:rPr>
          <w:rFonts w:ascii="Georgia" w:eastAsiaTheme="minorEastAsia" w:hAnsi="Georgia" w:cs="Arial"/>
        </w:rPr>
        <w:t xml:space="preserve"> was advised. When it comes to future evolutions</w:t>
      </w:r>
      <w:r w:rsidR="00534527" w:rsidRPr="00534527">
        <w:rPr>
          <w:rFonts w:ascii="Georgia" w:eastAsiaTheme="minorEastAsia" w:hAnsi="Georgia" w:cs="Arial"/>
          <w:u w:val="single"/>
        </w:rPr>
        <w:t>, work health promotion</w:t>
      </w:r>
      <w:r w:rsidR="00534527">
        <w:rPr>
          <w:rFonts w:ascii="Georgia" w:eastAsiaTheme="minorEastAsia" w:hAnsi="Georgia" w:cs="Arial"/>
        </w:rPr>
        <w:t xml:space="preserve"> (short running lines, minimal lift environment, and healing environment)</w:t>
      </w:r>
      <w:r w:rsidR="005816B6">
        <w:rPr>
          <w:rFonts w:ascii="Georgia" w:eastAsiaTheme="minorEastAsia" w:hAnsi="Georgia" w:cs="Arial"/>
        </w:rPr>
        <w:t xml:space="preserve">, </w:t>
      </w:r>
      <w:r w:rsidR="00534527" w:rsidRPr="00534527">
        <w:rPr>
          <w:rFonts w:ascii="Georgia" w:eastAsiaTheme="minorEastAsia" w:hAnsi="Georgia" w:cs="Arial"/>
          <w:u w:val="single"/>
        </w:rPr>
        <w:t>technology</w:t>
      </w:r>
      <w:r w:rsidR="00534527">
        <w:rPr>
          <w:rFonts w:ascii="Georgia" w:eastAsiaTheme="minorEastAsia" w:hAnsi="Georgia" w:cs="Arial"/>
        </w:rPr>
        <w:t xml:space="preserve"> (</w:t>
      </w:r>
      <w:r w:rsidR="00534527" w:rsidRPr="00534527">
        <w:rPr>
          <w:rFonts w:ascii="Georgia" w:eastAsiaTheme="minorEastAsia" w:hAnsi="Georgia" w:cs="Arial"/>
        </w:rPr>
        <w:t>remote monitoring</w:t>
      </w:r>
      <w:r w:rsidR="00534527">
        <w:rPr>
          <w:rFonts w:ascii="Georgia" w:eastAsiaTheme="minorEastAsia" w:hAnsi="Georgia" w:cs="Arial"/>
        </w:rPr>
        <w:t>, telemedicine, central telemetry, w</w:t>
      </w:r>
      <w:r w:rsidR="00534527" w:rsidRPr="00534527">
        <w:rPr>
          <w:rFonts w:ascii="Georgia" w:eastAsiaTheme="minorEastAsia" w:hAnsi="Georgia" w:cs="Arial"/>
        </w:rPr>
        <w:t>earables &amp; robotics</w:t>
      </w:r>
      <w:r w:rsidR="00534527">
        <w:rPr>
          <w:rFonts w:ascii="Georgia" w:eastAsiaTheme="minorEastAsia" w:hAnsi="Georgia" w:cs="Arial"/>
        </w:rPr>
        <w:t xml:space="preserve"> and a</w:t>
      </w:r>
      <w:r w:rsidR="00534527" w:rsidRPr="00534527">
        <w:rPr>
          <w:rFonts w:ascii="Georgia" w:eastAsiaTheme="minorEastAsia" w:hAnsi="Georgia" w:cs="Arial"/>
        </w:rPr>
        <w:t>ugmented reality</w:t>
      </w:r>
      <w:r w:rsidR="00534527">
        <w:rPr>
          <w:rFonts w:ascii="Georgia" w:eastAsiaTheme="minorEastAsia" w:hAnsi="Georgia" w:cs="Arial"/>
        </w:rPr>
        <w:t>)</w:t>
      </w:r>
      <w:r w:rsidR="005816B6">
        <w:rPr>
          <w:rFonts w:ascii="Georgia" w:eastAsiaTheme="minorEastAsia" w:hAnsi="Georgia" w:cs="Arial"/>
        </w:rPr>
        <w:t xml:space="preserve"> and </w:t>
      </w:r>
      <w:r w:rsidR="005816B6">
        <w:rPr>
          <w:rFonts w:ascii="Georgia" w:eastAsiaTheme="minorEastAsia" w:hAnsi="Georgia" w:cs="Arial"/>
          <w:u w:val="single"/>
        </w:rPr>
        <w:t>patient and family participation</w:t>
      </w:r>
      <w:r w:rsidR="00534527">
        <w:rPr>
          <w:rFonts w:ascii="Georgia" w:eastAsiaTheme="minorEastAsia" w:hAnsi="Georgia" w:cs="Arial"/>
        </w:rPr>
        <w:t xml:space="preserve"> should be fa</w:t>
      </w:r>
      <w:r w:rsidR="00C71A72">
        <w:rPr>
          <w:rFonts w:ascii="Georgia" w:eastAsiaTheme="minorEastAsia" w:hAnsi="Georgia" w:cs="Arial"/>
        </w:rPr>
        <w:t>cilitated. This is translated</w:t>
      </w:r>
      <w:r w:rsidR="00534527">
        <w:rPr>
          <w:rFonts w:ascii="Georgia" w:eastAsiaTheme="minorEastAsia" w:hAnsi="Georgia" w:cs="Arial"/>
        </w:rPr>
        <w:t xml:space="preserve">, amongst others, in </w:t>
      </w:r>
      <w:r w:rsidR="00534527" w:rsidRPr="005A4FDB">
        <w:rPr>
          <w:rFonts w:ascii="Georgia" w:eastAsiaTheme="minorEastAsia" w:hAnsi="Georgia" w:cs="Arial"/>
          <w:u w:val="single"/>
        </w:rPr>
        <w:t>broad hallways</w:t>
      </w:r>
      <w:r w:rsidR="00534527">
        <w:rPr>
          <w:rFonts w:ascii="Georgia" w:eastAsiaTheme="minorEastAsia" w:hAnsi="Georgia" w:cs="Arial"/>
        </w:rPr>
        <w:t xml:space="preserve"> with room to implement</w:t>
      </w:r>
      <w:r w:rsidR="005A4FDB">
        <w:rPr>
          <w:rFonts w:ascii="Georgia" w:eastAsiaTheme="minorEastAsia" w:hAnsi="Georgia" w:cs="Arial"/>
        </w:rPr>
        <w:t xml:space="preserve"> new technology, a </w:t>
      </w:r>
      <w:r w:rsidR="005A4FDB" w:rsidRPr="005A4FDB">
        <w:rPr>
          <w:rFonts w:ascii="Georgia" w:eastAsiaTheme="minorEastAsia" w:hAnsi="Georgia" w:cs="Arial"/>
          <w:u w:val="single"/>
        </w:rPr>
        <w:t>new design of the mobile nursing workstation</w:t>
      </w:r>
      <w:r w:rsidR="005A4FDB">
        <w:rPr>
          <w:rFonts w:ascii="Georgia" w:eastAsiaTheme="minorEastAsia" w:hAnsi="Georgia" w:cs="Arial"/>
        </w:rPr>
        <w:t xml:space="preserve"> and a </w:t>
      </w:r>
      <w:proofErr w:type="spellStart"/>
      <w:r w:rsidR="005A4FDB" w:rsidRPr="005A4FDB">
        <w:rPr>
          <w:rFonts w:ascii="Georgia" w:eastAsiaTheme="minorEastAsia" w:hAnsi="Georgia" w:cs="Arial"/>
          <w:u w:val="single"/>
        </w:rPr>
        <w:t>minimalisation</w:t>
      </w:r>
      <w:proofErr w:type="spellEnd"/>
      <w:r w:rsidR="005A4FDB" w:rsidRPr="005A4FDB">
        <w:rPr>
          <w:rFonts w:ascii="Georgia" w:eastAsiaTheme="minorEastAsia" w:hAnsi="Georgia" w:cs="Arial"/>
          <w:u w:val="single"/>
        </w:rPr>
        <w:t xml:space="preserve"> of separate desks</w:t>
      </w:r>
      <w:r w:rsidR="005A4FDB">
        <w:rPr>
          <w:rFonts w:ascii="Georgia" w:eastAsiaTheme="minorEastAsia" w:hAnsi="Georgia" w:cs="Arial"/>
          <w:u w:val="single"/>
        </w:rPr>
        <w:t xml:space="preserve"> (Van </w:t>
      </w:r>
      <w:proofErr w:type="spellStart"/>
      <w:r w:rsidR="005A4FDB">
        <w:rPr>
          <w:rFonts w:ascii="Georgia" w:eastAsiaTheme="minorEastAsia" w:hAnsi="Georgia" w:cs="Arial"/>
          <w:u w:val="single"/>
        </w:rPr>
        <w:t>Meenen</w:t>
      </w:r>
      <w:proofErr w:type="spellEnd"/>
      <w:r w:rsidR="005A4FDB">
        <w:rPr>
          <w:rFonts w:ascii="Georgia" w:eastAsiaTheme="minorEastAsia" w:hAnsi="Georgia" w:cs="Arial"/>
          <w:u w:val="single"/>
        </w:rPr>
        <w:t>, 2021)</w:t>
      </w:r>
      <w:r w:rsidR="005A4FDB">
        <w:rPr>
          <w:rFonts w:ascii="Georgia" w:eastAsiaTheme="minorEastAsia" w:hAnsi="Georgia" w:cs="Arial"/>
        </w:rPr>
        <w:t>.</w:t>
      </w:r>
      <w:r w:rsidR="00591B80">
        <w:rPr>
          <w:rFonts w:ascii="Georgia" w:eastAsiaTheme="minorEastAsia" w:hAnsi="Georgia" w:cs="Arial"/>
        </w:rPr>
        <w:t xml:space="preserve"> </w:t>
      </w:r>
    </w:p>
    <w:p w14:paraId="7172131E" w14:textId="2EE2F41F" w:rsidR="005A4FDB" w:rsidRPr="00355699" w:rsidRDefault="00591B80" w:rsidP="00355699">
      <w:pPr>
        <w:pStyle w:val="MDPI31text"/>
        <w:rPr>
          <w:rFonts w:ascii="Georgia" w:eastAsiaTheme="minorEastAsia" w:hAnsi="Georgia" w:cs="Arial"/>
          <w:color w:val="70AD47" w:themeColor="accent6"/>
        </w:rPr>
      </w:pPr>
      <w:r>
        <w:rPr>
          <w:rFonts w:ascii="Georgia" w:eastAsiaTheme="minorEastAsia" w:hAnsi="Georgia" w:cs="Arial"/>
          <w:color w:val="70AD47" w:themeColor="accent6"/>
        </w:rPr>
        <w:t xml:space="preserve">The results of </w:t>
      </w:r>
      <w:r w:rsidR="00355699">
        <w:rPr>
          <w:rFonts w:ascii="Georgia" w:eastAsiaTheme="minorEastAsia" w:hAnsi="Georgia" w:cs="Arial"/>
          <w:color w:val="70AD47" w:themeColor="accent6"/>
        </w:rPr>
        <w:t xml:space="preserve">the </w:t>
      </w:r>
      <w:r>
        <w:rPr>
          <w:rFonts w:ascii="Georgia" w:eastAsiaTheme="minorEastAsia" w:hAnsi="Georgia" w:cs="Arial"/>
          <w:color w:val="70AD47" w:themeColor="accent6"/>
        </w:rPr>
        <w:t>above described reviews, executed by the expert panels, were then discussed in focus group</w:t>
      </w:r>
      <w:r w:rsidR="00C71A72">
        <w:rPr>
          <w:rFonts w:ascii="Georgia" w:eastAsiaTheme="minorEastAsia" w:hAnsi="Georgia" w:cs="Arial"/>
          <w:color w:val="70AD47" w:themeColor="accent6"/>
        </w:rPr>
        <w:t>s</w:t>
      </w:r>
      <w:r>
        <w:rPr>
          <w:rFonts w:ascii="Georgia" w:eastAsiaTheme="minorEastAsia" w:hAnsi="Georgia" w:cs="Arial"/>
          <w:color w:val="70AD47" w:themeColor="accent6"/>
        </w:rPr>
        <w:t>.</w:t>
      </w:r>
      <w:r w:rsidR="00355699">
        <w:rPr>
          <w:rFonts w:ascii="Georgia" w:eastAsiaTheme="minorEastAsia" w:hAnsi="Georgia" w:cs="Arial"/>
          <w:color w:val="70AD47" w:themeColor="accent6"/>
        </w:rPr>
        <w:t xml:space="preserve"> </w:t>
      </w:r>
      <w:r w:rsidRPr="00591B80">
        <w:rPr>
          <w:rFonts w:ascii="Georgia" w:eastAsiaTheme="minorEastAsia" w:hAnsi="Georgia" w:cs="Arial"/>
          <w:color w:val="70AD47" w:themeColor="accent6"/>
        </w:rPr>
        <w:t>Where</w:t>
      </w:r>
      <w:r w:rsidR="00355699">
        <w:rPr>
          <w:rFonts w:ascii="Georgia" w:eastAsiaTheme="minorEastAsia" w:hAnsi="Georgia" w:cs="Arial"/>
          <w:color w:val="70AD47" w:themeColor="accent6"/>
        </w:rPr>
        <w:t xml:space="preserve"> </w:t>
      </w:r>
      <w:r w:rsidR="00355699" w:rsidRPr="00355699">
        <w:rPr>
          <w:rFonts w:ascii="Georgia" w:eastAsiaTheme="minorEastAsia" w:hAnsi="Georgia" w:cs="Arial"/>
          <w:color w:val="70AD47" w:themeColor="accent6"/>
          <w:u w:val="single"/>
        </w:rPr>
        <w:t>a hospital lay-out with 192 beds</w:t>
      </w:r>
      <w:r w:rsidR="00355699">
        <w:rPr>
          <w:rFonts w:ascii="Georgia" w:eastAsiaTheme="minorEastAsia" w:hAnsi="Georgia" w:cs="Arial"/>
          <w:color w:val="70AD47" w:themeColor="accent6"/>
        </w:rPr>
        <w:t xml:space="preserve"> on each floor was chosen,</w:t>
      </w:r>
      <w:r>
        <w:rPr>
          <w:rFonts w:ascii="Georgia" w:eastAsiaTheme="minorEastAsia" w:hAnsi="Georgia" w:cs="Arial"/>
        </w:rPr>
        <w:t xml:space="preserve"> t</w:t>
      </w:r>
      <w:r w:rsidR="005A4FDB">
        <w:rPr>
          <w:rFonts w:ascii="Georgia" w:eastAsiaTheme="minorEastAsia" w:hAnsi="Georgia" w:cs="Arial"/>
        </w:rPr>
        <w:t>aken into account the legal</w:t>
      </w:r>
      <w:r w:rsidR="00355699">
        <w:rPr>
          <w:rFonts w:ascii="Georgia" w:eastAsiaTheme="minorEastAsia" w:hAnsi="Georgia" w:cs="Arial"/>
        </w:rPr>
        <w:t xml:space="preserve"> and environmental registration.</w:t>
      </w:r>
      <w:r w:rsidR="005A4FDB">
        <w:rPr>
          <w:rFonts w:ascii="Georgia" w:eastAsiaTheme="minorEastAsia" w:hAnsi="Georgia" w:cs="Arial"/>
        </w:rPr>
        <w:t xml:space="preserve"> The 192 beds are clustered in </w:t>
      </w:r>
      <w:r w:rsidR="005A4FDB" w:rsidRPr="005A4FDB">
        <w:rPr>
          <w:rFonts w:ascii="Georgia" w:eastAsiaTheme="minorEastAsia" w:hAnsi="Georgia" w:cs="Arial"/>
          <w:u w:val="single"/>
        </w:rPr>
        <w:t>four areas (48 beds</w:t>
      </w:r>
      <w:r w:rsidR="005A4FDB">
        <w:rPr>
          <w:rFonts w:ascii="Georgia" w:eastAsiaTheme="minorEastAsia" w:hAnsi="Georgia" w:cs="Arial"/>
        </w:rPr>
        <w:t xml:space="preserve">), each comprising four units of </w:t>
      </w:r>
      <w:r w:rsidR="005A4FDB" w:rsidRPr="005A4FDB">
        <w:rPr>
          <w:rFonts w:ascii="Georgia" w:eastAsiaTheme="minorEastAsia" w:hAnsi="Georgia" w:cs="Arial"/>
          <w:u w:val="single"/>
        </w:rPr>
        <w:t>12 beds</w:t>
      </w:r>
      <w:r w:rsidR="005A4FDB">
        <w:rPr>
          <w:rFonts w:ascii="Georgia" w:eastAsiaTheme="minorEastAsia" w:hAnsi="Georgia" w:cs="Arial"/>
        </w:rPr>
        <w:t xml:space="preserve">. </w:t>
      </w:r>
    </w:p>
    <w:p w14:paraId="776475DF" w14:textId="6A17313A" w:rsidR="00E36920" w:rsidRDefault="005A4FDB" w:rsidP="005816B6">
      <w:pPr>
        <w:pStyle w:val="MDPI31text"/>
        <w:rPr>
          <w:rFonts w:ascii="Georgia" w:eastAsiaTheme="minorEastAsia" w:hAnsi="Georgia" w:cs="Arial"/>
        </w:rPr>
      </w:pPr>
      <w:r>
        <w:rPr>
          <w:rFonts w:ascii="Georgia" w:eastAsiaTheme="minorEastAsia" w:hAnsi="Georgia" w:cs="Arial"/>
        </w:rPr>
        <w:t xml:space="preserve">Overall, the strategic choice of the hospital is to focus on </w:t>
      </w:r>
      <w:r w:rsidR="005816B6">
        <w:rPr>
          <w:rFonts w:ascii="Georgia" w:eastAsiaTheme="minorEastAsia" w:hAnsi="Georgia" w:cs="Arial"/>
        </w:rPr>
        <w:t xml:space="preserve">specialized high quality, </w:t>
      </w:r>
      <w:r w:rsidR="005816B6" w:rsidRPr="005816B6">
        <w:rPr>
          <w:rFonts w:ascii="Georgia" w:eastAsiaTheme="minorEastAsia" w:hAnsi="Georgia" w:cs="Arial"/>
          <w:u w:val="single"/>
        </w:rPr>
        <w:t xml:space="preserve">highly differentiated and highly </w:t>
      </w:r>
      <w:r w:rsidR="00355699">
        <w:rPr>
          <w:rFonts w:ascii="Georgia" w:eastAsiaTheme="minorEastAsia" w:hAnsi="Georgia" w:cs="Arial"/>
          <w:u w:val="single"/>
        </w:rPr>
        <w:t xml:space="preserve">technological </w:t>
      </w:r>
      <w:r w:rsidRPr="005816B6">
        <w:rPr>
          <w:rFonts w:ascii="Georgia" w:eastAsiaTheme="minorEastAsia" w:hAnsi="Georgia" w:cs="Arial"/>
          <w:u w:val="single"/>
        </w:rPr>
        <w:t>care</w:t>
      </w:r>
      <w:r>
        <w:rPr>
          <w:rFonts w:ascii="Georgia" w:eastAsiaTheme="minorEastAsia" w:hAnsi="Georgia" w:cs="Arial"/>
        </w:rPr>
        <w:t xml:space="preserve">, differentiated by the hospitals unique position in </w:t>
      </w:r>
      <w:r w:rsidRPr="005816B6">
        <w:rPr>
          <w:rFonts w:ascii="Georgia" w:eastAsiaTheme="minorEastAsia" w:hAnsi="Georgia" w:cs="Arial"/>
          <w:u w:val="single"/>
        </w:rPr>
        <w:t>education</w:t>
      </w:r>
      <w:r>
        <w:rPr>
          <w:rFonts w:ascii="Georgia" w:eastAsiaTheme="minorEastAsia" w:hAnsi="Georgia" w:cs="Arial"/>
        </w:rPr>
        <w:t xml:space="preserve"> and </w:t>
      </w:r>
      <w:r w:rsidRPr="005816B6">
        <w:rPr>
          <w:rFonts w:ascii="Georgia" w:eastAsiaTheme="minorEastAsia" w:hAnsi="Georgia" w:cs="Arial"/>
          <w:u w:val="single"/>
        </w:rPr>
        <w:t>research</w:t>
      </w:r>
      <w:r>
        <w:rPr>
          <w:rFonts w:ascii="Georgia" w:eastAsiaTheme="minorEastAsia" w:hAnsi="Georgia" w:cs="Arial"/>
        </w:rPr>
        <w:t xml:space="preserve">, leading to innovation. All the elements above are directly linked to these strategic choices. </w:t>
      </w:r>
      <w:r w:rsidR="005816B6">
        <w:rPr>
          <w:rFonts w:ascii="Georgia" w:eastAsiaTheme="minorEastAsia" w:hAnsi="Georgia" w:cs="Arial"/>
        </w:rPr>
        <w:t>Small units enable the hospital to provide highly differentiated care (focus), change fast (innovation) and enable a nursing care system that can focus on specialization, training (</w:t>
      </w:r>
      <w:proofErr w:type="spellStart"/>
      <w:r w:rsidR="005816B6">
        <w:rPr>
          <w:rFonts w:ascii="Georgia" w:eastAsiaTheme="minorEastAsia" w:hAnsi="Georgia" w:cs="Arial"/>
        </w:rPr>
        <w:t>eduction</w:t>
      </w:r>
      <w:proofErr w:type="spellEnd"/>
      <w:r w:rsidR="005816B6">
        <w:rPr>
          <w:rFonts w:ascii="Georgia" w:eastAsiaTheme="minorEastAsia" w:hAnsi="Georgia" w:cs="Arial"/>
        </w:rPr>
        <w:t xml:space="preserve">) and enable research in a highly controlled area. By use of technology, high staffing ratios and open space, time is created for both patients and family. </w:t>
      </w:r>
    </w:p>
    <w:p w14:paraId="16C86BEB" w14:textId="77777777" w:rsidR="00355699" w:rsidRDefault="00355699" w:rsidP="005816B6">
      <w:pPr>
        <w:pStyle w:val="MDPI31text"/>
        <w:rPr>
          <w:rFonts w:ascii="Georgia" w:eastAsiaTheme="minorEastAsia" w:hAnsi="Georgia" w:cs="Arial"/>
        </w:rPr>
      </w:pPr>
    </w:p>
    <w:p w14:paraId="21E0D4CA" w14:textId="77777777" w:rsidR="00355699" w:rsidRPr="0049113B" w:rsidRDefault="00355699" w:rsidP="005816B6">
      <w:pPr>
        <w:pStyle w:val="MDPI31text"/>
        <w:rPr>
          <w:rFonts w:ascii="Georgia" w:eastAsiaTheme="minorEastAsia" w:hAnsi="Georgia" w:cs="Arial"/>
        </w:rPr>
      </w:pPr>
    </w:p>
    <w:p w14:paraId="28FBB9B9" w14:textId="5DD13A26" w:rsidR="00C34AF8" w:rsidRDefault="00C34AF8" w:rsidP="00C34AF8">
      <w:pPr>
        <w:pStyle w:val="MDPI22heading2"/>
        <w:spacing w:before="240"/>
        <w:rPr>
          <w:rFonts w:ascii="Georgia" w:eastAsiaTheme="minorEastAsia" w:hAnsi="Georgia" w:cs="Arial"/>
          <w:i w:val="0"/>
          <w:noProof w:val="0"/>
        </w:rPr>
      </w:pPr>
      <w:r w:rsidRPr="005C6417">
        <w:rPr>
          <w:rFonts w:ascii="Georgia" w:eastAsiaTheme="minorEastAsia" w:hAnsi="Georgia" w:cs="Arial"/>
          <w:i w:val="0"/>
        </w:rPr>
        <w:lastRenderedPageBreak/>
        <w:t>3.</w:t>
      </w:r>
      <w:r w:rsidR="00D35026">
        <w:rPr>
          <w:rFonts w:ascii="Georgia" w:eastAsiaTheme="minorEastAsia" w:hAnsi="Georgia" w:cs="Arial"/>
          <w:i w:val="0"/>
        </w:rPr>
        <w:t>2</w:t>
      </w:r>
      <w:r w:rsidRPr="005C6417">
        <w:rPr>
          <w:rFonts w:ascii="Georgia" w:eastAsiaTheme="minorEastAsia" w:hAnsi="Georgia" w:cs="Arial"/>
          <w:i w:val="0"/>
          <w:noProof w:val="0"/>
        </w:rPr>
        <w:t xml:space="preserve">. </w:t>
      </w:r>
      <w:r>
        <w:rPr>
          <w:rFonts w:ascii="Georgia" w:eastAsiaTheme="minorEastAsia" w:hAnsi="Georgia" w:cs="Arial"/>
          <w:i w:val="0"/>
          <w:noProof w:val="0"/>
        </w:rPr>
        <w:t>Phase 4: brainstorm sessions</w:t>
      </w:r>
    </w:p>
    <w:p w14:paraId="616D1F86" w14:textId="45BA3FF3" w:rsidR="00C16B54" w:rsidRPr="00624CE9" w:rsidRDefault="00C34AF8" w:rsidP="00624CE9">
      <w:pPr>
        <w:pStyle w:val="MDPI31text"/>
        <w:rPr>
          <w:rFonts w:ascii="Georgia" w:eastAsiaTheme="minorEastAsia" w:hAnsi="Georgia" w:cs="Arial"/>
        </w:rPr>
      </w:pPr>
      <w:r w:rsidRPr="00624CE9">
        <w:rPr>
          <w:rFonts w:ascii="Georgia" w:eastAsiaTheme="minorEastAsia" w:hAnsi="Georgia" w:cs="Arial"/>
        </w:rPr>
        <w:t xml:space="preserve">In order to finalize the final design of the nursing wards, all the </w:t>
      </w:r>
      <w:r w:rsidR="00F8021F" w:rsidRPr="00624CE9">
        <w:rPr>
          <w:rFonts w:ascii="Georgia" w:eastAsiaTheme="minorEastAsia" w:hAnsi="Georgia" w:cs="Arial"/>
        </w:rPr>
        <w:t xml:space="preserve">essentials </w:t>
      </w:r>
      <w:r w:rsidRPr="00624CE9">
        <w:rPr>
          <w:rFonts w:ascii="Georgia" w:eastAsiaTheme="minorEastAsia" w:hAnsi="Georgia" w:cs="Arial"/>
        </w:rPr>
        <w:t xml:space="preserve">elements </w:t>
      </w:r>
      <w:r w:rsidR="00F8021F" w:rsidRPr="00624CE9">
        <w:rPr>
          <w:rFonts w:ascii="Georgia" w:eastAsiaTheme="minorEastAsia" w:hAnsi="Georgia" w:cs="Arial"/>
        </w:rPr>
        <w:t xml:space="preserve">as </w:t>
      </w:r>
      <w:r w:rsidR="00591B80">
        <w:rPr>
          <w:rFonts w:ascii="Georgia" w:eastAsiaTheme="minorEastAsia" w:hAnsi="Georgia" w:cs="Arial"/>
        </w:rPr>
        <w:t>decided upon in the focus group</w:t>
      </w:r>
      <w:r w:rsidR="00F8021F" w:rsidRPr="00624CE9">
        <w:rPr>
          <w:rFonts w:ascii="Georgia" w:eastAsiaTheme="minorEastAsia" w:hAnsi="Georgia" w:cs="Arial"/>
        </w:rPr>
        <w:t xml:space="preserve"> were used</w:t>
      </w:r>
      <w:r w:rsidRPr="00624CE9">
        <w:rPr>
          <w:rFonts w:ascii="Georgia" w:eastAsiaTheme="minorEastAsia" w:hAnsi="Georgia" w:cs="Arial"/>
        </w:rPr>
        <w:t>. In total, three elaborate brainstorm sessions</w:t>
      </w:r>
      <w:r w:rsidR="00BF4A60" w:rsidRPr="00624CE9">
        <w:rPr>
          <w:rFonts w:ascii="Georgia" w:eastAsiaTheme="minorEastAsia" w:hAnsi="Georgia" w:cs="Arial"/>
        </w:rPr>
        <w:t xml:space="preserve"> took place in which designs were proposed, discussed, evaluated on the recommendations made and rejected</w:t>
      </w:r>
      <w:r w:rsidR="00C16B54" w:rsidRPr="00624CE9">
        <w:rPr>
          <w:rFonts w:ascii="Georgia" w:eastAsiaTheme="minorEastAsia" w:hAnsi="Georgia" w:cs="Arial"/>
        </w:rPr>
        <w:t>,</w:t>
      </w:r>
      <w:r w:rsidR="00BF4A60" w:rsidRPr="00624CE9">
        <w:rPr>
          <w:rFonts w:ascii="Georgia" w:eastAsiaTheme="minorEastAsia" w:hAnsi="Georgia" w:cs="Arial"/>
        </w:rPr>
        <w:t xml:space="preserve"> adapted or withheld.</w:t>
      </w:r>
      <w:r w:rsidR="00C16B54" w:rsidRPr="00624CE9">
        <w:rPr>
          <w:rFonts w:ascii="Georgia" w:eastAsiaTheme="minorEastAsia" w:hAnsi="Georgia" w:cs="Arial"/>
        </w:rPr>
        <w:t xml:space="preserve"> The final lay-out of the nursing ward design and the overall lay-out of the hospital can be found in </w:t>
      </w:r>
      <w:r w:rsidR="00C16B54" w:rsidRPr="00C71A72">
        <w:rPr>
          <w:rFonts w:ascii="Georgia" w:eastAsiaTheme="minorEastAsia" w:hAnsi="Georgia" w:cs="Arial"/>
          <w:color w:val="70AD47" w:themeColor="accent6"/>
        </w:rPr>
        <w:t>Figure 2</w:t>
      </w:r>
      <w:r w:rsidR="00B068AC" w:rsidRPr="00C71A72">
        <w:rPr>
          <w:rFonts w:ascii="Georgia" w:eastAsiaTheme="minorEastAsia" w:hAnsi="Georgia" w:cs="Arial"/>
          <w:color w:val="70AD47" w:themeColor="accent6"/>
        </w:rPr>
        <w:t xml:space="preserve"> </w:t>
      </w:r>
      <w:r w:rsidR="00B068AC">
        <w:rPr>
          <w:rFonts w:ascii="Georgia" w:eastAsiaTheme="minorEastAsia" w:hAnsi="Georgia" w:cs="Arial"/>
        </w:rPr>
        <w:t>and Figure 3</w:t>
      </w:r>
      <w:r w:rsidR="00C16B54" w:rsidRPr="00624CE9">
        <w:rPr>
          <w:rFonts w:ascii="Georgia" w:eastAsiaTheme="minorEastAsia" w:hAnsi="Georgia" w:cs="Arial"/>
        </w:rPr>
        <w:t xml:space="preserve">. </w:t>
      </w:r>
    </w:p>
    <w:p w14:paraId="035ED076" w14:textId="7B8DFA7B" w:rsidR="00BD0FF6" w:rsidRDefault="006759EA" w:rsidP="00B068AC">
      <w:pPr>
        <w:pStyle w:val="MDPI51figurecaption"/>
        <w:rPr>
          <w:rFonts w:ascii="Georgia" w:eastAsiaTheme="minorEastAsia" w:hAnsi="Georgia" w:cs="Arial"/>
        </w:rPr>
      </w:pPr>
      <w:r>
        <w:rPr>
          <w:rFonts w:ascii="Georgia" w:eastAsiaTheme="minorEastAsia" w:hAnsi="Georgia" w:cs="Arial"/>
          <w:noProof/>
          <w:lang w:val="nl-NL" w:eastAsia="nl-NL" w:bidi="ar-SA"/>
        </w:rPr>
        <w:drawing>
          <wp:inline distT="0" distB="0" distL="0" distR="0" wp14:anchorId="28E4CC2C" wp14:editId="0123EC21">
            <wp:extent cx="3550152" cy="333451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_revision.jpg"/>
                    <pic:cNvPicPr/>
                  </pic:nvPicPr>
                  <pic:blipFill>
                    <a:blip r:embed="rId12">
                      <a:extLst>
                        <a:ext uri="{28A0092B-C50C-407E-A947-70E740481C1C}">
                          <a14:useLocalDpi xmlns:a14="http://schemas.microsoft.com/office/drawing/2010/main" val="0"/>
                        </a:ext>
                      </a:extLst>
                    </a:blip>
                    <a:stretch>
                      <a:fillRect/>
                    </a:stretch>
                  </pic:blipFill>
                  <pic:spPr>
                    <a:xfrm>
                      <a:off x="0" y="0"/>
                      <a:ext cx="3571498" cy="3354561"/>
                    </a:xfrm>
                    <a:prstGeom prst="rect">
                      <a:avLst/>
                    </a:prstGeom>
                  </pic:spPr>
                </pic:pic>
              </a:graphicData>
            </a:graphic>
          </wp:inline>
        </w:drawing>
      </w:r>
      <w:r>
        <w:rPr>
          <w:rFonts w:ascii="Georgia" w:eastAsiaTheme="minorEastAsia" w:hAnsi="Georgia" w:cs="Arial"/>
          <w:noProof/>
          <w:lang w:val="nl-NL" w:eastAsia="nl-NL" w:bidi="ar-SA"/>
        </w:rPr>
        <mc:AlternateContent>
          <mc:Choice Requires="wpc">
            <w:drawing>
              <wp:anchor distT="0" distB="0" distL="114300" distR="114300" simplePos="0" relativeHeight="251661312" behindDoc="0" locked="0" layoutInCell="1" allowOverlap="1" wp14:anchorId="62E58837" wp14:editId="1EAFC989">
                <wp:simplePos x="0" y="0"/>
                <wp:positionH relativeFrom="column">
                  <wp:posOffset>-457200</wp:posOffset>
                </wp:positionH>
                <wp:positionV relativeFrom="paragraph">
                  <wp:posOffset>-1172845</wp:posOffset>
                </wp:positionV>
                <wp:extent cx="2708275" cy="2431415"/>
                <wp:effectExtent l="0" t="0" r="0" b="0"/>
                <wp:wrapNone/>
                <wp:docPr id="8" name="Papier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51F50B7" id="Papier 8" o:spid="_x0000_s1026" editas="canvas" style="position:absolute;margin-left:-36pt;margin-top:-92.35pt;width:213.25pt;height:191.45pt;z-index:251661312" coordsize="27082,2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082;height:24314;visibility:visible;mso-wrap-style:square">
                  <v:fill o:detectmouseclick="t"/>
                  <v:path o:connecttype="none"/>
                </v:shape>
              </v:group>
            </w:pict>
          </mc:Fallback>
        </mc:AlternateContent>
      </w:r>
    </w:p>
    <w:p w14:paraId="375F97CB" w14:textId="016A3BBC" w:rsidR="00B068AC" w:rsidRDefault="00B068AC" w:rsidP="00B068AC">
      <w:pPr>
        <w:pStyle w:val="MDPI51figurecaption"/>
        <w:rPr>
          <w:rFonts w:ascii="Georgia" w:eastAsiaTheme="minorEastAsia" w:hAnsi="Georgia" w:cs="Arial"/>
        </w:rPr>
      </w:pPr>
      <w:r w:rsidRPr="00BD0FF6">
        <w:rPr>
          <w:rFonts w:ascii="Georgia" w:eastAsiaTheme="minorEastAsia" w:hAnsi="Georgia" w:cs="Arial"/>
          <w:noProof/>
          <w:lang w:val="nl-NL" w:eastAsia="nl-NL" w:bidi="ar-SA"/>
        </w:rPr>
        <w:drawing>
          <wp:anchor distT="0" distB="0" distL="114300" distR="114300" simplePos="0" relativeHeight="251658240" behindDoc="0" locked="0" layoutInCell="1" allowOverlap="1" wp14:anchorId="44E459D9" wp14:editId="7C735D2D">
            <wp:simplePos x="0" y="0"/>
            <wp:positionH relativeFrom="margin">
              <wp:posOffset>828675</wp:posOffset>
            </wp:positionH>
            <wp:positionV relativeFrom="paragraph">
              <wp:posOffset>274955</wp:posOffset>
            </wp:positionV>
            <wp:extent cx="5224145" cy="365125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b="1168"/>
                    <a:stretch/>
                  </pic:blipFill>
                  <pic:spPr bwMode="auto">
                    <a:xfrm>
                      <a:off x="0" y="0"/>
                      <a:ext cx="5224145" cy="365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417">
        <w:rPr>
          <w:rFonts w:ascii="Georgia" w:eastAsiaTheme="minorEastAsia" w:hAnsi="Georgia" w:cs="Arial"/>
        </w:rPr>
        <w:t xml:space="preserve">Figure </w:t>
      </w:r>
      <w:r>
        <w:rPr>
          <w:rFonts w:ascii="Georgia" w:eastAsiaTheme="minorEastAsia" w:hAnsi="Georgia" w:cs="Arial"/>
        </w:rPr>
        <w:t>2</w:t>
      </w:r>
      <w:r w:rsidRPr="005C6417">
        <w:rPr>
          <w:rFonts w:ascii="Georgia" w:eastAsiaTheme="minorEastAsia" w:hAnsi="Georgia" w:cs="Arial"/>
        </w:rPr>
        <w:t xml:space="preserve">. </w:t>
      </w:r>
      <w:r>
        <w:rPr>
          <w:rFonts w:ascii="Georgia" w:eastAsiaTheme="minorEastAsia" w:hAnsi="Georgia" w:cs="Arial"/>
        </w:rPr>
        <w:t>T</w:t>
      </w:r>
      <w:r w:rsidR="00355699">
        <w:rPr>
          <w:rFonts w:ascii="Georgia" w:eastAsiaTheme="minorEastAsia" w:hAnsi="Georgia" w:cs="Arial"/>
        </w:rPr>
        <w:t xml:space="preserve">he lay-out of the nursing ward, consisting of </w:t>
      </w:r>
      <w:r>
        <w:rPr>
          <w:rFonts w:ascii="Georgia" w:eastAsiaTheme="minorEastAsia" w:hAnsi="Georgia" w:cs="Arial"/>
        </w:rPr>
        <w:t>fou</w:t>
      </w:r>
      <w:r w:rsidR="00355699">
        <w:rPr>
          <w:rFonts w:ascii="Georgia" w:eastAsiaTheme="minorEastAsia" w:hAnsi="Georgia" w:cs="Arial"/>
        </w:rPr>
        <w:t>r units of 12 beds</w:t>
      </w:r>
      <w:r w:rsidR="006759EA">
        <w:rPr>
          <w:rFonts w:ascii="Georgia" w:eastAsiaTheme="minorEastAsia" w:hAnsi="Georgia" w:cs="Arial"/>
        </w:rPr>
        <w:t xml:space="preserve"> </w:t>
      </w:r>
      <w:r w:rsidR="006759EA">
        <w:rPr>
          <w:rFonts w:ascii="Georgia" w:eastAsiaTheme="minorEastAsia" w:hAnsi="Georgia" w:cs="Arial"/>
          <w:color w:val="70AD47" w:themeColor="accent6"/>
        </w:rPr>
        <w:t>(1: patient rooms, 2: technical areas; to be determined, 3: central area; to be determined)</w:t>
      </w:r>
      <w:r>
        <w:rPr>
          <w:rFonts w:ascii="Georgia" w:eastAsiaTheme="minorEastAsia" w:hAnsi="Georgia" w:cs="Arial"/>
        </w:rPr>
        <w:t xml:space="preserve"> </w:t>
      </w:r>
    </w:p>
    <w:p w14:paraId="1F7550D8" w14:textId="77777777" w:rsidR="006759EA" w:rsidRDefault="006759EA" w:rsidP="00B068AC">
      <w:pPr>
        <w:pStyle w:val="MDPI51figurecaption"/>
        <w:rPr>
          <w:rFonts w:ascii="Georgia" w:eastAsiaTheme="minorEastAsia" w:hAnsi="Georgia" w:cs="Arial"/>
        </w:rPr>
      </w:pPr>
    </w:p>
    <w:p w14:paraId="562E38D0" w14:textId="6D059FA4" w:rsidR="00C16B54" w:rsidRDefault="00BD0FF6" w:rsidP="00B068AC">
      <w:pPr>
        <w:pStyle w:val="MDPI51figurecaption"/>
        <w:rPr>
          <w:rFonts w:ascii="Georgia" w:eastAsiaTheme="minorEastAsia" w:hAnsi="Georgia" w:cs="Arial"/>
        </w:rPr>
      </w:pPr>
      <w:r>
        <w:rPr>
          <w:rFonts w:ascii="Georgia" w:eastAsiaTheme="minorEastAsia" w:hAnsi="Georgia" w:cs="Arial"/>
        </w:rPr>
        <w:br w:type="textWrapping" w:clear="all"/>
      </w:r>
      <w:r w:rsidR="00C16B54" w:rsidRPr="005C6417">
        <w:rPr>
          <w:rFonts w:ascii="Georgia" w:eastAsiaTheme="minorEastAsia" w:hAnsi="Georgia" w:cs="Arial"/>
        </w:rPr>
        <w:t xml:space="preserve">Figure </w:t>
      </w:r>
      <w:r w:rsidR="00B068AC">
        <w:rPr>
          <w:rFonts w:ascii="Georgia" w:eastAsiaTheme="minorEastAsia" w:hAnsi="Georgia" w:cs="Arial"/>
        </w:rPr>
        <w:t>3</w:t>
      </w:r>
      <w:r w:rsidR="00C16B54" w:rsidRPr="005C6417">
        <w:rPr>
          <w:rFonts w:ascii="Georgia" w:eastAsiaTheme="minorEastAsia" w:hAnsi="Georgia" w:cs="Arial"/>
        </w:rPr>
        <w:t xml:space="preserve">. </w:t>
      </w:r>
      <w:r w:rsidR="00C16B54">
        <w:rPr>
          <w:rFonts w:ascii="Georgia" w:eastAsiaTheme="minorEastAsia" w:hAnsi="Georgia" w:cs="Arial"/>
        </w:rPr>
        <w:t>The overall hospital lay-out</w:t>
      </w:r>
      <w:r w:rsidR="00B068AC">
        <w:rPr>
          <w:rFonts w:ascii="Georgia" w:eastAsiaTheme="minorEastAsia" w:hAnsi="Georgia" w:cs="Arial"/>
        </w:rPr>
        <w:t xml:space="preserve"> (preliminary)</w:t>
      </w:r>
      <w:r w:rsidR="00C16B54">
        <w:rPr>
          <w:rFonts w:ascii="Georgia" w:eastAsiaTheme="minorEastAsia" w:hAnsi="Georgia" w:cs="Arial"/>
        </w:rPr>
        <w:t xml:space="preserve">  </w:t>
      </w:r>
    </w:p>
    <w:p w14:paraId="5DE02E40" w14:textId="77777777" w:rsidR="00356B8C" w:rsidRPr="005C6417" w:rsidRDefault="00356B8C" w:rsidP="00B068AC">
      <w:pPr>
        <w:pStyle w:val="MDPI51figurecaption"/>
        <w:rPr>
          <w:rFonts w:ascii="Georgia" w:eastAsiaTheme="minorEastAsia" w:hAnsi="Georgia" w:cs="Arial"/>
        </w:rPr>
      </w:pPr>
    </w:p>
    <w:p w14:paraId="55513AEC" w14:textId="5D606462" w:rsidR="00BF4A60" w:rsidRDefault="00D35026" w:rsidP="00BF4A60">
      <w:pPr>
        <w:pStyle w:val="MDPI22heading2"/>
        <w:spacing w:before="240"/>
        <w:jc w:val="both"/>
        <w:rPr>
          <w:rFonts w:ascii="Georgia" w:eastAsiaTheme="minorEastAsia" w:hAnsi="Georgia" w:cs="Arial"/>
          <w:i w:val="0"/>
          <w:noProof w:val="0"/>
        </w:rPr>
      </w:pPr>
      <w:r>
        <w:rPr>
          <w:rFonts w:ascii="Georgia" w:eastAsiaTheme="minorEastAsia" w:hAnsi="Georgia" w:cs="Arial"/>
          <w:i w:val="0"/>
          <w:noProof w:val="0"/>
        </w:rPr>
        <w:lastRenderedPageBreak/>
        <w:t>3.3</w:t>
      </w:r>
      <w:r w:rsidR="00BF4A60">
        <w:rPr>
          <w:rFonts w:ascii="Georgia" w:eastAsiaTheme="minorEastAsia" w:hAnsi="Georgia" w:cs="Arial"/>
          <w:i w:val="0"/>
          <w:noProof w:val="0"/>
        </w:rPr>
        <w:t xml:space="preserve">. Phase 5: </w:t>
      </w:r>
      <w:r w:rsidR="00473C16">
        <w:rPr>
          <w:rFonts w:ascii="Georgia" w:eastAsiaTheme="minorEastAsia" w:hAnsi="Georgia" w:cs="Arial"/>
          <w:i w:val="0"/>
          <w:noProof w:val="0"/>
        </w:rPr>
        <w:t>peer review</w:t>
      </w:r>
    </w:p>
    <w:p w14:paraId="41C8F396" w14:textId="1D4C9E41" w:rsidR="00A86E9F" w:rsidRPr="005C6417" w:rsidRDefault="00C16B54" w:rsidP="005816B6">
      <w:pPr>
        <w:pStyle w:val="MDPI31text"/>
        <w:rPr>
          <w:rFonts w:ascii="Georgia" w:eastAsiaTheme="minorEastAsia" w:hAnsi="Georgia" w:cs="Arial"/>
        </w:rPr>
      </w:pPr>
      <w:r w:rsidRPr="00C16B54">
        <w:rPr>
          <w:rFonts w:ascii="Georgia" w:eastAsiaTheme="minorEastAsia" w:hAnsi="Georgia" w:cs="Arial"/>
        </w:rPr>
        <w:t xml:space="preserve">No additional suggestions or remarks were made in this phase, meaning that the </w:t>
      </w:r>
      <w:r>
        <w:rPr>
          <w:rFonts w:ascii="Georgia" w:eastAsiaTheme="minorEastAsia" w:hAnsi="Georgia" w:cs="Arial"/>
        </w:rPr>
        <w:t xml:space="preserve">overall </w:t>
      </w:r>
      <w:r w:rsidRPr="00C16B54">
        <w:rPr>
          <w:rFonts w:ascii="Georgia" w:eastAsiaTheme="minorEastAsia" w:hAnsi="Georgia" w:cs="Arial"/>
        </w:rPr>
        <w:t>plans</w:t>
      </w:r>
      <w:r>
        <w:rPr>
          <w:rFonts w:ascii="Georgia" w:eastAsiaTheme="minorEastAsia" w:hAnsi="Georgia" w:cs="Arial"/>
        </w:rPr>
        <w:t xml:space="preserve"> for the ward design</w:t>
      </w:r>
      <w:r w:rsidRPr="00C16B54">
        <w:rPr>
          <w:rFonts w:ascii="Georgia" w:eastAsiaTheme="minorEastAsia" w:hAnsi="Georgia" w:cs="Arial"/>
        </w:rPr>
        <w:t xml:space="preserve"> did not need any alternations. </w:t>
      </w:r>
      <w:r>
        <w:rPr>
          <w:rFonts w:ascii="Georgia" w:eastAsiaTheme="minorEastAsia" w:hAnsi="Georgia" w:cs="Arial"/>
        </w:rPr>
        <w:t xml:space="preserve">The lay-out of the patient room however, needed further refinement. This was explored, discussed and designed in another process (De </w:t>
      </w:r>
      <w:proofErr w:type="spellStart"/>
      <w:r>
        <w:rPr>
          <w:rFonts w:ascii="Georgia" w:eastAsiaTheme="minorEastAsia" w:hAnsi="Georgia" w:cs="Arial"/>
        </w:rPr>
        <w:t>Meester</w:t>
      </w:r>
      <w:proofErr w:type="spellEnd"/>
      <w:r>
        <w:rPr>
          <w:rFonts w:ascii="Georgia" w:eastAsiaTheme="minorEastAsia" w:hAnsi="Georgia" w:cs="Arial"/>
        </w:rPr>
        <w:t xml:space="preserve"> et al., 2022).</w:t>
      </w:r>
    </w:p>
    <w:p w14:paraId="7B6E2EB9" w14:textId="66D28A75"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 xml:space="preserve">4. </w:t>
      </w:r>
      <w:r w:rsidR="0043151A">
        <w:rPr>
          <w:rFonts w:ascii="Georgia" w:eastAsiaTheme="minorEastAsia" w:hAnsi="Georgia" w:cs="Arial"/>
        </w:rPr>
        <w:t>Discussion and conclusions:</w:t>
      </w:r>
    </w:p>
    <w:p w14:paraId="0F84DB18" w14:textId="161C8156" w:rsidR="00A86E9F" w:rsidRDefault="00D35026" w:rsidP="0043151A">
      <w:pPr>
        <w:pStyle w:val="MDPI31text"/>
        <w:rPr>
          <w:rFonts w:ascii="Georgia" w:eastAsiaTheme="minorEastAsia" w:hAnsi="Georgia" w:cs="Arial"/>
        </w:rPr>
      </w:pPr>
      <w:r>
        <w:rPr>
          <w:rFonts w:ascii="Georgia" w:eastAsiaTheme="minorEastAsia" w:hAnsi="Georgia" w:cs="Arial"/>
        </w:rPr>
        <w:t xml:space="preserve">Due to the absence of a comprehensive body of knowledge on Evidence-Based design concerning nursing wards, other sources had to be consulted in order to design the nursing wards in the new hospital of the Ghent University Hospital. A systematic, evidence-based approach was used. </w:t>
      </w:r>
    </w:p>
    <w:p w14:paraId="300B9696" w14:textId="725E65B4" w:rsidR="00C83CBE" w:rsidRDefault="00C83CBE" w:rsidP="0043151A">
      <w:pPr>
        <w:pStyle w:val="MDPI31text"/>
        <w:rPr>
          <w:rFonts w:ascii="Georgia" w:eastAsiaTheme="minorEastAsia" w:hAnsi="Georgia" w:cs="Arial"/>
        </w:rPr>
      </w:pPr>
      <w:r>
        <w:rPr>
          <w:rFonts w:ascii="Georgia" w:eastAsiaTheme="minorEastAsia" w:hAnsi="Georgia" w:cs="Arial"/>
        </w:rPr>
        <w:t xml:space="preserve">From the start it became clear that no </w:t>
      </w:r>
      <w:r w:rsidR="00745CB2">
        <w:rPr>
          <w:rFonts w:ascii="Georgia" w:eastAsiaTheme="minorEastAsia" w:hAnsi="Georgia" w:cs="Arial"/>
        </w:rPr>
        <w:t>clear-cut</w:t>
      </w:r>
      <w:r>
        <w:rPr>
          <w:rFonts w:ascii="Georgia" w:eastAsiaTheme="minorEastAsia" w:hAnsi="Georgia" w:cs="Arial"/>
        </w:rPr>
        <w:t xml:space="preserve"> answer could be found in the literature. Most of the extensive studies on which the choices were made had to be done by the research team themselves and could not be found in literature. This was the case for (almost) all the topics and elements included in this study. This provides two insights. First, because each hospital has its own focus and identity, the questions posed are unique. Therefore, investments are needed. Second, there remains a lack in knowledge on many topics related to nursing ward design. </w:t>
      </w:r>
      <w:r w:rsidR="00745CB2">
        <w:rPr>
          <w:rFonts w:ascii="Georgia" w:eastAsiaTheme="minorEastAsia" w:hAnsi="Georgia" w:cs="Arial"/>
        </w:rPr>
        <w:t xml:space="preserve">This should be addressed. </w:t>
      </w:r>
    </w:p>
    <w:p w14:paraId="45B1668D" w14:textId="1B2ECFF6" w:rsidR="00745CB2" w:rsidRPr="00356B8C" w:rsidRDefault="00745CB2" w:rsidP="0043151A">
      <w:pPr>
        <w:pStyle w:val="MDPI31text"/>
        <w:rPr>
          <w:rFonts w:ascii="Georgia" w:eastAsiaTheme="minorEastAsia" w:hAnsi="Georgia" w:cs="Arial"/>
          <w:color w:val="70AD47" w:themeColor="accent6"/>
        </w:rPr>
      </w:pPr>
      <w:r>
        <w:rPr>
          <w:rFonts w:ascii="Georgia" w:eastAsiaTheme="minorEastAsia" w:hAnsi="Georgia" w:cs="Arial"/>
        </w:rPr>
        <w:t>Also, this case study show</w:t>
      </w:r>
      <w:r w:rsidR="004F7325">
        <w:rPr>
          <w:rFonts w:ascii="Georgia" w:eastAsiaTheme="minorEastAsia" w:hAnsi="Georgia" w:cs="Arial"/>
        </w:rPr>
        <w:t>ed</w:t>
      </w:r>
      <w:r>
        <w:rPr>
          <w:rFonts w:ascii="Georgia" w:eastAsiaTheme="minorEastAsia" w:hAnsi="Georgia" w:cs="Arial"/>
        </w:rPr>
        <w:t>, in contrast with some points made in this discussion, that each hospital should focus on creating thei</w:t>
      </w:r>
      <w:r w:rsidR="0014381C">
        <w:rPr>
          <w:rFonts w:ascii="Georgia" w:eastAsiaTheme="minorEastAsia" w:hAnsi="Georgia" w:cs="Arial"/>
        </w:rPr>
        <w:t>r own design. This means that a</w:t>
      </w:r>
      <w:r>
        <w:rPr>
          <w:rFonts w:ascii="Georgia" w:eastAsiaTheme="minorEastAsia" w:hAnsi="Georgia" w:cs="Arial"/>
        </w:rPr>
        <w:t xml:space="preserve"> universal truth about the best</w:t>
      </w:r>
      <w:r w:rsidR="0014381C">
        <w:rPr>
          <w:rFonts w:ascii="Georgia" w:eastAsiaTheme="minorEastAsia" w:hAnsi="Georgia" w:cs="Arial"/>
        </w:rPr>
        <w:t xml:space="preserve"> nursing wards design (within a</w:t>
      </w:r>
      <w:r>
        <w:rPr>
          <w:rFonts w:ascii="Georgia" w:eastAsiaTheme="minorEastAsia" w:hAnsi="Georgia" w:cs="Arial"/>
        </w:rPr>
        <w:t xml:space="preserve"> time and context) is perhaps not possible</w:t>
      </w:r>
      <w:r w:rsidR="004F7325">
        <w:rPr>
          <w:rFonts w:ascii="Georgia" w:eastAsiaTheme="minorEastAsia" w:hAnsi="Georgia" w:cs="Arial"/>
        </w:rPr>
        <w:t>, and even not needed nor desired</w:t>
      </w:r>
      <w:r>
        <w:rPr>
          <w:rFonts w:ascii="Georgia" w:eastAsiaTheme="minorEastAsia" w:hAnsi="Georgia" w:cs="Arial"/>
        </w:rPr>
        <w:t xml:space="preserve">. </w:t>
      </w:r>
      <w:r w:rsidR="0014381C" w:rsidRPr="000859A1">
        <w:rPr>
          <w:rFonts w:ascii="Georgia" w:eastAsiaTheme="minorEastAsia" w:hAnsi="Georgia" w:cs="Arial"/>
          <w:color w:val="70AD47" w:themeColor="accent6"/>
        </w:rPr>
        <w:t>It</w:t>
      </w:r>
      <w:r w:rsidR="00356B8C" w:rsidRPr="000859A1">
        <w:rPr>
          <w:rFonts w:ascii="Georgia" w:eastAsiaTheme="minorEastAsia" w:hAnsi="Georgia" w:cs="Arial"/>
          <w:color w:val="70AD47" w:themeColor="accent6"/>
        </w:rPr>
        <w:t xml:space="preserve"> also seems important to</w:t>
      </w:r>
      <w:r w:rsidR="000859A1" w:rsidRPr="000859A1">
        <w:rPr>
          <w:rFonts w:ascii="Georgia" w:hAnsi="Georgia"/>
          <w:color w:val="70AD47" w:themeColor="accent6"/>
        </w:rPr>
        <w:t xml:space="preserve"> provide the possibility to scale up if needed, or change the care trajectories of patients in a fast and fluent matter (i.e. in case of </w:t>
      </w:r>
      <w:r w:rsidR="00E51DA0">
        <w:rPr>
          <w:rFonts w:ascii="Georgia" w:hAnsi="Georgia"/>
          <w:color w:val="70AD47" w:themeColor="accent6"/>
        </w:rPr>
        <w:t xml:space="preserve">a </w:t>
      </w:r>
      <w:r w:rsidR="000859A1" w:rsidRPr="000859A1">
        <w:rPr>
          <w:rFonts w:ascii="Georgia" w:hAnsi="Georgia"/>
          <w:color w:val="70AD47" w:themeColor="accent6"/>
        </w:rPr>
        <w:t>pandemic)</w:t>
      </w:r>
      <w:r w:rsidR="00356B8C" w:rsidRPr="000859A1">
        <w:rPr>
          <w:rFonts w:ascii="Georgia" w:eastAsiaTheme="minorEastAsia" w:hAnsi="Georgia" w:cs="Arial"/>
          <w:color w:val="70AD47" w:themeColor="accent6"/>
        </w:rPr>
        <w:t xml:space="preserve"> </w:t>
      </w:r>
      <w:r w:rsidR="000859A1" w:rsidRPr="000859A1">
        <w:rPr>
          <w:rFonts w:ascii="Georgia" w:eastAsiaTheme="minorEastAsia" w:hAnsi="Georgia" w:cs="Arial"/>
          <w:color w:val="70AD47" w:themeColor="accent6"/>
        </w:rPr>
        <w:t>(</w:t>
      </w:r>
      <w:proofErr w:type="spellStart"/>
      <w:r w:rsidR="00E51DA0">
        <w:rPr>
          <w:rFonts w:ascii="Georgia" w:eastAsiaTheme="minorEastAsia" w:hAnsi="Georgia" w:cs="Arial"/>
          <w:color w:val="70AD47" w:themeColor="accent6"/>
        </w:rPr>
        <w:t>Brambilla</w:t>
      </w:r>
      <w:proofErr w:type="spellEnd"/>
      <w:r w:rsidR="00E51DA0">
        <w:rPr>
          <w:rFonts w:ascii="Georgia" w:eastAsiaTheme="minorEastAsia" w:hAnsi="Georgia" w:cs="Arial"/>
          <w:color w:val="70AD47" w:themeColor="accent6"/>
        </w:rPr>
        <w:t xml:space="preserve"> et al., 2021; </w:t>
      </w:r>
      <w:proofErr w:type="spellStart"/>
      <w:r w:rsidR="000859A1" w:rsidRPr="000859A1">
        <w:rPr>
          <w:rFonts w:ascii="Georgia" w:eastAsiaTheme="minorEastAsia" w:hAnsi="Georgia" w:cs="Arial"/>
          <w:color w:val="70AD47" w:themeColor="accent6"/>
        </w:rPr>
        <w:t>Geltm</w:t>
      </w:r>
      <w:r w:rsidR="00E51DA0">
        <w:rPr>
          <w:rFonts w:ascii="Georgia" w:eastAsiaTheme="minorEastAsia" w:hAnsi="Georgia" w:cs="Arial"/>
          <w:color w:val="70AD47" w:themeColor="accent6"/>
        </w:rPr>
        <w:t>eyer</w:t>
      </w:r>
      <w:proofErr w:type="spellEnd"/>
      <w:r w:rsidR="00E51DA0">
        <w:rPr>
          <w:rFonts w:ascii="Georgia" w:eastAsiaTheme="minorEastAsia" w:hAnsi="Georgia" w:cs="Arial"/>
          <w:color w:val="70AD47" w:themeColor="accent6"/>
        </w:rPr>
        <w:t xml:space="preserve"> et al., 2022)</w:t>
      </w:r>
    </w:p>
    <w:p w14:paraId="1DF71372" w14:textId="51289409" w:rsidR="00C83CBE" w:rsidRDefault="00C83CBE" w:rsidP="0043151A">
      <w:pPr>
        <w:pStyle w:val="MDPI31text"/>
        <w:rPr>
          <w:rFonts w:ascii="Georgia" w:eastAsiaTheme="minorEastAsia" w:hAnsi="Georgia" w:cs="Arial"/>
        </w:rPr>
      </w:pPr>
      <w:r>
        <w:rPr>
          <w:rFonts w:ascii="Georgia" w:eastAsiaTheme="minorEastAsia" w:hAnsi="Georgia" w:cs="Arial"/>
        </w:rPr>
        <w:t xml:space="preserve">Due to the extensive work done by the hospital itself, the specific focus of the studies, and the fact that most studies are not yet published and therefore lack peer-review, a form of bias is a possibility. Moreover, this also compromises the transferability of these insights. However, apart from the created content, this case study shows that </w:t>
      </w:r>
      <w:r w:rsidR="004F7325">
        <w:rPr>
          <w:rFonts w:ascii="Georgia" w:eastAsiaTheme="minorEastAsia" w:hAnsi="Georgia" w:cs="Arial"/>
        </w:rPr>
        <w:t xml:space="preserve">it </w:t>
      </w:r>
      <w:r>
        <w:rPr>
          <w:rFonts w:ascii="Georgia" w:eastAsiaTheme="minorEastAsia" w:hAnsi="Georgia" w:cs="Arial"/>
        </w:rPr>
        <w:t xml:space="preserve">is worthwhile to invest in an extended, systematic, evidence-based approach in designing the nursing wards. If any lessons can be learned, the presented approach could be an inspiration for other hospitals. </w:t>
      </w:r>
    </w:p>
    <w:p w14:paraId="5F191602" w14:textId="234A3336" w:rsidR="00C83CBE" w:rsidRDefault="00C83CBE" w:rsidP="0043151A">
      <w:pPr>
        <w:pStyle w:val="MDPI31text"/>
        <w:rPr>
          <w:rFonts w:ascii="Georgia" w:eastAsiaTheme="minorEastAsia" w:hAnsi="Georgia" w:cs="Arial"/>
        </w:rPr>
      </w:pPr>
      <w:r>
        <w:rPr>
          <w:rFonts w:ascii="Georgia" w:eastAsiaTheme="minorEastAsia" w:hAnsi="Georgia" w:cs="Arial"/>
        </w:rPr>
        <w:t xml:space="preserve">In the future, there should be contemplation of creating a learning network in Europe and worldwide about the design of nursing wards. The focus of such a network should be on pro-actively sharing insights and conducting research on nursing, linked to specific ward design. As was learned throughout this case study, there should be an ever-remaining focus on the theory of nursing, both in design and overall. </w:t>
      </w:r>
    </w:p>
    <w:p w14:paraId="7C5B3CF7" w14:textId="78BDE19F" w:rsidR="00356B8C" w:rsidRPr="00356B8C" w:rsidRDefault="005A2DB6" w:rsidP="005A2DB6">
      <w:pPr>
        <w:pStyle w:val="MDPI31text"/>
        <w:ind w:firstLine="0"/>
        <w:rPr>
          <w:rFonts w:ascii="Georgia" w:eastAsiaTheme="minorEastAsia" w:hAnsi="Georgia" w:cs="Arial"/>
          <w:color w:val="70AD47" w:themeColor="accent6"/>
        </w:rPr>
      </w:pPr>
      <w:r>
        <w:rPr>
          <w:rFonts w:ascii="Georgia" w:eastAsiaTheme="minorEastAsia" w:hAnsi="Georgia" w:cs="Arial"/>
          <w:color w:val="70AD47" w:themeColor="accent6"/>
        </w:rPr>
        <w:t xml:space="preserve"> </w:t>
      </w:r>
      <w:r>
        <w:rPr>
          <w:rFonts w:ascii="Georgia" w:eastAsiaTheme="minorEastAsia" w:hAnsi="Georgia" w:cs="Arial"/>
          <w:color w:val="70AD47" w:themeColor="accent6"/>
        </w:rPr>
        <w:tab/>
        <w:t>The process</w:t>
      </w:r>
      <w:r w:rsidR="0014381C">
        <w:rPr>
          <w:rFonts w:ascii="Georgia" w:eastAsiaTheme="minorEastAsia" w:hAnsi="Georgia" w:cs="Arial"/>
          <w:color w:val="70AD47" w:themeColor="accent6"/>
        </w:rPr>
        <w:t xml:space="preserve"> does not end with the </w:t>
      </w:r>
      <w:r>
        <w:rPr>
          <w:rFonts w:ascii="Georgia" w:eastAsiaTheme="minorEastAsia" w:hAnsi="Georgia" w:cs="Arial"/>
          <w:color w:val="70AD47" w:themeColor="accent6"/>
        </w:rPr>
        <w:t xml:space="preserve">finished </w:t>
      </w:r>
      <w:r w:rsidR="0014381C">
        <w:rPr>
          <w:rFonts w:ascii="Georgia" w:eastAsiaTheme="minorEastAsia" w:hAnsi="Georgia" w:cs="Arial"/>
          <w:color w:val="70AD47" w:themeColor="accent6"/>
        </w:rPr>
        <w:t xml:space="preserve">design of the hospital. The </w:t>
      </w:r>
      <w:r w:rsidR="00356B8C">
        <w:rPr>
          <w:rFonts w:ascii="Georgia" w:eastAsiaTheme="minorEastAsia" w:hAnsi="Georgia" w:cs="Arial"/>
          <w:color w:val="70AD47" w:themeColor="accent6"/>
        </w:rPr>
        <w:t>hospital lay-out will also b</w:t>
      </w:r>
      <w:r>
        <w:rPr>
          <w:rFonts w:ascii="Georgia" w:eastAsiaTheme="minorEastAsia" w:hAnsi="Georgia" w:cs="Arial"/>
          <w:color w:val="70AD47" w:themeColor="accent6"/>
        </w:rPr>
        <w:t>e evaluated after realization. Possible methods could be tracking nurses’ ‘walking lines’</w:t>
      </w:r>
      <w:r w:rsidR="00356B8C">
        <w:rPr>
          <w:rFonts w:ascii="Georgia" w:eastAsiaTheme="minorEastAsia" w:hAnsi="Georgia" w:cs="Arial"/>
          <w:color w:val="70AD47" w:themeColor="accent6"/>
        </w:rPr>
        <w:t>,</w:t>
      </w:r>
      <w:r>
        <w:rPr>
          <w:rFonts w:ascii="Georgia" w:eastAsiaTheme="minorEastAsia" w:hAnsi="Georgia" w:cs="Arial"/>
          <w:color w:val="70AD47" w:themeColor="accent6"/>
        </w:rPr>
        <w:t xml:space="preserve"> tracking</w:t>
      </w:r>
      <w:r w:rsidR="00356B8C">
        <w:rPr>
          <w:rFonts w:ascii="Georgia" w:eastAsiaTheme="minorEastAsia" w:hAnsi="Georgia" w:cs="Arial"/>
          <w:color w:val="70AD47" w:themeColor="accent6"/>
        </w:rPr>
        <w:t xml:space="preserve"> the time spent with the patient and</w:t>
      </w:r>
      <w:r>
        <w:rPr>
          <w:rFonts w:ascii="Georgia" w:eastAsiaTheme="minorEastAsia" w:hAnsi="Georgia" w:cs="Arial"/>
          <w:color w:val="70AD47" w:themeColor="accent6"/>
        </w:rPr>
        <w:t xml:space="preserve"> </w:t>
      </w:r>
      <w:r w:rsidR="00356B8C">
        <w:rPr>
          <w:rFonts w:ascii="Georgia" w:eastAsiaTheme="minorEastAsia" w:hAnsi="Georgia" w:cs="Arial"/>
          <w:color w:val="70AD47" w:themeColor="accent6"/>
        </w:rPr>
        <w:t>patient- and staff satisfaction.</w:t>
      </w:r>
    </w:p>
    <w:p w14:paraId="6753EDFA" w14:textId="6781E3F4" w:rsidR="00A86E9F" w:rsidRPr="005C6417" w:rsidRDefault="00D35026" w:rsidP="0029420B">
      <w:pPr>
        <w:pStyle w:val="MDPI31text"/>
        <w:rPr>
          <w:rFonts w:ascii="Georgia" w:eastAsiaTheme="minorEastAsia" w:hAnsi="Georgia" w:cs="Arial"/>
        </w:rPr>
      </w:pPr>
      <w:r>
        <w:rPr>
          <w:rFonts w:ascii="Georgia" w:eastAsiaTheme="minorEastAsia" w:hAnsi="Georgia" w:cs="Arial"/>
        </w:rPr>
        <w:t xml:space="preserve">Overall, </w:t>
      </w:r>
      <w:r w:rsidR="00C83CBE">
        <w:rPr>
          <w:rFonts w:ascii="Georgia" w:eastAsiaTheme="minorEastAsia" w:hAnsi="Georgia" w:cs="Arial"/>
        </w:rPr>
        <w:t>three</w:t>
      </w:r>
      <w:r>
        <w:rPr>
          <w:rFonts w:ascii="Georgia" w:eastAsiaTheme="minorEastAsia" w:hAnsi="Georgia" w:cs="Arial"/>
        </w:rPr>
        <w:t xml:space="preserve"> conclusions can be made, based on this case study. First, there is no clear-cut answer on which design is best for the nursing wa</w:t>
      </w:r>
      <w:r w:rsidR="00E51DA0">
        <w:rPr>
          <w:rFonts w:ascii="Georgia" w:eastAsiaTheme="minorEastAsia" w:hAnsi="Georgia" w:cs="Arial"/>
        </w:rPr>
        <w:t>rd of the future. Based on their</w:t>
      </w:r>
      <w:r>
        <w:rPr>
          <w:rFonts w:ascii="Georgia" w:eastAsiaTheme="minorEastAsia" w:hAnsi="Georgia" w:cs="Arial"/>
        </w:rPr>
        <w:t xml:space="preserve"> experience, each hospital should look for a design that articulates the strategic choices of the hospital concerning nursing care. Second, vision should be placed before design. </w:t>
      </w:r>
      <w:r w:rsidRPr="00D35026">
        <w:rPr>
          <w:rFonts w:ascii="Georgia" w:eastAsiaTheme="minorEastAsia" w:hAnsi="Georgia" w:cs="Arial"/>
        </w:rPr>
        <w:t>Before designing a nurs</w:t>
      </w:r>
      <w:r>
        <w:rPr>
          <w:rFonts w:ascii="Georgia" w:eastAsiaTheme="minorEastAsia" w:hAnsi="Georgia" w:cs="Arial"/>
        </w:rPr>
        <w:t>ing ward, main principles and co</w:t>
      </w:r>
      <w:r w:rsidRPr="00D35026">
        <w:rPr>
          <w:rFonts w:ascii="Georgia" w:eastAsiaTheme="minorEastAsia" w:hAnsi="Georgia" w:cs="Arial"/>
        </w:rPr>
        <w:t xml:space="preserve">re values </w:t>
      </w:r>
      <w:r w:rsidR="004F7325">
        <w:rPr>
          <w:rFonts w:ascii="Georgia" w:eastAsiaTheme="minorEastAsia" w:hAnsi="Georgia" w:cs="Arial"/>
        </w:rPr>
        <w:t xml:space="preserve">about care </w:t>
      </w:r>
      <w:r w:rsidRPr="00D35026">
        <w:rPr>
          <w:rFonts w:ascii="Georgia" w:eastAsiaTheme="minorEastAsia" w:hAnsi="Georgia" w:cs="Arial"/>
        </w:rPr>
        <w:t>need to be determined in order to facilitate decision-making</w:t>
      </w:r>
      <w:r>
        <w:rPr>
          <w:rFonts w:ascii="Georgia" w:eastAsiaTheme="minorEastAsia" w:hAnsi="Georgia" w:cs="Arial"/>
        </w:rPr>
        <w:t xml:space="preserve"> about a definitive design</w:t>
      </w:r>
      <w:r w:rsidRPr="00D35026">
        <w:rPr>
          <w:rFonts w:ascii="Georgia" w:eastAsiaTheme="minorEastAsia" w:hAnsi="Georgia" w:cs="Arial"/>
        </w:rPr>
        <w:t>.</w:t>
      </w:r>
      <w:r>
        <w:rPr>
          <w:rFonts w:ascii="Georgia" w:eastAsiaTheme="minorEastAsia" w:hAnsi="Georgia" w:cs="Arial"/>
        </w:rPr>
        <w:t xml:space="preserve"> Third, most of the knowledge to make a well informed choice has to be created by the stakeholders themselves and is difficult to find elsewhere. This means that the process of designing a new hospital starts long before the actual drawing of the plans. </w:t>
      </w:r>
    </w:p>
    <w:p w14:paraId="72A3D3EC" w14:textId="77777777" w:rsidR="00114997" w:rsidRPr="005C6417" w:rsidRDefault="00114997" w:rsidP="0029420B">
      <w:pPr>
        <w:pStyle w:val="MDPI31text"/>
        <w:rPr>
          <w:rFonts w:ascii="Georgia" w:eastAsiaTheme="minorEastAsia" w:hAnsi="Georgia" w:cs="Arial"/>
        </w:rPr>
      </w:pPr>
    </w:p>
    <w:p w14:paraId="00D9853B" w14:textId="3CF0CF87" w:rsidR="004F2BEA" w:rsidRDefault="00583714" w:rsidP="00583714">
      <w:pPr>
        <w:pStyle w:val="MDPI62BackMatter"/>
        <w:rPr>
          <w:rFonts w:ascii="Georgia" w:eastAsiaTheme="minorEastAsia" w:hAnsi="Georgia" w:cs="Arial"/>
        </w:rPr>
      </w:pPr>
      <w:bookmarkStart w:id="1" w:name="_Hlk60054323"/>
      <w:r w:rsidRPr="004F2BEA">
        <w:rPr>
          <w:rFonts w:ascii="Georgia" w:eastAsiaTheme="minorEastAsia" w:hAnsi="Georgia" w:cs="Arial"/>
          <w:b/>
        </w:rPr>
        <w:t>Data Availability Statement</w:t>
      </w:r>
      <w:r w:rsidRPr="005C6417">
        <w:rPr>
          <w:rFonts w:ascii="Georgia" w:eastAsiaTheme="minorEastAsia" w:hAnsi="Georgia" w:cs="Arial"/>
        </w:rPr>
        <w:t xml:space="preserve"> </w:t>
      </w:r>
    </w:p>
    <w:bookmarkEnd w:id="1"/>
    <w:p w14:paraId="3BFB44E6" w14:textId="0A43C79C" w:rsidR="00583714" w:rsidRPr="005C6417" w:rsidRDefault="001B66C5" w:rsidP="00583714">
      <w:pPr>
        <w:pStyle w:val="MDPI62BackMatter"/>
        <w:rPr>
          <w:rFonts w:ascii="Georgia" w:eastAsiaTheme="minorEastAsia" w:hAnsi="Georgia" w:cs="Arial"/>
        </w:rPr>
      </w:pPr>
      <w:r>
        <w:rPr>
          <w:rFonts w:ascii="Georgia" w:eastAsiaTheme="minorEastAsia" w:hAnsi="Georgia" w:cs="Arial"/>
        </w:rPr>
        <w:t xml:space="preserve">Some of the study to which there are references in this paper, have not yet been published. Readers who would like to gain more insight in these results can contact the corresponding author. The authors are more than willing to share any available draft papers. </w:t>
      </w:r>
    </w:p>
    <w:p w14:paraId="4D50C4E7" w14:textId="77777777"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1A759645" w14:textId="25BB3AA9" w:rsidR="00A86E9F" w:rsidRPr="005C6417" w:rsidRDefault="00F843A5" w:rsidP="00583714">
      <w:pPr>
        <w:pStyle w:val="MDPI62BackMatter"/>
        <w:rPr>
          <w:rFonts w:ascii="Georgia" w:eastAsiaTheme="minorEastAsia" w:hAnsi="Georgia" w:cs="Arial"/>
        </w:rPr>
      </w:pPr>
      <w:r>
        <w:rPr>
          <w:rFonts w:ascii="Georgia" w:eastAsiaTheme="minorEastAsia" w:hAnsi="Georgia" w:cs="Arial"/>
          <w:color w:val="000000" w:themeColor="text1"/>
          <w:szCs w:val="18"/>
          <w:shd w:val="clear" w:color="auto" w:fill="FFFFFF"/>
        </w:rPr>
        <w:t xml:space="preserve">All authors contributed significantly to the conception of this paper. </w:t>
      </w:r>
      <w:r w:rsidR="001B66C5">
        <w:rPr>
          <w:rFonts w:ascii="Georgia" w:eastAsiaTheme="minorEastAsia" w:hAnsi="Georgia" w:cs="Arial"/>
          <w:color w:val="000000" w:themeColor="text1"/>
          <w:szCs w:val="18"/>
          <w:shd w:val="clear" w:color="auto" w:fill="FFFFFF"/>
        </w:rPr>
        <w:t>SM, KG, VD completed most of the study, which SM also supervised. TB, LP, RV contributed significantly to the content in the process.</w:t>
      </w:r>
    </w:p>
    <w:p w14:paraId="41018529" w14:textId="543F439F"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E36920">
        <w:rPr>
          <w:rFonts w:ascii="Georgia" w:eastAsiaTheme="minorEastAsia" w:hAnsi="Georgia" w:cs="Arial"/>
        </w:rPr>
        <w:t xml:space="preserve">                                     </w:t>
      </w:r>
    </w:p>
    <w:p w14:paraId="4BEA23F6" w14:textId="0D5C9BA6" w:rsidR="00A86E9F" w:rsidRDefault="002F7A12" w:rsidP="00A86E9F">
      <w:pPr>
        <w:pStyle w:val="MDPI62BackMatter"/>
        <w:rPr>
          <w:rFonts w:ascii="Georgia" w:eastAsiaTheme="minorEastAsia" w:hAnsi="Georgia" w:cs="Arial"/>
        </w:rPr>
      </w:pPr>
      <w:r>
        <w:rPr>
          <w:rFonts w:ascii="Georgia" w:eastAsiaTheme="minorEastAsia" w:hAnsi="Georgia" w:cs="Arial"/>
        </w:rPr>
        <w:t xml:space="preserve">The authors would like to thank the scientific fund of the Ghent University Hospital for providing the necessary funds for conducting this study. </w:t>
      </w:r>
      <w:r w:rsidR="00F843A5">
        <w:rPr>
          <w:rFonts w:ascii="Georgia" w:eastAsiaTheme="minorEastAsia" w:hAnsi="Georgia" w:cs="Arial"/>
        </w:rPr>
        <w:t xml:space="preserve">The funds had no involvement in the design, conception and execution of this study. Furthermore, the authors would like to thank all the employees of the Ghent University Hospital who participated in this process. </w:t>
      </w:r>
    </w:p>
    <w:p w14:paraId="30ADF30D" w14:textId="77777777" w:rsidR="00B068AC" w:rsidRPr="005C6417" w:rsidRDefault="00B068AC" w:rsidP="00A86E9F">
      <w:pPr>
        <w:pStyle w:val="MDPI62BackMatter"/>
        <w:rPr>
          <w:rFonts w:ascii="Georgia" w:eastAsiaTheme="minorEastAsia" w:hAnsi="Georgia" w:cs="Arial"/>
        </w:rPr>
      </w:pPr>
    </w:p>
    <w:p w14:paraId="49C6D504" w14:textId="439D1335" w:rsidR="0043151A" w:rsidRPr="00B068AC" w:rsidRDefault="00A86E9F" w:rsidP="00B068AC">
      <w:pPr>
        <w:pBdr>
          <w:top w:val="single" w:sz="4" w:space="1" w:color="auto"/>
        </w:pBdr>
        <w:spacing w:line="240" w:lineRule="auto"/>
        <w:jc w:val="left"/>
        <w:rPr>
          <w:rFonts w:ascii="Georgia" w:eastAsiaTheme="minorEastAsia" w:hAnsi="Georgia" w:cs="Arial"/>
          <w:b/>
        </w:rPr>
      </w:pPr>
      <w:r w:rsidRPr="00B068AC">
        <w:rPr>
          <w:rFonts w:ascii="Georgia" w:eastAsiaTheme="minorEastAsia" w:hAnsi="Georgia" w:cs="Arial"/>
          <w:b/>
        </w:rPr>
        <w:t>References</w:t>
      </w:r>
    </w:p>
    <w:p w14:paraId="1E8B14EA" w14:textId="69E7E2A2" w:rsidR="0011450E" w:rsidRDefault="0011450E" w:rsidP="0011450E">
      <w:pPr>
        <w:pStyle w:val="MDPI71References"/>
        <w:numPr>
          <w:ilvl w:val="0"/>
          <w:numId w:val="0"/>
        </w:numPr>
        <w:ind w:left="420"/>
        <w:rPr>
          <w:rFonts w:ascii="Georgia" w:eastAsiaTheme="minorEastAsia" w:hAnsi="Georgia" w:cs="Arial"/>
          <w:lang w:val="en-GB"/>
        </w:rPr>
      </w:pPr>
      <w:r w:rsidRPr="00C13471">
        <w:rPr>
          <w:rFonts w:ascii="Georgia" w:eastAsiaTheme="minorEastAsia" w:hAnsi="Georgia" w:cs="Arial"/>
          <w:lang w:val="en-GB"/>
        </w:rPr>
        <w:t>Adams, A., Bond, S., &amp; Hale, C. A. (1998). Nursing organizational practice and its relationship with other features of ward organization and job satisfaction. Journal of Advanced Nursing, 27(6), 1212-1222.</w:t>
      </w:r>
      <w:r>
        <w:rPr>
          <w:rFonts w:ascii="Georgia" w:eastAsiaTheme="minorEastAsia" w:hAnsi="Georgia" w:cs="Arial"/>
          <w:lang w:val="en-GB"/>
        </w:rPr>
        <w:t xml:space="preserve"> </w:t>
      </w:r>
    </w:p>
    <w:p w14:paraId="2E36644E" w14:textId="77777777" w:rsidR="0011450E" w:rsidRPr="0011450E" w:rsidRDefault="0011450E" w:rsidP="0011450E">
      <w:pPr>
        <w:pStyle w:val="MDPI71References"/>
        <w:numPr>
          <w:ilvl w:val="0"/>
          <w:numId w:val="0"/>
        </w:numPr>
        <w:ind w:left="420"/>
        <w:rPr>
          <w:rFonts w:ascii="Georgia" w:eastAsiaTheme="minorEastAsia" w:hAnsi="Georgia" w:cs="Arial"/>
          <w:lang w:val="en-GB"/>
        </w:rPr>
      </w:pPr>
    </w:p>
    <w:p w14:paraId="0B314E46" w14:textId="77777777" w:rsidR="0011450E" w:rsidRDefault="0011450E" w:rsidP="0011450E">
      <w:pPr>
        <w:pStyle w:val="MDPI71References"/>
        <w:numPr>
          <w:ilvl w:val="0"/>
          <w:numId w:val="0"/>
        </w:numPr>
        <w:ind w:left="420"/>
        <w:rPr>
          <w:rFonts w:ascii="Georgia" w:eastAsiaTheme="minorEastAsia" w:hAnsi="Georgia" w:cs="Arial"/>
        </w:rPr>
      </w:pPr>
      <w:proofErr w:type="spellStart"/>
      <w:r w:rsidRPr="00E51DA0">
        <w:rPr>
          <w:rFonts w:ascii="Georgia" w:eastAsiaTheme="minorEastAsia" w:hAnsi="Georgia" w:cs="Arial"/>
        </w:rPr>
        <w:t>Brambilla</w:t>
      </w:r>
      <w:proofErr w:type="spellEnd"/>
      <w:r w:rsidRPr="00E51DA0">
        <w:rPr>
          <w:rFonts w:ascii="Georgia" w:eastAsiaTheme="minorEastAsia" w:hAnsi="Georgia" w:cs="Arial"/>
        </w:rPr>
        <w:t xml:space="preserve"> A, Sun TZ, </w:t>
      </w:r>
      <w:proofErr w:type="spellStart"/>
      <w:r w:rsidRPr="00E51DA0">
        <w:rPr>
          <w:rFonts w:ascii="Georgia" w:eastAsiaTheme="minorEastAsia" w:hAnsi="Georgia" w:cs="Arial"/>
        </w:rPr>
        <w:t>Elshazly</w:t>
      </w:r>
      <w:proofErr w:type="spellEnd"/>
      <w:r w:rsidRPr="00E51DA0">
        <w:rPr>
          <w:rFonts w:ascii="Georgia" w:eastAsiaTheme="minorEastAsia" w:hAnsi="Georgia" w:cs="Arial"/>
        </w:rPr>
        <w:t xml:space="preserve"> W, </w:t>
      </w:r>
      <w:proofErr w:type="spellStart"/>
      <w:r w:rsidRPr="00E51DA0">
        <w:rPr>
          <w:rFonts w:ascii="Georgia" w:eastAsiaTheme="minorEastAsia" w:hAnsi="Georgia" w:cs="Arial"/>
        </w:rPr>
        <w:t>Ghazy</w:t>
      </w:r>
      <w:proofErr w:type="spellEnd"/>
      <w:r w:rsidRPr="00E51DA0">
        <w:rPr>
          <w:rFonts w:ascii="Georgia" w:eastAsiaTheme="minorEastAsia" w:hAnsi="Georgia" w:cs="Arial"/>
        </w:rPr>
        <w:t xml:space="preserve"> A, </w:t>
      </w:r>
      <w:proofErr w:type="spellStart"/>
      <w:r w:rsidRPr="00E51DA0">
        <w:rPr>
          <w:rFonts w:ascii="Georgia" w:eastAsiaTheme="minorEastAsia" w:hAnsi="Georgia" w:cs="Arial"/>
        </w:rPr>
        <w:t>Barach</w:t>
      </w:r>
      <w:proofErr w:type="spellEnd"/>
      <w:r w:rsidRPr="00E51DA0">
        <w:rPr>
          <w:rFonts w:ascii="Georgia" w:eastAsiaTheme="minorEastAsia" w:hAnsi="Georgia" w:cs="Arial"/>
        </w:rPr>
        <w:t xml:space="preserve"> P, </w:t>
      </w:r>
      <w:proofErr w:type="spellStart"/>
      <w:r w:rsidRPr="00E51DA0">
        <w:rPr>
          <w:rFonts w:ascii="Georgia" w:eastAsiaTheme="minorEastAsia" w:hAnsi="Georgia" w:cs="Arial"/>
        </w:rPr>
        <w:t>Lindahl</w:t>
      </w:r>
      <w:proofErr w:type="spellEnd"/>
      <w:r w:rsidRPr="00E51DA0">
        <w:rPr>
          <w:rFonts w:ascii="Georgia" w:eastAsiaTheme="minorEastAsia" w:hAnsi="Georgia" w:cs="Arial"/>
        </w:rPr>
        <w:t xml:space="preserve"> G, </w:t>
      </w:r>
      <w:proofErr w:type="spellStart"/>
      <w:r w:rsidRPr="00E51DA0">
        <w:rPr>
          <w:rFonts w:ascii="Georgia" w:eastAsiaTheme="minorEastAsia" w:hAnsi="Georgia" w:cs="Arial"/>
        </w:rPr>
        <w:t>Capolongo</w:t>
      </w:r>
      <w:proofErr w:type="spellEnd"/>
      <w:r w:rsidRPr="00E51DA0">
        <w:rPr>
          <w:rFonts w:ascii="Georgia" w:eastAsiaTheme="minorEastAsia" w:hAnsi="Georgia" w:cs="Arial"/>
        </w:rPr>
        <w:t xml:space="preserve"> S. Flexibility during the COVID-19 Pandemic Response: Healthcare Facility Assessment Tools for Resilient Evaluation. </w:t>
      </w:r>
      <w:proofErr w:type="spellStart"/>
      <w:r w:rsidRPr="00E51DA0">
        <w:rPr>
          <w:rFonts w:ascii="Georgia" w:eastAsiaTheme="minorEastAsia" w:hAnsi="Georgia" w:cs="Arial"/>
        </w:rPr>
        <w:t>Int</w:t>
      </w:r>
      <w:proofErr w:type="spellEnd"/>
      <w:r w:rsidRPr="00E51DA0">
        <w:rPr>
          <w:rFonts w:ascii="Georgia" w:eastAsiaTheme="minorEastAsia" w:hAnsi="Georgia" w:cs="Arial"/>
        </w:rPr>
        <w:t xml:space="preserve"> J Environ Res Public Health. 2021 Oct</w:t>
      </w:r>
      <w:r>
        <w:rPr>
          <w:rFonts w:ascii="Georgia" w:eastAsiaTheme="minorEastAsia" w:hAnsi="Georgia" w:cs="Arial"/>
        </w:rPr>
        <w:t xml:space="preserve"> 31;18(21):11478. doi:</w:t>
      </w:r>
      <w:r w:rsidRPr="00E51DA0">
        <w:rPr>
          <w:rFonts w:ascii="Georgia" w:eastAsiaTheme="minorEastAsia" w:hAnsi="Georgia" w:cs="Arial"/>
        </w:rPr>
        <w:t>10.3390/ijerph182111478.</w:t>
      </w:r>
    </w:p>
    <w:p w14:paraId="77B2E152" w14:textId="77777777" w:rsidR="0011450E" w:rsidRPr="00E51DA0" w:rsidRDefault="0011450E" w:rsidP="0011450E">
      <w:pPr>
        <w:pStyle w:val="MDPI71References"/>
        <w:numPr>
          <w:ilvl w:val="0"/>
          <w:numId w:val="0"/>
        </w:numPr>
        <w:ind w:left="420"/>
        <w:rPr>
          <w:rFonts w:ascii="Georgia" w:eastAsiaTheme="minorEastAsia" w:hAnsi="Georgia" w:cs="Arial"/>
          <w:lang w:val="en-GB"/>
        </w:rPr>
      </w:pPr>
    </w:p>
    <w:p w14:paraId="0E8F2DA6" w14:textId="69304E73" w:rsidR="00EC0DDD" w:rsidRDefault="005507FB" w:rsidP="0011450E">
      <w:pPr>
        <w:pStyle w:val="MDPI71References"/>
        <w:numPr>
          <w:ilvl w:val="0"/>
          <w:numId w:val="0"/>
        </w:numPr>
        <w:ind w:left="420"/>
        <w:rPr>
          <w:rFonts w:ascii="Georgia" w:eastAsiaTheme="minorEastAsia" w:hAnsi="Georgia" w:cs="Arial"/>
        </w:rPr>
      </w:pPr>
      <w:r w:rsidRPr="00C23774">
        <w:rPr>
          <w:rFonts w:ascii="Georgia" w:eastAsiaTheme="minorEastAsia" w:hAnsi="Georgia" w:cs="Arial"/>
        </w:rPr>
        <w:t xml:space="preserve">Castro, E. M., </w:t>
      </w:r>
      <w:proofErr w:type="spellStart"/>
      <w:r w:rsidRPr="00C23774">
        <w:rPr>
          <w:rFonts w:ascii="Georgia" w:eastAsiaTheme="minorEastAsia" w:hAnsi="Georgia" w:cs="Arial"/>
        </w:rPr>
        <w:t>Malfait</w:t>
      </w:r>
      <w:proofErr w:type="spellEnd"/>
      <w:r w:rsidRPr="00C23774">
        <w:rPr>
          <w:rFonts w:ascii="Georgia" w:eastAsiaTheme="minorEastAsia" w:hAnsi="Georgia" w:cs="Arial"/>
        </w:rPr>
        <w:t xml:space="preserve">, S., Van </w:t>
      </w:r>
      <w:proofErr w:type="spellStart"/>
      <w:r w:rsidRPr="00C23774">
        <w:rPr>
          <w:rFonts w:ascii="Georgia" w:eastAsiaTheme="minorEastAsia" w:hAnsi="Georgia" w:cs="Arial"/>
        </w:rPr>
        <w:t>Regenmortel</w:t>
      </w:r>
      <w:proofErr w:type="spellEnd"/>
      <w:r w:rsidRPr="00C23774">
        <w:rPr>
          <w:rFonts w:ascii="Georgia" w:eastAsiaTheme="minorEastAsia" w:hAnsi="Georgia" w:cs="Arial"/>
        </w:rPr>
        <w:t xml:space="preserve">, T., Van </w:t>
      </w:r>
      <w:proofErr w:type="spellStart"/>
      <w:r w:rsidRPr="00C23774">
        <w:rPr>
          <w:rFonts w:ascii="Georgia" w:eastAsiaTheme="minorEastAsia" w:hAnsi="Georgia" w:cs="Arial"/>
        </w:rPr>
        <w:t>Hecke</w:t>
      </w:r>
      <w:proofErr w:type="spellEnd"/>
      <w:r w:rsidRPr="00C23774">
        <w:rPr>
          <w:rFonts w:ascii="Georgia" w:eastAsiaTheme="minorEastAsia" w:hAnsi="Georgia" w:cs="Arial"/>
        </w:rPr>
        <w:t xml:space="preserve">, A., </w:t>
      </w:r>
      <w:proofErr w:type="spellStart"/>
      <w:r w:rsidRPr="00C23774">
        <w:rPr>
          <w:rFonts w:ascii="Georgia" w:eastAsiaTheme="minorEastAsia" w:hAnsi="Georgia" w:cs="Arial"/>
        </w:rPr>
        <w:t>Sermeus</w:t>
      </w:r>
      <w:proofErr w:type="spellEnd"/>
      <w:r w:rsidRPr="00C23774">
        <w:rPr>
          <w:rFonts w:ascii="Georgia" w:eastAsiaTheme="minorEastAsia" w:hAnsi="Georgia" w:cs="Arial"/>
        </w:rPr>
        <w:t xml:space="preserve">, W., &amp; </w:t>
      </w:r>
      <w:proofErr w:type="spellStart"/>
      <w:r w:rsidRPr="00C23774">
        <w:rPr>
          <w:rFonts w:ascii="Georgia" w:eastAsiaTheme="minorEastAsia" w:hAnsi="Georgia" w:cs="Arial"/>
        </w:rPr>
        <w:t>Vanhaecht</w:t>
      </w:r>
      <w:proofErr w:type="spellEnd"/>
      <w:r w:rsidRPr="00C23774">
        <w:rPr>
          <w:rFonts w:ascii="Georgia" w:eastAsiaTheme="minorEastAsia" w:hAnsi="Georgia" w:cs="Arial"/>
        </w:rPr>
        <w:t xml:space="preserve">, K. (2018). </w:t>
      </w:r>
      <w:r w:rsidRPr="005507FB">
        <w:rPr>
          <w:rFonts w:ascii="Georgia" w:eastAsiaTheme="minorEastAsia" w:hAnsi="Georgia" w:cs="Arial"/>
        </w:rPr>
        <w:t>Co-design for implementing patient participation in hospital services: a discussion paper. Patient education and counseling, 101(7), 1302-1305.</w:t>
      </w:r>
    </w:p>
    <w:p w14:paraId="247AF097" w14:textId="77777777" w:rsidR="0011450E" w:rsidRDefault="0011450E" w:rsidP="0011450E">
      <w:pPr>
        <w:pStyle w:val="MDPI71References"/>
        <w:numPr>
          <w:ilvl w:val="0"/>
          <w:numId w:val="0"/>
        </w:numPr>
        <w:ind w:left="420"/>
        <w:rPr>
          <w:rFonts w:ascii="Georgia" w:eastAsiaTheme="minorEastAsia" w:hAnsi="Georgia" w:cs="Arial"/>
        </w:rPr>
      </w:pPr>
    </w:p>
    <w:p w14:paraId="44DE9639" w14:textId="79A05D31" w:rsidR="00C16B54" w:rsidRDefault="00C16B54" w:rsidP="0011450E">
      <w:pPr>
        <w:pStyle w:val="MDPI71References"/>
        <w:numPr>
          <w:ilvl w:val="0"/>
          <w:numId w:val="0"/>
        </w:numPr>
        <w:ind w:left="420"/>
        <w:rPr>
          <w:rFonts w:ascii="Georgia" w:eastAsiaTheme="minorEastAsia" w:hAnsi="Georgia" w:cs="Arial"/>
          <w:lang w:val="en-GB"/>
        </w:rPr>
      </w:pPr>
      <w:r w:rsidRPr="00C23774">
        <w:rPr>
          <w:rFonts w:ascii="Georgia" w:eastAsiaTheme="minorEastAsia" w:hAnsi="Georgia" w:cs="Arial"/>
          <w:lang w:val="en-GB"/>
        </w:rPr>
        <w:t xml:space="preserve">De </w:t>
      </w:r>
      <w:proofErr w:type="spellStart"/>
      <w:r w:rsidRPr="00C23774">
        <w:rPr>
          <w:rFonts w:ascii="Georgia" w:eastAsiaTheme="minorEastAsia" w:hAnsi="Georgia" w:cs="Arial"/>
          <w:lang w:val="en-GB"/>
        </w:rPr>
        <w:t>Meester</w:t>
      </w:r>
      <w:proofErr w:type="spellEnd"/>
      <w:r w:rsidRPr="00C23774">
        <w:rPr>
          <w:rFonts w:ascii="Georgia" w:eastAsiaTheme="minorEastAsia" w:hAnsi="Georgia" w:cs="Arial"/>
          <w:lang w:val="en-GB"/>
        </w:rPr>
        <w:t xml:space="preserve"> E., </w:t>
      </w:r>
      <w:proofErr w:type="spellStart"/>
      <w:r w:rsidRPr="00C23774">
        <w:rPr>
          <w:rFonts w:ascii="Georgia" w:eastAsiaTheme="minorEastAsia" w:hAnsi="Georgia" w:cs="Arial"/>
          <w:lang w:val="en-GB"/>
        </w:rPr>
        <w:t>Delforge</w:t>
      </w:r>
      <w:proofErr w:type="spellEnd"/>
      <w:r w:rsidRPr="00C23774">
        <w:rPr>
          <w:rFonts w:ascii="Georgia" w:eastAsiaTheme="minorEastAsia" w:hAnsi="Georgia" w:cs="Arial"/>
          <w:lang w:val="en-GB"/>
        </w:rPr>
        <w:t xml:space="preserve"> L., </w:t>
      </w:r>
      <w:proofErr w:type="spellStart"/>
      <w:r w:rsidRPr="00C23774">
        <w:rPr>
          <w:rFonts w:ascii="Georgia" w:eastAsiaTheme="minorEastAsia" w:hAnsi="Georgia" w:cs="Arial"/>
          <w:lang w:val="en-GB"/>
        </w:rPr>
        <w:t>Malfait</w:t>
      </w:r>
      <w:proofErr w:type="spellEnd"/>
      <w:r w:rsidRPr="00C23774">
        <w:rPr>
          <w:rFonts w:ascii="Georgia" w:eastAsiaTheme="minorEastAsia" w:hAnsi="Georgia" w:cs="Arial"/>
          <w:lang w:val="en-GB"/>
        </w:rPr>
        <w:t xml:space="preserve">, S., </w:t>
      </w:r>
      <w:proofErr w:type="spellStart"/>
      <w:r w:rsidRPr="00C23774">
        <w:rPr>
          <w:rFonts w:ascii="Georgia" w:eastAsiaTheme="minorEastAsia" w:hAnsi="Georgia" w:cs="Arial"/>
          <w:lang w:val="en-GB"/>
        </w:rPr>
        <w:t>Pieters</w:t>
      </w:r>
      <w:proofErr w:type="spellEnd"/>
      <w:r w:rsidRPr="00C23774">
        <w:rPr>
          <w:rFonts w:ascii="Georgia" w:eastAsiaTheme="minorEastAsia" w:hAnsi="Georgia" w:cs="Arial"/>
          <w:lang w:val="en-GB"/>
        </w:rPr>
        <w:t xml:space="preserve"> L., </w:t>
      </w:r>
      <w:proofErr w:type="spellStart"/>
      <w:r w:rsidRPr="00C23774">
        <w:rPr>
          <w:rFonts w:ascii="Georgia" w:eastAsiaTheme="minorEastAsia" w:hAnsi="Georgia" w:cs="Arial"/>
          <w:lang w:val="en-GB"/>
        </w:rPr>
        <w:t>Duprez</w:t>
      </w:r>
      <w:proofErr w:type="spellEnd"/>
      <w:r w:rsidRPr="00C23774">
        <w:rPr>
          <w:rFonts w:ascii="Georgia" w:eastAsiaTheme="minorEastAsia" w:hAnsi="Georgia" w:cs="Arial"/>
          <w:lang w:val="en-GB"/>
        </w:rPr>
        <w:t xml:space="preserve"> V. (2022). </w:t>
      </w:r>
      <w:r w:rsidR="004F7325" w:rsidRPr="004F7325">
        <w:rPr>
          <w:rFonts w:ascii="Georgia" w:eastAsiaTheme="minorEastAsia" w:hAnsi="Georgia" w:cs="Arial"/>
          <w:lang w:val="en-GB"/>
        </w:rPr>
        <w:t>Designing a patient room: the process of stakeholders’ involvement</w:t>
      </w:r>
      <w:r>
        <w:rPr>
          <w:rFonts w:ascii="Georgia" w:eastAsiaTheme="minorEastAsia" w:hAnsi="Georgia" w:cs="Arial"/>
          <w:lang w:val="en-GB"/>
        </w:rPr>
        <w:t xml:space="preserve">. Conference proceedings. </w:t>
      </w:r>
      <w:r w:rsidRPr="00C16B54">
        <w:rPr>
          <w:rFonts w:ascii="Georgia" w:eastAsiaTheme="minorEastAsia" w:hAnsi="Georgia" w:cs="Arial"/>
          <w:lang w:val="en-GB"/>
        </w:rPr>
        <w:t>ARCH22 – the 5th Architecture Research Care and Health conference</w:t>
      </w:r>
      <w:r>
        <w:rPr>
          <w:rFonts w:ascii="Georgia" w:eastAsiaTheme="minorEastAsia" w:hAnsi="Georgia" w:cs="Arial"/>
          <w:lang w:val="en-GB"/>
        </w:rPr>
        <w:t xml:space="preserve">, Rotterdam. </w:t>
      </w:r>
    </w:p>
    <w:p w14:paraId="1B6C969E" w14:textId="77777777" w:rsidR="0011450E" w:rsidRDefault="0011450E" w:rsidP="0011450E">
      <w:pPr>
        <w:pStyle w:val="MDPI71References"/>
        <w:numPr>
          <w:ilvl w:val="0"/>
          <w:numId w:val="0"/>
        </w:numPr>
        <w:ind w:left="420"/>
        <w:rPr>
          <w:rFonts w:ascii="Georgia" w:eastAsiaTheme="minorEastAsia" w:hAnsi="Georgia" w:cs="Arial"/>
          <w:lang w:val="en-GB"/>
        </w:rPr>
      </w:pPr>
    </w:p>
    <w:p w14:paraId="74FF70F0" w14:textId="313D712F" w:rsidR="00EE07B9" w:rsidRDefault="00EE07B9" w:rsidP="0011450E">
      <w:pPr>
        <w:pStyle w:val="MDPI71References"/>
        <w:numPr>
          <w:ilvl w:val="0"/>
          <w:numId w:val="0"/>
        </w:numPr>
        <w:ind w:left="420"/>
        <w:rPr>
          <w:rFonts w:ascii="Georgia" w:eastAsiaTheme="minorEastAsia" w:hAnsi="Georgia" w:cs="Arial"/>
          <w:lang w:val="en-GB"/>
        </w:rPr>
      </w:pPr>
      <w:proofErr w:type="spellStart"/>
      <w:r w:rsidRPr="00EE07B9">
        <w:rPr>
          <w:rFonts w:ascii="Georgia" w:eastAsiaTheme="minorEastAsia" w:hAnsi="Georgia" w:cs="Arial"/>
          <w:lang w:val="en-GB"/>
        </w:rPr>
        <w:t>Geltmeyer</w:t>
      </w:r>
      <w:proofErr w:type="spellEnd"/>
      <w:r w:rsidRPr="00EE07B9">
        <w:rPr>
          <w:rFonts w:ascii="Georgia" w:eastAsiaTheme="minorEastAsia" w:hAnsi="Georgia" w:cs="Arial"/>
          <w:lang w:val="en-GB"/>
        </w:rPr>
        <w:t xml:space="preserve">,  K., </w:t>
      </w:r>
      <w:proofErr w:type="spellStart"/>
      <w:r w:rsidRPr="00EE07B9">
        <w:rPr>
          <w:rFonts w:ascii="Georgia" w:eastAsiaTheme="minorEastAsia" w:hAnsi="Georgia" w:cs="Arial"/>
          <w:lang w:val="en-GB"/>
        </w:rPr>
        <w:t>Eeckloo</w:t>
      </w:r>
      <w:proofErr w:type="spellEnd"/>
      <w:r w:rsidRPr="00EE07B9">
        <w:rPr>
          <w:rFonts w:ascii="Georgia" w:eastAsiaTheme="minorEastAsia" w:hAnsi="Georgia" w:cs="Arial"/>
          <w:lang w:val="en-GB"/>
        </w:rPr>
        <w:t xml:space="preserve">, K., </w:t>
      </w:r>
      <w:proofErr w:type="spellStart"/>
      <w:r w:rsidRPr="00EE07B9">
        <w:rPr>
          <w:rFonts w:ascii="Georgia" w:eastAsiaTheme="minorEastAsia" w:hAnsi="Georgia" w:cs="Arial"/>
          <w:lang w:val="en-GB"/>
        </w:rPr>
        <w:t>Dehennin</w:t>
      </w:r>
      <w:proofErr w:type="spellEnd"/>
      <w:r w:rsidRPr="00EE07B9">
        <w:rPr>
          <w:rFonts w:ascii="Georgia" w:eastAsiaTheme="minorEastAsia" w:hAnsi="Georgia" w:cs="Arial"/>
          <w:lang w:val="en-GB"/>
        </w:rPr>
        <w:t xml:space="preserve">, L., De </w:t>
      </w:r>
      <w:proofErr w:type="spellStart"/>
      <w:r w:rsidRPr="00EE07B9">
        <w:rPr>
          <w:rFonts w:ascii="Georgia" w:eastAsiaTheme="minorEastAsia" w:hAnsi="Georgia" w:cs="Arial"/>
          <w:lang w:val="en-GB"/>
        </w:rPr>
        <w:t>Meester</w:t>
      </w:r>
      <w:proofErr w:type="spellEnd"/>
      <w:r w:rsidRPr="00EE07B9">
        <w:rPr>
          <w:rFonts w:ascii="Georgia" w:eastAsiaTheme="minorEastAsia" w:hAnsi="Georgia" w:cs="Arial"/>
          <w:lang w:val="en-GB"/>
        </w:rPr>
        <w:t xml:space="preserve">, E.,  De Meyer, S., Pape , E., </w:t>
      </w:r>
      <w:proofErr w:type="spellStart"/>
      <w:r w:rsidRPr="00EE07B9">
        <w:rPr>
          <w:rFonts w:ascii="Georgia" w:eastAsiaTheme="minorEastAsia" w:hAnsi="Georgia" w:cs="Arial"/>
          <w:lang w:val="en-GB"/>
        </w:rPr>
        <w:t>Vanmeenen</w:t>
      </w:r>
      <w:proofErr w:type="spellEnd"/>
      <w:r w:rsidRPr="00EE07B9">
        <w:rPr>
          <w:rFonts w:ascii="Georgia" w:eastAsiaTheme="minorEastAsia" w:hAnsi="Georgia" w:cs="Arial"/>
          <w:lang w:val="en-GB"/>
        </w:rPr>
        <w:t xml:space="preserve">, M., </w:t>
      </w:r>
      <w:proofErr w:type="spellStart"/>
      <w:r w:rsidRPr="00EE07B9">
        <w:rPr>
          <w:rFonts w:ascii="Georgia" w:eastAsiaTheme="minorEastAsia" w:hAnsi="Georgia" w:cs="Arial"/>
          <w:lang w:val="en-GB"/>
        </w:rPr>
        <w:t>Duprez</w:t>
      </w:r>
      <w:proofErr w:type="spellEnd"/>
      <w:r w:rsidRPr="00EE07B9">
        <w:rPr>
          <w:rFonts w:ascii="Georgia" w:eastAsiaTheme="minorEastAsia" w:hAnsi="Georgia" w:cs="Arial"/>
          <w:lang w:val="en-GB"/>
        </w:rPr>
        <w:t xml:space="preserve">, </w:t>
      </w:r>
      <w:r>
        <w:rPr>
          <w:rFonts w:ascii="Georgia" w:eastAsiaTheme="minorEastAsia" w:hAnsi="Georgia" w:cs="Arial"/>
          <w:lang w:val="en-GB"/>
        </w:rPr>
        <w:t xml:space="preserve">V., </w:t>
      </w:r>
      <w:proofErr w:type="spellStart"/>
      <w:r w:rsidRPr="00EE07B9">
        <w:rPr>
          <w:rFonts w:ascii="Georgia" w:eastAsiaTheme="minorEastAsia" w:hAnsi="Georgia" w:cs="Arial"/>
          <w:lang w:val="en-GB"/>
        </w:rPr>
        <w:t>Malfait</w:t>
      </w:r>
      <w:proofErr w:type="spellEnd"/>
      <w:r w:rsidR="00534527">
        <w:rPr>
          <w:rFonts w:ascii="Georgia" w:eastAsiaTheme="minorEastAsia" w:hAnsi="Georgia" w:cs="Arial"/>
          <w:lang w:val="en-GB"/>
        </w:rPr>
        <w:t>,</w:t>
      </w:r>
      <w:r w:rsidRPr="00EE07B9">
        <w:rPr>
          <w:rFonts w:ascii="Georgia" w:eastAsiaTheme="minorEastAsia" w:hAnsi="Georgia" w:cs="Arial"/>
          <w:lang w:val="en-GB"/>
        </w:rPr>
        <w:t xml:space="preserve"> S</w:t>
      </w:r>
      <w:r w:rsidR="00534527">
        <w:rPr>
          <w:rFonts w:ascii="Georgia" w:eastAsiaTheme="minorEastAsia" w:hAnsi="Georgia" w:cs="Arial"/>
          <w:lang w:val="en-GB"/>
        </w:rPr>
        <w:t xml:space="preserve">., (2022) </w:t>
      </w:r>
      <w:r w:rsidRPr="00EE07B9">
        <w:rPr>
          <w:rFonts w:ascii="Georgia" w:eastAsiaTheme="minorEastAsia" w:hAnsi="Georgia" w:cs="Arial"/>
          <w:lang w:val="en-GB"/>
        </w:rPr>
        <w:t>What do we know about nursing models? An evidence map.</w:t>
      </w:r>
      <w:r>
        <w:rPr>
          <w:rFonts w:ascii="Georgia" w:eastAsiaTheme="minorEastAsia" w:hAnsi="Georgia" w:cs="Arial"/>
          <w:lang w:val="en-GB"/>
        </w:rPr>
        <w:t xml:space="preserve"> Under review. </w:t>
      </w:r>
    </w:p>
    <w:p w14:paraId="26A04B92" w14:textId="77777777" w:rsidR="0011450E" w:rsidRDefault="0011450E" w:rsidP="0011450E">
      <w:pPr>
        <w:pStyle w:val="MDPI71References"/>
        <w:numPr>
          <w:ilvl w:val="0"/>
          <w:numId w:val="0"/>
        </w:numPr>
        <w:ind w:left="420"/>
        <w:rPr>
          <w:rFonts w:ascii="Georgia" w:eastAsiaTheme="minorEastAsia" w:hAnsi="Georgia" w:cs="Arial"/>
          <w:lang w:val="en-GB"/>
        </w:rPr>
      </w:pPr>
    </w:p>
    <w:p w14:paraId="78BBF93C" w14:textId="262FDBDD" w:rsidR="0011450E" w:rsidRDefault="0011450E" w:rsidP="0011450E">
      <w:pPr>
        <w:pStyle w:val="MDPI71References"/>
        <w:numPr>
          <w:ilvl w:val="0"/>
          <w:numId w:val="0"/>
        </w:numPr>
        <w:ind w:left="420"/>
        <w:rPr>
          <w:rFonts w:ascii="Georgia" w:eastAsiaTheme="minorEastAsia" w:hAnsi="Georgia" w:cs="Arial"/>
        </w:rPr>
      </w:pPr>
      <w:proofErr w:type="spellStart"/>
      <w:r w:rsidRPr="00E51DA0">
        <w:rPr>
          <w:rFonts w:ascii="Georgia" w:eastAsiaTheme="minorEastAsia" w:hAnsi="Georgia" w:cs="Arial"/>
        </w:rPr>
        <w:t>Geltmeyer</w:t>
      </w:r>
      <w:proofErr w:type="spellEnd"/>
      <w:r w:rsidRPr="00E51DA0">
        <w:rPr>
          <w:rFonts w:ascii="Georgia" w:eastAsiaTheme="minorEastAsia" w:hAnsi="Georgia" w:cs="Arial"/>
        </w:rPr>
        <w:t xml:space="preserve"> K, </w:t>
      </w:r>
      <w:proofErr w:type="spellStart"/>
      <w:r w:rsidRPr="00E51DA0">
        <w:rPr>
          <w:rFonts w:ascii="Georgia" w:eastAsiaTheme="minorEastAsia" w:hAnsi="Georgia" w:cs="Arial"/>
        </w:rPr>
        <w:t>Neyrinck</w:t>
      </w:r>
      <w:proofErr w:type="spellEnd"/>
      <w:r w:rsidRPr="00E51DA0">
        <w:rPr>
          <w:rFonts w:ascii="Georgia" w:eastAsiaTheme="minorEastAsia" w:hAnsi="Georgia" w:cs="Arial"/>
        </w:rPr>
        <w:t xml:space="preserve"> D, Benoit D, </w:t>
      </w:r>
      <w:proofErr w:type="spellStart"/>
      <w:r w:rsidRPr="00E51DA0">
        <w:rPr>
          <w:rFonts w:ascii="Georgia" w:eastAsiaTheme="minorEastAsia" w:hAnsi="Georgia" w:cs="Arial"/>
        </w:rPr>
        <w:t>Malfait</w:t>
      </w:r>
      <w:proofErr w:type="spellEnd"/>
      <w:r w:rsidRPr="00E51DA0">
        <w:rPr>
          <w:rFonts w:ascii="Georgia" w:eastAsiaTheme="minorEastAsia" w:hAnsi="Georgia" w:cs="Arial"/>
        </w:rPr>
        <w:t xml:space="preserve"> S, </w:t>
      </w:r>
      <w:proofErr w:type="spellStart"/>
      <w:r w:rsidRPr="00E51DA0">
        <w:rPr>
          <w:rFonts w:ascii="Georgia" w:eastAsiaTheme="minorEastAsia" w:hAnsi="Georgia" w:cs="Arial"/>
        </w:rPr>
        <w:t>Goedertier</w:t>
      </w:r>
      <w:proofErr w:type="spellEnd"/>
      <w:r w:rsidRPr="00E51DA0">
        <w:rPr>
          <w:rFonts w:ascii="Georgia" w:eastAsiaTheme="minorEastAsia" w:hAnsi="Georgia" w:cs="Arial"/>
        </w:rPr>
        <w:t xml:space="preserve"> H, </w:t>
      </w:r>
      <w:proofErr w:type="spellStart"/>
      <w:r w:rsidRPr="00E51DA0">
        <w:rPr>
          <w:rFonts w:ascii="Georgia" w:eastAsiaTheme="minorEastAsia" w:hAnsi="Georgia" w:cs="Arial"/>
        </w:rPr>
        <w:t>Duprez</w:t>
      </w:r>
      <w:proofErr w:type="spellEnd"/>
      <w:r w:rsidRPr="00E51DA0">
        <w:rPr>
          <w:rFonts w:ascii="Georgia" w:eastAsiaTheme="minorEastAsia" w:hAnsi="Georgia" w:cs="Arial"/>
        </w:rPr>
        <w:t xml:space="preserve"> V. Implementing mixed nursing care teams in intensive care units during COVID-19: A rapid qualitative descriptive study. J </w:t>
      </w:r>
      <w:proofErr w:type="spellStart"/>
      <w:r w:rsidRPr="00E51DA0">
        <w:rPr>
          <w:rFonts w:ascii="Georgia" w:eastAsiaTheme="minorEastAsia" w:hAnsi="Georgia" w:cs="Arial"/>
        </w:rPr>
        <w:t>Adv</w:t>
      </w:r>
      <w:proofErr w:type="spellEnd"/>
      <w:r w:rsidRPr="00E51DA0">
        <w:rPr>
          <w:rFonts w:ascii="Georgia" w:eastAsiaTheme="minorEastAsia" w:hAnsi="Georgia" w:cs="Arial"/>
        </w:rPr>
        <w:t xml:space="preserve"> </w:t>
      </w:r>
      <w:proofErr w:type="spellStart"/>
      <w:r w:rsidRPr="00E51DA0">
        <w:rPr>
          <w:rFonts w:ascii="Georgia" w:eastAsiaTheme="minorEastAsia" w:hAnsi="Georgia" w:cs="Arial"/>
        </w:rPr>
        <w:t>Nurs</w:t>
      </w:r>
      <w:proofErr w:type="spellEnd"/>
      <w:r w:rsidRPr="00E51DA0">
        <w:rPr>
          <w:rFonts w:ascii="Georgia" w:eastAsiaTheme="minorEastAsia" w:hAnsi="Georgia" w:cs="Arial"/>
        </w:rPr>
        <w:t xml:space="preserve">. 2022 Jun 28. </w:t>
      </w:r>
      <w:proofErr w:type="spellStart"/>
      <w:r w:rsidRPr="00E51DA0">
        <w:rPr>
          <w:rFonts w:ascii="Georgia" w:eastAsiaTheme="minorEastAsia" w:hAnsi="Georgia" w:cs="Arial"/>
        </w:rPr>
        <w:t>doi</w:t>
      </w:r>
      <w:proofErr w:type="spellEnd"/>
      <w:r w:rsidRPr="00E51DA0">
        <w:rPr>
          <w:rFonts w:ascii="Georgia" w:eastAsiaTheme="minorEastAsia" w:hAnsi="Georgia" w:cs="Arial"/>
        </w:rPr>
        <w:t>: 10.1111/jan.15334. </w:t>
      </w:r>
    </w:p>
    <w:p w14:paraId="53776666" w14:textId="77777777" w:rsidR="0011450E" w:rsidRPr="0011450E" w:rsidRDefault="0011450E" w:rsidP="0011450E">
      <w:pPr>
        <w:pStyle w:val="MDPI71References"/>
        <w:numPr>
          <w:ilvl w:val="0"/>
          <w:numId w:val="0"/>
        </w:numPr>
        <w:ind w:left="420"/>
        <w:rPr>
          <w:rFonts w:ascii="Georgia" w:eastAsiaTheme="minorEastAsia" w:hAnsi="Georgia" w:cs="Arial"/>
          <w:lang w:val="en-GB"/>
        </w:rPr>
      </w:pPr>
    </w:p>
    <w:p w14:paraId="76563008" w14:textId="6CCCA734" w:rsidR="0011450E" w:rsidRDefault="0011450E" w:rsidP="0011450E">
      <w:pPr>
        <w:pStyle w:val="MDPI71References"/>
        <w:numPr>
          <w:ilvl w:val="0"/>
          <w:numId w:val="0"/>
        </w:numPr>
        <w:ind w:left="420"/>
        <w:rPr>
          <w:rFonts w:ascii="Georgia" w:eastAsiaTheme="minorEastAsia" w:hAnsi="Georgia" w:cs="Arial"/>
          <w:lang w:val="en-GB"/>
        </w:rPr>
      </w:pPr>
      <w:r w:rsidRPr="0002722B">
        <w:rPr>
          <w:rFonts w:ascii="Georgia" w:eastAsiaTheme="minorEastAsia" w:hAnsi="Georgia" w:cs="Arial"/>
          <w:lang w:val="en-GB"/>
        </w:rPr>
        <w:t xml:space="preserve">Holly, C., Salmond, S., &amp; </w:t>
      </w:r>
      <w:proofErr w:type="spellStart"/>
      <w:r w:rsidRPr="0002722B">
        <w:rPr>
          <w:rFonts w:ascii="Georgia" w:eastAsiaTheme="minorEastAsia" w:hAnsi="Georgia" w:cs="Arial"/>
          <w:lang w:val="en-GB"/>
        </w:rPr>
        <w:t>Saimbert</w:t>
      </w:r>
      <w:proofErr w:type="spellEnd"/>
      <w:r w:rsidRPr="0002722B">
        <w:rPr>
          <w:rFonts w:ascii="Georgia" w:eastAsiaTheme="minorEastAsia" w:hAnsi="Georgia" w:cs="Arial"/>
          <w:lang w:val="en-GB"/>
        </w:rPr>
        <w:t>, M. (Eds.). (2021). Comprehensive systematic review for advanced practice nursing.</w:t>
      </w:r>
    </w:p>
    <w:p w14:paraId="78D9B811" w14:textId="77777777" w:rsidR="0011450E" w:rsidRDefault="0011450E" w:rsidP="0011450E">
      <w:pPr>
        <w:pStyle w:val="MDPI71References"/>
        <w:numPr>
          <w:ilvl w:val="0"/>
          <w:numId w:val="0"/>
        </w:numPr>
        <w:ind w:left="420"/>
        <w:rPr>
          <w:rFonts w:ascii="Georgia" w:eastAsiaTheme="minorEastAsia" w:hAnsi="Georgia" w:cs="Arial"/>
          <w:lang w:val="en-GB"/>
        </w:rPr>
      </w:pPr>
    </w:p>
    <w:p w14:paraId="230DFBD0" w14:textId="389E5BD9" w:rsidR="0011450E" w:rsidRDefault="0011450E" w:rsidP="0011450E">
      <w:pPr>
        <w:pStyle w:val="MDPI71References"/>
        <w:numPr>
          <w:ilvl w:val="0"/>
          <w:numId w:val="0"/>
        </w:numPr>
        <w:ind w:left="420"/>
        <w:rPr>
          <w:rFonts w:ascii="Georgia" w:eastAsiaTheme="minorEastAsia" w:hAnsi="Georgia" w:cs="Arial"/>
          <w:lang w:val="en-GB"/>
        </w:rPr>
      </w:pPr>
      <w:proofErr w:type="spellStart"/>
      <w:r w:rsidRPr="00EE07B9">
        <w:rPr>
          <w:rFonts w:ascii="Georgia" w:eastAsiaTheme="minorEastAsia" w:hAnsi="Georgia" w:cs="Arial"/>
          <w:lang w:val="en-GB"/>
        </w:rPr>
        <w:t>Magargal</w:t>
      </w:r>
      <w:proofErr w:type="spellEnd"/>
      <w:r w:rsidRPr="00EE07B9">
        <w:rPr>
          <w:rFonts w:ascii="Georgia" w:eastAsiaTheme="minorEastAsia" w:hAnsi="Georgia" w:cs="Arial"/>
          <w:lang w:val="en-GB"/>
        </w:rPr>
        <w:t xml:space="preserve">, P. (1987). Modular Nursing: Nurses Rediscover Nursing: </w:t>
      </w:r>
      <w:proofErr w:type="spellStart"/>
      <w:r w:rsidRPr="00EE07B9">
        <w:rPr>
          <w:rFonts w:ascii="Georgia" w:eastAsiaTheme="minorEastAsia" w:hAnsi="Georgia" w:cs="Arial"/>
          <w:lang w:val="en-GB"/>
        </w:rPr>
        <w:t>Skillful</w:t>
      </w:r>
      <w:proofErr w:type="spellEnd"/>
      <w:r w:rsidRPr="00EE07B9">
        <w:rPr>
          <w:rFonts w:ascii="Georgia" w:eastAsiaTheme="minorEastAsia" w:hAnsi="Georgia" w:cs="Arial"/>
          <w:lang w:val="en-GB"/>
        </w:rPr>
        <w:t xml:space="preserve"> planning puts the caregiver close to the patient to provide service. Nursing management, 18(11), 98-105.</w:t>
      </w:r>
    </w:p>
    <w:p w14:paraId="420C9C6C" w14:textId="77777777" w:rsidR="0011450E" w:rsidRPr="0011450E" w:rsidRDefault="0011450E" w:rsidP="0011450E">
      <w:pPr>
        <w:pStyle w:val="MDPI71References"/>
        <w:numPr>
          <w:ilvl w:val="0"/>
          <w:numId w:val="0"/>
        </w:numPr>
        <w:ind w:left="420"/>
        <w:rPr>
          <w:rFonts w:ascii="Georgia" w:eastAsiaTheme="minorEastAsia" w:hAnsi="Georgia" w:cs="Arial"/>
          <w:lang w:val="en-GB"/>
        </w:rPr>
      </w:pPr>
    </w:p>
    <w:p w14:paraId="60C53CDC" w14:textId="654DD5C2" w:rsidR="005816B6" w:rsidRDefault="00D35026" w:rsidP="0011450E">
      <w:pPr>
        <w:pStyle w:val="MDPI71References"/>
        <w:numPr>
          <w:ilvl w:val="0"/>
          <w:numId w:val="0"/>
        </w:numPr>
        <w:ind w:left="420"/>
        <w:rPr>
          <w:rFonts w:ascii="Georgia" w:eastAsiaTheme="minorEastAsia" w:hAnsi="Georgia" w:cs="Arial"/>
          <w:lang w:val="en-GB"/>
        </w:rPr>
      </w:pPr>
      <w:proofErr w:type="spellStart"/>
      <w:r w:rsidRPr="00D35026">
        <w:rPr>
          <w:rFonts w:ascii="Georgia" w:eastAsiaTheme="minorEastAsia" w:hAnsi="Georgia" w:cs="Arial"/>
          <w:lang w:val="en-GB"/>
        </w:rPr>
        <w:t>Mannekens</w:t>
      </w:r>
      <w:proofErr w:type="spellEnd"/>
      <w:r w:rsidRPr="00D35026">
        <w:rPr>
          <w:rFonts w:ascii="Georgia" w:eastAsiaTheme="minorEastAsia" w:hAnsi="Georgia" w:cs="Arial"/>
          <w:lang w:val="en-GB"/>
        </w:rPr>
        <w:t xml:space="preserve">, K., </w:t>
      </w:r>
      <w:proofErr w:type="spellStart"/>
      <w:r w:rsidRPr="00D35026">
        <w:rPr>
          <w:rFonts w:ascii="Georgia" w:eastAsiaTheme="minorEastAsia" w:hAnsi="Georgia" w:cs="Arial"/>
          <w:lang w:val="en-GB"/>
        </w:rPr>
        <w:t>Duprez</w:t>
      </w:r>
      <w:proofErr w:type="spellEnd"/>
      <w:r w:rsidRPr="00D35026">
        <w:rPr>
          <w:rFonts w:ascii="Georgia" w:eastAsiaTheme="minorEastAsia" w:hAnsi="Georgia" w:cs="Arial"/>
          <w:lang w:val="en-GB"/>
        </w:rPr>
        <w:t xml:space="preserve">, V., </w:t>
      </w:r>
      <w:proofErr w:type="spellStart"/>
      <w:r w:rsidRPr="00D35026">
        <w:rPr>
          <w:rFonts w:ascii="Georgia" w:eastAsiaTheme="minorEastAsia" w:hAnsi="Georgia" w:cs="Arial"/>
          <w:lang w:val="en-GB"/>
        </w:rPr>
        <w:t>Rowies</w:t>
      </w:r>
      <w:proofErr w:type="spellEnd"/>
      <w:r w:rsidRPr="00D35026">
        <w:rPr>
          <w:rFonts w:ascii="Georgia" w:eastAsiaTheme="minorEastAsia" w:hAnsi="Georgia" w:cs="Arial"/>
          <w:lang w:val="en-GB"/>
        </w:rPr>
        <w:t xml:space="preserve">, AS., Van der Hasselt, H., </w:t>
      </w:r>
      <w:proofErr w:type="spellStart"/>
      <w:r w:rsidRPr="00D35026">
        <w:rPr>
          <w:rFonts w:ascii="Georgia" w:eastAsiaTheme="minorEastAsia" w:hAnsi="Georgia" w:cs="Arial"/>
          <w:lang w:val="en-GB"/>
        </w:rPr>
        <w:t>Verhaeghe</w:t>
      </w:r>
      <w:proofErr w:type="spellEnd"/>
      <w:r w:rsidRPr="00D35026">
        <w:rPr>
          <w:rFonts w:ascii="Georgia" w:eastAsiaTheme="minorEastAsia" w:hAnsi="Georgia" w:cs="Arial"/>
          <w:lang w:val="en-GB"/>
        </w:rPr>
        <w:t xml:space="preserve">, R. </w:t>
      </w:r>
      <w:proofErr w:type="spellStart"/>
      <w:r w:rsidRPr="00D35026">
        <w:rPr>
          <w:rFonts w:ascii="Georgia" w:eastAsiaTheme="minorEastAsia" w:hAnsi="Georgia" w:cs="Arial"/>
          <w:lang w:val="en-GB"/>
        </w:rPr>
        <w:t>Malfait</w:t>
      </w:r>
      <w:proofErr w:type="spellEnd"/>
      <w:r w:rsidRPr="00D35026">
        <w:rPr>
          <w:rFonts w:ascii="Georgia" w:eastAsiaTheme="minorEastAsia" w:hAnsi="Georgia" w:cs="Arial"/>
          <w:lang w:val="en-GB"/>
        </w:rPr>
        <w:t>, S</w:t>
      </w:r>
      <w:r>
        <w:rPr>
          <w:rFonts w:ascii="Georgia" w:eastAsiaTheme="minorEastAsia" w:hAnsi="Georgia" w:cs="Arial"/>
          <w:lang w:val="en-GB"/>
        </w:rPr>
        <w:t>. (2022)</w:t>
      </w:r>
      <w:r w:rsidRPr="00D35026">
        <w:rPr>
          <w:rFonts w:ascii="Georgia" w:eastAsiaTheme="minorEastAsia" w:hAnsi="Georgia" w:cs="Arial"/>
          <w:lang w:val="en-GB"/>
        </w:rPr>
        <w:t xml:space="preserve"> </w:t>
      </w:r>
      <w:r w:rsidR="005816B6" w:rsidRPr="00D35026">
        <w:rPr>
          <w:rFonts w:ascii="Georgia" w:eastAsiaTheme="minorEastAsia" w:hAnsi="Georgia" w:cs="Arial"/>
          <w:lang w:val="en-GB"/>
        </w:rPr>
        <w:t>The job content of head nurses and its association with job satisfaction, burnout and intention to leave: A cross-sectional study</w:t>
      </w:r>
      <w:r>
        <w:rPr>
          <w:rFonts w:ascii="Georgia" w:eastAsiaTheme="minorEastAsia" w:hAnsi="Georgia" w:cs="Arial"/>
          <w:lang w:val="en-GB"/>
        </w:rPr>
        <w:t xml:space="preserve">. Under review. </w:t>
      </w:r>
    </w:p>
    <w:p w14:paraId="7B4321EE" w14:textId="77777777" w:rsidR="0011450E" w:rsidRDefault="0011450E" w:rsidP="0011450E">
      <w:pPr>
        <w:pStyle w:val="MDPI71References"/>
        <w:numPr>
          <w:ilvl w:val="0"/>
          <w:numId w:val="0"/>
        </w:numPr>
        <w:ind w:left="420"/>
        <w:rPr>
          <w:rFonts w:ascii="Georgia" w:eastAsiaTheme="minorEastAsia" w:hAnsi="Georgia" w:cs="Arial"/>
          <w:lang w:val="en-GB"/>
        </w:rPr>
      </w:pPr>
    </w:p>
    <w:p w14:paraId="2B97D121" w14:textId="77777777" w:rsidR="0011450E" w:rsidRDefault="0011450E" w:rsidP="0011450E">
      <w:pPr>
        <w:pStyle w:val="MDPI71References"/>
        <w:numPr>
          <w:ilvl w:val="0"/>
          <w:numId w:val="0"/>
        </w:numPr>
        <w:ind w:left="420"/>
        <w:rPr>
          <w:rFonts w:ascii="Georgia" w:eastAsiaTheme="minorEastAsia" w:hAnsi="Georgia" w:cs="Arial"/>
          <w:lang w:val="en-GB"/>
        </w:rPr>
      </w:pPr>
      <w:r w:rsidRPr="00A327BD">
        <w:rPr>
          <w:rFonts w:ascii="Georgia" w:eastAsiaTheme="minorEastAsia" w:hAnsi="Georgia" w:cs="Arial"/>
          <w:lang w:val="en-GB"/>
        </w:rPr>
        <w:t>Miller, D. (1993). The architecture of simplicity. Academy of Management review, 18(1), 116-138.</w:t>
      </w:r>
    </w:p>
    <w:p w14:paraId="5979AABC" w14:textId="77777777" w:rsidR="0011450E" w:rsidRDefault="0011450E" w:rsidP="0011450E">
      <w:pPr>
        <w:pStyle w:val="MDPI71References"/>
        <w:numPr>
          <w:ilvl w:val="0"/>
          <w:numId w:val="0"/>
        </w:numPr>
        <w:ind w:left="420"/>
        <w:rPr>
          <w:rFonts w:ascii="Georgia" w:eastAsiaTheme="minorEastAsia" w:hAnsi="Georgia" w:cs="Arial"/>
          <w:lang w:val="en-GB"/>
        </w:rPr>
      </w:pPr>
    </w:p>
    <w:p w14:paraId="382A5C7C" w14:textId="358FB635" w:rsidR="00031F48" w:rsidRDefault="00031F48" w:rsidP="0011450E">
      <w:pPr>
        <w:pStyle w:val="MDPI71References"/>
        <w:numPr>
          <w:ilvl w:val="0"/>
          <w:numId w:val="0"/>
        </w:numPr>
        <w:ind w:left="420"/>
        <w:rPr>
          <w:rFonts w:ascii="Georgia" w:eastAsiaTheme="minorEastAsia" w:hAnsi="Georgia" w:cs="Arial"/>
          <w:lang w:val="en-GB"/>
        </w:rPr>
      </w:pPr>
      <w:proofErr w:type="spellStart"/>
      <w:r w:rsidRPr="00031F48">
        <w:rPr>
          <w:rFonts w:ascii="Georgia" w:eastAsiaTheme="minorEastAsia" w:hAnsi="Georgia" w:cs="Arial"/>
          <w:lang w:val="en-GB"/>
        </w:rPr>
        <w:t>Pilosof</w:t>
      </w:r>
      <w:proofErr w:type="spellEnd"/>
      <w:r w:rsidRPr="00031F48">
        <w:rPr>
          <w:rFonts w:ascii="Georgia" w:eastAsiaTheme="minorEastAsia" w:hAnsi="Georgia" w:cs="Arial"/>
          <w:lang w:val="en-GB"/>
        </w:rPr>
        <w:t xml:space="preserve"> NP. Building for Change: Comparative Case Study of Hospital Architecture. HERD. 2021 Jan;14(1):47-60. </w:t>
      </w:r>
      <w:proofErr w:type="spellStart"/>
      <w:r w:rsidRPr="00031F48">
        <w:rPr>
          <w:rFonts w:ascii="Georgia" w:eastAsiaTheme="minorEastAsia" w:hAnsi="Georgia" w:cs="Arial"/>
          <w:lang w:val="en-GB"/>
        </w:rPr>
        <w:t>doi</w:t>
      </w:r>
      <w:proofErr w:type="spellEnd"/>
      <w:r w:rsidRPr="00031F48">
        <w:rPr>
          <w:rFonts w:ascii="Georgia" w:eastAsiaTheme="minorEastAsia" w:hAnsi="Georgia" w:cs="Arial"/>
          <w:lang w:val="en-GB"/>
        </w:rPr>
        <w:t xml:space="preserve">: 10.1177/1937586720927026. </w:t>
      </w:r>
      <w:proofErr w:type="spellStart"/>
      <w:r w:rsidRPr="00031F48">
        <w:rPr>
          <w:rFonts w:ascii="Georgia" w:eastAsiaTheme="minorEastAsia" w:hAnsi="Georgia" w:cs="Arial"/>
          <w:lang w:val="en-GB"/>
        </w:rPr>
        <w:t>Epub</w:t>
      </w:r>
      <w:proofErr w:type="spellEnd"/>
      <w:r w:rsidRPr="00031F48">
        <w:rPr>
          <w:rFonts w:ascii="Georgia" w:eastAsiaTheme="minorEastAsia" w:hAnsi="Georgia" w:cs="Arial"/>
          <w:lang w:val="en-GB"/>
        </w:rPr>
        <w:t xml:space="preserve"> 2020 Jun 15.</w:t>
      </w:r>
    </w:p>
    <w:p w14:paraId="7A3EA8DD" w14:textId="77777777" w:rsidR="0011450E" w:rsidRDefault="0011450E" w:rsidP="0011450E">
      <w:pPr>
        <w:pStyle w:val="MDPI71References"/>
        <w:numPr>
          <w:ilvl w:val="0"/>
          <w:numId w:val="0"/>
        </w:numPr>
        <w:ind w:left="420"/>
        <w:rPr>
          <w:rFonts w:ascii="Georgia" w:eastAsiaTheme="minorEastAsia" w:hAnsi="Georgia" w:cs="Arial"/>
          <w:lang w:val="en-GB"/>
        </w:rPr>
      </w:pPr>
    </w:p>
    <w:p w14:paraId="76BE8102" w14:textId="4D48974C" w:rsidR="0011450E" w:rsidRDefault="0011450E" w:rsidP="0011450E">
      <w:pPr>
        <w:pStyle w:val="MDPI71References"/>
        <w:numPr>
          <w:ilvl w:val="0"/>
          <w:numId w:val="0"/>
        </w:numPr>
        <w:ind w:left="420"/>
        <w:rPr>
          <w:rFonts w:ascii="Georgia" w:eastAsiaTheme="minorEastAsia" w:hAnsi="Georgia" w:cs="Arial"/>
          <w:lang w:val="en-GB"/>
        </w:rPr>
      </w:pPr>
      <w:r w:rsidRPr="00182CBD">
        <w:rPr>
          <w:rFonts w:ascii="Georgia" w:eastAsiaTheme="minorEastAsia" w:hAnsi="Georgia" w:cs="Arial"/>
          <w:lang w:val="en-GB"/>
        </w:rPr>
        <w:t xml:space="preserve">Ulrich, R. S., </w:t>
      </w:r>
      <w:proofErr w:type="spellStart"/>
      <w:r w:rsidRPr="00182CBD">
        <w:rPr>
          <w:rFonts w:ascii="Georgia" w:eastAsiaTheme="minorEastAsia" w:hAnsi="Georgia" w:cs="Arial"/>
          <w:lang w:val="en-GB"/>
        </w:rPr>
        <w:t>Zimring</w:t>
      </w:r>
      <w:proofErr w:type="spellEnd"/>
      <w:r w:rsidRPr="00182CBD">
        <w:rPr>
          <w:rFonts w:ascii="Georgia" w:eastAsiaTheme="minorEastAsia" w:hAnsi="Georgia" w:cs="Arial"/>
          <w:lang w:val="en-GB"/>
        </w:rPr>
        <w:t xml:space="preserve">, C., Zhu, X., </w:t>
      </w:r>
      <w:proofErr w:type="spellStart"/>
      <w:r w:rsidRPr="00182CBD">
        <w:rPr>
          <w:rFonts w:ascii="Georgia" w:eastAsiaTheme="minorEastAsia" w:hAnsi="Georgia" w:cs="Arial"/>
          <w:lang w:val="en-GB"/>
        </w:rPr>
        <w:t>DuBose</w:t>
      </w:r>
      <w:proofErr w:type="spellEnd"/>
      <w:r w:rsidRPr="00182CBD">
        <w:rPr>
          <w:rFonts w:ascii="Georgia" w:eastAsiaTheme="minorEastAsia" w:hAnsi="Georgia" w:cs="Arial"/>
          <w:lang w:val="en-GB"/>
        </w:rPr>
        <w:t xml:space="preserve">, J., </w:t>
      </w:r>
      <w:proofErr w:type="spellStart"/>
      <w:r w:rsidRPr="00182CBD">
        <w:rPr>
          <w:rFonts w:ascii="Georgia" w:eastAsiaTheme="minorEastAsia" w:hAnsi="Georgia" w:cs="Arial"/>
          <w:lang w:val="en-GB"/>
        </w:rPr>
        <w:t>Seo</w:t>
      </w:r>
      <w:proofErr w:type="spellEnd"/>
      <w:r w:rsidRPr="00182CBD">
        <w:rPr>
          <w:rFonts w:ascii="Georgia" w:eastAsiaTheme="minorEastAsia" w:hAnsi="Georgia" w:cs="Arial"/>
          <w:lang w:val="en-GB"/>
        </w:rPr>
        <w:t xml:space="preserve">, H. B., Choi, Y. S., ... </w:t>
      </w:r>
      <w:r w:rsidRPr="00EC0DDD">
        <w:rPr>
          <w:rFonts w:ascii="Georgia" w:eastAsiaTheme="minorEastAsia" w:hAnsi="Georgia" w:cs="Arial"/>
          <w:lang w:val="en-GB"/>
        </w:rPr>
        <w:t>&amp; Joseph, A. (2008). A review of the research literature on evidence-based healthcare design. HERD: Health Environments Research &amp; Design Journal, 1(3), 61-125.</w:t>
      </w:r>
    </w:p>
    <w:p w14:paraId="50E12A3C" w14:textId="77777777" w:rsidR="0011450E" w:rsidRPr="0011450E" w:rsidRDefault="0011450E" w:rsidP="0011450E">
      <w:pPr>
        <w:pStyle w:val="MDPI71References"/>
        <w:numPr>
          <w:ilvl w:val="0"/>
          <w:numId w:val="0"/>
        </w:numPr>
        <w:ind w:left="420"/>
        <w:rPr>
          <w:rFonts w:ascii="Georgia" w:eastAsiaTheme="minorEastAsia" w:hAnsi="Georgia" w:cs="Arial"/>
        </w:rPr>
      </w:pPr>
    </w:p>
    <w:p w14:paraId="7F027465" w14:textId="2BC2C576" w:rsidR="0011450E" w:rsidRDefault="0011450E" w:rsidP="0011450E">
      <w:pPr>
        <w:pStyle w:val="MDPI71References"/>
        <w:numPr>
          <w:ilvl w:val="0"/>
          <w:numId w:val="0"/>
        </w:numPr>
        <w:ind w:left="420"/>
        <w:rPr>
          <w:rFonts w:ascii="Georgia" w:eastAsiaTheme="minorEastAsia" w:hAnsi="Georgia" w:cs="Arial"/>
          <w:lang w:val="en-GB"/>
        </w:rPr>
      </w:pPr>
      <w:r>
        <w:rPr>
          <w:rFonts w:ascii="Georgia" w:eastAsiaTheme="minorEastAsia" w:hAnsi="Georgia" w:cs="Arial"/>
          <w:lang w:val="en-GB"/>
        </w:rPr>
        <w:t xml:space="preserve">Van </w:t>
      </w:r>
      <w:proofErr w:type="spellStart"/>
      <w:r>
        <w:rPr>
          <w:rFonts w:ascii="Georgia" w:eastAsiaTheme="minorEastAsia" w:hAnsi="Georgia" w:cs="Arial"/>
          <w:lang w:val="en-GB"/>
        </w:rPr>
        <w:t>Meenen</w:t>
      </w:r>
      <w:proofErr w:type="spellEnd"/>
      <w:r>
        <w:rPr>
          <w:rFonts w:ascii="Georgia" w:eastAsiaTheme="minorEastAsia" w:hAnsi="Georgia" w:cs="Arial"/>
          <w:lang w:val="en-GB"/>
        </w:rPr>
        <w:t xml:space="preserve">, M. (2021). Towards a new concept of the mobile workstation. Personal communication. </w:t>
      </w:r>
    </w:p>
    <w:p w14:paraId="691E14B0" w14:textId="77777777" w:rsidR="0011450E" w:rsidRPr="0011450E" w:rsidRDefault="0011450E" w:rsidP="0011450E">
      <w:pPr>
        <w:pStyle w:val="MDPI71References"/>
        <w:numPr>
          <w:ilvl w:val="0"/>
          <w:numId w:val="0"/>
        </w:numPr>
        <w:ind w:left="420"/>
        <w:rPr>
          <w:rFonts w:ascii="Georgia" w:eastAsiaTheme="minorEastAsia" w:hAnsi="Georgia" w:cs="Arial"/>
          <w:lang w:val="en-GB"/>
        </w:rPr>
      </w:pPr>
    </w:p>
    <w:p w14:paraId="444F44DB" w14:textId="18C7E45C" w:rsidR="00E45B1E" w:rsidRPr="00E51DA0" w:rsidRDefault="00E45B1E" w:rsidP="0011450E">
      <w:pPr>
        <w:pStyle w:val="MDPI71References"/>
        <w:numPr>
          <w:ilvl w:val="0"/>
          <w:numId w:val="0"/>
        </w:numPr>
        <w:ind w:left="420"/>
        <w:rPr>
          <w:rFonts w:ascii="Georgia" w:eastAsiaTheme="minorEastAsia" w:hAnsi="Georgia" w:cs="Arial"/>
          <w:lang w:val="en-GB"/>
        </w:rPr>
      </w:pPr>
      <w:r w:rsidRPr="00E45B1E">
        <w:rPr>
          <w:rFonts w:ascii="Georgia" w:eastAsiaTheme="minorEastAsia" w:hAnsi="Georgia" w:cs="Arial"/>
        </w:rPr>
        <w:t>White, M.D., &amp; Marsh, E.E. (2006). Content Analysis: A Flexible Methodology. </w:t>
      </w:r>
      <w:r w:rsidRPr="00E45B1E">
        <w:rPr>
          <w:rFonts w:ascii="Georgia" w:eastAsiaTheme="minorEastAsia" w:hAnsi="Georgia" w:cs="Arial"/>
          <w:i/>
          <w:iCs/>
        </w:rPr>
        <w:t>Library Trends</w:t>
      </w:r>
      <w:r w:rsidRPr="00E45B1E">
        <w:rPr>
          <w:rFonts w:ascii="Georgia" w:eastAsiaTheme="minorEastAsia" w:hAnsi="Georgia" w:cs="Arial"/>
        </w:rPr>
        <w:t> </w:t>
      </w:r>
      <w:r w:rsidRPr="00E45B1E">
        <w:rPr>
          <w:rFonts w:ascii="Georgia" w:eastAsiaTheme="minorEastAsia" w:hAnsi="Georgia" w:cs="Arial"/>
          <w:i/>
          <w:iCs/>
        </w:rPr>
        <w:t>55</w:t>
      </w:r>
      <w:r w:rsidRPr="00E45B1E">
        <w:rPr>
          <w:rFonts w:ascii="Georgia" w:eastAsiaTheme="minorEastAsia" w:hAnsi="Georgia" w:cs="Arial"/>
        </w:rPr>
        <w:t>(1), 22-45. </w:t>
      </w:r>
      <w:hyperlink r:id="rId14" w:history="1">
        <w:r w:rsidRPr="00E45B1E">
          <w:rPr>
            <w:rStyle w:val="Hyperlink"/>
            <w:rFonts w:ascii="Georgia" w:eastAsiaTheme="minorEastAsia" w:hAnsi="Georgia" w:cs="Arial"/>
          </w:rPr>
          <w:t>doi:10.1353/lib.2006.0053</w:t>
        </w:r>
      </w:hyperlink>
      <w:r w:rsidRPr="00E45B1E">
        <w:rPr>
          <w:rFonts w:ascii="Georgia" w:eastAsiaTheme="minorEastAsia" w:hAnsi="Georgia" w:cs="Arial"/>
        </w:rPr>
        <w:t>.</w:t>
      </w:r>
    </w:p>
    <w:p w14:paraId="36EDAEC0" w14:textId="77777777" w:rsidR="00E51DA0" w:rsidRPr="00D35026" w:rsidRDefault="00E51DA0" w:rsidP="00E51DA0">
      <w:pPr>
        <w:pStyle w:val="MDPI71References"/>
        <w:numPr>
          <w:ilvl w:val="0"/>
          <w:numId w:val="0"/>
        </w:numPr>
        <w:ind w:left="420"/>
        <w:rPr>
          <w:rFonts w:ascii="Georgia" w:eastAsiaTheme="minorEastAsia" w:hAnsi="Georgia" w:cs="Arial"/>
          <w:lang w:val="en-GB"/>
        </w:rPr>
      </w:pPr>
    </w:p>
    <w:p w14:paraId="0E27B00A" w14:textId="77777777" w:rsidR="00A86E9F" w:rsidRPr="00C16B54" w:rsidRDefault="00A86E9F" w:rsidP="003E61CD">
      <w:pPr>
        <w:pStyle w:val="MDPI71References"/>
        <w:numPr>
          <w:ilvl w:val="0"/>
          <w:numId w:val="0"/>
        </w:numPr>
        <w:ind w:left="425"/>
        <w:rPr>
          <w:rFonts w:ascii="Georgia" w:eastAsiaTheme="minorEastAsia" w:hAnsi="Georgia" w:cs="Arial"/>
          <w:highlight w:val="yellow"/>
          <w:lang w:val="en-GB"/>
        </w:rPr>
      </w:pPr>
    </w:p>
    <w:sectPr w:rsidR="00A86E9F" w:rsidRPr="00C16B54" w:rsidSect="002315A2">
      <w:headerReference w:type="even" r:id="rId15"/>
      <w:headerReference w:type="default" r:id="rId16"/>
      <w:headerReference w:type="first" r:id="rId17"/>
      <w:footerReference w:type="first" r:id="rId18"/>
      <w:type w:val="continuous"/>
      <w:pgSz w:w="11906" w:h="16838" w:code="9"/>
      <w:pgMar w:top="1418" w:right="720" w:bottom="1077" w:left="720" w:header="1021" w:footer="340" w:gutter="0"/>
      <w:pgNumType w:start="1"/>
      <w:cols w:space="425"/>
      <w:titlePg/>
      <w:bidi/>
      <w:docGrid w:type="lines"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5D483B3" w16cex:dateUtc="2021-06-17T14:22:21.377Z"/>
  <w16cex:commentExtensible w16cex:durableId="5F6E9716" w16cex:dateUtc="2021-06-17T13:01:24.373Z"/>
  <w16cex:commentExtensible w16cex:durableId="0A9D7FFF" w16cex:dateUtc="2021-06-17T14:29:27.172Z"/>
  <w16cex:commentExtensible w16cex:durableId="6F410F0D" w16cex:dateUtc="2021-06-17T14:30:32.111Z"/>
  <w16cex:commentExtensible w16cex:durableId="5B620B6F" w16cex:dateUtc="2021-06-17T13:00:31.672Z"/>
  <w16cex:commentExtensible w16cex:durableId="6245ACE5" w16cex:dateUtc="2021-06-17T14:36:45.102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93BD3" w14:textId="77777777" w:rsidR="006C2456" w:rsidRDefault="006C2456">
      <w:pPr>
        <w:spacing w:line="240" w:lineRule="auto"/>
      </w:pPr>
      <w:r>
        <w:separator/>
      </w:r>
    </w:p>
  </w:endnote>
  <w:endnote w:type="continuationSeparator" w:id="0">
    <w:p w14:paraId="49675E60" w14:textId="77777777" w:rsidR="006C2456" w:rsidRDefault="006C2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Bodoni SvtyTwo OS ITC TT-Book">
    <w:altName w:val="Cambri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EE07B9" w:rsidRDefault="00EE07B9" w:rsidP="004F0E02">
    <w:pPr>
      <w:pStyle w:val="MDPIfooterfirstpage"/>
      <w:pBdr>
        <w:top w:val="single" w:sz="4" w:space="0" w:color="000000"/>
      </w:pBdr>
      <w:adjustRightInd w:val="0"/>
      <w:snapToGrid w:val="0"/>
      <w:spacing w:before="480" w:line="100" w:lineRule="exact"/>
      <w:rPr>
        <w:i/>
        <w:iCs/>
        <w:szCs w:val="16"/>
      </w:rPr>
    </w:pPr>
  </w:p>
  <w:p w14:paraId="59A4BB1A" w14:textId="39EF6BD8" w:rsidR="00EE07B9" w:rsidRPr="008B308E" w:rsidRDefault="00EE07B9" w:rsidP="00BA570C">
    <w:pPr>
      <w:pStyle w:val="MDPIfooterfirstpage"/>
      <w:tabs>
        <w:tab w:val="clear" w:pos="8845"/>
        <w:tab w:val="right" w:pos="10466"/>
      </w:tabs>
      <w:spacing w:line="240" w:lineRule="auto"/>
      <w:jc w:val="both"/>
      <w:rPr>
        <w:lang w:val="fr-CH"/>
      </w:rPr>
    </w:pPr>
    <w:r w:rsidRPr="00C23774">
      <w:rPr>
        <w:bCs/>
        <w:iCs/>
        <w:szCs w:val="16"/>
        <w:lang w:val="fr-BE"/>
      </w:rPr>
      <w:t>https://doi.org/</w:t>
    </w:r>
    <w:r w:rsidR="009E78FF" w:rsidRPr="009E78FF">
      <w:rPr>
        <w:bCs/>
        <w:iCs/>
        <w:szCs w:val="16"/>
        <w:lang w:val="fr-BE"/>
      </w:rPr>
      <w:t>10.24404/621dc58b66b1050aaa11df0b</w:t>
    </w: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0EAF5" w14:textId="77777777" w:rsidR="006C2456" w:rsidRDefault="006C2456">
      <w:pPr>
        <w:spacing w:line="240" w:lineRule="auto"/>
      </w:pPr>
      <w:r>
        <w:separator/>
      </w:r>
    </w:p>
  </w:footnote>
  <w:footnote w:type="continuationSeparator" w:id="0">
    <w:p w14:paraId="6A91E310" w14:textId="77777777" w:rsidR="006C2456" w:rsidRDefault="006C2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EE07B9" w:rsidRDefault="00EE07B9"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222B" w14:textId="1B23055D" w:rsidR="00EE07B9" w:rsidRDefault="00EE07B9"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E62FC4">
      <w:rPr>
        <w:sz w:val="16"/>
      </w:rPr>
      <w:t>6</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E62FC4">
      <w:rPr>
        <w:sz w:val="16"/>
      </w:rPr>
      <w:t>6</w:t>
    </w:r>
    <w:r>
      <w:rPr>
        <w:sz w:val="16"/>
      </w:rPr>
      <w:fldChar w:fldCharType="end"/>
    </w:r>
  </w:p>
  <w:p w14:paraId="4101652C" w14:textId="77777777" w:rsidR="00EE07B9" w:rsidRPr="0050778E" w:rsidRDefault="00EE07B9"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7" w:type="dxa"/>
      <w:tblCellMar>
        <w:left w:w="0" w:type="dxa"/>
        <w:right w:w="0" w:type="dxa"/>
      </w:tblCellMar>
      <w:tblLook w:val="04A0" w:firstRow="1" w:lastRow="0" w:firstColumn="1" w:lastColumn="0" w:noHBand="0" w:noVBand="1"/>
    </w:tblPr>
    <w:tblGrid>
      <w:gridCol w:w="5103"/>
      <w:gridCol w:w="5384"/>
      <w:gridCol w:w="20"/>
    </w:tblGrid>
    <w:tr w:rsidR="00EE07B9" w:rsidRPr="00BA570C" w14:paraId="3EF37230" w14:textId="77777777" w:rsidTr="00EE07B9">
      <w:trPr>
        <w:trHeight w:val="686"/>
      </w:trPr>
      <w:tc>
        <w:tcPr>
          <w:tcW w:w="5103" w:type="dxa"/>
          <w:shd w:val="clear" w:color="auto" w:fill="auto"/>
          <w:vAlign w:val="center"/>
        </w:tcPr>
        <w:p w14:paraId="423B16B4" w14:textId="52FF928C" w:rsidR="00EE07B9" w:rsidRPr="00401235" w:rsidRDefault="00FD34B5" w:rsidP="00573461">
          <w:pPr>
            <w:pStyle w:val="Koptekst"/>
            <w:pBdr>
              <w:bottom w:val="none" w:sz="0" w:space="0" w:color="auto"/>
            </w:pBdr>
            <w:jc w:val="left"/>
            <w:rPr>
              <w:rFonts w:eastAsia="DengXian"/>
              <w:b/>
              <w:bCs/>
            </w:rPr>
          </w:pPr>
          <w:r>
            <w:rPr>
              <w:lang w:val="nl-NL" w:eastAsia="nl-NL"/>
            </w:rPr>
            <w:drawing>
              <wp:inline distT="0" distB="0" distL="0" distR="0" wp14:anchorId="31A5F853" wp14:editId="47345E78">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00EE07B9" w:rsidRPr="177542A6">
            <w:rPr>
              <w:rFonts w:eastAsia="DengXian"/>
              <w:b/>
              <w:bCs/>
            </w:rPr>
            <w:t xml:space="preserve"> </w:t>
          </w:r>
          <w:r w:rsidR="00EE07B9">
            <w:rPr>
              <w:lang w:val="nl-NL" w:eastAsia="nl-NL"/>
            </w:rPr>
            <w:drawing>
              <wp:inline distT="0" distB="0" distL="0" distR="0" wp14:anchorId="44919265" wp14:editId="1FA9F380">
                <wp:extent cx="1541417" cy="6183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rsidR="00EE07B9">
            <w:t xml:space="preserve"> </w:t>
          </w:r>
        </w:p>
      </w:tc>
      <w:tc>
        <w:tcPr>
          <w:tcW w:w="5384" w:type="dxa"/>
          <w:shd w:val="clear" w:color="auto" w:fill="auto"/>
          <w:vAlign w:val="center"/>
        </w:tcPr>
        <w:p w14:paraId="6FE2BD99" w14:textId="77777777" w:rsidR="00EE07B9" w:rsidRDefault="00EE07B9" w:rsidP="00573461">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689077FD" w14:textId="77777777" w:rsidR="00EE07B9" w:rsidRDefault="00EE07B9" w:rsidP="00573461">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095803D9" w14:textId="77777777" w:rsidR="00EE07B9" w:rsidRPr="004752C1" w:rsidRDefault="00EE07B9" w:rsidP="00573461">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109854A2" w14:textId="77777777" w:rsidR="00EE07B9" w:rsidRPr="00401235" w:rsidRDefault="00EE07B9" w:rsidP="00573461">
          <w:pPr>
            <w:pStyle w:val="Koptekst"/>
            <w:pBdr>
              <w:bottom w:val="none" w:sz="0" w:space="0" w:color="auto"/>
            </w:pBdr>
            <w:jc w:val="right"/>
            <w:rPr>
              <w:rFonts w:eastAsia="DengXian"/>
              <w:b/>
              <w:bCs/>
            </w:rPr>
          </w:pPr>
        </w:p>
      </w:tc>
    </w:tr>
  </w:tbl>
  <w:p w14:paraId="62486C05" w14:textId="77777777" w:rsidR="00EE07B9" w:rsidRPr="00281E5B" w:rsidRDefault="00EE07B9"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38DEFB18"/>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75546010"/>
    <w:multiLevelType w:val="hybridMultilevel"/>
    <w:tmpl w:val="90A449E6"/>
    <w:lvl w:ilvl="0" w:tplc="F7EE18E6">
      <w:start w:val="3"/>
      <w:numFmt w:val="bullet"/>
      <w:lvlText w:val="-"/>
      <w:lvlJc w:val="left"/>
      <w:pPr>
        <w:ind w:left="3393" w:hanging="360"/>
      </w:pPr>
      <w:rPr>
        <w:rFonts w:ascii="Georgia" w:eastAsiaTheme="minorEastAsia" w:hAnsi="Georgia" w:cs="Arial" w:hint="default"/>
      </w:rPr>
    </w:lvl>
    <w:lvl w:ilvl="1" w:tplc="08130003" w:tentative="1">
      <w:start w:val="1"/>
      <w:numFmt w:val="bullet"/>
      <w:lvlText w:val="o"/>
      <w:lvlJc w:val="left"/>
      <w:pPr>
        <w:ind w:left="4113" w:hanging="360"/>
      </w:pPr>
      <w:rPr>
        <w:rFonts w:ascii="Courier New" w:hAnsi="Courier New" w:cs="Courier New" w:hint="default"/>
      </w:rPr>
    </w:lvl>
    <w:lvl w:ilvl="2" w:tplc="08130005" w:tentative="1">
      <w:start w:val="1"/>
      <w:numFmt w:val="bullet"/>
      <w:lvlText w:val=""/>
      <w:lvlJc w:val="left"/>
      <w:pPr>
        <w:ind w:left="4833" w:hanging="360"/>
      </w:pPr>
      <w:rPr>
        <w:rFonts w:ascii="Wingdings" w:hAnsi="Wingdings" w:hint="default"/>
      </w:rPr>
    </w:lvl>
    <w:lvl w:ilvl="3" w:tplc="08130001" w:tentative="1">
      <w:start w:val="1"/>
      <w:numFmt w:val="bullet"/>
      <w:lvlText w:val=""/>
      <w:lvlJc w:val="left"/>
      <w:pPr>
        <w:ind w:left="5553" w:hanging="360"/>
      </w:pPr>
      <w:rPr>
        <w:rFonts w:ascii="Symbol" w:hAnsi="Symbol" w:hint="default"/>
      </w:rPr>
    </w:lvl>
    <w:lvl w:ilvl="4" w:tplc="08130003" w:tentative="1">
      <w:start w:val="1"/>
      <w:numFmt w:val="bullet"/>
      <w:lvlText w:val="o"/>
      <w:lvlJc w:val="left"/>
      <w:pPr>
        <w:ind w:left="6273" w:hanging="360"/>
      </w:pPr>
      <w:rPr>
        <w:rFonts w:ascii="Courier New" w:hAnsi="Courier New" w:cs="Courier New" w:hint="default"/>
      </w:rPr>
    </w:lvl>
    <w:lvl w:ilvl="5" w:tplc="08130005" w:tentative="1">
      <w:start w:val="1"/>
      <w:numFmt w:val="bullet"/>
      <w:lvlText w:val=""/>
      <w:lvlJc w:val="left"/>
      <w:pPr>
        <w:ind w:left="6993" w:hanging="360"/>
      </w:pPr>
      <w:rPr>
        <w:rFonts w:ascii="Wingdings" w:hAnsi="Wingdings" w:hint="default"/>
      </w:rPr>
    </w:lvl>
    <w:lvl w:ilvl="6" w:tplc="08130001" w:tentative="1">
      <w:start w:val="1"/>
      <w:numFmt w:val="bullet"/>
      <w:lvlText w:val=""/>
      <w:lvlJc w:val="left"/>
      <w:pPr>
        <w:ind w:left="7713" w:hanging="360"/>
      </w:pPr>
      <w:rPr>
        <w:rFonts w:ascii="Symbol" w:hAnsi="Symbol" w:hint="default"/>
      </w:rPr>
    </w:lvl>
    <w:lvl w:ilvl="7" w:tplc="08130003" w:tentative="1">
      <w:start w:val="1"/>
      <w:numFmt w:val="bullet"/>
      <w:lvlText w:val="o"/>
      <w:lvlJc w:val="left"/>
      <w:pPr>
        <w:ind w:left="8433" w:hanging="360"/>
      </w:pPr>
      <w:rPr>
        <w:rFonts w:ascii="Courier New" w:hAnsi="Courier New" w:cs="Courier New" w:hint="default"/>
      </w:rPr>
    </w:lvl>
    <w:lvl w:ilvl="8" w:tplc="08130005" w:tentative="1">
      <w:start w:val="1"/>
      <w:numFmt w:val="bullet"/>
      <w:lvlText w:val=""/>
      <w:lvlJc w:val="left"/>
      <w:pPr>
        <w:ind w:left="9153" w:hanging="360"/>
      </w:pPr>
      <w:rPr>
        <w:rFonts w:ascii="Wingdings" w:hAnsi="Wingdings" w:hint="default"/>
      </w:rPr>
    </w:lvl>
  </w:abstractNum>
  <w:num w:numId="1">
    <w:abstractNumId w:val="3"/>
  </w:num>
  <w:num w:numId="2">
    <w:abstractNumId w:val="5"/>
  </w:num>
  <w:num w:numId="3">
    <w:abstractNumId w:val="2"/>
  </w:num>
  <w:num w:numId="4">
    <w:abstractNumId w:val="2"/>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552"/>
    <w:rsid w:val="00000B70"/>
    <w:rsid w:val="000039BE"/>
    <w:rsid w:val="000142CA"/>
    <w:rsid w:val="000179FC"/>
    <w:rsid w:val="00020CE2"/>
    <w:rsid w:val="0002722B"/>
    <w:rsid w:val="00031F48"/>
    <w:rsid w:val="00037AE6"/>
    <w:rsid w:val="00051876"/>
    <w:rsid w:val="00064772"/>
    <w:rsid w:val="00071218"/>
    <w:rsid w:val="0008070B"/>
    <w:rsid w:val="00080EFC"/>
    <w:rsid w:val="000855EA"/>
    <w:rsid w:val="000859A1"/>
    <w:rsid w:val="000925CA"/>
    <w:rsid w:val="00093E7F"/>
    <w:rsid w:val="00097FC9"/>
    <w:rsid w:val="00104D24"/>
    <w:rsid w:val="0011450E"/>
    <w:rsid w:val="00114997"/>
    <w:rsid w:val="001207EB"/>
    <w:rsid w:val="0014381C"/>
    <w:rsid w:val="0014459E"/>
    <w:rsid w:val="00165C16"/>
    <w:rsid w:val="00174FB3"/>
    <w:rsid w:val="00182CBD"/>
    <w:rsid w:val="00185980"/>
    <w:rsid w:val="001A051E"/>
    <w:rsid w:val="001A1BB3"/>
    <w:rsid w:val="001A27B2"/>
    <w:rsid w:val="001A57BF"/>
    <w:rsid w:val="001B38D4"/>
    <w:rsid w:val="001B66C5"/>
    <w:rsid w:val="001D057B"/>
    <w:rsid w:val="001E2AEB"/>
    <w:rsid w:val="001F0FF0"/>
    <w:rsid w:val="001F2D1E"/>
    <w:rsid w:val="00204327"/>
    <w:rsid w:val="00206552"/>
    <w:rsid w:val="0022638C"/>
    <w:rsid w:val="002266AA"/>
    <w:rsid w:val="002315A2"/>
    <w:rsid w:val="002316BB"/>
    <w:rsid w:val="0023763A"/>
    <w:rsid w:val="00247D4E"/>
    <w:rsid w:val="00253CA3"/>
    <w:rsid w:val="00256E65"/>
    <w:rsid w:val="002772D3"/>
    <w:rsid w:val="00281E5B"/>
    <w:rsid w:val="00291EF1"/>
    <w:rsid w:val="0029420B"/>
    <w:rsid w:val="002D31A5"/>
    <w:rsid w:val="002D650D"/>
    <w:rsid w:val="002E2E4D"/>
    <w:rsid w:val="002E4506"/>
    <w:rsid w:val="002E57DB"/>
    <w:rsid w:val="002E5B86"/>
    <w:rsid w:val="002F1BFE"/>
    <w:rsid w:val="002F7A12"/>
    <w:rsid w:val="00316C89"/>
    <w:rsid w:val="00326141"/>
    <w:rsid w:val="00330A75"/>
    <w:rsid w:val="003337EA"/>
    <w:rsid w:val="00334369"/>
    <w:rsid w:val="00337833"/>
    <w:rsid w:val="003408C1"/>
    <w:rsid w:val="00352240"/>
    <w:rsid w:val="00354A5A"/>
    <w:rsid w:val="00355699"/>
    <w:rsid w:val="00356B8C"/>
    <w:rsid w:val="00363C39"/>
    <w:rsid w:val="003A1063"/>
    <w:rsid w:val="003B50C8"/>
    <w:rsid w:val="003C5D81"/>
    <w:rsid w:val="003D1D40"/>
    <w:rsid w:val="003D60BC"/>
    <w:rsid w:val="003D60EE"/>
    <w:rsid w:val="003E61CD"/>
    <w:rsid w:val="003E7640"/>
    <w:rsid w:val="003F4EFE"/>
    <w:rsid w:val="003F6C3A"/>
    <w:rsid w:val="0040015C"/>
    <w:rsid w:val="00401235"/>
    <w:rsid w:val="00401D30"/>
    <w:rsid w:val="00425371"/>
    <w:rsid w:val="0043151A"/>
    <w:rsid w:val="00431D81"/>
    <w:rsid w:val="00473C16"/>
    <w:rsid w:val="004752C1"/>
    <w:rsid w:val="0048108F"/>
    <w:rsid w:val="004900E2"/>
    <w:rsid w:val="0049113B"/>
    <w:rsid w:val="0049133C"/>
    <w:rsid w:val="00493B5F"/>
    <w:rsid w:val="004B0B17"/>
    <w:rsid w:val="004B4287"/>
    <w:rsid w:val="004B71D8"/>
    <w:rsid w:val="004C3F57"/>
    <w:rsid w:val="004C46B1"/>
    <w:rsid w:val="004E0F98"/>
    <w:rsid w:val="004E21A1"/>
    <w:rsid w:val="004F0E02"/>
    <w:rsid w:val="004F2BEA"/>
    <w:rsid w:val="004F7325"/>
    <w:rsid w:val="005028E5"/>
    <w:rsid w:val="00502EEE"/>
    <w:rsid w:val="00511E44"/>
    <w:rsid w:val="00520E91"/>
    <w:rsid w:val="005327C9"/>
    <w:rsid w:val="00534527"/>
    <w:rsid w:val="005507FB"/>
    <w:rsid w:val="005660F6"/>
    <w:rsid w:val="00567B95"/>
    <w:rsid w:val="00573461"/>
    <w:rsid w:val="005759F2"/>
    <w:rsid w:val="005816B6"/>
    <w:rsid w:val="00583714"/>
    <w:rsid w:val="005850B8"/>
    <w:rsid w:val="00591B80"/>
    <w:rsid w:val="005A2DB6"/>
    <w:rsid w:val="005A3E4D"/>
    <w:rsid w:val="005A4FDB"/>
    <w:rsid w:val="005C2AA9"/>
    <w:rsid w:val="005C6417"/>
    <w:rsid w:val="005D13A9"/>
    <w:rsid w:val="005E0240"/>
    <w:rsid w:val="005E14E8"/>
    <w:rsid w:val="005E1CAB"/>
    <w:rsid w:val="00604EDE"/>
    <w:rsid w:val="00607F24"/>
    <w:rsid w:val="006204BC"/>
    <w:rsid w:val="00624CE9"/>
    <w:rsid w:val="00632077"/>
    <w:rsid w:val="006429BB"/>
    <w:rsid w:val="0066370A"/>
    <w:rsid w:val="006707B5"/>
    <w:rsid w:val="00670D18"/>
    <w:rsid w:val="006759EA"/>
    <w:rsid w:val="00692393"/>
    <w:rsid w:val="006A72B6"/>
    <w:rsid w:val="006A7FF4"/>
    <w:rsid w:val="006C2456"/>
    <w:rsid w:val="006E142A"/>
    <w:rsid w:val="00740B6F"/>
    <w:rsid w:val="00745CB2"/>
    <w:rsid w:val="0074792F"/>
    <w:rsid w:val="0075794E"/>
    <w:rsid w:val="007628E6"/>
    <w:rsid w:val="0076686D"/>
    <w:rsid w:val="007674BF"/>
    <w:rsid w:val="00770948"/>
    <w:rsid w:val="0077402B"/>
    <w:rsid w:val="0079016D"/>
    <w:rsid w:val="00790EAF"/>
    <w:rsid w:val="007914A3"/>
    <w:rsid w:val="007A108C"/>
    <w:rsid w:val="007A283C"/>
    <w:rsid w:val="007A591E"/>
    <w:rsid w:val="007D2775"/>
    <w:rsid w:val="007E1AD0"/>
    <w:rsid w:val="007E5740"/>
    <w:rsid w:val="0081241C"/>
    <w:rsid w:val="00822B3D"/>
    <w:rsid w:val="00824B98"/>
    <w:rsid w:val="00832857"/>
    <w:rsid w:val="00840934"/>
    <w:rsid w:val="00841933"/>
    <w:rsid w:val="00841C20"/>
    <w:rsid w:val="0084776A"/>
    <w:rsid w:val="008523BB"/>
    <w:rsid w:val="008838CF"/>
    <w:rsid w:val="0088777C"/>
    <w:rsid w:val="0089344C"/>
    <w:rsid w:val="008B5125"/>
    <w:rsid w:val="008C137C"/>
    <w:rsid w:val="008F446B"/>
    <w:rsid w:val="008F4D09"/>
    <w:rsid w:val="0091709C"/>
    <w:rsid w:val="00933E2C"/>
    <w:rsid w:val="00956613"/>
    <w:rsid w:val="00964A28"/>
    <w:rsid w:val="00993A21"/>
    <w:rsid w:val="009D0DA8"/>
    <w:rsid w:val="009D5560"/>
    <w:rsid w:val="009E0C3E"/>
    <w:rsid w:val="009E30BD"/>
    <w:rsid w:val="009E78FF"/>
    <w:rsid w:val="009E7E90"/>
    <w:rsid w:val="009F70E6"/>
    <w:rsid w:val="00A04FD6"/>
    <w:rsid w:val="00A0751C"/>
    <w:rsid w:val="00A21440"/>
    <w:rsid w:val="00A306C2"/>
    <w:rsid w:val="00A30B7A"/>
    <w:rsid w:val="00A327BD"/>
    <w:rsid w:val="00A36565"/>
    <w:rsid w:val="00A52DE0"/>
    <w:rsid w:val="00A65307"/>
    <w:rsid w:val="00A70B08"/>
    <w:rsid w:val="00A73BDE"/>
    <w:rsid w:val="00A86E9F"/>
    <w:rsid w:val="00AA684A"/>
    <w:rsid w:val="00AC24FE"/>
    <w:rsid w:val="00AC67D1"/>
    <w:rsid w:val="00AF0644"/>
    <w:rsid w:val="00AF5A91"/>
    <w:rsid w:val="00B00AFB"/>
    <w:rsid w:val="00B068AC"/>
    <w:rsid w:val="00B21347"/>
    <w:rsid w:val="00B4734C"/>
    <w:rsid w:val="00B47D7D"/>
    <w:rsid w:val="00B52DB4"/>
    <w:rsid w:val="00B71341"/>
    <w:rsid w:val="00B84F5A"/>
    <w:rsid w:val="00BA4714"/>
    <w:rsid w:val="00BA570C"/>
    <w:rsid w:val="00BB0D0F"/>
    <w:rsid w:val="00BB5981"/>
    <w:rsid w:val="00BC07AE"/>
    <w:rsid w:val="00BC5801"/>
    <w:rsid w:val="00BD0A8F"/>
    <w:rsid w:val="00BD0FF6"/>
    <w:rsid w:val="00BD2189"/>
    <w:rsid w:val="00BD2405"/>
    <w:rsid w:val="00BD5735"/>
    <w:rsid w:val="00BE0791"/>
    <w:rsid w:val="00BF4A60"/>
    <w:rsid w:val="00C02A07"/>
    <w:rsid w:val="00C036E8"/>
    <w:rsid w:val="00C0462B"/>
    <w:rsid w:val="00C13471"/>
    <w:rsid w:val="00C16B54"/>
    <w:rsid w:val="00C23774"/>
    <w:rsid w:val="00C34AF8"/>
    <w:rsid w:val="00C3515A"/>
    <w:rsid w:val="00C43255"/>
    <w:rsid w:val="00C45F1E"/>
    <w:rsid w:val="00C600B5"/>
    <w:rsid w:val="00C71A72"/>
    <w:rsid w:val="00C8316E"/>
    <w:rsid w:val="00C83CBE"/>
    <w:rsid w:val="00C90EAB"/>
    <w:rsid w:val="00C90F92"/>
    <w:rsid w:val="00C9601A"/>
    <w:rsid w:val="00C97DA5"/>
    <w:rsid w:val="00CA6896"/>
    <w:rsid w:val="00CB1FE4"/>
    <w:rsid w:val="00CD3203"/>
    <w:rsid w:val="00CE1104"/>
    <w:rsid w:val="00CE7302"/>
    <w:rsid w:val="00D07230"/>
    <w:rsid w:val="00D12D88"/>
    <w:rsid w:val="00D223A8"/>
    <w:rsid w:val="00D2684C"/>
    <w:rsid w:val="00D32E9B"/>
    <w:rsid w:val="00D35026"/>
    <w:rsid w:val="00D90B4F"/>
    <w:rsid w:val="00D92691"/>
    <w:rsid w:val="00D94F8A"/>
    <w:rsid w:val="00DB04E8"/>
    <w:rsid w:val="00DC1B34"/>
    <w:rsid w:val="00DC426C"/>
    <w:rsid w:val="00DC5535"/>
    <w:rsid w:val="00DC5F46"/>
    <w:rsid w:val="00DD3D9D"/>
    <w:rsid w:val="00E034CE"/>
    <w:rsid w:val="00E11356"/>
    <w:rsid w:val="00E15175"/>
    <w:rsid w:val="00E22508"/>
    <w:rsid w:val="00E30E54"/>
    <w:rsid w:val="00E34D29"/>
    <w:rsid w:val="00E36920"/>
    <w:rsid w:val="00E45B1E"/>
    <w:rsid w:val="00E51DA0"/>
    <w:rsid w:val="00E532B2"/>
    <w:rsid w:val="00E62FC4"/>
    <w:rsid w:val="00E70428"/>
    <w:rsid w:val="00E70E0A"/>
    <w:rsid w:val="00E943BD"/>
    <w:rsid w:val="00E94AAD"/>
    <w:rsid w:val="00EA77BB"/>
    <w:rsid w:val="00EC0DDD"/>
    <w:rsid w:val="00EE07B9"/>
    <w:rsid w:val="00EF7C2A"/>
    <w:rsid w:val="00F25D88"/>
    <w:rsid w:val="00F34B85"/>
    <w:rsid w:val="00F501A3"/>
    <w:rsid w:val="00F528DD"/>
    <w:rsid w:val="00F55CBA"/>
    <w:rsid w:val="00F57906"/>
    <w:rsid w:val="00F658F9"/>
    <w:rsid w:val="00F762E9"/>
    <w:rsid w:val="00F8021F"/>
    <w:rsid w:val="00F81145"/>
    <w:rsid w:val="00F822A1"/>
    <w:rsid w:val="00F843A5"/>
    <w:rsid w:val="00F9599C"/>
    <w:rsid w:val="00FA1E50"/>
    <w:rsid w:val="00FD00D8"/>
    <w:rsid w:val="00FD053A"/>
    <w:rsid w:val="00FD34B5"/>
    <w:rsid w:val="00FE6213"/>
    <w:rsid w:val="00FF00B3"/>
    <w:rsid w:val="00FF63EE"/>
    <w:rsid w:val="033AE399"/>
    <w:rsid w:val="036CAE65"/>
    <w:rsid w:val="0377873B"/>
    <w:rsid w:val="0BCF47E0"/>
    <w:rsid w:val="0EBF29E1"/>
    <w:rsid w:val="0EF8B5DC"/>
    <w:rsid w:val="125D4863"/>
    <w:rsid w:val="137EBC0B"/>
    <w:rsid w:val="15E26512"/>
    <w:rsid w:val="1698EAD0"/>
    <w:rsid w:val="178F00A8"/>
    <w:rsid w:val="1D501D25"/>
    <w:rsid w:val="1D81DB7A"/>
    <w:rsid w:val="21C83407"/>
    <w:rsid w:val="27831D6B"/>
    <w:rsid w:val="2B073A08"/>
    <w:rsid w:val="354D9CF4"/>
    <w:rsid w:val="3859E061"/>
    <w:rsid w:val="3AD8CF7D"/>
    <w:rsid w:val="46B877E6"/>
    <w:rsid w:val="4B80F3B5"/>
    <w:rsid w:val="51F9FF90"/>
    <w:rsid w:val="54545848"/>
    <w:rsid w:val="569C023D"/>
    <w:rsid w:val="58F3FFA2"/>
    <w:rsid w:val="62CF2E16"/>
    <w:rsid w:val="6969D592"/>
    <w:rsid w:val="71298AFD"/>
    <w:rsid w:val="75AE2800"/>
    <w:rsid w:val="77C55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
    <w:name w:val="Unresolved Mention"/>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275061752">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3442662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75085089">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72500477">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f86f16c821fd41db"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simon.malfait@uzgent.b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i.org/10.1353/lib.2006.005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C1D676-C423-4F48-8F1F-D2DEC60F1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3056</Words>
  <Characters>16811</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4</cp:revision>
  <cp:lastPrinted>2022-07-12T06:41:00Z</cp:lastPrinted>
  <dcterms:created xsi:type="dcterms:W3CDTF">2022-07-12T06:34:00Z</dcterms:created>
  <dcterms:modified xsi:type="dcterms:W3CDTF">2022-07-12T06:41:00Z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