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0CEE" w14:textId="16D42FC5" w:rsidR="00A86E9F" w:rsidRPr="009B16DB" w:rsidRDefault="00A86E9F" w:rsidP="06E4EE12">
      <w:pPr>
        <w:pStyle w:val="MDPI11articletype"/>
        <w:rPr>
          <w:rFonts w:ascii="Georgia" w:eastAsiaTheme="minorEastAsia" w:hAnsi="Georgia" w:cs="Arial"/>
          <w:i w:val="0"/>
          <w:sz w:val="18"/>
          <w:szCs w:val="18"/>
          <w:highlight w:val="lightGray"/>
        </w:rPr>
      </w:pPr>
      <w:r w:rsidRPr="009B16DB">
        <w:rPr>
          <w:rFonts w:ascii="Georgia" w:eastAsiaTheme="minorEastAsia" w:hAnsi="Georgia" w:cs="Arial"/>
          <w:i w:val="0"/>
          <w:sz w:val="18"/>
          <w:szCs w:val="18"/>
          <w:highlight w:val="lightGray"/>
        </w:rPr>
        <w:t>Type of the Paper</w:t>
      </w:r>
      <w:r w:rsidR="004752C1" w:rsidRPr="009B16DB">
        <w:rPr>
          <w:rFonts w:ascii="Georgia" w:eastAsiaTheme="minorEastAsia" w:hAnsi="Georgia" w:cs="Arial"/>
          <w:i w:val="0"/>
          <w:sz w:val="18"/>
          <w:szCs w:val="18"/>
          <w:highlight w:val="lightGray"/>
        </w:rPr>
        <w:t xml:space="preserve">: </w:t>
      </w:r>
      <w:r w:rsidR="009B16DB" w:rsidRPr="009B16DB">
        <w:rPr>
          <w:rFonts w:ascii="Georgia" w:eastAsiaTheme="minorEastAsia" w:hAnsi="Georgia" w:cs="Arial"/>
          <w:i w:val="0"/>
          <w:sz w:val="18"/>
          <w:szCs w:val="18"/>
          <w:highlight w:val="lightGray"/>
        </w:rPr>
        <w:t xml:space="preserve">Peer-reviewed Conference Paper </w:t>
      </w:r>
      <w:r w:rsidR="3ED7D62B" w:rsidRPr="009B16DB">
        <w:rPr>
          <w:rFonts w:ascii="Georgia" w:eastAsiaTheme="minorEastAsia" w:hAnsi="Georgia" w:cs="Arial"/>
          <w:i w:val="0"/>
          <w:sz w:val="18"/>
          <w:szCs w:val="18"/>
          <w:highlight w:val="lightGray"/>
        </w:rPr>
        <w:t>/</w:t>
      </w:r>
      <w:r w:rsidR="068D4D45" w:rsidRPr="009B16DB">
        <w:rPr>
          <w:rFonts w:ascii="Georgia" w:eastAsiaTheme="minorEastAsia" w:hAnsi="Georgia" w:cs="Arial"/>
          <w:i w:val="0"/>
          <w:sz w:val="18"/>
          <w:szCs w:val="18"/>
          <w:highlight w:val="lightGray"/>
        </w:rPr>
        <w:t xml:space="preserve"> </w:t>
      </w:r>
      <w:r w:rsidR="00206552" w:rsidRPr="009B16DB">
        <w:rPr>
          <w:rFonts w:ascii="Georgia" w:eastAsiaTheme="minorEastAsia" w:hAnsi="Georgia" w:cs="Arial"/>
          <w:i w:val="0"/>
          <w:sz w:val="18"/>
          <w:szCs w:val="18"/>
          <w:highlight w:val="lightGray"/>
        </w:rPr>
        <w:t xml:space="preserve">Full </w:t>
      </w:r>
      <w:r w:rsidR="33E51B6E" w:rsidRPr="009B16DB">
        <w:rPr>
          <w:rFonts w:ascii="Georgia" w:eastAsiaTheme="minorEastAsia" w:hAnsi="Georgia" w:cs="Arial"/>
          <w:i w:val="0"/>
          <w:sz w:val="18"/>
          <w:szCs w:val="18"/>
          <w:highlight w:val="lightGray"/>
        </w:rPr>
        <w:t>P</w:t>
      </w:r>
      <w:r w:rsidR="00206552" w:rsidRPr="009B16DB">
        <w:rPr>
          <w:rFonts w:ascii="Georgia" w:eastAsiaTheme="minorEastAsia" w:hAnsi="Georgia" w:cs="Arial"/>
          <w:i w:val="0"/>
          <w:sz w:val="18"/>
          <w:szCs w:val="18"/>
          <w:highlight w:val="lightGray"/>
        </w:rPr>
        <w:t>aper</w:t>
      </w:r>
    </w:p>
    <w:p w14:paraId="37C53096" w14:textId="3676E353" w:rsidR="004752C1" w:rsidRPr="005C6417" w:rsidRDefault="004752C1" w:rsidP="004752C1">
      <w:pPr>
        <w:pStyle w:val="MDPI11articletype"/>
        <w:rPr>
          <w:rFonts w:ascii="Georgia" w:eastAsiaTheme="minorEastAsia" w:hAnsi="Georgia" w:cs="Arial"/>
          <w:i w:val="0"/>
        </w:rPr>
      </w:pPr>
      <w:r w:rsidRPr="00F34258">
        <w:rPr>
          <w:rFonts w:ascii="Georgia" w:eastAsiaTheme="minorEastAsia" w:hAnsi="Georgia" w:cs="Arial"/>
          <w:i w:val="0"/>
          <w:highlight w:val="lightGray"/>
        </w:rPr>
        <w:t>Track title:</w:t>
      </w:r>
      <w:r w:rsidRPr="00F34258">
        <w:rPr>
          <w:rFonts w:ascii="Georgia" w:eastAsiaTheme="minorEastAsia" w:hAnsi="Georgia" w:cs="Arial"/>
          <w:i w:val="0"/>
        </w:rPr>
        <w:t xml:space="preserve"> </w:t>
      </w:r>
      <w:r w:rsidR="00F34258">
        <w:rPr>
          <w:rFonts w:ascii="Georgia" w:eastAsiaTheme="minorEastAsia" w:hAnsi="Georgia" w:cs="Arial"/>
          <w:i w:val="0"/>
        </w:rPr>
        <w:t>please fill in you track title here</w:t>
      </w:r>
    </w:p>
    <w:p w14:paraId="672A6659" w14:textId="77777777" w:rsidR="004752C1" w:rsidRPr="005C6417" w:rsidRDefault="004752C1" w:rsidP="004752C1">
      <w:pPr>
        <w:rPr>
          <w:rFonts w:ascii="Georgia" w:eastAsiaTheme="minorEastAsia" w:hAnsi="Georgia" w:cs="Arial"/>
          <w:lang w:eastAsia="de-DE" w:bidi="en-US"/>
        </w:rPr>
      </w:pPr>
    </w:p>
    <w:p w14:paraId="1A6ED6BA" w14:textId="363E5529" w:rsidR="00A86E9F" w:rsidRPr="005C6417" w:rsidRDefault="00E949BD" w:rsidP="00A86E9F">
      <w:pPr>
        <w:pStyle w:val="MDPI12title"/>
        <w:rPr>
          <w:rFonts w:ascii="Georgia" w:eastAsiaTheme="minorEastAsia" w:hAnsi="Georgia" w:cs="Arial"/>
          <w:b w:val="0"/>
        </w:rPr>
      </w:pPr>
      <w:r w:rsidRPr="00E949BD">
        <w:rPr>
          <w:rFonts w:ascii="Georgia" w:eastAsiaTheme="minorEastAsia" w:hAnsi="Georgia" w:cs="Arial"/>
          <w:b w:val="0"/>
        </w:rPr>
        <w:t xml:space="preserve">The </w:t>
      </w:r>
      <w:r w:rsidR="00697789">
        <w:rPr>
          <w:rFonts w:ascii="Georgia" w:eastAsiaTheme="minorEastAsia" w:hAnsi="Georgia" w:cs="Arial"/>
          <w:b w:val="0"/>
        </w:rPr>
        <w:t>C</w:t>
      </w:r>
      <w:r w:rsidRPr="00E949BD">
        <w:rPr>
          <w:rFonts w:ascii="Georgia" w:eastAsiaTheme="minorEastAsia" w:hAnsi="Georgia" w:cs="Arial"/>
          <w:b w:val="0"/>
        </w:rPr>
        <w:t xml:space="preserve">ritical </w:t>
      </w:r>
      <w:r w:rsidR="00697789">
        <w:rPr>
          <w:rFonts w:ascii="Georgia" w:eastAsiaTheme="minorEastAsia" w:hAnsi="Georgia" w:cs="Arial"/>
          <w:b w:val="0"/>
        </w:rPr>
        <w:t>I</w:t>
      </w:r>
      <w:r w:rsidRPr="00E949BD">
        <w:rPr>
          <w:rFonts w:ascii="Georgia" w:eastAsiaTheme="minorEastAsia" w:hAnsi="Georgia" w:cs="Arial"/>
          <w:b w:val="0"/>
        </w:rPr>
        <w:t xml:space="preserve">ncident </w:t>
      </w:r>
      <w:r w:rsidR="00697789">
        <w:rPr>
          <w:rFonts w:ascii="Georgia" w:eastAsiaTheme="minorEastAsia" w:hAnsi="Georgia" w:cs="Arial"/>
          <w:b w:val="0"/>
        </w:rPr>
        <w:t>T</w:t>
      </w:r>
      <w:r w:rsidRPr="00E949BD">
        <w:rPr>
          <w:rFonts w:ascii="Georgia" w:eastAsiaTheme="minorEastAsia" w:hAnsi="Georgia" w:cs="Arial"/>
          <w:b w:val="0"/>
        </w:rPr>
        <w:t xml:space="preserve">echnique as a </w:t>
      </w:r>
      <w:r w:rsidR="00697789">
        <w:rPr>
          <w:rFonts w:ascii="Georgia" w:eastAsiaTheme="minorEastAsia" w:hAnsi="Georgia" w:cs="Arial"/>
          <w:b w:val="0"/>
        </w:rPr>
        <w:t>M</w:t>
      </w:r>
      <w:r w:rsidRPr="00E949BD">
        <w:rPr>
          <w:rFonts w:ascii="Georgia" w:eastAsiaTheme="minorEastAsia" w:hAnsi="Georgia" w:cs="Arial"/>
          <w:b w:val="0"/>
        </w:rPr>
        <w:t xml:space="preserve">ethod to </w:t>
      </w:r>
      <w:r w:rsidR="00697789">
        <w:rPr>
          <w:rFonts w:ascii="Georgia" w:eastAsiaTheme="minorEastAsia" w:hAnsi="Georgia" w:cs="Arial"/>
          <w:b w:val="0"/>
        </w:rPr>
        <w:t>U</w:t>
      </w:r>
      <w:r w:rsidRPr="00E949BD">
        <w:rPr>
          <w:rFonts w:ascii="Georgia" w:eastAsiaTheme="minorEastAsia" w:hAnsi="Georgia" w:cs="Arial"/>
          <w:b w:val="0"/>
        </w:rPr>
        <w:t xml:space="preserve">nderstand the </w:t>
      </w:r>
      <w:r w:rsidR="00697789">
        <w:rPr>
          <w:rFonts w:ascii="Georgia" w:eastAsiaTheme="minorEastAsia" w:hAnsi="Georgia" w:cs="Arial"/>
          <w:b w:val="0"/>
        </w:rPr>
        <w:t>I</w:t>
      </w:r>
      <w:r w:rsidRPr="00E949BD">
        <w:rPr>
          <w:rFonts w:ascii="Georgia" w:eastAsiaTheme="minorEastAsia" w:hAnsi="Georgia" w:cs="Arial"/>
          <w:b w:val="0"/>
        </w:rPr>
        <w:t xml:space="preserve">mpact of </w:t>
      </w:r>
      <w:r w:rsidR="00697789">
        <w:rPr>
          <w:rFonts w:ascii="Georgia" w:eastAsiaTheme="minorEastAsia" w:hAnsi="Georgia" w:cs="Arial"/>
          <w:b w:val="0"/>
        </w:rPr>
        <w:t>H</w:t>
      </w:r>
      <w:r w:rsidRPr="00E949BD">
        <w:rPr>
          <w:rFonts w:ascii="Georgia" w:eastAsiaTheme="minorEastAsia" w:hAnsi="Georgia" w:cs="Arial"/>
          <w:b w:val="0"/>
        </w:rPr>
        <w:t xml:space="preserve">ealthscapes on </w:t>
      </w:r>
      <w:r w:rsidR="00697789">
        <w:rPr>
          <w:rFonts w:ascii="Georgia" w:eastAsiaTheme="minorEastAsia" w:hAnsi="Georgia" w:cs="Arial"/>
          <w:b w:val="0"/>
        </w:rPr>
        <w:t>P</w:t>
      </w:r>
      <w:r w:rsidRPr="00E949BD">
        <w:rPr>
          <w:rFonts w:ascii="Georgia" w:eastAsiaTheme="minorEastAsia" w:hAnsi="Georgia" w:cs="Arial"/>
          <w:b w:val="0"/>
        </w:rPr>
        <w:t xml:space="preserve">atient </w:t>
      </w:r>
      <w:r w:rsidR="00697789">
        <w:rPr>
          <w:rFonts w:ascii="Georgia" w:eastAsiaTheme="minorEastAsia" w:hAnsi="Georgia" w:cs="Arial"/>
          <w:b w:val="0"/>
        </w:rPr>
        <w:t>E</w:t>
      </w:r>
      <w:r w:rsidRPr="00E949BD">
        <w:rPr>
          <w:rFonts w:ascii="Georgia" w:eastAsiaTheme="minorEastAsia" w:hAnsi="Georgia" w:cs="Arial"/>
          <w:b w:val="0"/>
        </w:rPr>
        <w:t>xperience</w:t>
      </w:r>
    </w:p>
    <w:p w14:paraId="1E4E8E64" w14:textId="70706AD7" w:rsidR="00AA684A" w:rsidRPr="005C6417" w:rsidRDefault="00E949BD" w:rsidP="00A86E9F">
      <w:pPr>
        <w:pStyle w:val="MDPI13authornames"/>
        <w:rPr>
          <w:rFonts w:ascii="Georgia" w:eastAsiaTheme="minorEastAsia" w:hAnsi="Georgia" w:cs="Arial"/>
          <w:b w:val="0"/>
        </w:rPr>
      </w:pPr>
      <w:r>
        <w:rPr>
          <w:rFonts w:ascii="Georgia" w:eastAsiaTheme="minorEastAsia" w:hAnsi="Georgia" w:cs="Arial"/>
          <w:b w:val="0"/>
        </w:rPr>
        <w:t>Carmen Martens</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sidRPr="005C6417">
        <w:rPr>
          <w:rFonts w:ascii="Georgia" w:eastAsiaTheme="minorEastAsia" w:hAnsi="Georgia" w:cs="Arial"/>
          <w:b w:val="0"/>
        </w:rPr>
        <w:t>*</w:t>
      </w:r>
      <w:r w:rsidR="00A86E9F" w:rsidRPr="005C6417">
        <w:rPr>
          <w:rFonts w:ascii="Georgia" w:eastAsiaTheme="minorEastAsia" w:hAnsi="Georgia" w:cs="Arial"/>
          <w:b w:val="0"/>
        </w:rPr>
        <w:t xml:space="preserve">, </w:t>
      </w:r>
      <w:r>
        <w:rPr>
          <w:rFonts w:ascii="Georgia" w:eastAsiaTheme="minorEastAsia" w:hAnsi="Georgia" w:cs="Arial"/>
          <w:b w:val="0"/>
        </w:rPr>
        <w:t>Ann Petermans</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2</w:t>
      </w:r>
      <w:r w:rsidR="00A86E9F" w:rsidRPr="005C6417">
        <w:rPr>
          <w:rFonts w:ascii="Georgia" w:eastAsiaTheme="minorEastAsia" w:hAnsi="Georgia" w:cs="Arial"/>
          <w:b w:val="0"/>
        </w:rPr>
        <w:t xml:space="preserve"> and </w:t>
      </w:r>
      <w:r>
        <w:rPr>
          <w:rFonts w:ascii="Georgia" w:eastAsiaTheme="minorEastAsia" w:hAnsi="Georgia" w:cs="Arial"/>
          <w:b w:val="0"/>
        </w:rPr>
        <w:t>Cécile Delcourt</w:t>
      </w:r>
      <w:r w:rsidR="00A86E9F" w:rsidRPr="005C6417">
        <w:rPr>
          <w:rFonts w:ascii="Georgia" w:eastAsiaTheme="minorEastAsia" w:hAnsi="Georgia" w:cs="Arial"/>
          <w:b w:val="0"/>
        </w:rPr>
        <w:t xml:space="preserve"> </w:t>
      </w:r>
      <w:r>
        <w:rPr>
          <w:rFonts w:ascii="Georgia" w:eastAsiaTheme="minorEastAsia" w:hAnsi="Georgia" w:cs="Arial"/>
          <w:b w:val="0"/>
          <w:vertAlign w:val="superscript"/>
        </w:rPr>
        <w:t>3</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8615AA" w:rsidRDefault="004752C1" w:rsidP="125D4863">
            <w:pPr>
              <w:spacing w:line="240" w:lineRule="auto"/>
              <w:jc w:val="left"/>
              <w:rPr>
                <w:rFonts w:ascii="Georgia" w:eastAsiaTheme="minorEastAsia" w:hAnsi="Georgia" w:cs="Arial"/>
                <w:b/>
                <w:bCs/>
                <w:noProof w:val="0"/>
                <w:color w:val="auto"/>
                <w:sz w:val="14"/>
                <w:szCs w:val="14"/>
              </w:rPr>
            </w:pPr>
            <w:r w:rsidRPr="008615AA">
              <w:rPr>
                <w:rFonts w:ascii="Georgia" w:eastAsiaTheme="minorEastAsia" w:hAnsi="Georgia" w:cs="Arial"/>
                <w:b/>
                <w:bCs/>
                <w:noProof w:val="0"/>
                <w:color w:val="auto"/>
                <w:sz w:val="14"/>
                <w:szCs w:val="14"/>
              </w:rPr>
              <w:t xml:space="preserve">Names of the </w:t>
            </w:r>
            <w:r w:rsidR="569C023D" w:rsidRPr="008615AA">
              <w:rPr>
                <w:rFonts w:ascii="Georgia" w:eastAsiaTheme="minorEastAsia" w:hAnsi="Georgia" w:cs="Arial"/>
                <w:b/>
                <w:bCs/>
                <w:noProof w:val="0"/>
                <w:color w:val="auto"/>
                <w:sz w:val="14"/>
                <w:szCs w:val="14"/>
              </w:rPr>
              <w:t xml:space="preserve">track </w:t>
            </w:r>
            <w:r w:rsidRPr="008615AA">
              <w:rPr>
                <w:rFonts w:ascii="Georgia" w:eastAsiaTheme="minorEastAsia" w:hAnsi="Georgia" w:cs="Arial"/>
                <w:b/>
                <w:bCs/>
                <w:noProof w:val="0"/>
                <w:color w:val="auto"/>
                <w:sz w:val="14"/>
                <w:szCs w:val="14"/>
              </w:rPr>
              <w:t xml:space="preserve">editors: </w:t>
            </w:r>
          </w:p>
          <w:p w14:paraId="06A2E58C" w14:textId="0857B8E4" w:rsidR="004752C1" w:rsidRPr="008615AA" w:rsidRDefault="004752C1" w:rsidP="00E16B0D">
            <w:pPr>
              <w:adjustRightInd w:val="0"/>
              <w:snapToGrid w:val="0"/>
              <w:spacing w:line="240" w:lineRule="auto"/>
              <w:jc w:val="left"/>
              <w:rPr>
                <w:rFonts w:ascii="Georgia" w:eastAsiaTheme="minorEastAsia" w:hAnsi="Georgia" w:cs="Arial"/>
                <w:noProof w:val="0"/>
                <w:color w:val="auto"/>
                <w:sz w:val="14"/>
                <w:szCs w:val="22"/>
              </w:rPr>
            </w:pPr>
            <w:proofErr w:type="spellStart"/>
            <w:r w:rsidRPr="008615AA">
              <w:rPr>
                <w:rFonts w:ascii="Georgia" w:eastAsiaTheme="minorEastAsia" w:hAnsi="Georgia" w:cs="Arial"/>
                <w:noProof w:val="0"/>
                <w:color w:val="auto"/>
                <w:sz w:val="14"/>
                <w:szCs w:val="22"/>
              </w:rPr>
              <w:t>Firstname</w:t>
            </w:r>
            <w:proofErr w:type="spellEnd"/>
            <w:r w:rsidRPr="008615AA">
              <w:rPr>
                <w:rFonts w:ascii="Georgia" w:eastAsiaTheme="minorEastAsia" w:hAnsi="Georgia" w:cs="Arial"/>
                <w:noProof w:val="0"/>
                <w:color w:val="auto"/>
                <w:sz w:val="14"/>
                <w:szCs w:val="22"/>
              </w:rPr>
              <w:t xml:space="preserve"> </w:t>
            </w:r>
            <w:proofErr w:type="spellStart"/>
            <w:r w:rsidRPr="008615AA">
              <w:rPr>
                <w:rFonts w:ascii="Georgia" w:eastAsiaTheme="minorEastAsia" w:hAnsi="Georgia" w:cs="Arial"/>
                <w:noProof w:val="0"/>
                <w:color w:val="auto"/>
                <w:sz w:val="14"/>
                <w:szCs w:val="22"/>
              </w:rPr>
              <w:t>Lastname</w:t>
            </w:r>
            <w:proofErr w:type="spellEnd"/>
          </w:p>
          <w:p w14:paraId="285CB0FC" w14:textId="2BB809A5" w:rsidR="00E16B0D" w:rsidRPr="008615AA" w:rsidRDefault="00E16B0D" w:rsidP="00E16B0D">
            <w:pPr>
              <w:adjustRightInd w:val="0"/>
              <w:snapToGrid w:val="0"/>
              <w:spacing w:line="240" w:lineRule="auto"/>
              <w:jc w:val="left"/>
              <w:rPr>
                <w:rFonts w:ascii="Georgia" w:eastAsiaTheme="minorEastAsia" w:hAnsi="Georgia" w:cs="Arial"/>
                <w:noProof w:val="0"/>
                <w:color w:val="auto"/>
                <w:sz w:val="14"/>
                <w:szCs w:val="22"/>
              </w:rPr>
            </w:pPr>
            <w:proofErr w:type="spellStart"/>
            <w:r w:rsidRPr="008615AA">
              <w:rPr>
                <w:rFonts w:ascii="Georgia" w:eastAsiaTheme="minorEastAsia" w:hAnsi="Georgia" w:cs="Arial"/>
                <w:noProof w:val="0"/>
                <w:color w:val="auto"/>
                <w:sz w:val="14"/>
                <w:szCs w:val="22"/>
              </w:rPr>
              <w:t>Firstname</w:t>
            </w:r>
            <w:proofErr w:type="spellEnd"/>
            <w:r w:rsidRPr="008615AA">
              <w:rPr>
                <w:rFonts w:ascii="Georgia" w:eastAsiaTheme="minorEastAsia" w:hAnsi="Georgia" w:cs="Arial"/>
                <w:noProof w:val="0"/>
                <w:color w:val="auto"/>
                <w:sz w:val="14"/>
                <w:szCs w:val="22"/>
              </w:rPr>
              <w:t xml:space="preserve"> </w:t>
            </w:r>
            <w:proofErr w:type="spellStart"/>
            <w:r w:rsidRPr="008615AA">
              <w:rPr>
                <w:rFonts w:ascii="Georgia" w:eastAsiaTheme="minorEastAsia" w:hAnsi="Georgia" w:cs="Arial"/>
                <w:noProof w:val="0"/>
                <w:color w:val="auto"/>
                <w:sz w:val="14"/>
                <w:szCs w:val="22"/>
              </w:rPr>
              <w:t>Lastname</w:t>
            </w:r>
            <w:proofErr w:type="spellEnd"/>
          </w:p>
          <w:p w14:paraId="2A86B3A5" w14:textId="77777777" w:rsidR="004752C1" w:rsidRPr="008615AA" w:rsidRDefault="004752C1" w:rsidP="0BCF47E0">
            <w:pPr>
              <w:spacing w:line="240" w:lineRule="auto"/>
              <w:jc w:val="left"/>
              <w:rPr>
                <w:rFonts w:ascii="Georgia" w:eastAsiaTheme="minorEastAsia" w:hAnsi="Georgia" w:cs="Arial"/>
                <w:b/>
                <w:bCs/>
                <w:noProof w:val="0"/>
                <w:color w:val="auto"/>
                <w:sz w:val="14"/>
                <w:szCs w:val="14"/>
              </w:rPr>
            </w:pPr>
            <w:r w:rsidRPr="008615AA">
              <w:rPr>
                <w:rFonts w:ascii="Georgia" w:eastAsiaTheme="minorEastAsia" w:hAnsi="Georgia" w:cs="Arial"/>
                <w:b/>
                <w:bCs/>
                <w:noProof w:val="0"/>
                <w:color w:val="auto"/>
                <w:sz w:val="14"/>
                <w:szCs w:val="14"/>
              </w:rPr>
              <w:t xml:space="preserve">Names of the reviewers: </w:t>
            </w:r>
          </w:p>
          <w:p w14:paraId="15C03BF2" w14:textId="1CECC305" w:rsidR="004752C1" w:rsidRPr="008615AA" w:rsidRDefault="004752C1" w:rsidP="00E16B0D">
            <w:pPr>
              <w:adjustRightInd w:val="0"/>
              <w:snapToGrid w:val="0"/>
              <w:spacing w:line="240" w:lineRule="auto"/>
              <w:jc w:val="left"/>
              <w:rPr>
                <w:rFonts w:ascii="Georgia" w:eastAsiaTheme="minorEastAsia" w:hAnsi="Georgia" w:cs="Arial"/>
                <w:noProof w:val="0"/>
                <w:color w:val="auto"/>
                <w:sz w:val="14"/>
                <w:szCs w:val="22"/>
              </w:rPr>
            </w:pPr>
            <w:proofErr w:type="spellStart"/>
            <w:r w:rsidRPr="008615AA">
              <w:rPr>
                <w:rFonts w:ascii="Georgia" w:eastAsiaTheme="minorEastAsia" w:hAnsi="Georgia" w:cs="Arial"/>
                <w:noProof w:val="0"/>
                <w:color w:val="auto"/>
                <w:sz w:val="14"/>
                <w:szCs w:val="22"/>
              </w:rPr>
              <w:t>Firstname</w:t>
            </w:r>
            <w:proofErr w:type="spellEnd"/>
            <w:r w:rsidRPr="008615AA">
              <w:rPr>
                <w:rFonts w:ascii="Georgia" w:eastAsiaTheme="minorEastAsia" w:hAnsi="Georgia" w:cs="Arial"/>
                <w:noProof w:val="0"/>
                <w:color w:val="auto"/>
                <w:sz w:val="14"/>
                <w:szCs w:val="22"/>
              </w:rPr>
              <w:t xml:space="preserve"> </w:t>
            </w:r>
            <w:proofErr w:type="spellStart"/>
            <w:r w:rsidRPr="008615AA">
              <w:rPr>
                <w:rFonts w:ascii="Georgia" w:eastAsiaTheme="minorEastAsia" w:hAnsi="Georgia" w:cs="Arial"/>
                <w:noProof w:val="0"/>
                <w:color w:val="auto"/>
                <w:sz w:val="14"/>
                <w:szCs w:val="22"/>
              </w:rPr>
              <w:t>Lastname</w:t>
            </w:r>
            <w:proofErr w:type="spellEnd"/>
          </w:p>
          <w:p w14:paraId="4202474C" w14:textId="42E925CE" w:rsidR="00E16B0D" w:rsidRPr="008615AA" w:rsidRDefault="00E16B0D" w:rsidP="00E16B0D">
            <w:pPr>
              <w:adjustRightInd w:val="0"/>
              <w:snapToGrid w:val="0"/>
              <w:spacing w:line="240" w:lineRule="auto"/>
              <w:jc w:val="left"/>
              <w:rPr>
                <w:rFonts w:ascii="Georgia" w:eastAsiaTheme="minorEastAsia" w:hAnsi="Georgia" w:cs="Arial"/>
                <w:noProof w:val="0"/>
                <w:color w:val="auto"/>
                <w:sz w:val="14"/>
                <w:szCs w:val="22"/>
              </w:rPr>
            </w:pPr>
            <w:proofErr w:type="spellStart"/>
            <w:r w:rsidRPr="008615AA">
              <w:rPr>
                <w:rFonts w:ascii="Georgia" w:eastAsiaTheme="minorEastAsia" w:hAnsi="Georgia" w:cs="Arial"/>
                <w:noProof w:val="0"/>
                <w:color w:val="auto"/>
                <w:sz w:val="14"/>
                <w:szCs w:val="22"/>
              </w:rPr>
              <w:t>Firstname</w:t>
            </w:r>
            <w:proofErr w:type="spellEnd"/>
            <w:r w:rsidRPr="008615AA">
              <w:rPr>
                <w:rFonts w:ascii="Georgia" w:eastAsiaTheme="minorEastAsia" w:hAnsi="Georgia" w:cs="Arial"/>
                <w:noProof w:val="0"/>
                <w:color w:val="auto"/>
                <w:sz w:val="14"/>
                <w:szCs w:val="22"/>
              </w:rPr>
              <w:t xml:space="preserve"> </w:t>
            </w:r>
            <w:proofErr w:type="spellStart"/>
            <w:r w:rsidRPr="008615AA">
              <w:rPr>
                <w:rFonts w:ascii="Georgia" w:eastAsiaTheme="minorEastAsia" w:hAnsi="Georgia" w:cs="Arial"/>
                <w:noProof w:val="0"/>
                <w:color w:val="auto"/>
                <w:sz w:val="14"/>
                <w:szCs w:val="22"/>
              </w:rPr>
              <w:t>Lastname</w:t>
            </w:r>
            <w:proofErr w:type="spellEnd"/>
          </w:p>
          <w:p w14:paraId="7976437C" w14:textId="77777777" w:rsidR="004752C1" w:rsidRPr="008615AA" w:rsidRDefault="004752C1" w:rsidP="004752C1">
            <w:pPr>
              <w:spacing w:line="240" w:lineRule="auto"/>
              <w:jc w:val="left"/>
              <w:rPr>
                <w:rFonts w:ascii="Georgia" w:eastAsiaTheme="minorEastAsia" w:hAnsi="Georgia" w:cs="Arial"/>
                <w:noProof w:val="0"/>
                <w:color w:val="auto"/>
                <w:sz w:val="14"/>
                <w:szCs w:val="22"/>
              </w:rPr>
            </w:pPr>
            <w:r w:rsidRPr="008615AA">
              <w:rPr>
                <w:rFonts w:ascii="Georgia" w:eastAsiaTheme="minorEastAsia" w:hAnsi="Georgia" w:cs="Arial"/>
                <w:b/>
                <w:noProof w:val="0"/>
                <w:color w:val="auto"/>
                <w:sz w:val="14"/>
                <w:szCs w:val="22"/>
              </w:rPr>
              <w:t>Journal:</w:t>
            </w:r>
            <w:r w:rsidRPr="008615AA">
              <w:rPr>
                <w:rFonts w:ascii="Georgia" w:eastAsiaTheme="minorEastAsia" w:hAnsi="Georgia" w:cs="Arial"/>
                <w:noProof w:val="0"/>
                <w:color w:val="auto"/>
                <w:sz w:val="14"/>
                <w:szCs w:val="22"/>
              </w:rPr>
              <w:t xml:space="preserve"> </w:t>
            </w:r>
            <w:r w:rsidRPr="008615AA">
              <w:rPr>
                <w:rFonts w:ascii="Georgia" w:eastAsiaTheme="minorEastAsia" w:hAnsi="Georgia" w:cs="Arial"/>
                <w:sz w:val="14"/>
                <w:szCs w:val="22"/>
              </w:rPr>
              <w:t>The Evolving Scholar </w:t>
            </w:r>
          </w:p>
          <w:p w14:paraId="0A37501D" w14:textId="72C76FBE" w:rsidR="00F822A1" w:rsidRPr="008615AA" w:rsidRDefault="004752C1" w:rsidP="00602B10">
            <w:pPr>
              <w:pStyle w:val="MDPI61Citation"/>
              <w:spacing w:line="240" w:lineRule="exact"/>
              <w:rPr>
                <w:rFonts w:ascii="Georgia" w:eastAsiaTheme="minorEastAsia" w:hAnsi="Georgia" w:cs="Arial"/>
                <w:lang w:val="fr-BE"/>
              </w:rPr>
            </w:pPr>
            <w:r w:rsidRPr="008615AA">
              <w:rPr>
                <w:rFonts w:ascii="Georgia" w:eastAsiaTheme="minorEastAsia" w:hAnsi="Georgia" w:cs="Arial"/>
                <w:b/>
                <w:lang w:val="fr-BE"/>
              </w:rPr>
              <w:t>DOI</w:t>
            </w:r>
            <w:r w:rsidR="00AA684A" w:rsidRPr="008615AA">
              <w:rPr>
                <w:rFonts w:ascii="Georgia" w:eastAsiaTheme="minorEastAsia" w:hAnsi="Georgia" w:cs="Arial"/>
                <w:b/>
                <w:lang w:val="fr-BE"/>
              </w:rPr>
              <w:t>:</w:t>
            </w:r>
            <w:r w:rsidR="00602B10" w:rsidRPr="00602B10">
              <w:rPr>
                <w:rFonts w:ascii="Georgia" w:eastAsiaTheme="minorEastAsia" w:hAnsi="Georgia" w:cs="Arial"/>
                <w:lang w:val="fr-BE"/>
              </w:rPr>
              <w:t>10.24404/6230845ddee05a06d680d766</w:t>
            </w:r>
            <w:r w:rsidR="00602B10">
              <w:rPr>
                <w:rFonts w:ascii="Georgia" w:eastAsiaTheme="minorEastAsia" w:hAnsi="Georgia" w:cs="Arial"/>
                <w:lang w:val="fr-BE"/>
              </w:rPr>
              <w:br/>
            </w:r>
          </w:p>
          <w:p w14:paraId="25F4192D" w14:textId="196D8AD5" w:rsidR="00AA684A" w:rsidRPr="008615AA" w:rsidRDefault="008615AA" w:rsidP="004B4287">
            <w:pPr>
              <w:pStyle w:val="MDPI14history"/>
              <w:rPr>
                <w:rFonts w:ascii="Georgia" w:eastAsiaTheme="minorEastAsia" w:hAnsi="Georgia" w:cs="Arial"/>
              </w:rPr>
            </w:pPr>
            <w:r w:rsidRPr="00602B10">
              <w:rPr>
                <w:rFonts w:ascii="Georgia" w:eastAsiaTheme="minorEastAsia" w:hAnsi="Georgia" w:cs="Arial"/>
                <w:b/>
                <w:szCs w:val="14"/>
              </w:rPr>
              <w:t>Submitted:</w:t>
            </w:r>
            <w:r w:rsidR="00602B10">
              <w:rPr>
                <w:rFonts w:ascii="Georgia" w:eastAsiaTheme="minorEastAsia" w:hAnsi="Georgia" w:cs="Arial"/>
                <w:szCs w:val="14"/>
              </w:rPr>
              <w:t xml:space="preserve"> </w:t>
            </w:r>
            <w:r w:rsidRPr="008615AA">
              <w:rPr>
                <w:rFonts w:ascii="Georgia" w:eastAsiaTheme="minorEastAsia" w:hAnsi="Georgia" w:cs="Arial"/>
                <w:szCs w:val="14"/>
              </w:rPr>
              <w:t>15 Jul 2022</w:t>
            </w:r>
          </w:p>
          <w:p w14:paraId="58AAC821" w14:textId="3B84DD8F" w:rsidR="00AA684A" w:rsidRPr="00602B10" w:rsidRDefault="00AA684A" w:rsidP="004B4287">
            <w:pPr>
              <w:pStyle w:val="MDPI14history"/>
              <w:rPr>
                <w:rFonts w:ascii="Georgia" w:eastAsiaTheme="minorEastAsia" w:hAnsi="Georgia" w:cs="Arial"/>
                <w:b/>
                <w:szCs w:val="14"/>
              </w:rPr>
            </w:pPr>
            <w:r w:rsidRPr="00602B10">
              <w:rPr>
                <w:rFonts w:ascii="Georgia" w:eastAsiaTheme="minorEastAsia" w:hAnsi="Georgia" w:cs="Arial"/>
                <w:b/>
                <w:szCs w:val="14"/>
              </w:rPr>
              <w:t xml:space="preserve">Accepted: </w:t>
            </w:r>
          </w:p>
          <w:p w14:paraId="24D1D540" w14:textId="62D35006" w:rsidR="00AA684A" w:rsidRPr="00602B10" w:rsidRDefault="00165C16" w:rsidP="004B4287">
            <w:pPr>
              <w:pStyle w:val="MDPI14history"/>
              <w:spacing w:after="240"/>
              <w:rPr>
                <w:rFonts w:ascii="Georgia" w:eastAsiaTheme="minorEastAsia" w:hAnsi="Georgia" w:cs="Arial"/>
                <w:b/>
                <w:szCs w:val="14"/>
              </w:rPr>
            </w:pPr>
            <w:r w:rsidRPr="00602B10">
              <w:rPr>
                <w:rFonts w:ascii="Georgia" w:eastAsiaTheme="minorEastAsia" w:hAnsi="Georgia" w:cs="Arial"/>
                <w:b/>
                <w:szCs w:val="14"/>
              </w:rPr>
              <w:t xml:space="preserve">Published: </w:t>
            </w:r>
          </w:p>
          <w:p w14:paraId="1CD80B8D" w14:textId="6D00DEA5" w:rsidR="00165C16" w:rsidRPr="008615AA"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8615AA">
              <w:rPr>
                <w:rStyle w:val="normaltextrun"/>
                <w:rFonts w:ascii="Georgia" w:eastAsiaTheme="minorEastAsia" w:hAnsi="Georgia" w:cs="Arial"/>
                <w:b/>
                <w:bCs/>
                <w:color w:val="000000" w:themeColor="text1"/>
                <w:sz w:val="14"/>
                <w:szCs w:val="14"/>
              </w:rPr>
              <w:t>Citation</w:t>
            </w:r>
            <w:r w:rsidRPr="008615AA">
              <w:rPr>
                <w:rStyle w:val="normaltextrun"/>
                <w:rFonts w:ascii="Georgia" w:eastAsiaTheme="minorEastAsia" w:hAnsi="Georgia" w:cs="Arial"/>
                <w:b/>
                <w:color w:val="000000" w:themeColor="text1"/>
                <w:sz w:val="14"/>
                <w:szCs w:val="14"/>
              </w:rPr>
              <w:t>:</w:t>
            </w:r>
            <w:r w:rsidR="00602B10">
              <w:rPr>
                <w:rStyle w:val="normaltextrun"/>
                <w:rFonts w:ascii="Georgia" w:eastAsiaTheme="minorEastAsia" w:hAnsi="Georgia" w:cs="Arial"/>
                <w:b/>
                <w:color w:val="000000" w:themeColor="text1"/>
                <w:sz w:val="14"/>
                <w:szCs w:val="14"/>
              </w:rPr>
              <w:t xml:space="preserve"> </w:t>
            </w:r>
            <w:r w:rsidR="00602B10" w:rsidRPr="00602B10">
              <w:rPr>
                <w:rStyle w:val="normaltextrun"/>
                <w:rFonts w:ascii="Georgia" w:eastAsiaTheme="minorEastAsia" w:hAnsi="Georgia" w:cs="Arial"/>
                <w:color w:val="000000" w:themeColor="text1"/>
                <w:sz w:val="14"/>
                <w:szCs w:val="14"/>
              </w:rPr>
              <w:t xml:space="preserve">Martens, C., </w:t>
            </w:r>
            <w:proofErr w:type="spellStart"/>
            <w:r w:rsidR="00602B10" w:rsidRPr="00602B10">
              <w:rPr>
                <w:rStyle w:val="normaltextrun"/>
                <w:rFonts w:ascii="Georgia" w:eastAsiaTheme="minorEastAsia" w:hAnsi="Georgia" w:cs="Arial"/>
                <w:color w:val="000000" w:themeColor="text1"/>
                <w:sz w:val="14"/>
                <w:szCs w:val="14"/>
              </w:rPr>
              <w:t>Petermans</w:t>
            </w:r>
            <w:proofErr w:type="spellEnd"/>
            <w:r w:rsidR="00602B10" w:rsidRPr="00602B10">
              <w:rPr>
                <w:rStyle w:val="normaltextrun"/>
                <w:rFonts w:ascii="Georgia" w:eastAsiaTheme="minorEastAsia" w:hAnsi="Georgia" w:cs="Arial"/>
                <w:color w:val="000000" w:themeColor="text1"/>
                <w:sz w:val="14"/>
                <w:szCs w:val="14"/>
              </w:rPr>
              <w:t xml:space="preserve">, A. &amp; </w:t>
            </w:r>
            <w:proofErr w:type="spellStart"/>
            <w:r w:rsidR="00602B10" w:rsidRPr="00602B10">
              <w:rPr>
                <w:rStyle w:val="normaltextrun"/>
                <w:rFonts w:ascii="Georgia" w:eastAsiaTheme="minorEastAsia" w:hAnsi="Georgia" w:cs="Arial"/>
                <w:color w:val="000000" w:themeColor="text1"/>
                <w:sz w:val="14"/>
                <w:szCs w:val="14"/>
              </w:rPr>
              <w:t>Delcourt</w:t>
            </w:r>
            <w:proofErr w:type="spellEnd"/>
            <w:r w:rsidR="00602B10" w:rsidRPr="00602B10">
              <w:rPr>
                <w:rStyle w:val="normaltextrun"/>
                <w:rFonts w:ascii="Georgia" w:eastAsiaTheme="minorEastAsia" w:hAnsi="Georgia" w:cs="Arial"/>
                <w:color w:val="000000" w:themeColor="text1"/>
                <w:sz w:val="14"/>
                <w:szCs w:val="14"/>
              </w:rPr>
              <w:t xml:space="preserve">, C. (2022). The critical incident technique as a method to understand the impact of </w:t>
            </w:r>
            <w:proofErr w:type="spellStart"/>
            <w:r w:rsidR="00602B10" w:rsidRPr="00602B10">
              <w:rPr>
                <w:rStyle w:val="normaltextrun"/>
                <w:rFonts w:ascii="Georgia" w:eastAsiaTheme="minorEastAsia" w:hAnsi="Georgia" w:cs="Arial"/>
                <w:color w:val="000000" w:themeColor="text1"/>
                <w:sz w:val="14"/>
                <w:szCs w:val="14"/>
              </w:rPr>
              <w:t>healthscapes</w:t>
            </w:r>
            <w:proofErr w:type="spellEnd"/>
            <w:r w:rsidR="00602B10" w:rsidRPr="00602B10">
              <w:rPr>
                <w:rStyle w:val="normaltextrun"/>
                <w:rFonts w:ascii="Georgia" w:eastAsiaTheme="minorEastAsia" w:hAnsi="Georgia" w:cs="Arial"/>
                <w:color w:val="000000" w:themeColor="text1"/>
                <w:sz w:val="14"/>
                <w:szCs w:val="14"/>
              </w:rPr>
              <w:t xml:space="preserve"> on patient experience [preprint]. The Evolving Scholar | ARCH22.</w:t>
            </w:r>
          </w:p>
          <w:p w14:paraId="5DAB6C7B" w14:textId="77777777" w:rsidR="00F822A1" w:rsidRPr="008615AA"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FE676F8" w14:textId="67669870" w:rsidR="00165C16" w:rsidRPr="008615AA"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8615AA">
              <w:rPr>
                <w:rStyle w:val="normaltextrun"/>
                <w:rFonts w:ascii="Georgia" w:eastAsiaTheme="minorEastAsia" w:hAnsi="Georgia" w:cs="Arial"/>
                <w:color w:val="000000" w:themeColor="text1"/>
                <w:sz w:val="14"/>
                <w:szCs w:val="14"/>
              </w:rPr>
              <w:t xml:space="preserve">This work is licensed under a Creative Commons Attribution </w:t>
            </w:r>
            <w:r w:rsidR="00602B10">
              <w:rPr>
                <w:rStyle w:val="normaltextrun"/>
                <w:rFonts w:ascii="Georgia" w:eastAsiaTheme="minorEastAsia" w:hAnsi="Georgia" w:cs="Arial"/>
                <w:color w:val="000000" w:themeColor="text1"/>
                <w:sz w:val="14"/>
                <w:szCs w:val="14"/>
              </w:rPr>
              <w:t xml:space="preserve">BY </w:t>
            </w:r>
            <w:r w:rsidRPr="008615AA">
              <w:rPr>
                <w:rStyle w:val="normaltextrun"/>
                <w:rFonts w:ascii="Georgia" w:eastAsiaTheme="minorEastAsia" w:hAnsi="Georgia" w:cs="Arial"/>
                <w:color w:val="000000" w:themeColor="text1"/>
                <w:sz w:val="14"/>
                <w:szCs w:val="14"/>
              </w:rPr>
              <w:t xml:space="preserve">(CC </w:t>
            </w:r>
            <w:r w:rsidR="00602B10">
              <w:rPr>
                <w:rStyle w:val="normaltextrun"/>
                <w:rFonts w:ascii="Georgia" w:eastAsiaTheme="minorEastAsia" w:hAnsi="Georgia" w:cs="Arial"/>
                <w:color w:val="000000" w:themeColor="text1"/>
                <w:sz w:val="14"/>
                <w:szCs w:val="14"/>
              </w:rPr>
              <w:t>BY</w:t>
            </w:r>
            <w:r w:rsidRPr="008615AA">
              <w:rPr>
                <w:rStyle w:val="normaltextrun"/>
                <w:rFonts w:ascii="Georgia" w:eastAsiaTheme="minorEastAsia" w:hAnsi="Georgia" w:cs="Arial"/>
                <w:color w:val="000000" w:themeColor="text1"/>
                <w:sz w:val="14"/>
                <w:szCs w:val="14"/>
              </w:rPr>
              <w:t>) li</w:t>
            </w:r>
            <w:r w:rsidR="00BC5801" w:rsidRPr="008615AA">
              <w:rPr>
                <w:rStyle w:val="normaltextrun"/>
                <w:rFonts w:ascii="Georgia" w:eastAsiaTheme="minorEastAsia" w:hAnsi="Georgia" w:cs="Arial"/>
                <w:color w:val="000000" w:themeColor="text1"/>
                <w:sz w:val="14"/>
                <w:szCs w:val="14"/>
              </w:rPr>
              <w:t>cens</w:t>
            </w:r>
            <w:r w:rsidRPr="008615AA">
              <w:rPr>
                <w:rStyle w:val="normaltextrun"/>
                <w:rFonts w:ascii="Georgia" w:eastAsiaTheme="minorEastAsia" w:hAnsi="Georgia" w:cs="Arial"/>
                <w:color w:val="000000" w:themeColor="text1"/>
                <w:sz w:val="14"/>
                <w:szCs w:val="14"/>
              </w:rPr>
              <w:t>e.</w:t>
            </w:r>
            <w:r w:rsidRPr="008615AA">
              <w:rPr>
                <w:rStyle w:val="eop"/>
                <w:rFonts w:ascii="Georgia" w:eastAsiaTheme="minorEastAsia" w:hAnsi="Georgia" w:cs="Arial"/>
                <w:color w:val="000000" w:themeColor="text1"/>
                <w:sz w:val="14"/>
                <w:szCs w:val="14"/>
              </w:rPr>
              <w:t> </w:t>
            </w:r>
            <w:r w:rsidR="00602B10">
              <w:rPr>
                <w:rStyle w:val="eop"/>
                <w:rFonts w:ascii="Georgia" w:eastAsiaTheme="minorEastAsia" w:hAnsi="Georgia" w:cs="Arial"/>
                <w:color w:val="000000" w:themeColor="text1"/>
                <w:sz w:val="14"/>
                <w:szCs w:val="14"/>
              </w:rPr>
              <w:br/>
            </w:r>
          </w:p>
          <w:p w14:paraId="0DA9B59F" w14:textId="58B573F1"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8615AA">
              <w:rPr>
                <w:rStyle w:val="normaltextrun"/>
                <w:rFonts w:ascii="Georgia" w:eastAsiaTheme="minorEastAsia" w:hAnsi="Georgia" w:cs="Arial"/>
                <w:color w:val="000000" w:themeColor="text1"/>
                <w:sz w:val="14"/>
                <w:szCs w:val="14"/>
              </w:rPr>
              <w:t>©</w:t>
            </w:r>
            <w:r w:rsidR="00602B10">
              <w:rPr>
                <w:rStyle w:val="normaltextrun"/>
                <w:rFonts w:ascii="Georgia" w:eastAsiaTheme="minorEastAsia" w:hAnsi="Georgia" w:cs="Arial"/>
                <w:color w:val="000000" w:themeColor="text1"/>
                <w:sz w:val="14"/>
                <w:szCs w:val="14"/>
              </w:rPr>
              <w:t xml:space="preserve"> 2022</w:t>
            </w:r>
            <w:r w:rsidRPr="008615AA">
              <w:rPr>
                <w:rStyle w:val="normaltextrun"/>
                <w:rFonts w:ascii="Georgia" w:eastAsiaTheme="minorEastAsia" w:hAnsi="Georgia" w:cs="Arial"/>
                <w:color w:val="000000" w:themeColor="text1"/>
                <w:sz w:val="14"/>
                <w:szCs w:val="14"/>
              </w:rPr>
              <w:t xml:space="preserve"> [</w:t>
            </w:r>
            <w:r w:rsidR="00602B10" w:rsidRPr="00602B10">
              <w:rPr>
                <w:rStyle w:val="normaltextrun"/>
                <w:rFonts w:ascii="Georgia" w:eastAsiaTheme="minorEastAsia" w:hAnsi="Georgia" w:cs="Arial"/>
                <w:color w:val="000000" w:themeColor="text1"/>
                <w:sz w:val="14"/>
                <w:szCs w:val="14"/>
              </w:rPr>
              <w:t xml:space="preserve">Martens, C., </w:t>
            </w:r>
            <w:proofErr w:type="spellStart"/>
            <w:r w:rsidR="00602B10" w:rsidRPr="00602B10">
              <w:rPr>
                <w:rStyle w:val="normaltextrun"/>
                <w:rFonts w:ascii="Georgia" w:eastAsiaTheme="minorEastAsia" w:hAnsi="Georgia" w:cs="Arial"/>
                <w:color w:val="000000" w:themeColor="text1"/>
                <w:sz w:val="14"/>
                <w:szCs w:val="14"/>
              </w:rPr>
              <w:t>Petermans</w:t>
            </w:r>
            <w:proofErr w:type="spellEnd"/>
            <w:r w:rsidR="00602B10" w:rsidRPr="00602B10">
              <w:rPr>
                <w:rStyle w:val="normaltextrun"/>
                <w:rFonts w:ascii="Georgia" w:eastAsiaTheme="minorEastAsia" w:hAnsi="Georgia" w:cs="Arial"/>
                <w:color w:val="000000" w:themeColor="text1"/>
                <w:sz w:val="14"/>
                <w:szCs w:val="14"/>
              </w:rPr>
              <w:t xml:space="preserve">, A. &amp; </w:t>
            </w:r>
            <w:proofErr w:type="spellStart"/>
            <w:r w:rsidR="00602B10" w:rsidRPr="00602B10">
              <w:rPr>
                <w:rStyle w:val="normaltextrun"/>
                <w:rFonts w:ascii="Georgia" w:eastAsiaTheme="minorEastAsia" w:hAnsi="Georgia" w:cs="Arial"/>
                <w:color w:val="000000" w:themeColor="text1"/>
                <w:sz w:val="14"/>
                <w:szCs w:val="14"/>
              </w:rPr>
              <w:t>Delcourt</w:t>
            </w:r>
            <w:proofErr w:type="spellEnd"/>
            <w:r w:rsidR="00602B10" w:rsidRPr="00602B10">
              <w:rPr>
                <w:rStyle w:val="normaltextrun"/>
                <w:rFonts w:ascii="Georgia" w:eastAsiaTheme="minorEastAsia" w:hAnsi="Georgia" w:cs="Arial"/>
                <w:color w:val="000000" w:themeColor="text1"/>
                <w:sz w:val="14"/>
                <w:szCs w:val="14"/>
              </w:rPr>
              <w:t>, C.</w:t>
            </w:r>
            <w:r w:rsidRPr="008615AA">
              <w:rPr>
                <w:rStyle w:val="normaltextrun"/>
                <w:rFonts w:ascii="Georgia" w:eastAsiaTheme="minorEastAsia" w:hAnsi="Georgia" w:cs="Arial"/>
                <w:color w:val="000000" w:themeColor="text1"/>
                <w:sz w:val="14"/>
                <w:szCs w:val="14"/>
              </w:rPr>
              <w:t>] published by TU Delft OPEN on behalf of the authors</w:t>
            </w:r>
            <w:r w:rsidR="00946CD3">
              <w:rPr>
                <w:rStyle w:val="normaltextrun"/>
                <w:rFonts w:ascii="Georgia" w:eastAsiaTheme="minorEastAsia" w:hAnsi="Georgia" w:cs="Arial"/>
                <w:color w:val="000000" w:themeColor="text1"/>
                <w:sz w:val="14"/>
                <w:szCs w:val="14"/>
              </w:rPr>
              <w:t>.</w:t>
            </w:r>
            <w:bookmarkStart w:id="0" w:name="_GoBack"/>
            <w:bookmarkEnd w:id="0"/>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36B87632" w14:textId="26ABFDDA"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921555" w:rsidRPr="00921555">
        <w:rPr>
          <w:rFonts w:ascii="Georgia" w:eastAsiaTheme="minorEastAsia" w:hAnsi="Georgia" w:cs="Arial"/>
        </w:rPr>
        <w:t>Faculty of Architecture and Arts, Hasselt University, Hasselt, Belgium</w:t>
      </w:r>
      <w:r w:rsidR="00921555">
        <w:rPr>
          <w:rFonts w:ascii="Georgia" w:eastAsiaTheme="minorEastAsia" w:hAnsi="Georgia" w:cs="Arial"/>
        </w:rPr>
        <w:t xml:space="preserve"> &amp; </w:t>
      </w:r>
      <w:r w:rsidR="00921555" w:rsidRPr="00921555">
        <w:rPr>
          <w:rFonts w:ascii="Georgia" w:eastAsiaTheme="minorEastAsia" w:hAnsi="Georgia" w:cs="Arial"/>
        </w:rPr>
        <w:t>Department of Marketing, HEC Liège, Management School of the University of Liège, Liège, Belgium</w:t>
      </w:r>
      <w:r w:rsidR="00921555">
        <w:rPr>
          <w:rFonts w:ascii="Georgia" w:eastAsiaTheme="minorEastAsia" w:hAnsi="Georgia" w:cs="Arial"/>
        </w:rPr>
        <w:t>; carmen.martens@uhasselt.be</w:t>
      </w:r>
    </w:p>
    <w:p w14:paraId="35986719" w14:textId="1180F785" w:rsidR="00A86E9F"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BD50F9" w:rsidRPr="00BD50F9">
        <w:rPr>
          <w:rFonts w:ascii="Georgia" w:eastAsiaTheme="minorEastAsia" w:hAnsi="Georgia" w:cs="Arial"/>
        </w:rPr>
        <w:t>Faculty of Architecture and Arts, Hasselt University, Hasselt, Belgium</w:t>
      </w:r>
      <w:r w:rsidRPr="005C6417">
        <w:rPr>
          <w:rFonts w:ascii="Georgia" w:eastAsiaTheme="minorEastAsia" w:hAnsi="Georgia" w:cs="Arial"/>
        </w:rPr>
        <w:t xml:space="preserve">; </w:t>
      </w:r>
      <w:r w:rsidR="00921555">
        <w:rPr>
          <w:rFonts w:ascii="Georgia" w:eastAsiaTheme="minorEastAsia" w:hAnsi="Georgia" w:cs="Arial"/>
        </w:rPr>
        <w:t>ann.petermans@uhasselt.be</w:t>
      </w:r>
    </w:p>
    <w:p w14:paraId="077ED1CD" w14:textId="46B26362" w:rsidR="00BD50F9" w:rsidRPr="005C6417" w:rsidRDefault="00BD50F9" w:rsidP="00BD50F9">
      <w:pPr>
        <w:pStyle w:val="MDPI16affiliation"/>
        <w:rPr>
          <w:rFonts w:ascii="Georgia" w:eastAsiaTheme="minorEastAsia" w:hAnsi="Georgia" w:cs="Arial"/>
        </w:rPr>
      </w:pPr>
      <w:r>
        <w:rPr>
          <w:rFonts w:ascii="Georgia" w:eastAsiaTheme="minorEastAsia" w:hAnsi="Georgia" w:cs="Arial"/>
          <w:vertAlign w:val="superscript"/>
        </w:rPr>
        <w:t>3</w:t>
      </w:r>
      <w:r w:rsidRPr="005C6417">
        <w:rPr>
          <w:rFonts w:ascii="Georgia" w:eastAsiaTheme="minorEastAsia" w:hAnsi="Georgia" w:cs="Arial"/>
        </w:rPr>
        <w:tab/>
      </w:r>
      <w:r w:rsidR="00921555" w:rsidRPr="00921555">
        <w:rPr>
          <w:rFonts w:ascii="Georgia" w:eastAsiaTheme="minorEastAsia" w:hAnsi="Georgia" w:cs="Arial"/>
        </w:rPr>
        <w:t>Department of Marketing, HEC Liège, Management School of the University of Liège, Liège, Belgium</w:t>
      </w:r>
      <w:r w:rsidR="00921555">
        <w:rPr>
          <w:rFonts w:ascii="Georgia" w:eastAsiaTheme="minorEastAsia" w:hAnsi="Georgia" w:cs="Arial"/>
        </w:rPr>
        <w:t>;</w:t>
      </w:r>
      <w:r w:rsidR="00921555" w:rsidRPr="00921555">
        <w:rPr>
          <w:rFonts w:ascii="Georgia" w:eastAsiaTheme="minorEastAsia" w:hAnsi="Georgia" w:cs="Arial"/>
        </w:rPr>
        <w:t xml:space="preserve"> cecile.delcourt@uliege.be</w:t>
      </w:r>
    </w:p>
    <w:p w14:paraId="122652E0" w14:textId="4B5B8D0A" w:rsidR="00A86E9F" w:rsidRPr="005C6417" w:rsidRDefault="00A86E9F" w:rsidP="27831D6B">
      <w:pPr>
        <w:pStyle w:val="MDPI16affiliation"/>
        <w:rPr>
          <w:rFonts w:ascii="Georgia" w:eastAsiaTheme="minorEastAsia" w:hAnsi="Georgia" w:cs="Arial"/>
        </w:rPr>
      </w:pPr>
    </w:p>
    <w:p w14:paraId="3FADCEFE" w14:textId="15D56CAB" w:rsidR="27831D6B" w:rsidRDefault="27831D6B" w:rsidP="27831D6B">
      <w:pPr>
        <w:pStyle w:val="MDPI16affiliation"/>
        <w:rPr>
          <w:color w:val="000000" w:themeColor="text1"/>
          <w:szCs w:val="16"/>
        </w:rPr>
      </w:pPr>
    </w:p>
    <w:p w14:paraId="2C6F2EDA" w14:textId="02565EB3" w:rsidR="00A86E9F" w:rsidRPr="005C6417" w:rsidRDefault="00A86E9F" w:rsidP="177542A6">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9E6BDE">
        <w:rPr>
          <w:rFonts w:ascii="Georgia" w:eastAsiaTheme="minorEastAsia" w:hAnsi="Georgia" w:cs="Arial"/>
        </w:rPr>
        <w:t>T</w:t>
      </w:r>
      <w:r w:rsidR="00E949BD" w:rsidRPr="00E949BD">
        <w:rPr>
          <w:rFonts w:ascii="Georgia" w:eastAsiaTheme="minorEastAsia" w:hAnsi="Georgia" w:cs="Arial"/>
        </w:rPr>
        <w:t xml:space="preserve">his article aims to explore </w:t>
      </w:r>
      <w:r w:rsidR="00E949BD" w:rsidRPr="00697789">
        <w:rPr>
          <w:rFonts w:ascii="Georgia" w:eastAsiaTheme="minorEastAsia" w:hAnsi="Georgia" w:cs="Arial"/>
        </w:rPr>
        <w:t xml:space="preserve">the </w:t>
      </w:r>
      <w:r w:rsidR="00697789" w:rsidRPr="00697789">
        <w:rPr>
          <w:rFonts w:ascii="Georgia" w:eastAsiaTheme="minorEastAsia" w:hAnsi="Georgia" w:cs="Arial"/>
        </w:rPr>
        <w:t>C</w:t>
      </w:r>
      <w:r w:rsidR="00E949BD" w:rsidRPr="00697789">
        <w:rPr>
          <w:rFonts w:ascii="Georgia" w:eastAsiaTheme="minorEastAsia" w:hAnsi="Georgia" w:cs="Arial"/>
        </w:rPr>
        <w:t xml:space="preserve">ritical </w:t>
      </w:r>
      <w:r w:rsidR="00697789" w:rsidRPr="00697789">
        <w:rPr>
          <w:rFonts w:ascii="Georgia" w:eastAsiaTheme="minorEastAsia" w:hAnsi="Georgia" w:cs="Arial"/>
        </w:rPr>
        <w:t>I</w:t>
      </w:r>
      <w:r w:rsidR="00E949BD" w:rsidRPr="00697789">
        <w:rPr>
          <w:rFonts w:ascii="Georgia" w:eastAsiaTheme="minorEastAsia" w:hAnsi="Georgia" w:cs="Arial"/>
        </w:rPr>
        <w:t xml:space="preserve">ncident </w:t>
      </w:r>
      <w:r w:rsidR="00697789" w:rsidRPr="00697789">
        <w:rPr>
          <w:rFonts w:ascii="Georgia" w:eastAsiaTheme="minorEastAsia" w:hAnsi="Georgia" w:cs="Arial"/>
        </w:rPr>
        <w:t>T</w:t>
      </w:r>
      <w:r w:rsidR="00E949BD" w:rsidRPr="00697789">
        <w:rPr>
          <w:rFonts w:ascii="Georgia" w:eastAsiaTheme="minorEastAsia" w:hAnsi="Georgia" w:cs="Arial"/>
        </w:rPr>
        <w:t>echnique</w:t>
      </w:r>
      <w:r w:rsidR="00697789" w:rsidRPr="00697789">
        <w:rPr>
          <w:rFonts w:ascii="Georgia" w:eastAsiaTheme="minorEastAsia" w:hAnsi="Georgia" w:cs="Arial"/>
        </w:rPr>
        <w:t xml:space="preserve"> </w:t>
      </w:r>
      <w:r w:rsidR="00E949BD" w:rsidRPr="00697789">
        <w:rPr>
          <w:rFonts w:ascii="Georgia" w:eastAsiaTheme="minorEastAsia" w:hAnsi="Georgia" w:cs="Arial"/>
        </w:rPr>
        <w:t>as</w:t>
      </w:r>
      <w:r w:rsidR="00E949BD" w:rsidRPr="00E949BD">
        <w:rPr>
          <w:rFonts w:ascii="Georgia" w:eastAsiaTheme="minorEastAsia" w:hAnsi="Georgia" w:cs="Arial"/>
        </w:rPr>
        <w:t xml:space="preserve"> a useful method to understand the impact of healthscapes on patient experience</w:t>
      </w:r>
      <w:r w:rsidR="002C057D">
        <w:rPr>
          <w:rFonts w:ascii="Georgia" w:eastAsiaTheme="minorEastAsia" w:hAnsi="Georgia" w:cs="Arial"/>
        </w:rPr>
        <w:t xml:space="preserve"> in maternity contexts</w:t>
      </w:r>
      <w:r w:rsidR="00E949BD" w:rsidRPr="00E949BD">
        <w:rPr>
          <w:rFonts w:ascii="Georgia" w:eastAsiaTheme="minorEastAsia" w:hAnsi="Georgia" w:cs="Arial"/>
        </w:rPr>
        <w:t xml:space="preserve">. </w:t>
      </w:r>
      <w:r w:rsidR="009E6BDE">
        <w:rPr>
          <w:rFonts w:ascii="Georgia" w:eastAsiaTheme="minorEastAsia" w:hAnsi="Georgia" w:cs="Arial"/>
        </w:rPr>
        <w:t xml:space="preserve">In this respect, </w:t>
      </w:r>
      <w:r w:rsidR="00E949BD" w:rsidRPr="00E949BD">
        <w:rPr>
          <w:rFonts w:ascii="Georgia" w:eastAsiaTheme="minorEastAsia" w:hAnsi="Georgia" w:cs="Arial"/>
        </w:rPr>
        <w:t xml:space="preserve">39 in-depth interviews were conducted with various maternity stakeholders—mothers, midwives, heads of midwives, and senior managers. As the journey of (soon-to-be) mothers is </w:t>
      </w:r>
      <w:r w:rsidR="009E6BDE">
        <w:rPr>
          <w:rFonts w:ascii="Georgia" w:eastAsiaTheme="minorEastAsia" w:hAnsi="Georgia" w:cs="Arial"/>
        </w:rPr>
        <w:t>technically and emotionally complex</w:t>
      </w:r>
      <w:r w:rsidR="00E949BD" w:rsidRPr="00E949BD">
        <w:rPr>
          <w:rFonts w:ascii="Georgia" w:eastAsiaTheme="minorEastAsia" w:hAnsi="Georgia" w:cs="Arial"/>
        </w:rPr>
        <w:t xml:space="preserve">, and as many critical touchpoints must be managed carefully to ensure a smooth experience, the key challenge during the interviews was to find a way to directly and indirectly discuss healthscape elements influencing the patient journey with the interviewees. Therefore, the authors explore the potential gains of the </w:t>
      </w:r>
      <w:r w:rsidR="002C057D">
        <w:rPr>
          <w:rFonts w:ascii="Georgia" w:eastAsiaTheme="minorEastAsia" w:hAnsi="Georgia" w:cs="Arial"/>
        </w:rPr>
        <w:t>C</w:t>
      </w:r>
      <w:r w:rsidR="00E949BD" w:rsidRPr="00E949BD">
        <w:rPr>
          <w:rFonts w:ascii="Georgia" w:eastAsiaTheme="minorEastAsia" w:hAnsi="Georgia" w:cs="Arial"/>
        </w:rPr>
        <w:t xml:space="preserve">ritical </w:t>
      </w:r>
      <w:r w:rsidR="002C057D">
        <w:rPr>
          <w:rFonts w:ascii="Georgia" w:eastAsiaTheme="minorEastAsia" w:hAnsi="Georgia" w:cs="Arial"/>
        </w:rPr>
        <w:t>I</w:t>
      </w:r>
      <w:r w:rsidR="00E949BD" w:rsidRPr="00E949BD">
        <w:rPr>
          <w:rFonts w:ascii="Georgia" w:eastAsiaTheme="minorEastAsia" w:hAnsi="Georgia" w:cs="Arial"/>
        </w:rPr>
        <w:t xml:space="preserve">ncident </w:t>
      </w:r>
      <w:r w:rsidR="002C057D">
        <w:rPr>
          <w:rFonts w:ascii="Georgia" w:eastAsiaTheme="minorEastAsia" w:hAnsi="Georgia" w:cs="Arial"/>
        </w:rPr>
        <w:t>T</w:t>
      </w:r>
      <w:r w:rsidR="00E949BD" w:rsidRPr="00E949BD">
        <w:rPr>
          <w:rFonts w:ascii="Georgia" w:eastAsiaTheme="minorEastAsia" w:hAnsi="Georgia" w:cs="Arial"/>
        </w:rPr>
        <w:t xml:space="preserve">echnique for </w:t>
      </w:r>
      <w:r w:rsidR="002A4FCF">
        <w:rPr>
          <w:rFonts w:ascii="Georgia" w:eastAsiaTheme="minorEastAsia" w:hAnsi="Georgia" w:cs="Arial"/>
        </w:rPr>
        <w:t>architectural</w:t>
      </w:r>
      <w:r w:rsidR="00E949BD" w:rsidRPr="00E949BD">
        <w:rPr>
          <w:rFonts w:ascii="Georgia" w:eastAsiaTheme="minorEastAsia" w:hAnsi="Georgia" w:cs="Arial"/>
        </w:rPr>
        <w:t xml:space="preserve"> research.</w:t>
      </w:r>
    </w:p>
    <w:p w14:paraId="55CE36C4" w14:textId="520292F8"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E949BD" w:rsidRPr="00E949BD">
        <w:rPr>
          <w:rFonts w:ascii="Georgia" w:eastAsiaTheme="minorEastAsia" w:hAnsi="Georgia" w:cs="Arial"/>
          <w:szCs w:val="18"/>
        </w:rPr>
        <w:t>Healthscape</w:t>
      </w:r>
      <w:r w:rsidRPr="005C6417">
        <w:rPr>
          <w:rFonts w:ascii="Georgia" w:eastAsiaTheme="minorEastAsia" w:hAnsi="Georgia" w:cs="Arial"/>
          <w:szCs w:val="18"/>
        </w:rPr>
        <w:t xml:space="preserve">; </w:t>
      </w:r>
      <w:r w:rsidR="00E949BD" w:rsidRPr="00E949BD">
        <w:rPr>
          <w:rFonts w:ascii="Georgia" w:eastAsiaTheme="minorEastAsia" w:hAnsi="Georgia" w:cs="Arial"/>
          <w:szCs w:val="18"/>
        </w:rPr>
        <w:t>Patient experience</w:t>
      </w:r>
      <w:r w:rsidRPr="005C6417">
        <w:rPr>
          <w:rFonts w:ascii="Georgia" w:eastAsiaTheme="minorEastAsia" w:hAnsi="Georgia" w:cs="Arial"/>
          <w:szCs w:val="18"/>
        </w:rPr>
        <w:t xml:space="preserve">; </w:t>
      </w:r>
      <w:r w:rsidR="00E949BD" w:rsidRPr="00E949BD">
        <w:rPr>
          <w:rFonts w:ascii="Georgia" w:eastAsiaTheme="minorEastAsia" w:hAnsi="Georgia" w:cs="Arial"/>
          <w:szCs w:val="18"/>
        </w:rPr>
        <w:t>Critical Incident Technique</w:t>
      </w:r>
      <w:r w:rsidR="00E949BD">
        <w:rPr>
          <w:rFonts w:ascii="Georgia" w:eastAsiaTheme="minorEastAsia" w:hAnsi="Georgia" w:cs="Arial"/>
          <w:szCs w:val="18"/>
        </w:rPr>
        <w:t>; Maternity</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5DD52268" w14:textId="133FCE11" w:rsidR="00A05A88" w:rsidRPr="00A05A88" w:rsidRDefault="00A05A88" w:rsidP="00A05A88">
      <w:pPr>
        <w:pStyle w:val="MDPI31text"/>
        <w:rPr>
          <w:rFonts w:ascii="Georgia" w:eastAsiaTheme="minorEastAsia" w:hAnsi="Georgia" w:cs="Arial"/>
        </w:rPr>
      </w:pPr>
      <w:r w:rsidRPr="00A05A88">
        <w:rPr>
          <w:rFonts w:ascii="Georgia" w:eastAsiaTheme="minorEastAsia" w:hAnsi="Georgia" w:cs="Arial"/>
        </w:rPr>
        <w:t xml:space="preserve">Patient experience is at the forefront of healthcare delivery research </w:t>
      </w:r>
      <w:r w:rsidR="004D51D9">
        <w:rPr>
          <w:rFonts w:ascii="Georgia" w:eastAsiaTheme="minorEastAsia" w:hAnsi="Georgia" w:cs="Arial"/>
        </w:rPr>
        <w:fldChar w:fldCharType="begin"/>
      </w:r>
      <w:r w:rsidR="004D51D9">
        <w:rPr>
          <w:rFonts w:ascii="Georgia" w:eastAsiaTheme="minorEastAsia" w:hAnsi="Georgia" w:cs="Arial"/>
        </w:rPr>
        <w:instrText xml:space="preserve"> ADDIN EN.CITE &lt;EndNote&gt;&lt;Cite&gt;&lt;Author&gt;Harvey&lt;/Author&gt;&lt;Year&gt;2021&lt;/Year&gt;&lt;RecNum&gt;941&lt;/RecNum&gt;&lt;Prefix&gt;e.g.`, &lt;/Prefix&gt;&lt;DisplayText&gt;(e.g., Harvey et al., 2021)&lt;/DisplayText&gt;&lt;record&gt;&lt;rec-number&gt;941&lt;/rec-number&gt;&lt;foreign-keys&gt;&lt;key app="EN" db-id="dvdt5rex90vsaqet2xixp928tdtdpefzzff9" timestamp="1639128937"&gt;941&lt;/key&gt;&lt;/foreign-keys&gt;&lt;ref-type name="Journal Article"&gt;17&lt;/ref-type&gt;&lt;contributors&gt;&lt;authors&gt;&lt;author&gt;Harvey, Gillian&lt;/author&gt;&lt;author&gt;Bubric, Katherine&lt;/author&gt;&lt;author&gt;VandenBerg, Stephanie&lt;/author&gt;&lt;author&gt;Hair, Heather&lt;/author&gt;&lt;/authors&gt;&lt;/contributors&gt;&lt;titles&gt;&lt;title&gt;Understanding patient experience in the emergency room using multiple methods&lt;/title&gt;&lt;secondary-title&gt;Design for Health&lt;/secondary-title&gt;&lt;/titles&gt;&lt;periodical&gt;&lt;full-title&gt;Design for Health&lt;/full-title&gt;&lt;/periodical&gt;&lt;pages&gt;1-19&lt;/pages&gt;&lt;dates&gt;&lt;year&gt;2021&lt;/year&gt;&lt;/dates&gt;&lt;isbn&gt;2473-5132&lt;/isbn&gt;&lt;urls&gt;&lt;/urls&gt;&lt;/record&gt;&lt;/Cite&gt;&lt;/EndNote&gt;</w:instrText>
      </w:r>
      <w:r w:rsidR="004D51D9">
        <w:rPr>
          <w:rFonts w:ascii="Georgia" w:eastAsiaTheme="minorEastAsia" w:hAnsi="Georgia" w:cs="Arial"/>
        </w:rPr>
        <w:fldChar w:fldCharType="separate"/>
      </w:r>
      <w:r w:rsidR="004D51D9">
        <w:rPr>
          <w:rFonts w:ascii="Georgia" w:eastAsiaTheme="minorEastAsia" w:hAnsi="Georgia" w:cs="Arial"/>
          <w:noProof/>
        </w:rPr>
        <w:t>(e.g., Harvey et al., 2021)</w:t>
      </w:r>
      <w:r w:rsidR="004D51D9">
        <w:rPr>
          <w:rFonts w:ascii="Georgia" w:eastAsiaTheme="minorEastAsia" w:hAnsi="Georgia" w:cs="Arial"/>
        </w:rPr>
        <w:fldChar w:fldCharType="end"/>
      </w:r>
      <w:r w:rsidRPr="00A05A88">
        <w:rPr>
          <w:rFonts w:ascii="Georgia" w:eastAsiaTheme="minorEastAsia" w:hAnsi="Georgia" w:cs="Arial"/>
        </w:rPr>
        <w:t xml:space="preserve">, with the recognition that “In no other service is managing the customer experience more important than in healthcare” </w:t>
      </w:r>
      <w:r w:rsidR="004D51D9">
        <w:rPr>
          <w:rFonts w:ascii="Georgia" w:eastAsiaTheme="minorEastAsia" w:hAnsi="Georgia" w:cs="Arial"/>
        </w:rPr>
        <w:fldChar w:fldCharType="begin"/>
      </w:r>
      <w:r w:rsidR="004D51D9">
        <w:rPr>
          <w:rFonts w:ascii="Georgia" w:eastAsiaTheme="minorEastAsia" w:hAnsi="Georgia" w:cs="Arial"/>
        </w:rPr>
        <w:instrText xml:space="preserve"> ADDIN EN.CITE &lt;EndNote&gt;&lt;Cite&gt;&lt;Author&gt;Berry&lt;/Author&gt;&lt;Year&gt;2019&lt;/Year&gt;&lt;RecNum&gt;211&lt;/RecNum&gt;&lt;Pages&gt;79&lt;/Pages&gt;&lt;DisplayText&gt;(Berry, 2019, p. 79)&lt;/DisplayText&gt;&lt;record&gt;&lt;rec-number&gt;211&lt;/rec-number&gt;&lt;foreign-keys&gt;&lt;key app="EN" db-id="dvdt5rex90vsaqet2xixp928tdtdpefzzff9" timestamp="1591979275"&gt;211&lt;/key&gt;&lt;/foreign-keys&gt;&lt;ref-type name="Journal Article"&gt;17&lt;/ref-type&gt;&lt;contributors&gt;&lt;authors&gt;&lt;author&gt;Berry, Leonard L&lt;/author&gt;&lt;/authors&gt;&lt;/contributors&gt;&lt;titles&gt;&lt;title&gt;Service innovation is urgent in healthcare&lt;/title&gt;&lt;secondary-title&gt;AMS Review&lt;/secondary-title&gt;&lt;/titles&gt;&lt;periodical&gt;&lt;full-title&gt;AMS Review&lt;/full-title&gt;&lt;/periodical&gt;&lt;pages&gt;78-92&lt;/pages&gt;&lt;volume&gt;9&lt;/volume&gt;&lt;number&gt;1-2&lt;/number&gt;&lt;dates&gt;&lt;year&gt;2019&lt;/year&gt;&lt;/dates&gt;&lt;isbn&gt;1869-814X&lt;/isbn&gt;&lt;urls&gt;&lt;/urls&gt;&lt;/record&gt;&lt;/Cite&gt;&lt;/EndNote&gt;</w:instrText>
      </w:r>
      <w:r w:rsidR="004D51D9">
        <w:rPr>
          <w:rFonts w:ascii="Georgia" w:eastAsiaTheme="minorEastAsia" w:hAnsi="Georgia" w:cs="Arial"/>
        </w:rPr>
        <w:fldChar w:fldCharType="separate"/>
      </w:r>
      <w:r w:rsidR="004D51D9">
        <w:rPr>
          <w:rFonts w:ascii="Georgia" w:eastAsiaTheme="minorEastAsia" w:hAnsi="Georgia" w:cs="Arial"/>
          <w:noProof/>
        </w:rPr>
        <w:t>(Berry, 2019, p. 79)</w:t>
      </w:r>
      <w:r w:rsidR="004D51D9">
        <w:rPr>
          <w:rFonts w:ascii="Georgia" w:eastAsiaTheme="minorEastAsia" w:hAnsi="Georgia" w:cs="Arial"/>
        </w:rPr>
        <w:fldChar w:fldCharType="end"/>
      </w:r>
      <w:r w:rsidRPr="00A05A88">
        <w:rPr>
          <w:rFonts w:ascii="Georgia" w:eastAsiaTheme="minorEastAsia" w:hAnsi="Georgia" w:cs="Arial"/>
        </w:rPr>
        <w:t xml:space="preserve">. The quality of the </w:t>
      </w:r>
      <w:r w:rsidR="00697789" w:rsidRPr="00697789">
        <w:rPr>
          <w:rFonts w:ascii="Georgia" w:eastAsiaTheme="minorEastAsia" w:hAnsi="Georgia" w:cs="Arial"/>
        </w:rPr>
        <w:t xml:space="preserve">physical environments in healthcare facilities </w:t>
      </w:r>
      <w:r w:rsidRPr="00A05A88">
        <w:rPr>
          <w:rFonts w:ascii="Georgia" w:eastAsiaTheme="minorEastAsia" w:hAnsi="Georgia" w:cs="Arial"/>
        </w:rPr>
        <w:t xml:space="preserve">(i.e., </w:t>
      </w:r>
      <w:r w:rsidR="00697789" w:rsidRPr="00A05A88">
        <w:rPr>
          <w:rFonts w:ascii="Georgia" w:eastAsiaTheme="minorEastAsia" w:hAnsi="Georgia" w:cs="Arial"/>
        </w:rPr>
        <w:t>healthscape</w:t>
      </w:r>
      <w:r w:rsidR="001922F0">
        <w:rPr>
          <w:rFonts w:ascii="Georgia" w:eastAsiaTheme="minorEastAsia" w:hAnsi="Georgia" w:cs="Arial"/>
        </w:rPr>
        <w:t>s</w:t>
      </w:r>
      <w:r w:rsidRPr="00A05A88">
        <w:rPr>
          <w:rFonts w:ascii="Georgia" w:eastAsiaTheme="minorEastAsia" w:hAnsi="Georgia" w:cs="Arial"/>
        </w:rPr>
        <w:t xml:space="preserve">) can affect patient medical outcomes and the quality of care </w:t>
      </w:r>
      <w:r w:rsidR="004D51D9">
        <w:rPr>
          <w:rFonts w:ascii="Georgia" w:eastAsiaTheme="minorEastAsia" w:hAnsi="Georgia" w:cs="Arial"/>
        </w:rPr>
        <w:fldChar w:fldCharType="begin">
          <w:fldData xml:space="preserve">PEVuZE5vdGU+PENpdGU+PEF1dGhvcj5CZXJyeTwvQXV0aG9yPjxZZWFyPjIwMDg8L1llYXI+PFJl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</w:fldData>
        </w:fldChar>
      </w:r>
      <w:r w:rsidR="004D51D9">
        <w:rPr>
          <w:rFonts w:ascii="Georgia" w:eastAsiaTheme="minorEastAsia" w:hAnsi="Georgia" w:cs="Arial"/>
        </w:rPr>
        <w:instrText xml:space="preserve"> ADDIN EN.CITE </w:instrText>
      </w:r>
      <w:r w:rsidR="004D51D9">
        <w:rPr>
          <w:rFonts w:ascii="Georgia" w:eastAsiaTheme="minorEastAsia" w:hAnsi="Georgia" w:cs="Arial"/>
        </w:rPr>
        <w:fldChar w:fldCharType="begin">
          <w:fldData xml:space="preserve">PEVuZE5vdGU+PENpdGU+PEF1dGhvcj5CZXJyeTwvQXV0aG9yPjxZZWFyPjIwMDg8L1llYXI+PFJl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</w:fldData>
        </w:fldChar>
      </w:r>
      <w:r w:rsidR="004D51D9">
        <w:rPr>
          <w:rFonts w:ascii="Georgia" w:eastAsiaTheme="minorEastAsia" w:hAnsi="Georgia" w:cs="Arial"/>
        </w:rPr>
        <w:instrText xml:space="preserve"> ADDIN EN.CITE.DATA </w:instrText>
      </w:r>
      <w:r w:rsidR="004D51D9">
        <w:rPr>
          <w:rFonts w:ascii="Georgia" w:eastAsiaTheme="minorEastAsia" w:hAnsi="Georgia" w:cs="Arial"/>
        </w:rPr>
      </w:r>
      <w:r w:rsidR="004D51D9">
        <w:rPr>
          <w:rFonts w:ascii="Georgia" w:eastAsiaTheme="minorEastAsia" w:hAnsi="Georgia" w:cs="Arial"/>
        </w:rPr>
        <w:fldChar w:fldCharType="end"/>
      </w:r>
      <w:r w:rsidR="004D51D9">
        <w:rPr>
          <w:rFonts w:ascii="Georgia" w:eastAsiaTheme="minorEastAsia" w:hAnsi="Georgia" w:cs="Arial"/>
        </w:rPr>
      </w:r>
      <w:r w:rsidR="004D51D9">
        <w:rPr>
          <w:rFonts w:ascii="Georgia" w:eastAsiaTheme="minorEastAsia" w:hAnsi="Georgia" w:cs="Arial"/>
        </w:rPr>
        <w:fldChar w:fldCharType="separate"/>
      </w:r>
      <w:r w:rsidR="004D51D9">
        <w:rPr>
          <w:rFonts w:ascii="Georgia" w:eastAsiaTheme="minorEastAsia" w:hAnsi="Georgia" w:cs="Arial"/>
          <w:noProof/>
        </w:rPr>
        <w:t>(e.g., promote quicker recovery, reduce stress; Berry &amp; Parish, 2008; Ulrich et al., 2010; Ulrich et al., 2020)</w:t>
      </w:r>
      <w:r w:rsidR="004D51D9">
        <w:rPr>
          <w:rFonts w:ascii="Georgia" w:eastAsiaTheme="minorEastAsia" w:hAnsi="Georgia" w:cs="Arial"/>
        </w:rPr>
        <w:fldChar w:fldCharType="end"/>
      </w:r>
      <w:r w:rsidRPr="00A05A88">
        <w:rPr>
          <w:rFonts w:ascii="Georgia" w:eastAsiaTheme="minorEastAsia" w:hAnsi="Georgia" w:cs="Arial"/>
        </w:rPr>
        <w:t xml:space="preserve">. Moreover, better patient experiences, due to enhanced service and pleasing environments, contribute to enhanced evaluations by patients, including greater satisfaction ratings, which in turn can enable hospitals to gain market share, increase profitability, and improve outcomes </w:t>
      </w:r>
      <w:r w:rsidR="004D51D9">
        <w:rPr>
          <w:rFonts w:ascii="Georgia" w:eastAsiaTheme="minorEastAsia" w:hAnsi="Georgia" w:cs="Arial"/>
        </w:rPr>
        <w:fldChar w:fldCharType="begin"/>
      </w:r>
      <w:r w:rsidR="004D51D9">
        <w:rPr>
          <w:rFonts w:ascii="Georgia" w:eastAsiaTheme="minorEastAsia" w:hAnsi="Georgia" w:cs="Arial"/>
        </w:rPr>
        <w:instrText xml:space="preserve"> ADDIN EN.CITE &lt;EndNote&gt;&lt;Cite&gt;&lt;Author&gt;Feirn&lt;/Author&gt;&lt;Year&gt;2009&lt;/Year&gt;&lt;RecNum&gt;212&lt;/RecNum&gt;&lt;DisplayText&gt;(Feirn et al., 2009; Suess &amp;amp; Mody, 2017)&lt;/DisplayText&gt;&lt;record&gt;&lt;rec-number&gt;212&lt;/rec-number&gt;&lt;foreign-keys&gt;&lt;key app="EN" db-id="dvdt5rex90vsaqet2xixp928tdtdpefzzff9" timestamp="1591979333"&gt;212&lt;/key&gt;&lt;/foreign-keys&gt;&lt;ref-type name="Journal Article"&gt;17&lt;/ref-type&gt;&lt;contributors&gt;&lt;authors&gt;&lt;author&gt;Feirn, Amy&lt;/author&gt;&lt;author&gt;Betts, David&lt;/author&gt;&lt;author&gt;Tribble, Toni&lt;/author&gt;&lt;/authors&gt;&lt;/contributors&gt;&lt;titles&gt;&lt;title&gt;The patient experience: Strategies and approaches for providers to achieve and maintain a competitive advantage&lt;/title&gt;&lt;secondary-title&gt;New York: Deloitte LLP&lt;/secondary-title&gt;&lt;/titles&gt;&lt;periodical&gt;&lt;full-title&gt;New York: Deloitte LLP&lt;/full-title&gt;&lt;/periodical&gt;&lt;dates&gt;&lt;year&gt;2009&lt;/year&gt;&lt;/dates&gt;&lt;urls&gt;&lt;/urls&gt;&lt;/record&gt;&lt;/Cite&gt;&lt;Cite&gt;&lt;Author&gt;Suess&lt;/Author&gt;&lt;Year&gt;2017&lt;/Year&gt;&lt;RecNum&gt;68&lt;/RecNum&gt;&lt;record&gt;&lt;rec-number&gt;68&lt;/rec-number&gt;&lt;foreign-keys&gt;&lt;key app="EN" db-id="dvdt5rex90vsaqet2xixp928tdtdpefzzff9" timestamp="1544791071"&gt;68&lt;/key&gt;&lt;/foreign-keys&gt;&lt;ref-type name="Journal Article"&gt;17&lt;/ref-type&gt;&lt;contributors&gt;&lt;authors&gt;&lt;author&gt;Suess, Courtney&lt;/author&gt;&lt;author&gt;Mody, Makarand&lt;/author&gt;&lt;/authors&gt;&lt;/contributors&gt;&lt;titles&gt;&lt;title&gt;Hospitality healthscapes: A conjoint analysis approach to understanding patient responses to hotel-like hospital rooms&lt;/title&gt;&lt;secondary-title&gt;International Journal of Hospitality Management&lt;/secondary-title&gt;&lt;/titles&gt;&lt;periodical&gt;&lt;full-title&gt;International Journal of Hospitality Management&lt;/full-title&gt;&lt;/periodical&gt;&lt;pages&gt;59-72&lt;/pages&gt;&lt;volume&gt;61&lt;/volume&gt;&lt;dates&gt;&lt;year&gt;2017&lt;/year&gt;&lt;/dates&gt;&lt;isbn&gt;0278-4319&lt;/isbn&gt;&lt;urls&gt;&lt;/urls&gt;&lt;/record&gt;&lt;/Cite&gt;&lt;/EndNote&gt;</w:instrText>
      </w:r>
      <w:r w:rsidR="004D51D9">
        <w:rPr>
          <w:rFonts w:ascii="Georgia" w:eastAsiaTheme="minorEastAsia" w:hAnsi="Georgia" w:cs="Arial"/>
        </w:rPr>
        <w:fldChar w:fldCharType="separate"/>
      </w:r>
      <w:r w:rsidR="004D51D9">
        <w:rPr>
          <w:rFonts w:ascii="Georgia" w:eastAsiaTheme="minorEastAsia" w:hAnsi="Georgia" w:cs="Arial"/>
          <w:noProof/>
        </w:rPr>
        <w:t>(Feirn et al., 2009; Suess &amp; Mody, 2017)</w:t>
      </w:r>
      <w:r w:rsidR="004D51D9">
        <w:rPr>
          <w:rFonts w:ascii="Georgia" w:eastAsiaTheme="minorEastAsia" w:hAnsi="Georgia" w:cs="Arial"/>
        </w:rPr>
        <w:fldChar w:fldCharType="end"/>
      </w:r>
      <w:r w:rsidRPr="00A05A88">
        <w:rPr>
          <w:rFonts w:ascii="Georgia" w:eastAsiaTheme="minorEastAsia" w:hAnsi="Georgia" w:cs="Arial"/>
        </w:rPr>
        <w:t xml:space="preserve">. Thus, a focus on the patient experience is critical—but also challenging. </w:t>
      </w:r>
    </w:p>
    <w:p w14:paraId="3818889A" w14:textId="2C93F1F6" w:rsidR="00DF7F08" w:rsidRDefault="00A05A88" w:rsidP="00A05A88">
      <w:pPr>
        <w:pStyle w:val="MDPI31text"/>
        <w:rPr>
          <w:rFonts w:ascii="Georgia" w:eastAsiaTheme="minorEastAsia" w:hAnsi="Georgia" w:cs="Arial"/>
        </w:rPr>
      </w:pPr>
      <w:r w:rsidRPr="00A05A88">
        <w:rPr>
          <w:rFonts w:ascii="Georgia" w:eastAsiaTheme="minorEastAsia" w:hAnsi="Georgia" w:cs="Arial"/>
        </w:rPr>
        <w:t xml:space="preserve">In particular, in maternity departments, patients engage in complex and emotionally charged experiences, involving deep emotions, pain, and various other actors. Labor, birth, and the early postpartum period also are life-changing, memorable times. Accordingly, there are vast numbers of critical touchpoints </w:t>
      </w:r>
      <w:r w:rsidR="009A3D91">
        <w:rPr>
          <w:rFonts w:ascii="Georgia" w:eastAsiaTheme="minorEastAsia" w:hAnsi="Georgia" w:cs="Arial"/>
        </w:rPr>
        <w:fldChar w:fldCharType="begin"/>
      </w:r>
      <w:r w:rsidR="009A3D91">
        <w:rPr>
          <w:rFonts w:ascii="Georgia" w:eastAsiaTheme="minorEastAsia" w:hAnsi="Georgia" w:cs="Arial"/>
        </w:rPr>
        <w:instrText xml:space="preserve"> ADDIN EN.CITE &lt;EndNote&gt;&lt;Cite&gt;&lt;Author&gt;Homburg&lt;/Author&gt;&lt;Year&gt;2017&lt;/Year&gt;&lt;RecNum&gt;204&lt;/RecNum&gt;&lt;Prefix&gt;i.e. contacts between the service provider and patient`; &lt;/Prefix&gt;&lt;DisplayText&gt;(i.e. contacts between the service provider and patient; Homburg et al., 2017)&lt;/DisplayText&gt;&lt;record&gt;&lt;rec-number&gt;204&lt;/rec-number&gt;&lt;foreign-keys&gt;&lt;key app="EN" db-id="dvdt5rex90vsaqet2xixp928tdtdpefzzff9" timestamp="1591978822"&gt;204&lt;/key&gt;&lt;/foreign-keys&gt;&lt;ref-type name="Journal Article"&gt;17&lt;/ref-type&gt;&lt;contributors&gt;&lt;authors&gt;&lt;author&gt;Homburg, Christian&lt;/author&gt;&lt;author&gt;Jozić, Danijel&lt;/author&gt;&lt;author&gt;Kuehnl, Christina&lt;/author&gt;&lt;/authors&gt;&lt;/contributors&gt;&lt;titles&gt;&lt;title&gt;Customer experience management: toward implementing an evolving marketing concept&lt;/title&gt;&lt;secondary-title&gt;Journal of the Academy of Marketing Science&lt;/secondary-title&gt;&lt;/titles&gt;&lt;periodical&gt;&lt;full-title&gt;Journal of the Academy of Marketing Science&lt;/full-title&gt;&lt;/periodical&gt;&lt;pages&gt;377-401&lt;/pages&gt;&lt;volume&gt;45&lt;/volume&gt;&lt;number&gt;3&lt;/number&gt;&lt;dates&gt;&lt;year&gt;2017&lt;/year&gt;&lt;/dates&gt;&lt;isbn&gt;0092-0703&lt;/isbn&gt;&lt;urls&gt;&lt;/urls&gt;&lt;/record&gt;&lt;/Cite&gt;&lt;/EndNote&gt;</w:instrText>
      </w:r>
      <w:r w:rsidR="009A3D91">
        <w:rPr>
          <w:rFonts w:ascii="Georgia" w:eastAsiaTheme="minorEastAsia" w:hAnsi="Georgia" w:cs="Arial"/>
        </w:rPr>
        <w:fldChar w:fldCharType="separate"/>
      </w:r>
      <w:r w:rsidR="009A3D91">
        <w:rPr>
          <w:rFonts w:ascii="Georgia" w:eastAsiaTheme="minorEastAsia" w:hAnsi="Georgia" w:cs="Arial"/>
          <w:noProof/>
        </w:rPr>
        <w:t>(i.e. contacts between the service provider and patient; Homburg et al., 2017)</w:t>
      </w:r>
      <w:r w:rsidR="009A3D91">
        <w:rPr>
          <w:rFonts w:ascii="Georgia" w:eastAsiaTheme="minorEastAsia" w:hAnsi="Georgia" w:cs="Arial"/>
        </w:rPr>
        <w:fldChar w:fldCharType="end"/>
      </w:r>
      <w:r w:rsidR="009A3D91">
        <w:rPr>
          <w:rFonts w:ascii="Georgia" w:eastAsiaTheme="minorEastAsia" w:hAnsi="Georgia" w:cs="Arial"/>
        </w:rPr>
        <w:t xml:space="preserve"> </w:t>
      </w:r>
      <w:r w:rsidRPr="00A05A88">
        <w:rPr>
          <w:rFonts w:ascii="Georgia" w:eastAsiaTheme="minorEastAsia" w:hAnsi="Georgia" w:cs="Arial"/>
        </w:rPr>
        <w:t xml:space="preserve">to manage to ensure a smooth service experience. </w:t>
      </w:r>
      <w:r w:rsidR="009A3D91">
        <w:rPr>
          <w:rFonts w:ascii="Georgia" w:eastAsiaTheme="minorEastAsia" w:hAnsi="Georgia" w:cs="Arial"/>
        </w:rPr>
        <w:t>These</w:t>
      </w:r>
      <w:r w:rsidR="009A3D91" w:rsidRPr="009A3D91">
        <w:rPr>
          <w:rFonts w:ascii="Georgia" w:eastAsiaTheme="minorEastAsia" w:hAnsi="Georgia" w:cs="Arial"/>
        </w:rPr>
        <w:t xml:space="preserve"> touchpoint might be human (e.g., interaction with medical staff), digital (e.g., information gathering through a website), physical (e.g., impact of the healthscape on the patient), or some combination thereof.</w:t>
      </w:r>
      <w:r w:rsidR="009A3D91">
        <w:rPr>
          <w:rFonts w:ascii="Georgia" w:eastAsiaTheme="minorEastAsia" w:hAnsi="Georgia" w:cs="Arial"/>
        </w:rPr>
        <w:t xml:space="preserve"> </w:t>
      </w:r>
      <w:r w:rsidRPr="00A05A88">
        <w:rPr>
          <w:rFonts w:ascii="Georgia" w:eastAsiaTheme="minorEastAsia" w:hAnsi="Georgia" w:cs="Arial"/>
        </w:rPr>
        <w:t>Doing so can lead to favorable outcomes for mothers and their families</w:t>
      </w:r>
      <w:r w:rsidR="001B77F5">
        <w:rPr>
          <w:rFonts w:ascii="Georgia" w:eastAsiaTheme="minorEastAsia" w:hAnsi="Georgia" w:cs="Arial"/>
        </w:rPr>
        <w:t xml:space="preserve"> </w:t>
      </w:r>
      <w:r w:rsidR="001B77F5">
        <w:rPr>
          <w:rFonts w:ascii="Georgia" w:eastAsiaTheme="minorEastAsia" w:hAnsi="Georgia" w:cs="Arial"/>
        </w:rPr>
        <w:fldChar w:fldCharType="begin"/>
      </w:r>
      <w:r w:rsidR="001B77F5">
        <w:rPr>
          <w:rFonts w:ascii="Georgia" w:eastAsiaTheme="minorEastAsia" w:hAnsi="Georgia" w:cs="Arial"/>
        </w:rPr>
        <w:instrText xml:space="preserve"> ADDIN EN.CITE &lt;EndNote&gt;&lt;Cite&gt;&lt;Author&gt;Colley&lt;/Author&gt;&lt;Year&gt;2020&lt;/Year&gt;&lt;RecNum&gt;947&lt;/RecNum&gt;&lt;Prefix&gt;e.g.`, well-being`; &lt;/Prefix&gt;&lt;DisplayText&gt;(e.g., well-being; Colley et al., 2020)&lt;/DisplayText&gt;&lt;record&gt;&lt;rec-number&gt;947&lt;/rec-number&gt;&lt;foreign-keys&gt;&lt;key app="EN" db-id="dvdt5rex90vsaqet2xixp928tdtdpefzzff9" timestamp="1639129402"&gt;947&lt;/key&gt;&lt;/foreign-keys&gt;&lt;ref-type name="Journal Article"&gt;17&lt;/ref-type&gt;&lt;contributors&gt;&lt;authors&gt;&lt;author&gt;Colley, Jacinta&lt;/author&gt;&lt;author&gt;Zeeman, Heidi&lt;/author&gt;&lt;author&gt;Kendall, Elizabeth&lt;/author&gt;&lt;/authors&gt;&lt;/contributors&gt;&lt;titles&gt;&lt;title&gt;How the built environment matters in recovery after neurotrauma: a qualitative examination of first-person experiences across two inpatient settings&lt;/title&gt;&lt;secondary-title&gt;Design for Health&lt;/secondary-title&gt;&lt;/titles&gt;&lt;periodical&gt;&lt;full-title&gt;Design for Health&lt;/full-title&gt;&lt;/periodical&gt;&lt;pages&gt;365-383&lt;/pages&gt;&lt;volume&gt;4&lt;/volume&gt;&lt;number&gt;3&lt;/number&gt;&lt;dates&gt;&lt;year&gt;2020&lt;/year&gt;&lt;/dates&gt;&lt;isbn&gt;2473-5132&lt;/isbn&gt;&lt;urls&gt;&lt;/urls&gt;&lt;/record&gt;&lt;/Cite&gt;&lt;/EndNote&gt;</w:instrText>
      </w:r>
      <w:r w:rsidR="001B77F5">
        <w:rPr>
          <w:rFonts w:ascii="Georgia" w:eastAsiaTheme="minorEastAsia" w:hAnsi="Georgia" w:cs="Arial"/>
        </w:rPr>
        <w:fldChar w:fldCharType="separate"/>
      </w:r>
      <w:r w:rsidR="001B77F5">
        <w:rPr>
          <w:rFonts w:ascii="Georgia" w:eastAsiaTheme="minorEastAsia" w:hAnsi="Georgia" w:cs="Arial"/>
          <w:noProof/>
        </w:rPr>
        <w:t>(e.g., well-being; Colley et al., 2020)</w:t>
      </w:r>
      <w:r w:rsidR="001B77F5">
        <w:rPr>
          <w:rFonts w:ascii="Georgia" w:eastAsiaTheme="minorEastAsia" w:hAnsi="Georgia" w:cs="Arial"/>
        </w:rPr>
        <w:fldChar w:fldCharType="end"/>
      </w:r>
      <w:r w:rsidRPr="00A05A88">
        <w:rPr>
          <w:rFonts w:ascii="Georgia" w:eastAsiaTheme="minorEastAsia" w:hAnsi="Georgia" w:cs="Arial"/>
        </w:rPr>
        <w:t>, and the hospital</w:t>
      </w:r>
      <w:r w:rsidR="001B77F5">
        <w:rPr>
          <w:rFonts w:ascii="Georgia" w:eastAsiaTheme="minorEastAsia" w:hAnsi="Georgia" w:cs="Arial"/>
        </w:rPr>
        <w:t xml:space="preserve"> </w:t>
      </w:r>
      <w:r w:rsidR="001B77F5">
        <w:rPr>
          <w:rFonts w:ascii="Georgia" w:eastAsiaTheme="minorEastAsia" w:hAnsi="Georgia" w:cs="Arial"/>
        </w:rPr>
        <w:fldChar w:fldCharType="begin"/>
      </w:r>
      <w:r w:rsidR="003D5CDA">
        <w:rPr>
          <w:rFonts w:ascii="Georgia" w:eastAsiaTheme="minorEastAsia" w:hAnsi="Georgia" w:cs="Arial"/>
        </w:rPr>
        <w:instrText xml:space="preserve"> ADDIN EN.CITE &lt;EndNote&gt;&lt;Cite&gt;&lt;Author&gt;Homburg&lt;/Author&gt;&lt;Year&gt;2017&lt;/Year&gt;&lt;RecNum&gt;204&lt;/RecNum&gt;&lt;Prefix&gt;e.g.`, patient loyalty`, word of mouth`, engagement`; &lt;/Prefix&gt;&lt;DisplayText&gt;(e.g., patient loyalty, word of mouth, engagement; Homburg et al., 2017)&lt;/DisplayText&gt;&lt;record&gt;&lt;rec-number&gt;204&lt;/rec-number&gt;&lt;foreign-keys&gt;&lt;key app="EN" db-id="dvdt5rex90vsaqet2xixp928tdtdpefzzff9" timestamp="1591978822"&gt;204&lt;/key&gt;&lt;/foreign-keys&gt;&lt;ref-type name="Journal Article"&gt;17&lt;/ref-type&gt;&lt;contributors&gt;&lt;authors&gt;&lt;author&gt;Homburg, Christian&lt;/author&gt;&lt;author&gt;Jozić, Danijel&lt;/author&gt;&lt;author&gt;Kuehnl, Christina&lt;/author&gt;&lt;/authors&gt;&lt;/contributors&gt;&lt;titles&gt;&lt;title&gt;Customer experience management: toward implementing an evolving marketing concept&lt;/title&gt;&lt;secondary-title&gt;Journal of the Academy of Marketing Science&lt;/secondary-title&gt;&lt;/titles&gt;&lt;periodical&gt;&lt;full-title&gt;Journal of the Academy of Marketing Science&lt;/full-title&gt;&lt;/periodical&gt;&lt;pages&gt;377-401&lt;/pages&gt;&lt;volume&gt;45&lt;/volume&gt;&lt;number&gt;3&lt;/number&gt;&lt;dates&gt;&lt;year&gt;2017&lt;/year&gt;&lt;/dates&gt;&lt;isbn&gt;0092-0703&lt;/isbn&gt;&lt;urls&gt;&lt;/urls&gt;&lt;/record&gt;&lt;/Cite&gt;&lt;/EndNote&gt;</w:instrText>
      </w:r>
      <w:r w:rsidR="001B77F5">
        <w:rPr>
          <w:rFonts w:ascii="Georgia" w:eastAsiaTheme="minorEastAsia" w:hAnsi="Georgia" w:cs="Arial"/>
        </w:rPr>
        <w:fldChar w:fldCharType="separate"/>
      </w:r>
      <w:r w:rsidR="003D5CDA">
        <w:rPr>
          <w:rFonts w:ascii="Georgia" w:eastAsiaTheme="minorEastAsia" w:hAnsi="Georgia" w:cs="Arial"/>
          <w:noProof/>
        </w:rPr>
        <w:t>(e.g., patient loyalty, word of mouth, engagement; Homburg et al., 2017)</w:t>
      </w:r>
      <w:r w:rsidR="001B77F5">
        <w:rPr>
          <w:rFonts w:ascii="Georgia" w:eastAsiaTheme="minorEastAsia" w:hAnsi="Georgia" w:cs="Arial"/>
        </w:rPr>
        <w:fldChar w:fldCharType="end"/>
      </w:r>
      <w:r w:rsidRPr="00A05A88">
        <w:rPr>
          <w:rFonts w:ascii="Georgia" w:eastAsiaTheme="minorEastAsia" w:hAnsi="Georgia" w:cs="Arial"/>
        </w:rPr>
        <w:t>.</w:t>
      </w:r>
    </w:p>
    <w:p w14:paraId="1BEB0858" w14:textId="0CFAACB7" w:rsidR="001922F0" w:rsidRDefault="00DF7F08" w:rsidP="001653AE">
      <w:pPr>
        <w:pStyle w:val="MDPI31text"/>
        <w:rPr>
          <w:rFonts w:ascii="Georgia" w:eastAsiaTheme="minorEastAsia" w:hAnsi="Georgia" w:cs="Arial"/>
        </w:rPr>
      </w:pPr>
      <w:r w:rsidRPr="00DF7F08">
        <w:rPr>
          <w:rFonts w:ascii="Georgia" w:eastAsiaTheme="minorEastAsia" w:hAnsi="Georgia" w:cs="Arial"/>
        </w:rPr>
        <w:t xml:space="preserve">In research into the overall experience of childbirth, previously identified influences include the course of </w:t>
      </w:r>
      <w:proofErr w:type="spellStart"/>
      <w:r w:rsidRPr="00DF7F08">
        <w:rPr>
          <w:rFonts w:ascii="Georgia" w:eastAsiaTheme="minorEastAsia" w:hAnsi="Georgia" w:cs="Arial"/>
        </w:rPr>
        <w:t>labour</w:t>
      </w:r>
      <w:proofErr w:type="spellEnd"/>
      <w:r w:rsidRPr="00DF7F08">
        <w:rPr>
          <w:rFonts w:ascii="Georgia" w:eastAsiaTheme="minorEastAsia" w:hAnsi="Georgia" w:cs="Arial"/>
        </w:rPr>
        <w:t xml:space="preserve">, complications, pain, support, sense of control, and birth expectations </w:t>
      </w:r>
      <w:r>
        <w:rPr>
          <w:rFonts w:ascii="Georgia" w:eastAsiaTheme="minorEastAsia" w:hAnsi="Georgia" w:cs="Arial"/>
        </w:rPr>
        <w:fldChar w:fldCharType="begin">
          <w:fldData xml:space="preserve">PEVuZE5vdGU+PENpdGU+PEF1dGhvcj5BdW5lPC9BdXRob3I+PFllYXI+MjAxNTwvWWVhcj48UmVj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</w:fldData>
        </w:fldChar>
      </w:r>
      <w:r>
        <w:rPr>
          <w:rFonts w:ascii="Georgia" w:eastAsiaTheme="minorEastAsia" w:hAnsi="Georgia" w:cs="Arial"/>
        </w:rPr>
        <w:instrText xml:space="preserve"> ADDIN EN.CITE </w:instrText>
      </w:r>
      <w:r>
        <w:rPr>
          <w:rFonts w:ascii="Georgia" w:eastAsiaTheme="minorEastAsia" w:hAnsi="Georgia" w:cs="Arial"/>
        </w:rPr>
        <w:fldChar w:fldCharType="begin">
          <w:fldData xml:space="preserve">PEVuZE5vdGU+PENpdGU+PEF1dGhvcj5BdW5lPC9BdXRob3I+PFllYXI+MjAxNTwvWWVhcj48UmVj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</w:fldData>
        </w:fldChar>
      </w:r>
      <w:r>
        <w:rPr>
          <w:rFonts w:ascii="Georgia" w:eastAsiaTheme="minorEastAsia" w:hAnsi="Georgia" w:cs="Arial"/>
        </w:rPr>
        <w:instrText xml:space="preserve"> ADDIN EN.CITE.DATA </w:instrText>
      </w:r>
      <w:r>
        <w:rPr>
          <w:rFonts w:ascii="Georgia" w:eastAsiaTheme="minorEastAsia" w:hAnsi="Georgia" w:cs="Arial"/>
        </w:rPr>
      </w:r>
      <w:r>
        <w:rPr>
          <w:rFonts w:ascii="Georgia" w:eastAsiaTheme="minorEastAsia" w:hAnsi="Georgia" w:cs="Arial"/>
        </w:rPr>
        <w:fldChar w:fldCharType="end"/>
      </w:r>
      <w:r>
        <w:rPr>
          <w:rFonts w:ascii="Georgia" w:eastAsiaTheme="minorEastAsia" w:hAnsi="Georgia" w:cs="Arial"/>
        </w:rPr>
      </w:r>
      <w:r>
        <w:rPr>
          <w:rFonts w:ascii="Georgia" w:eastAsiaTheme="minorEastAsia" w:hAnsi="Georgia" w:cs="Arial"/>
        </w:rPr>
        <w:fldChar w:fldCharType="separate"/>
      </w:r>
      <w:r>
        <w:rPr>
          <w:rFonts w:ascii="Georgia" w:eastAsiaTheme="minorEastAsia" w:hAnsi="Georgia" w:cs="Arial"/>
          <w:noProof/>
        </w:rPr>
        <w:t xml:space="preserve">(Aune et al., 2015; Lundgren, 2005; Nielsen &amp; Overgaard, 2020; Setola et al., </w:t>
      </w:r>
      <w:r>
        <w:rPr>
          <w:rFonts w:ascii="Georgia" w:eastAsiaTheme="minorEastAsia" w:hAnsi="Georgia" w:cs="Arial"/>
          <w:noProof/>
        </w:rPr>
        <w:lastRenderedPageBreak/>
        <w:t>2019)</w:t>
      </w:r>
      <w:r>
        <w:rPr>
          <w:rFonts w:ascii="Georgia" w:eastAsiaTheme="minorEastAsia" w:hAnsi="Georgia" w:cs="Arial"/>
        </w:rPr>
        <w:fldChar w:fldCharType="end"/>
      </w:r>
      <w:r w:rsidRPr="00DF7F08">
        <w:rPr>
          <w:rFonts w:ascii="Georgia" w:eastAsiaTheme="minorEastAsia" w:hAnsi="Georgia" w:cs="Arial"/>
        </w:rPr>
        <w:t xml:space="preserve">. Although, the healthscape is </w:t>
      </w:r>
      <w:r w:rsidR="0028621E">
        <w:rPr>
          <w:rFonts w:ascii="Georgia" w:eastAsiaTheme="minorEastAsia" w:hAnsi="Georgia" w:cs="Arial"/>
        </w:rPr>
        <w:t xml:space="preserve">also </w:t>
      </w:r>
      <w:r w:rsidRPr="00DF7F08">
        <w:rPr>
          <w:rFonts w:ascii="Georgia" w:eastAsiaTheme="minorEastAsia" w:hAnsi="Georgia" w:cs="Arial"/>
        </w:rPr>
        <w:t>critical to patient experiences</w:t>
      </w:r>
      <w:r>
        <w:rPr>
          <w:rFonts w:ascii="Georgia" w:eastAsiaTheme="minorEastAsia" w:hAnsi="Georgia" w:cs="Arial"/>
        </w:rPr>
        <w:t xml:space="preserve"> </w:t>
      </w:r>
      <w:r>
        <w:rPr>
          <w:rFonts w:ascii="Georgia" w:eastAsiaTheme="minorEastAsia" w:hAnsi="Georgia" w:cs="Arial"/>
        </w:rPr>
        <w:fldChar w:fldCharType="begin"/>
      </w:r>
      <w:r>
        <w:rPr>
          <w:rFonts w:ascii="Georgia" w:eastAsiaTheme="minorEastAsia" w:hAnsi="Georgia" w:cs="Arial"/>
        </w:rPr>
        <w:instrText xml:space="preserve"> ADDIN EN.CITE &lt;EndNote&gt;&lt;Cite&gt;&lt;Author&gt;Sadek&lt;/Author&gt;&lt;Year&gt;2020&lt;/Year&gt;&lt;RecNum&gt;1079&lt;/RecNum&gt;&lt;DisplayText&gt;(Sadek &amp;amp; Willis, 2020)&lt;/DisplayText&gt;&lt;record&gt;&lt;rec-number&gt;1079&lt;/rec-number&gt;&lt;foreign-keys&gt;&lt;key app="EN" db-id="dvdt5rex90vsaqet2xixp928tdtdpefzzff9" timestamp="1657458340"&gt;1079&lt;/key&gt;&lt;/foreign-keys&gt;&lt;ref-type name="Journal Article"&gt;17&lt;/ref-type&gt;&lt;contributors&gt;&lt;authors&gt;&lt;author&gt;Sadek, Ahmed H&lt;/author&gt;&lt;author&gt;Willis, Julie&lt;/author&gt;&lt;/authors&gt;&lt;/contributors&gt;&lt;titles&gt;&lt;title&gt;Are we measuring what we ought to measure? A review of tools assessing patient perception of the healthcare built environment and their suitability for oncology spaces&lt;/title&gt;&lt;secondary-title&gt;Journal of Environmental Psychology&lt;/secondary-title&gt;&lt;/titles&gt;&lt;periodical&gt;&lt;full-title&gt;Journal of Environmental Psychology&lt;/full-title&gt;&lt;/periodical&gt;&lt;pages&gt;101486&lt;/pages&gt;&lt;volume&gt;71&lt;/volume&gt;&lt;dates&gt;&lt;year&gt;2020&lt;/year&gt;&lt;/dates&gt;&lt;isbn&gt;0272-4944&lt;/isbn&gt;&lt;urls&gt;&lt;/urls&gt;&lt;/record&gt;&lt;/Cite&gt;&lt;/EndNote&gt;</w:instrText>
      </w:r>
      <w:r>
        <w:rPr>
          <w:rFonts w:ascii="Georgia" w:eastAsiaTheme="minorEastAsia" w:hAnsi="Georgia" w:cs="Arial"/>
        </w:rPr>
        <w:fldChar w:fldCharType="separate"/>
      </w:r>
      <w:r>
        <w:rPr>
          <w:rFonts w:ascii="Georgia" w:eastAsiaTheme="minorEastAsia" w:hAnsi="Georgia" w:cs="Arial"/>
          <w:noProof/>
        </w:rPr>
        <w:t>(Sadek &amp; Willis, 2020)</w:t>
      </w:r>
      <w:r>
        <w:rPr>
          <w:rFonts w:ascii="Georgia" w:eastAsiaTheme="minorEastAsia" w:hAnsi="Georgia" w:cs="Arial"/>
        </w:rPr>
        <w:fldChar w:fldCharType="end"/>
      </w:r>
      <w:r w:rsidRPr="00DF7F08">
        <w:rPr>
          <w:rFonts w:ascii="Georgia" w:eastAsiaTheme="minorEastAsia" w:hAnsi="Georgia" w:cs="Arial"/>
        </w:rPr>
        <w:t xml:space="preserve">, </w:t>
      </w:r>
      <w:r w:rsidR="003F5055">
        <w:rPr>
          <w:rFonts w:ascii="Georgia" w:eastAsiaTheme="minorEastAsia" w:hAnsi="Georgia" w:cs="Arial"/>
        </w:rPr>
        <w:t xml:space="preserve">more </w:t>
      </w:r>
      <w:r w:rsidRPr="00DF7F08">
        <w:rPr>
          <w:rFonts w:ascii="Georgia" w:eastAsiaTheme="minorEastAsia" w:hAnsi="Georgia" w:cs="Arial"/>
        </w:rPr>
        <w:t xml:space="preserve">research </w:t>
      </w:r>
      <w:r w:rsidR="003F5055">
        <w:rPr>
          <w:rFonts w:ascii="Georgia" w:eastAsiaTheme="minorEastAsia" w:hAnsi="Georgia" w:cs="Arial"/>
        </w:rPr>
        <w:t>is needed to</w:t>
      </w:r>
      <w:r w:rsidRPr="00DF7F08">
        <w:rPr>
          <w:rFonts w:ascii="Georgia" w:eastAsiaTheme="minorEastAsia" w:hAnsi="Georgia" w:cs="Arial"/>
        </w:rPr>
        <w:t xml:space="preserve"> addressed the role of the physical environment in determining the patient experience in maternity departments</w:t>
      </w:r>
      <w:r w:rsidR="003F5055">
        <w:rPr>
          <w:rFonts w:ascii="Georgia" w:eastAsiaTheme="minorEastAsia" w:hAnsi="Georgia" w:cs="Arial"/>
        </w:rPr>
        <w:t xml:space="preserve"> </w:t>
      </w:r>
      <w:r w:rsidR="003F5055">
        <w:rPr>
          <w:rFonts w:ascii="Georgia" w:eastAsiaTheme="minorEastAsia" w:hAnsi="Georgia" w:cs="Arial"/>
        </w:rPr>
        <w:fldChar w:fldCharType="begin"/>
      </w:r>
      <w:r w:rsidR="003F5055">
        <w:rPr>
          <w:rFonts w:ascii="Georgia" w:eastAsiaTheme="minorEastAsia" w:hAnsi="Georgia" w:cs="Arial"/>
        </w:rPr>
        <w:instrText xml:space="preserve"> ADDIN EN.CITE &lt;EndNote&gt;&lt;Cite&gt;&lt;Author&gt;Setola&lt;/Author&gt;&lt;Year&gt;2022&lt;/Year&gt;&lt;RecNum&gt;1090&lt;/RecNum&gt;&lt;Prefix&gt;e.g.`, see &lt;/Prefix&gt;&lt;DisplayText&gt;(e.g., see Setola et al., 2022)&lt;/DisplayText&gt;&lt;record&gt;&lt;rec-number&gt;1090&lt;/rec-number&gt;&lt;foreign-keys&gt;&lt;key app="EN" db-id="dvdt5rex90vsaqet2xixp928tdtdpefzzff9" timestamp="1657718727"&gt;1090&lt;/key&gt;&lt;/foreign-keys&gt;&lt;ref-type name="Journal Article"&gt;17&lt;/ref-type&gt;&lt;contributors&gt;&lt;authors&gt;&lt;author&gt;Setola, Nicoletta&lt;/author&gt;&lt;author&gt;Eletta, Naldi&lt;/author&gt;&lt;author&gt;Cardinali, Paola&lt;/author&gt;&lt;author&gt;Migliorini, Laura&lt;/author&gt;&lt;/authors&gt;&lt;/contributors&gt;&lt;titles&gt;&lt;title&gt;A Broad Study to Develop Maternity Units Design Knowledge Combining Spatial Analysis and Mothers’ and Midwives’ Perception of the Birth Environment&lt;/title&gt;&lt;secondary-title&gt;HERD: Health Environments Research &amp;amp; Design Journal&lt;/secondary-title&gt;&lt;/titles&gt;&lt;periodical&gt;&lt;full-title&gt;HERD: Health Environments Research &amp;amp; Design Journal&lt;/full-title&gt;&lt;/periodical&gt;&lt;pages&gt;1-29&lt;/pages&gt;&lt;volume&gt;0&lt;/volume&gt;&lt;number&gt;0&lt;/number&gt;&lt;keywords&gt;&lt;keyword&gt;labor and delivery units,qualitative research,research tools,space syntax,healthcare design,spatial analysis,midwife-led unit,obstetric-led unit,birth space,built environment&lt;/keyword&gt;&lt;/keywords&gt;&lt;dates&gt;&lt;year&gt;2022&lt;/year&gt;&lt;/dates&gt;&lt;urls&gt;&lt;related-urls&gt;&lt;url&gt;https://journals.sagepub.com/doi/abs/10.1177/19375867221098987&lt;/url&gt;&lt;/related-urls&gt;&lt;/urls&gt;&lt;electronic-resource-num&gt;10.1177/19375867221098987&lt;/electronic-resource-num&gt;&lt;/record&gt;&lt;/Cite&gt;&lt;/EndNote&gt;</w:instrText>
      </w:r>
      <w:r w:rsidR="003F5055">
        <w:rPr>
          <w:rFonts w:ascii="Georgia" w:eastAsiaTheme="minorEastAsia" w:hAnsi="Georgia" w:cs="Arial"/>
        </w:rPr>
        <w:fldChar w:fldCharType="separate"/>
      </w:r>
      <w:r w:rsidR="003F5055">
        <w:rPr>
          <w:rFonts w:ascii="Georgia" w:eastAsiaTheme="minorEastAsia" w:hAnsi="Georgia" w:cs="Arial"/>
          <w:noProof/>
        </w:rPr>
        <w:t>(e.g., see Setola et al., 2022)</w:t>
      </w:r>
      <w:r w:rsidR="003F5055">
        <w:rPr>
          <w:rFonts w:ascii="Georgia" w:eastAsiaTheme="minorEastAsia" w:hAnsi="Georgia" w:cs="Arial"/>
        </w:rPr>
        <w:fldChar w:fldCharType="end"/>
      </w:r>
      <w:r w:rsidRPr="00DF7F08">
        <w:rPr>
          <w:rFonts w:ascii="Georgia" w:eastAsiaTheme="minorEastAsia" w:hAnsi="Georgia" w:cs="Arial"/>
        </w:rPr>
        <w:t>.</w:t>
      </w:r>
    </w:p>
    <w:p w14:paraId="11114E30" w14:textId="7E18E360" w:rsidR="00A05A88" w:rsidRPr="00A05A88" w:rsidRDefault="0028621E" w:rsidP="00A05A88">
      <w:pPr>
        <w:pStyle w:val="MDPI31text"/>
        <w:rPr>
          <w:rFonts w:ascii="Georgia" w:eastAsiaTheme="minorEastAsia" w:hAnsi="Georgia" w:cs="Arial"/>
        </w:rPr>
      </w:pPr>
      <w:r>
        <w:rPr>
          <w:rFonts w:ascii="Georgia" w:eastAsiaTheme="minorEastAsia" w:hAnsi="Georgia" w:cs="Arial"/>
        </w:rPr>
        <w:t>This paper is part of a</w:t>
      </w:r>
      <w:r w:rsidR="001653AE">
        <w:rPr>
          <w:rFonts w:ascii="Georgia" w:eastAsiaTheme="minorEastAsia" w:hAnsi="Georgia" w:cs="Arial"/>
        </w:rPr>
        <w:t xml:space="preserve"> larger research project</w:t>
      </w:r>
      <w:r w:rsidR="00390566">
        <w:rPr>
          <w:rStyle w:val="Voetnootmarkering"/>
          <w:rFonts w:ascii="Georgia" w:eastAsiaTheme="minorEastAsia" w:hAnsi="Georgia" w:cs="Arial"/>
        </w:rPr>
        <w:footnoteReference w:id="1"/>
      </w:r>
      <w:r w:rsidR="001653AE">
        <w:rPr>
          <w:rFonts w:ascii="Georgia" w:eastAsiaTheme="minorEastAsia" w:hAnsi="Georgia" w:cs="Arial"/>
        </w:rPr>
        <w:t xml:space="preserve">, </w:t>
      </w:r>
      <w:r>
        <w:rPr>
          <w:rFonts w:ascii="Georgia" w:eastAsiaTheme="minorEastAsia" w:hAnsi="Georgia" w:cs="Arial"/>
        </w:rPr>
        <w:t xml:space="preserve">in which </w:t>
      </w:r>
      <w:r w:rsidR="001653AE">
        <w:rPr>
          <w:rFonts w:ascii="Georgia" w:eastAsiaTheme="minorEastAsia" w:hAnsi="Georgia" w:cs="Arial"/>
        </w:rPr>
        <w:t xml:space="preserve">we </w:t>
      </w:r>
      <w:r w:rsidR="001653AE" w:rsidRPr="001653AE">
        <w:rPr>
          <w:rFonts w:ascii="Georgia" w:eastAsiaTheme="minorEastAsia" w:hAnsi="Georgia" w:cs="Arial"/>
        </w:rPr>
        <w:t>applied</w:t>
      </w:r>
      <w:r w:rsidR="001653AE" w:rsidRPr="001653AE">
        <w:t xml:space="preserve"> </w:t>
      </w:r>
      <w:r w:rsidR="001653AE">
        <w:rPr>
          <w:rFonts w:ascii="Georgia" w:eastAsiaTheme="minorEastAsia" w:hAnsi="Georgia" w:cs="Arial"/>
        </w:rPr>
        <w:t>the C</w:t>
      </w:r>
      <w:r w:rsidR="001653AE" w:rsidRPr="001653AE">
        <w:rPr>
          <w:rFonts w:ascii="Georgia" w:eastAsiaTheme="minorEastAsia" w:hAnsi="Georgia" w:cs="Arial"/>
        </w:rPr>
        <w:t xml:space="preserve">ritical </w:t>
      </w:r>
      <w:r w:rsidR="001653AE">
        <w:rPr>
          <w:rFonts w:ascii="Georgia" w:eastAsiaTheme="minorEastAsia" w:hAnsi="Georgia" w:cs="Arial"/>
        </w:rPr>
        <w:t>I</w:t>
      </w:r>
      <w:r w:rsidR="001653AE" w:rsidRPr="001653AE">
        <w:rPr>
          <w:rFonts w:ascii="Georgia" w:eastAsiaTheme="minorEastAsia" w:hAnsi="Georgia" w:cs="Arial"/>
        </w:rPr>
        <w:t xml:space="preserve">ncident </w:t>
      </w:r>
      <w:r w:rsidR="001653AE">
        <w:rPr>
          <w:rFonts w:ascii="Georgia" w:eastAsiaTheme="minorEastAsia" w:hAnsi="Georgia" w:cs="Arial"/>
        </w:rPr>
        <w:t>T</w:t>
      </w:r>
      <w:r w:rsidR="001653AE" w:rsidRPr="001653AE">
        <w:rPr>
          <w:rFonts w:ascii="Georgia" w:eastAsiaTheme="minorEastAsia" w:hAnsi="Georgia" w:cs="Arial"/>
        </w:rPr>
        <w:t xml:space="preserve">echnique </w:t>
      </w:r>
      <w:r w:rsidR="001653AE">
        <w:rPr>
          <w:rFonts w:ascii="Georgia" w:eastAsiaTheme="minorEastAsia" w:hAnsi="Georgia" w:cs="Arial"/>
        </w:rPr>
        <w:t xml:space="preserve">(CIT) </w:t>
      </w:r>
      <w:r w:rsidR="001653AE">
        <w:rPr>
          <w:rFonts w:ascii="Georgia" w:eastAsiaTheme="minorEastAsia" w:hAnsi="Georgia" w:cs="Arial"/>
        </w:rPr>
        <w:fldChar w:fldCharType="begin"/>
      </w:r>
      <w:r w:rsidR="001653AE">
        <w:rPr>
          <w:rFonts w:ascii="Georgia" w:eastAsiaTheme="minorEastAsia" w:hAnsi="Georgia" w:cs="Arial"/>
        </w:rPr>
        <w:instrText xml:space="preserve"> ADDIN EN.CITE &lt;EndNote&gt;&lt;Cite&gt;&lt;Author&gt;Gremler&lt;/Author&gt;&lt;Year&gt;2004&lt;/Year&gt;&lt;RecNum&gt;165&lt;/RecNum&gt;&lt;DisplayText&gt;(Flanagan, 1954; 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Cite&gt;&lt;Author&gt;Flanagan&lt;/Author&gt;&lt;Year&gt;1954&lt;/Year&gt;&lt;RecNum&gt;164&lt;/RecNum&gt;&lt;record&gt;&lt;rec-number&gt;164&lt;/rec-number&gt;&lt;foreign-keys&gt;&lt;key app="EN" db-id="dvdt5rex90vsaqet2xixp928tdtdpefzzff9" timestamp="1591374963"&gt;164&lt;/key&gt;&lt;/foreign-keys&gt;&lt;ref-type name="Journal Article"&gt;17&lt;/ref-type&gt;&lt;contributors&gt;&lt;authors&gt;&lt;author&gt;Flanagan, John C&lt;/author&gt;&lt;/authors&gt;&lt;/contributors&gt;&lt;titles&gt;&lt;title&gt;The critical incident technique&lt;/title&gt;&lt;secondary-title&gt;Psychological bulletin&lt;/secondary-title&gt;&lt;/titles&gt;&lt;periodical&gt;&lt;full-title&gt;Psychological Bulletin&lt;/full-title&gt;&lt;/periodical&gt;&lt;pages&gt;327-357&lt;/pages&gt;&lt;volume&gt;51&lt;/volume&gt;&lt;number&gt;4&lt;/number&gt;&lt;dates&gt;&lt;year&gt;1954&lt;/year&gt;&lt;/dates&gt;&lt;isbn&gt;1939-1455&lt;/isbn&gt;&lt;urls&gt;&lt;/urls&gt;&lt;/record&gt;&lt;/Cite&gt;&lt;/EndNote&gt;</w:instrText>
      </w:r>
      <w:r w:rsidR="001653AE">
        <w:rPr>
          <w:rFonts w:ascii="Georgia" w:eastAsiaTheme="minorEastAsia" w:hAnsi="Georgia" w:cs="Arial"/>
        </w:rPr>
        <w:fldChar w:fldCharType="separate"/>
      </w:r>
      <w:r w:rsidR="001653AE">
        <w:rPr>
          <w:rFonts w:ascii="Georgia" w:eastAsiaTheme="minorEastAsia" w:hAnsi="Georgia" w:cs="Arial"/>
          <w:noProof/>
        </w:rPr>
        <w:t>(Flanagan, 1954; Gremler, 2004)</w:t>
      </w:r>
      <w:r w:rsidR="001653AE">
        <w:rPr>
          <w:rFonts w:ascii="Georgia" w:eastAsiaTheme="minorEastAsia" w:hAnsi="Georgia" w:cs="Arial"/>
        </w:rPr>
        <w:fldChar w:fldCharType="end"/>
      </w:r>
      <w:r w:rsidR="001653AE">
        <w:rPr>
          <w:rFonts w:ascii="Georgia" w:eastAsiaTheme="minorEastAsia" w:hAnsi="Georgia" w:cs="Arial"/>
        </w:rPr>
        <w:t xml:space="preserve"> </w:t>
      </w:r>
      <w:r w:rsidR="001653AE" w:rsidRPr="001653AE">
        <w:rPr>
          <w:rFonts w:ascii="Georgia" w:eastAsiaTheme="minorEastAsia" w:hAnsi="Georgia" w:cs="Arial"/>
        </w:rPr>
        <w:t xml:space="preserve">as </w:t>
      </w:r>
      <w:r w:rsidR="001653AE">
        <w:rPr>
          <w:rFonts w:ascii="Georgia" w:eastAsiaTheme="minorEastAsia" w:hAnsi="Georgia" w:cs="Arial"/>
        </w:rPr>
        <w:t xml:space="preserve">a </w:t>
      </w:r>
      <w:r w:rsidR="001653AE" w:rsidRPr="001653AE">
        <w:rPr>
          <w:rFonts w:ascii="Georgia" w:eastAsiaTheme="minorEastAsia" w:hAnsi="Georgia" w:cs="Arial"/>
        </w:rPr>
        <w:t>methodological approach</w:t>
      </w:r>
      <w:r w:rsidR="001653AE">
        <w:rPr>
          <w:rFonts w:ascii="Georgia" w:eastAsiaTheme="minorEastAsia" w:hAnsi="Georgia" w:cs="Arial"/>
        </w:rPr>
        <w:t xml:space="preserve"> </w:t>
      </w:r>
      <w:r w:rsidR="001653AE" w:rsidRPr="00A05A88">
        <w:rPr>
          <w:rFonts w:ascii="Georgia" w:eastAsiaTheme="minorEastAsia" w:hAnsi="Georgia" w:cs="Arial"/>
        </w:rPr>
        <w:t>to understand the challenges patients are facing during their patient journey in the hospital and what the possible architectural antecedents and patient outcomes of these experiences may be</w:t>
      </w:r>
      <w:r w:rsidR="001653AE">
        <w:rPr>
          <w:rFonts w:ascii="Georgia" w:eastAsiaTheme="minorEastAsia" w:hAnsi="Georgia" w:cs="Arial"/>
        </w:rPr>
        <w:t xml:space="preserve">. CIT is </w:t>
      </w:r>
      <w:r w:rsidR="003D5CDA" w:rsidRPr="003D5CDA">
        <w:rPr>
          <w:rFonts w:ascii="Georgia" w:eastAsiaTheme="minorEastAsia" w:hAnsi="Georgia" w:cs="Arial"/>
        </w:rPr>
        <w:t>a research method in which the research participant is asked to recall and describe a time when a behavior, action, or occurrence impacted (either positively or negatively) a specified outcome</w:t>
      </w:r>
      <w:r w:rsidR="001653AE">
        <w:rPr>
          <w:rFonts w:ascii="Georgia" w:eastAsiaTheme="minorEastAsia" w:hAnsi="Georgia" w:cs="Arial"/>
        </w:rPr>
        <w:t xml:space="preserve">. </w:t>
      </w:r>
      <w:r w:rsidR="00A05A88" w:rsidRPr="00A05A88">
        <w:rPr>
          <w:rFonts w:ascii="Georgia" w:eastAsiaTheme="minorEastAsia" w:hAnsi="Georgia" w:cs="Arial"/>
        </w:rPr>
        <w:t xml:space="preserve">Since </w:t>
      </w:r>
      <w:r w:rsidR="001B77F5">
        <w:rPr>
          <w:rFonts w:ascii="Georgia" w:eastAsiaTheme="minorEastAsia" w:hAnsi="Georgia" w:cs="Arial"/>
        </w:rPr>
        <w:fldChar w:fldCharType="begin"/>
      </w:r>
      <w:r w:rsidR="001B77F5">
        <w:rPr>
          <w:rFonts w:ascii="Georgia" w:eastAsiaTheme="minorEastAsia" w:hAnsi="Georgia" w:cs="Arial"/>
        </w:rPr>
        <w:instrText xml:space="preserve"> ADDIN EN.CITE &lt;EndNote&gt;&lt;Cite AuthorYear="1"&gt;&lt;Author&gt;Bitner&lt;/Author&gt;&lt;Year&gt;1990&lt;/Year&gt;&lt;RecNum&gt;168&lt;/RecNum&gt;&lt;DisplayText&gt;Bitner et al. (1990)&lt;/DisplayText&gt;&lt;record&gt;&lt;rec-number&gt;168&lt;/rec-number&gt;&lt;foreign-keys&gt;&lt;key app="EN" db-id="dvdt5rex90vsaqet2xixp928tdtdpefzzff9" timestamp="1591375628"&gt;168&lt;/key&gt;&lt;/foreign-keys&gt;&lt;ref-type name="Journal Article"&gt;17&lt;/ref-type&gt;&lt;contributors&gt;&lt;authors&gt;&lt;author&gt;Bitner, Mary Jo&lt;/author&gt;&lt;author&gt;Booms, Bernard H&lt;/author&gt;&lt;author&gt;Tetreault, Mary Stanfield&lt;/author&gt;&lt;/authors&gt;&lt;/contributors&gt;&lt;titles&gt;&lt;title&gt;The service encounter: diagnosing favorable and unfavorable incidents&lt;/title&gt;&lt;secondary-title&gt;Journal of marketing&lt;/secondary-title&gt;&lt;/titles&gt;&lt;periodical&gt;&lt;full-title&gt;Journal of Marketing&lt;/full-title&gt;&lt;/periodical&gt;&lt;pages&gt;71-84&lt;/pages&gt;&lt;volume&gt;54&lt;/volume&gt;&lt;number&gt;1&lt;/number&gt;&lt;dates&gt;&lt;year&gt;1990&lt;/year&gt;&lt;/dates&gt;&lt;isbn&gt;0022-2429&lt;/isbn&gt;&lt;urls&gt;&lt;/urls&gt;&lt;/record&gt;&lt;/Cite&gt;&lt;/EndNote&gt;</w:instrText>
      </w:r>
      <w:r w:rsidR="001B77F5">
        <w:rPr>
          <w:rFonts w:ascii="Georgia" w:eastAsiaTheme="minorEastAsia" w:hAnsi="Georgia" w:cs="Arial"/>
        </w:rPr>
        <w:fldChar w:fldCharType="separate"/>
      </w:r>
      <w:r w:rsidR="001B77F5">
        <w:rPr>
          <w:rFonts w:ascii="Georgia" w:eastAsiaTheme="minorEastAsia" w:hAnsi="Georgia" w:cs="Arial"/>
          <w:noProof/>
        </w:rPr>
        <w:t>Bitner et al. (1990)</w:t>
      </w:r>
      <w:r w:rsidR="001B77F5">
        <w:rPr>
          <w:rFonts w:ascii="Georgia" w:eastAsiaTheme="minorEastAsia" w:hAnsi="Georgia" w:cs="Arial"/>
        </w:rPr>
        <w:fldChar w:fldCharType="end"/>
      </w:r>
      <w:r w:rsidR="003D5CDA">
        <w:rPr>
          <w:rStyle w:val="Verwijzingopmerking"/>
          <w:rFonts w:eastAsia="SimSun"/>
          <w:noProof/>
          <w:snapToGrid/>
          <w:lang w:eastAsia="zh-CN" w:bidi="ar-SA"/>
        </w:rPr>
        <w:t>,</w:t>
      </w:r>
      <w:r w:rsidR="00A05A88" w:rsidRPr="00A05A88">
        <w:rPr>
          <w:rFonts w:ascii="Georgia" w:eastAsiaTheme="minorEastAsia" w:hAnsi="Georgia" w:cs="Arial"/>
        </w:rPr>
        <w:t xml:space="preserve"> an extensive list of CIT studies have appeared in </w:t>
      </w:r>
      <w:r w:rsidR="00B2388C">
        <w:rPr>
          <w:rFonts w:ascii="Georgia" w:eastAsiaTheme="minorEastAsia" w:hAnsi="Georgia" w:cs="Arial"/>
        </w:rPr>
        <w:t xml:space="preserve">service and marketing management literatures </w:t>
      </w:r>
      <w:r w:rsidR="001B77F5">
        <w:rPr>
          <w:rFonts w:ascii="Georgia" w:eastAsiaTheme="minorEastAsia" w:hAnsi="Georgia" w:cs="Arial"/>
        </w:rPr>
        <w:fldChar w:fldCharType="begin"/>
      </w:r>
      <w:r w:rsidR="001B77F5">
        <w:rPr>
          <w:rFonts w:ascii="Georgia" w:eastAsiaTheme="minorEastAsia" w:hAnsi="Georgia" w:cs="Arial"/>
        </w:rPr>
        <w:instrText xml:space="preserve"> ADDIN EN.CITE &lt;EndNote&gt;&lt;Cite&gt;&lt;Author&gt;Gremler&lt;/Author&gt;&lt;Year&gt;2004&lt;/Year&gt;&lt;RecNum&gt;165&lt;/RecNum&gt;&lt;DisplayText&gt;(Gremler,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EndNote&gt;</w:instrText>
      </w:r>
      <w:r w:rsidR="001B77F5">
        <w:rPr>
          <w:rFonts w:ascii="Georgia" w:eastAsiaTheme="minorEastAsia" w:hAnsi="Georgia" w:cs="Arial"/>
        </w:rPr>
        <w:fldChar w:fldCharType="separate"/>
      </w:r>
      <w:r w:rsidR="001B77F5">
        <w:rPr>
          <w:rFonts w:ascii="Georgia" w:eastAsiaTheme="minorEastAsia" w:hAnsi="Georgia" w:cs="Arial"/>
          <w:noProof/>
        </w:rPr>
        <w:t>(Gremler, 2004)</w:t>
      </w:r>
      <w:r w:rsidR="001B77F5">
        <w:rPr>
          <w:rFonts w:ascii="Georgia" w:eastAsiaTheme="minorEastAsia" w:hAnsi="Georgia" w:cs="Arial"/>
        </w:rPr>
        <w:fldChar w:fldCharType="end"/>
      </w:r>
      <w:r w:rsidR="00A05A88" w:rsidRPr="00A05A88">
        <w:rPr>
          <w:rFonts w:ascii="Georgia" w:eastAsiaTheme="minorEastAsia" w:hAnsi="Georgia" w:cs="Arial"/>
        </w:rPr>
        <w:t xml:space="preserve">. </w:t>
      </w:r>
      <w:r w:rsidR="0078538F">
        <w:rPr>
          <w:rFonts w:ascii="Georgia" w:eastAsiaTheme="minorEastAsia" w:hAnsi="Georgia" w:cs="Arial"/>
        </w:rPr>
        <w:t xml:space="preserve">CIT </w:t>
      </w:r>
      <w:r w:rsidR="00A05A88" w:rsidRPr="00A05A88">
        <w:rPr>
          <w:rFonts w:ascii="Georgia" w:eastAsiaTheme="minorEastAsia" w:hAnsi="Georgia" w:cs="Arial"/>
        </w:rPr>
        <w:t>is also frequently used in health services research to explore what helps or hinders in providing good quality care or achieving satisfaction with care provision</w:t>
      </w:r>
      <w:r w:rsidR="00B2388C">
        <w:rPr>
          <w:rFonts w:ascii="Georgia" w:eastAsiaTheme="minorEastAsia" w:hAnsi="Georgia" w:cs="Arial"/>
        </w:rPr>
        <w:t xml:space="preserve"> </w:t>
      </w:r>
      <w:r w:rsidR="00BD50F9">
        <w:rPr>
          <w:rFonts w:ascii="Georgia" w:eastAsiaTheme="minorEastAsia" w:hAnsi="Georgia" w:cs="Arial"/>
        </w:rPr>
        <w:fldChar w:fldCharType="begin"/>
      </w:r>
      <w:r w:rsidR="003C3DBE">
        <w:rPr>
          <w:rFonts w:ascii="Georgia" w:eastAsiaTheme="minorEastAsia" w:hAnsi="Georgia" w:cs="Arial"/>
        </w:rPr>
        <w:instrText xml:space="preserve"> ADDIN EN.CITE &lt;EndNote&gt;&lt;Cite&gt;&lt;Author&gt;Amati&lt;/Author&gt;&lt;Year&gt;2018&lt;/Year&gt;&lt;RecNum&gt;967&lt;/RecNum&gt;&lt;Prefix&gt;e.g.`, &lt;/Prefix&gt;&lt;DisplayText&gt;(e.g., Amati et al., 2018)&lt;/DisplayText&gt;&lt;record&gt;&lt;rec-number&gt;967&lt;/rec-number&gt;&lt;foreign-keys&gt;&lt;key app="EN" db-id="dvdt5rex90vsaqet2xixp928tdtdpefzzff9" timestamp="1647162769"&gt;967&lt;/key&gt;&lt;/foreign-keys&gt;&lt;ref-type name="Journal Article"&gt;17&lt;/ref-type&gt;&lt;contributors&gt;&lt;authors&gt;&lt;author&gt;Amati, Rebecca&lt;/author&gt;&lt;author&gt;Kaissi, Amer A&lt;/author&gt;&lt;author&gt;Hannawa, Annegret F&lt;/author&gt;&lt;/authors&gt;&lt;/contributors&gt;&lt;titles&gt;&lt;title&gt;Determinants of good and poor quality as perceived by US health care managers: a grounded taxonomy based on evidence from narratives of care&lt;/title&gt;&lt;secondary-title&gt;Journal of Health Organization and Management&lt;/secondary-title&gt;&lt;/titles&gt;&lt;periodical&gt;&lt;full-title&gt;Journal of health organization and management&lt;/full-title&gt;&lt;/periodical&gt;&lt;pages&gt;708-725&lt;/pages&gt;&lt;volume&gt;32&lt;/volume&gt;&lt;dates&gt;&lt;year&gt;2018&lt;/year&gt;&lt;/dates&gt;&lt;isbn&gt;1477-7266&lt;/isbn&gt;&lt;urls&gt;&lt;/urls&gt;&lt;/record&gt;&lt;/Cite&gt;&lt;/EndNote&gt;</w:instrText>
      </w:r>
      <w:r w:rsidR="00BD50F9">
        <w:rPr>
          <w:rFonts w:ascii="Georgia" w:eastAsiaTheme="minorEastAsia" w:hAnsi="Georgia" w:cs="Arial"/>
        </w:rPr>
        <w:fldChar w:fldCharType="separate"/>
      </w:r>
      <w:r w:rsidR="00BD50F9">
        <w:rPr>
          <w:rFonts w:ascii="Georgia" w:eastAsiaTheme="minorEastAsia" w:hAnsi="Georgia" w:cs="Arial"/>
          <w:noProof/>
        </w:rPr>
        <w:t>(e.g., Amati et al., 2018)</w:t>
      </w:r>
      <w:r w:rsidR="00BD50F9">
        <w:rPr>
          <w:rFonts w:ascii="Georgia" w:eastAsiaTheme="minorEastAsia" w:hAnsi="Georgia" w:cs="Arial"/>
        </w:rPr>
        <w:fldChar w:fldCharType="end"/>
      </w:r>
      <w:r w:rsidR="00A05A88" w:rsidRPr="00A05A88">
        <w:rPr>
          <w:rFonts w:ascii="Georgia" w:eastAsiaTheme="minorEastAsia" w:hAnsi="Georgia" w:cs="Arial"/>
        </w:rPr>
        <w:t xml:space="preserve">. However, to date, </w:t>
      </w:r>
      <w:r w:rsidR="0043092B">
        <w:rPr>
          <w:rFonts w:ascii="Georgia" w:eastAsiaTheme="minorEastAsia" w:hAnsi="Georgia" w:cs="Arial"/>
        </w:rPr>
        <w:t xml:space="preserve">less </w:t>
      </w:r>
      <w:r w:rsidR="00A05A88" w:rsidRPr="00A05A88">
        <w:rPr>
          <w:rFonts w:ascii="Georgia" w:eastAsiaTheme="minorEastAsia" w:hAnsi="Georgia" w:cs="Arial"/>
        </w:rPr>
        <w:t xml:space="preserve">research has examined the use of this technique in </w:t>
      </w:r>
      <w:r w:rsidR="002A4FCF">
        <w:rPr>
          <w:rFonts w:ascii="Georgia" w:eastAsiaTheme="minorEastAsia" w:hAnsi="Georgia" w:cs="Arial"/>
        </w:rPr>
        <w:t>architectural</w:t>
      </w:r>
      <w:r w:rsidR="00A05A88" w:rsidRPr="00A05A88">
        <w:rPr>
          <w:rFonts w:ascii="Georgia" w:eastAsiaTheme="minorEastAsia" w:hAnsi="Georgia" w:cs="Arial"/>
        </w:rPr>
        <w:t xml:space="preserve"> research.</w:t>
      </w:r>
    </w:p>
    <w:p w14:paraId="5A81B020" w14:textId="3F322233" w:rsidR="00B43474" w:rsidRPr="005C6417" w:rsidRDefault="00A05A88" w:rsidP="00A30A9E">
      <w:pPr>
        <w:pStyle w:val="MDPI31text"/>
        <w:rPr>
          <w:rFonts w:ascii="Georgia" w:eastAsiaTheme="minorEastAsia" w:hAnsi="Georgia" w:cs="Arial"/>
        </w:rPr>
      </w:pPr>
      <w:r w:rsidRPr="00A05A88">
        <w:rPr>
          <w:rFonts w:ascii="Georgia" w:eastAsiaTheme="minorEastAsia" w:hAnsi="Georgia" w:cs="Arial"/>
        </w:rPr>
        <w:t>We implemented this technique during 39 in-depth interviews with various stakeholders of maternity wards in Belgium: mothers, midwives, heads of midwives, and senior managers. In the next section, we establish our theoretical foundations. After we present our application of the method, and we conclude with some implications and limitations of the technique.</w:t>
      </w:r>
    </w:p>
    <w:p w14:paraId="4F0FCEE0" w14:textId="593A5B41"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p>
    <w:p w14:paraId="5638B871" w14:textId="1A89E9A2" w:rsidR="00962C13" w:rsidRPr="00962C13" w:rsidRDefault="00962C13" w:rsidP="00962C13">
      <w:pPr>
        <w:pStyle w:val="MDPI22heading2"/>
        <w:spacing w:before="240"/>
        <w:rPr>
          <w:rFonts w:ascii="Georgia" w:eastAsiaTheme="minorEastAsia" w:hAnsi="Georgia" w:cs="Arial"/>
          <w:i w:val="0"/>
        </w:rPr>
      </w:pPr>
      <w:r>
        <w:rPr>
          <w:rFonts w:ascii="Georgia" w:eastAsiaTheme="minorEastAsia" w:hAnsi="Georgia" w:cs="Arial"/>
          <w:i w:val="0"/>
        </w:rPr>
        <w:t>2</w:t>
      </w:r>
      <w:r w:rsidRPr="005C6417">
        <w:rPr>
          <w:rFonts w:ascii="Georgia" w:eastAsiaTheme="minorEastAsia" w:hAnsi="Georgia" w:cs="Arial"/>
          <w:i w:val="0"/>
        </w:rPr>
        <w:t xml:space="preserve">.1. </w:t>
      </w:r>
      <w:r w:rsidRPr="00962C13">
        <w:rPr>
          <w:rFonts w:ascii="Georgia" w:eastAsiaTheme="minorEastAsia" w:hAnsi="Georgia" w:cs="Arial"/>
          <w:i w:val="0"/>
        </w:rPr>
        <w:t>Maternity Healthscape</w:t>
      </w:r>
      <w:r w:rsidR="007E481A">
        <w:rPr>
          <w:rFonts w:ascii="Georgia" w:eastAsiaTheme="minorEastAsia" w:hAnsi="Georgia" w:cs="Arial"/>
          <w:i w:val="0"/>
        </w:rPr>
        <w:t xml:space="preserve"> (MHS)</w:t>
      </w:r>
    </w:p>
    <w:p w14:paraId="3F4611D8" w14:textId="1E316DE6" w:rsidR="00962C13" w:rsidRDefault="00962C13" w:rsidP="00962C13">
      <w:pPr>
        <w:pStyle w:val="MDPI31text"/>
        <w:rPr>
          <w:rFonts w:ascii="Georgia" w:eastAsiaTheme="minorEastAsia" w:hAnsi="Georgia" w:cs="Arial"/>
        </w:rPr>
      </w:pPr>
      <w:r w:rsidRPr="00962C13">
        <w:rPr>
          <w:rFonts w:ascii="Georgia" w:eastAsiaTheme="minorEastAsia" w:hAnsi="Georgia" w:cs="Arial"/>
        </w:rPr>
        <w:t xml:space="preserve">The growing interest in and efforts to improve healthcare facility customers’ experiences has led to various design studies, including research that has examined the role of the environment </w:t>
      </w:r>
      <w:r w:rsidR="00B2388C">
        <w:rPr>
          <w:rFonts w:ascii="Georgia" w:eastAsiaTheme="minorEastAsia" w:hAnsi="Georgia" w:cs="Arial"/>
        </w:rPr>
        <w:t xml:space="preserve">on the enhancement of </w:t>
      </w:r>
      <w:r w:rsidRPr="00962C13">
        <w:rPr>
          <w:rFonts w:ascii="Georgia" w:eastAsiaTheme="minorEastAsia" w:hAnsi="Georgia" w:cs="Arial"/>
        </w:rPr>
        <w:t>patient experience.</w:t>
      </w:r>
      <w:r>
        <w:rPr>
          <w:rFonts w:ascii="Georgia" w:eastAsiaTheme="minorEastAsia" w:hAnsi="Georgia" w:cs="Arial"/>
        </w:rPr>
        <w:t xml:space="preserve"> </w:t>
      </w:r>
      <w:r w:rsidRPr="00962C13">
        <w:rPr>
          <w:rFonts w:ascii="Georgia" w:eastAsiaTheme="minorEastAsia" w:hAnsi="Georgia" w:cs="Arial"/>
        </w:rPr>
        <w:t xml:space="preserve">The relationship between humans and the design of the physical environment is discussed in the management literature by </w:t>
      </w:r>
      <w:r w:rsidR="00311032">
        <w:rPr>
          <w:rFonts w:ascii="Georgia" w:eastAsiaTheme="minorEastAsia" w:hAnsi="Georgia" w:cs="Arial"/>
        </w:rPr>
        <w:fldChar w:fldCharType="begin"/>
      </w:r>
      <w:r w:rsidR="00311032">
        <w:rPr>
          <w:rFonts w:ascii="Georgia" w:eastAsiaTheme="minorEastAsia" w:hAnsi="Georgia" w:cs="Arial"/>
        </w:rPr>
        <w:instrText xml:space="preserve"> ADDIN EN.CITE &lt;EndNote&gt;&lt;Cite AuthorYear="1"&gt;&lt;Author&gt;Bitner&lt;/Author&gt;&lt;Year&gt;1992&lt;/Year&gt;&lt;RecNum&gt;25&lt;/RecNum&gt;&lt;DisplayText&gt;Bitner (1992)&lt;/DisplayText&gt;&lt;record&gt;&lt;rec-number&gt;25&lt;/rec-number&gt;&lt;foreign-keys&gt;&lt;key app="EN" db-id="dvdt5rex90vsaqet2xixp928tdtdpefzzff9" timestamp="1543313854"&gt;25&lt;/key&gt;&lt;/foreign-keys&gt;&lt;ref-type name="Journal Article"&gt;17&lt;/ref-type&gt;&lt;contributors&gt;&lt;authors&gt;&lt;author&gt;Bitner, Mary Jo&lt;/author&gt;&lt;/authors&gt;&lt;/contributors&gt;&lt;titles&gt;&lt;title&gt;Servicescapes: The impact of physical surroundings on customers and employees&lt;/title&gt;&lt;secondary-title&gt;Journal of Marketing&lt;/secondary-title&gt;&lt;/titles&gt;&lt;periodical&gt;&lt;full-title&gt;Journal of Marketing&lt;/full-title&gt;&lt;/periodical&gt;&lt;pages&gt;57-71&lt;/pages&gt;&lt;volume&gt;56&lt;/volume&gt;&lt;number&gt;2&lt;/number&gt;&lt;dates&gt;&lt;year&gt;1992&lt;/year&gt;&lt;/dates&gt;&lt;isbn&gt;0022-2429&lt;/isbn&gt;&lt;urls&gt;&lt;/urls&gt;&lt;/record&gt;&lt;/Cite&gt;&lt;/EndNote&gt;</w:instrText>
      </w:r>
      <w:r w:rsidR="00311032">
        <w:rPr>
          <w:rFonts w:ascii="Georgia" w:eastAsiaTheme="minorEastAsia" w:hAnsi="Georgia" w:cs="Arial"/>
        </w:rPr>
        <w:fldChar w:fldCharType="separate"/>
      </w:r>
      <w:r w:rsidR="00311032">
        <w:rPr>
          <w:rFonts w:ascii="Georgia" w:eastAsiaTheme="minorEastAsia" w:hAnsi="Georgia" w:cs="Arial"/>
          <w:noProof/>
        </w:rPr>
        <w:t>Bitner (1992)</w:t>
      </w:r>
      <w:r w:rsidR="00311032">
        <w:rPr>
          <w:rFonts w:ascii="Georgia" w:eastAsiaTheme="minorEastAsia" w:hAnsi="Georgia" w:cs="Arial"/>
        </w:rPr>
        <w:fldChar w:fldCharType="end"/>
      </w:r>
      <w:r w:rsidRPr="00962C13">
        <w:rPr>
          <w:rFonts w:ascii="Georgia" w:eastAsiaTheme="minorEastAsia" w:hAnsi="Georgia" w:cs="Arial"/>
        </w:rPr>
        <w:t xml:space="preserve">, who first coined the term 'servicescape' referencing to the design of the physical environment, which affects both customers and employees in service organizations. The servicescape model by </w:t>
      </w:r>
      <w:r w:rsidR="00311032">
        <w:rPr>
          <w:rFonts w:ascii="Georgia" w:eastAsiaTheme="minorEastAsia" w:hAnsi="Georgia" w:cs="Arial"/>
        </w:rPr>
        <w:fldChar w:fldCharType="begin"/>
      </w:r>
      <w:r w:rsidR="00311032">
        <w:rPr>
          <w:rFonts w:ascii="Georgia" w:eastAsiaTheme="minorEastAsia" w:hAnsi="Georgia" w:cs="Arial"/>
        </w:rPr>
        <w:instrText xml:space="preserve"> ADDIN EN.CITE &lt;EndNote&gt;&lt;Cite AuthorYear="1"&gt;&lt;Author&gt;Bitner&lt;/Author&gt;&lt;Year&gt;1992&lt;/Year&gt;&lt;RecNum&gt;25&lt;/RecNum&gt;&lt;DisplayText&gt;Bitner (1992)&lt;/DisplayText&gt;&lt;record&gt;&lt;rec-number&gt;25&lt;/rec-number&gt;&lt;foreign-keys&gt;&lt;key app="EN" db-id="dvdt5rex90vsaqet2xixp928tdtdpefzzff9" timestamp="1543313854"&gt;25&lt;/key&gt;&lt;/foreign-keys&gt;&lt;ref-type name="Journal Article"&gt;17&lt;/ref-type&gt;&lt;contributors&gt;&lt;authors&gt;&lt;author&gt;Bitner, Mary Jo&lt;/author&gt;&lt;/authors&gt;&lt;/contributors&gt;&lt;titles&gt;&lt;title&gt;Servicescapes: The impact of physical surroundings on customers and employees&lt;/title&gt;&lt;secondary-title&gt;Journal of Marketing&lt;/secondary-title&gt;&lt;/titles&gt;&lt;periodical&gt;&lt;full-title&gt;Journal of Marketing&lt;/full-title&gt;&lt;/periodical&gt;&lt;pages&gt;57-71&lt;/pages&gt;&lt;volume&gt;56&lt;/volume&gt;&lt;number&gt;2&lt;/number&gt;&lt;dates&gt;&lt;year&gt;1992&lt;/year&gt;&lt;/dates&gt;&lt;isbn&gt;0022-2429&lt;/isbn&gt;&lt;urls&gt;&lt;/urls&gt;&lt;/record&gt;&lt;/Cite&gt;&lt;/EndNote&gt;</w:instrText>
      </w:r>
      <w:r w:rsidR="00311032">
        <w:rPr>
          <w:rFonts w:ascii="Georgia" w:eastAsiaTheme="minorEastAsia" w:hAnsi="Georgia" w:cs="Arial"/>
        </w:rPr>
        <w:fldChar w:fldCharType="separate"/>
      </w:r>
      <w:r w:rsidR="00311032">
        <w:rPr>
          <w:rFonts w:ascii="Georgia" w:eastAsiaTheme="minorEastAsia" w:hAnsi="Georgia" w:cs="Arial"/>
          <w:noProof/>
        </w:rPr>
        <w:t>Bitner (1992)</w:t>
      </w:r>
      <w:r w:rsidR="00311032">
        <w:rPr>
          <w:rFonts w:ascii="Georgia" w:eastAsiaTheme="minorEastAsia" w:hAnsi="Georgia" w:cs="Arial"/>
        </w:rPr>
        <w:fldChar w:fldCharType="end"/>
      </w:r>
      <w:r w:rsidRPr="00962C13">
        <w:rPr>
          <w:rFonts w:ascii="Georgia" w:eastAsiaTheme="minorEastAsia" w:hAnsi="Georgia" w:cs="Arial"/>
        </w:rPr>
        <w:t xml:space="preserve"> drew the origin from the term 'atmospherics' defined by </w:t>
      </w:r>
      <w:r w:rsidR="00311032">
        <w:rPr>
          <w:rFonts w:ascii="Georgia" w:eastAsiaTheme="minorEastAsia" w:hAnsi="Georgia" w:cs="Arial"/>
        </w:rPr>
        <w:fldChar w:fldCharType="begin"/>
      </w:r>
      <w:r w:rsidR="00311032">
        <w:rPr>
          <w:rFonts w:ascii="Georgia" w:eastAsiaTheme="minorEastAsia" w:hAnsi="Georgia" w:cs="Arial"/>
        </w:rPr>
        <w:instrText xml:space="preserve"> ADDIN EN.CITE &lt;EndNote&gt;&lt;Cite AuthorYear="1"&gt;&lt;Author&gt;Kotler&lt;/Author&gt;&lt;Year&gt;1973&lt;/Year&gt;&lt;RecNum&gt;85&lt;/RecNum&gt;&lt;DisplayText&gt;Kotler (1973)&lt;/DisplayText&gt;&lt;record&gt;&lt;rec-number&gt;85&lt;/rec-number&gt;&lt;foreign-keys&gt;&lt;key app="EN" db-id="dvdt5rex90vsaqet2xixp928tdtdpefzzff9" timestamp="1544792837"&gt;85&lt;/key&gt;&lt;/foreign-keys&gt;&lt;ref-type name="Journal Article"&gt;17&lt;/ref-type&gt;&lt;contributors&gt;&lt;authors&gt;&lt;author&gt;Kotler, Philip&lt;/author&gt;&lt;/authors&gt;&lt;/contributors&gt;&lt;titles&gt;&lt;title&gt;Atmospherics as a marketing tool&lt;/title&gt;&lt;secondary-title&gt;Journal of retailing&lt;/secondary-title&gt;&lt;/titles&gt;&lt;periodical&gt;&lt;full-title&gt;Journal of Retailing&lt;/full-title&gt;&lt;/periodical&gt;&lt;pages&gt;48-64&lt;/pages&gt;&lt;volume&gt;49&lt;/volume&gt;&lt;number&gt;4&lt;/number&gt;&lt;dates&gt;&lt;year&gt;1973&lt;/year&gt;&lt;/dates&gt;&lt;urls&gt;&lt;/urls&gt;&lt;/record&gt;&lt;/Cite&gt;&lt;/EndNote&gt;</w:instrText>
      </w:r>
      <w:r w:rsidR="00311032">
        <w:rPr>
          <w:rFonts w:ascii="Georgia" w:eastAsiaTheme="minorEastAsia" w:hAnsi="Georgia" w:cs="Arial"/>
        </w:rPr>
        <w:fldChar w:fldCharType="separate"/>
      </w:r>
      <w:r w:rsidR="00311032">
        <w:rPr>
          <w:rFonts w:ascii="Georgia" w:eastAsiaTheme="minorEastAsia" w:hAnsi="Georgia" w:cs="Arial"/>
          <w:noProof/>
        </w:rPr>
        <w:t>Kotler (1973)</w:t>
      </w:r>
      <w:r w:rsidR="00311032">
        <w:rPr>
          <w:rFonts w:ascii="Georgia" w:eastAsiaTheme="minorEastAsia" w:hAnsi="Georgia" w:cs="Arial"/>
        </w:rPr>
        <w:fldChar w:fldCharType="end"/>
      </w:r>
      <w:r w:rsidRPr="00962C13">
        <w:rPr>
          <w:rFonts w:ascii="Georgia" w:eastAsiaTheme="minorEastAsia" w:hAnsi="Georgia" w:cs="Arial"/>
        </w:rPr>
        <w:t xml:space="preserve"> as the effort to design buying environments to produce buyer specific emotional effects that enhance his purchase probability. Similar to what customers do in other services, patients may compare hospitals and select providers on the basis of their reputation. It is therefore important for healthcare providers to build and nurture their reputation, also regarding keeping a proactive, loyal and co-creating customer base. While other service industries such as hospitality and retail have appreciated the role of the design of the physical environment on customer satisfaction and even </w:t>
      </w:r>
      <w:r w:rsidR="002C694D" w:rsidRPr="00962C13">
        <w:rPr>
          <w:rFonts w:ascii="Georgia" w:eastAsiaTheme="minorEastAsia" w:hAnsi="Georgia" w:cs="Arial"/>
        </w:rPr>
        <w:t>tr</w:t>
      </w:r>
      <w:r w:rsidR="002C694D">
        <w:rPr>
          <w:rFonts w:ascii="Georgia" w:eastAsiaTheme="minorEastAsia" w:hAnsi="Georgia" w:cs="Arial"/>
        </w:rPr>
        <w:t>y</w:t>
      </w:r>
      <w:r w:rsidR="002C694D" w:rsidRPr="00962C13">
        <w:rPr>
          <w:rFonts w:ascii="Georgia" w:eastAsiaTheme="minorEastAsia" w:hAnsi="Georgia" w:cs="Arial"/>
        </w:rPr>
        <w:t xml:space="preserve"> </w:t>
      </w:r>
      <w:r w:rsidRPr="00962C13">
        <w:rPr>
          <w:rFonts w:ascii="Georgia" w:eastAsiaTheme="minorEastAsia" w:hAnsi="Georgia" w:cs="Arial"/>
        </w:rPr>
        <w:t xml:space="preserve">to enhance the environment to exceed the customer’s expectations, it was only later that the healthcare industry recognized its importance </w:t>
      </w:r>
      <w:r w:rsidR="00311032">
        <w:rPr>
          <w:rFonts w:ascii="Georgia" w:eastAsiaTheme="minorEastAsia" w:hAnsi="Georgia" w:cs="Arial"/>
        </w:rPr>
        <w:fldChar w:fldCharType="begin"/>
      </w:r>
      <w:r w:rsidR="00311032">
        <w:rPr>
          <w:rFonts w:ascii="Georgia" w:eastAsiaTheme="minorEastAsia" w:hAnsi="Georgia" w:cs="Arial"/>
        </w:rPr>
        <w:instrText xml:space="preserve"> ADDIN EN.CITE &lt;EndNote&gt;&lt;Cite&gt;&lt;Author&gt;Fottler&lt;/Author&gt;&lt;Year&gt;2000&lt;/Year&gt;&lt;RecNum&gt;86&lt;/RecNum&gt;&lt;DisplayText&gt;(Fottler et al., 2000)&lt;/DisplayText&gt;&lt;record&gt;&lt;rec-number&gt;86&lt;/rec-number&gt;&lt;foreign-keys&gt;&lt;key app="EN" db-id="dvdt5rex90vsaqet2xixp928tdtdpefzzff9" timestamp="1544792883"&gt;86&lt;/key&gt;&lt;/foreign-keys&gt;&lt;ref-type name="Journal Article"&gt;17&lt;/ref-type&gt;&lt;contributors&gt;&lt;authors&gt;&lt;author&gt;Fottler, Myron D&lt;/author&gt;&lt;author&gt;Ford, Robert C&lt;/author&gt;&lt;author&gt;Roberts, Velma&lt;/author&gt;&lt;author&gt;Ford, Eric W&lt;/author&gt;&lt;/authors&gt;&lt;/contributors&gt;&lt;titles&gt;&lt;title&gt;Creating a healing environment: The importance of the service setting in the new consumer-oriented healthcare system&lt;/title&gt;&lt;secondary-title&gt;Journal of Healthcare Management&lt;/secondary-title&gt;&lt;/titles&gt;&lt;periodical&gt;&lt;full-title&gt;Journal of Healthcare Management&lt;/full-title&gt;&lt;/periodical&gt;&lt;pages&gt;91-106&lt;/pages&gt;&lt;volume&gt;45&lt;/volume&gt;&lt;number&gt;2&lt;/number&gt;&lt;dates&gt;&lt;year&gt;2000&lt;/year&gt;&lt;/dates&gt;&lt;isbn&gt;1096-9012&lt;/isbn&gt;&lt;urls&gt;&lt;/urls&gt;&lt;/record&gt;&lt;/Cite&gt;&lt;/EndNote&gt;</w:instrText>
      </w:r>
      <w:r w:rsidR="00311032">
        <w:rPr>
          <w:rFonts w:ascii="Georgia" w:eastAsiaTheme="minorEastAsia" w:hAnsi="Georgia" w:cs="Arial"/>
        </w:rPr>
        <w:fldChar w:fldCharType="separate"/>
      </w:r>
      <w:r w:rsidR="00311032">
        <w:rPr>
          <w:rFonts w:ascii="Georgia" w:eastAsiaTheme="minorEastAsia" w:hAnsi="Georgia" w:cs="Arial"/>
          <w:noProof/>
        </w:rPr>
        <w:t>(Fottler et al., 2000)</w:t>
      </w:r>
      <w:r w:rsidR="00311032">
        <w:rPr>
          <w:rFonts w:ascii="Georgia" w:eastAsiaTheme="minorEastAsia" w:hAnsi="Georgia" w:cs="Arial"/>
        </w:rPr>
        <w:fldChar w:fldCharType="end"/>
      </w:r>
      <w:r w:rsidRPr="00962C13">
        <w:rPr>
          <w:rFonts w:ascii="Georgia" w:eastAsiaTheme="minorEastAsia" w:hAnsi="Georgia" w:cs="Arial"/>
        </w:rPr>
        <w:t xml:space="preserve">. </w:t>
      </w:r>
      <w:r w:rsidR="00311032">
        <w:rPr>
          <w:rFonts w:ascii="Georgia" w:eastAsiaTheme="minorEastAsia" w:hAnsi="Georgia" w:cs="Arial"/>
        </w:rPr>
        <w:fldChar w:fldCharType="begin"/>
      </w:r>
      <w:r w:rsidR="00311032">
        <w:rPr>
          <w:rFonts w:ascii="Georgia" w:eastAsiaTheme="minorEastAsia" w:hAnsi="Georgia" w:cs="Arial"/>
        </w:rPr>
        <w:instrText xml:space="preserve"> ADDIN EN.CITE &lt;EndNote&gt;&lt;Cite AuthorYear="1"&gt;&lt;Author&gt;Hutton&lt;/Author&gt;&lt;Year&gt;1995&lt;/Year&gt;&lt;RecNum&gt;52&lt;/RecNum&gt;&lt;DisplayText&gt;Hutton and Richardson (1995)&lt;/DisplayText&gt;&lt;record&gt;&lt;rec-number&gt;52&lt;/rec-number&gt;&lt;foreign-keys&gt;&lt;key app="EN" db-id="dvdt5rex90vsaqet2xixp928tdtdpefzzff9" timestamp="1543325033"&gt;52&lt;/key&gt;&lt;/foreign-keys&gt;&lt;ref-type name="Journal Article"&gt;17&lt;/ref-type&gt;&lt;contributors&gt;&lt;authors&gt;&lt;author&gt;Hutton, James D&lt;/author&gt;&lt;author&gt;Richardson, Lynne D&lt;/author&gt;&lt;/authors&gt;&lt;/contributors&gt;&lt;titles&gt;&lt;title&gt;Healthscapes: the role of the facility and physical environment on consumer attitudes, satisfaction, quality assessments, and behaviors&lt;/title&gt;&lt;secondary-title&gt;Health Care Management Review&lt;/secondary-title&gt;&lt;/titles&gt;&lt;periodical&gt;&lt;full-title&gt;Health Care Management Review&lt;/full-title&gt;&lt;/periodical&gt;&lt;pages&gt;48-61&lt;/pages&gt;&lt;volume&gt;20&lt;/volume&gt;&lt;number&gt;2&lt;/number&gt;&lt;dates&gt;&lt;year&gt;1995&lt;/year&gt;&lt;/dates&gt;&lt;isbn&gt;0361-6274&lt;/isbn&gt;&lt;urls&gt;&lt;/urls&gt;&lt;/record&gt;&lt;/Cite&gt;&lt;/EndNote&gt;</w:instrText>
      </w:r>
      <w:r w:rsidR="00311032">
        <w:rPr>
          <w:rFonts w:ascii="Georgia" w:eastAsiaTheme="minorEastAsia" w:hAnsi="Georgia" w:cs="Arial"/>
        </w:rPr>
        <w:fldChar w:fldCharType="separate"/>
      </w:r>
      <w:r w:rsidR="00311032">
        <w:rPr>
          <w:rFonts w:ascii="Georgia" w:eastAsiaTheme="minorEastAsia" w:hAnsi="Georgia" w:cs="Arial"/>
          <w:noProof/>
        </w:rPr>
        <w:t>Hutton and Richardson (1995)</w:t>
      </w:r>
      <w:r w:rsidR="00311032">
        <w:rPr>
          <w:rFonts w:ascii="Georgia" w:eastAsiaTheme="minorEastAsia" w:hAnsi="Georgia" w:cs="Arial"/>
        </w:rPr>
        <w:fldChar w:fldCharType="end"/>
      </w:r>
      <w:r w:rsidRPr="00962C13">
        <w:rPr>
          <w:rFonts w:ascii="Georgia" w:eastAsiaTheme="minorEastAsia" w:hAnsi="Georgia" w:cs="Arial"/>
        </w:rPr>
        <w:t xml:space="preserve"> coined the term 'healthscape', by modifying </w:t>
      </w:r>
      <w:r w:rsidR="00311032">
        <w:rPr>
          <w:rFonts w:ascii="Georgia" w:eastAsiaTheme="minorEastAsia" w:hAnsi="Georgia" w:cs="Arial"/>
        </w:rPr>
        <w:fldChar w:fldCharType="begin"/>
      </w:r>
      <w:r w:rsidR="00311032">
        <w:rPr>
          <w:rFonts w:ascii="Georgia" w:eastAsiaTheme="minorEastAsia" w:hAnsi="Georgia" w:cs="Arial"/>
        </w:rPr>
        <w:instrText xml:space="preserve"> ADDIN EN.CITE &lt;EndNote&gt;&lt;Cite AuthorYear="1"&gt;&lt;Author&gt;Bitner&lt;/Author&gt;&lt;Year&gt;1992&lt;/Year&gt;&lt;RecNum&gt;25&lt;/RecNum&gt;&lt;DisplayText&gt;Bitner (1992)&lt;/DisplayText&gt;&lt;record&gt;&lt;rec-number&gt;25&lt;/rec-number&gt;&lt;foreign-keys&gt;&lt;key app="EN" db-id="dvdt5rex90vsaqet2xixp928tdtdpefzzff9" timestamp="1543313854"&gt;25&lt;/key&gt;&lt;/foreign-keys&gt;&lt;ref-type name="Journal Article"&gt;17&lt;/ref-type&gt;&lt;contributors&gt;&lt;authors&gt;&lt;author&gt;Bitner, Mary Jo&lt;/author&gt;&lt;/authors&gt;&lt;/contributors&gt;&lt;titles&gt;&lt;title&gt;Servicescapes: The impact of physical surroundings on customers and employees&lt;/title&gt;&lt;secondary-title&gt;Journal of Marketing&lt;/secondary-title&gt;&lt;/titles&gt;&lt;periodical&gt;&lt;full-title&gt;Journal of Marketing&lt;/full-title&gt;&lt;/periodical&gt;&lt;pages&gt;57-71&lt;/pages&gt;&lt;volume&gt;56&lt;/volume&gt;&lt;number&gt;2&lt;/number&gt;&lt;dates&gt;&lt;year&gt;1992&lt;/year&gt;&lt;/dates&gt;&lt;isbn&gt;0022-2429&lt;/isbn&gt;&lt;urls&gt;&lt;/urls&gt;&lt;/record&gt;&lt;/Cite&gt;&lt;/EndNote&gt;</w:instrText>
      </w:r>
      <w:r w:rsidR="00311032">
        <w:rPr>
          <w:rFonts w:ascii="Georgia" w:eastAsiaTheme="minorEastAsia" w:hAnsi="Georgia" w:cs="Arial"/>
        </w:rPr>
        <w:fldChar w:fldCharType="separate"/>
      </w:r>
      <w:r w:rsidR="00311032">
        <w:rPr>
          <w:rFonts w:ascii="Georgia" w:eastAsiaTheme="minorEastAsia" w:hAnsi="Georgia" w:cs="Arial"/>
          <w:noProof/>
        </w:rPr>
        <w:t>Bitner (1992)</w:t>
      </w:r>
      <w:r w:rsidR="00311032">
        <w:rPr>
          <w:rFonts w:ascii="Georgia" w:eastAsiaTheme="minorEastAsia" w:hAnsi="Georgia" w:cs="Arial"/>
        </w:rPr>
        <w:fldChar w:fldCharType="end"/>
      </w:r>
      <w:r w:rsidR="001C473D">
        <w:rPr>
          <w:rFonts w:ascii="Georgia" w:eastAsiaTheme="minorEastAsia" w:hAnsi="Georgia" w:cs="Arial"/>
        </w:rPr>
        <w:t xml:space="preserve"> </w:t>
      </w:r>
      <w:r w:rsidRPr="00962C13">
        <w:rPr>
          <w:rFonts w:ascii="Georgia" w:eastAsiaTheme="minorEastAsia" w:hAnsi="Georgia" w:cs="Arial"/>
        </w:rPr>
        <w:t xml:space="preserve">servicescape framework and deepening </w:t>
      </w:r>
      <w:r w:rsidR="001C473D">
        <w:rPr>
          <w:rFonts w:ascii="Georgia" w:eastAsiaTheme="minorEastAsia" w:hAnsi="Georgia" w:cs="Arial"/>
        </w:rPr>
        <w:fldChar w:fldCharType="begin"/>
      </w:r>
      <w:r w:rsidR="001C473D">
        <w:rPr>
          <w:rFonts w:ascii="Georgia" w:eastAsiaTheme="minorEastAsia" w:hAnsi="Georgia" w:cs="Arial"/>
        </w:rPr>
        <w:instrText xml:space="preserve"> ADDIN EN.CITE &lt;EndNote&gt;&lt;Cite AuthorYear="1"&gt;&lt;Author&gt;Kotler&lt;/Author&gt;&lt;Year&gt;1973&lt;/Year&gt;&lt;RecNum&gt;85&lt;/RecNum&gt;&lt;DisplayText&gt;Kotler (1973)&lt;/DisplayText&gt;&lt;record&gt;&lt;rec-number&gt;85&lt;/rec-number&gt;&lt;foreign-keys&gt;&lt;key app="EN" db-id="dvdt5rex90vsaqet2xixp928tdtdpefzzff9" timestamp="1544792837"&gt;85&lt;/key&gt;&lt;/foreign-keys&gt;&lt;ref-type name="Journal Article"&gt;17&lt;/ref-type&gt;&lt;contributors&gt;&lt;authors&gt;&lt;author&gt;Kotler, Philip&lt;/author&gt;&lt;/authors&gt;&lt;/contributors&gt;&lt;titles&gt;&lt;title&gt;Atmospherics as a marketing tool&lt;/title&gt;&lt;secondary-title&gt;Journal of retailing&lt;/secondary-title&gt;&lt;/titles&gt;&lt;periodical&gt;&lt;full-title&gt;Journal of Retailing&lt;/full-title&gt;&lt;/periodical&gt;&lt;pages&gt;48-64&lt;/pages&gt;&lt;volume&gt;49&lt;/volume&gt;&lt;number&gt;4&lt;/number&gt;&lt;dates&gt;&lt;year&gt;1973&lt;/year&gt;&lt;/dates&gt;&lt;urls&gt;&lt;/urls&gt;&lt;/record&gt;&lt;/Cite&gt;&lt;/EndNote&gt;</w:instrText>
      </w:r>
      <w:r w:rsidR="001C473D">
        <w:rPr>
          <w:rFonts w:ascii="Georgia" w:eastAsiaTheme="minorEastAsia" w:hAnsi="Georgia" w:cs="Arial"/>
        </w:rPr>
        <w:fldChar w:fldCharType="separate"/>
      </w:r>
      <w:r w:rsidR="001C473D">
        <w:rPr>
          <w:rFonts w:ascii="Georgia" w:eastAsiaTheme="minorEastAsia" w:hAnsi="Georgia" w:cs="Arial"/>
          <w:noProof/>
        </w:rPr>
        <w:t>Kotler (1973)</w:t>
      </w:r>
      <w:r w:rsidR="001C473D">
        <w:rPr>
          <w:rFonts w:ascii="Georgia" w:eastAsiaTheme="minorEastAsia" w:hAnsi="Georgia" w:cs="Arial"/>
        </w:rPr>
        <w:fldChar w:fldCharType="end"/>
      </w:r>
      <w:r w:rsidRPr="00962C13">
        <w:rPr>
          <w:rFonts w:ascii="Georgia" w:eastAsiaTheme="minorEastAsia" w:hAnsi="Georgia" w:cs="Arial"/>
        </w:rPr>
        <w:t xml:space="preserve"> atmospherics. </w:t>
      </w:r>
      <w:r w:rsidR="009535E8">
        <w:rPr>
          <w:rFonts w:ascii="Georgia" w:eastAsiaTheme="minorEastAsia" w:hAnsi="Georgia" w:cs="Arial"/>
        </w:rPr>
        <w:t>In their view, ‘h</w:t>
      </w:r>
      <w:r w:rsidR="009535E8" w:rsidRPr="00962C13">
        <w:rPr>
          <w:rFonts w:ascii="Georgia" w:eastAsiaTheme="minorEastAsia" w:hAnsi="Georgia" w:cs="Arial"/>
        </w:rPr>
        <w:t>ealthscape</w:t>
      </w:r>
      <w:r w:rsidR="009535E8">
        <w:rPr>
          <w:rFonts w:ascii="Georgia" w:eastAsiaTheme="minorEastAsia" w:hAnsi="Georgia" w:cs="Arial"/>
        </w:rPr>
        <w:t>’</w:t>
      </w:r>
      <w:r w:rsidR="009535E8" w:rsidRPr="00962C13">
        <w:rPr>
          <w:rFonts w:ascii="Georgia" w:eastAsiaTheme="minorEastAsia" w:hAnsi="Georgia" w:cs="Arial"/>
        </w:rPr>
        <w:t xml:space="preserve"> </w:t>
      </w:r>
      <w:r w:rsidRPr="00962C13">
        <w:rPr>
          <w:rFonts w:ascii="Georgia" w:eastAsiaTheme="minorEastAsia" w:hAnsi="Georgia" w:cs="Arial"/>
        </w:rPr>
        <w:t xml:space="preserve">refers to the servicescape specific to any healthcare service, which concerns the ‘tangibles’ (i.e. the design of the physical environment) captured through our senses of sight, smell, sound, taste, and touch </w:t>
      </w:r>
      <w:r w:rsidR="001C473D">
        <w:rPr>
          <w:rFonts w:ascii="Georgia" w:eastAsiaTheme="minorEastAsia" w:hAnsi="Georgia" w:cs="Arial"/>
        </w:rPr>
        <w:fldChar w:fldCharType="begin"/>
      </w:r>
      <w:r w:rsidR="001C473D">
        <w:rPr>
          <w:rFonts w:ascii="Georgia" w:eastAsiaTheme="minorEastAsia" w:hAnsi="Georgia" w:cs="Arial"/>
        </w:rPr>
        <w:instrText xml:space="preserve"> ADDIN EN.CITE &lt;EndNote&gt;&lt;Cite&gt;&lt;Author&gt;Hutton&lt;/Author&gt;&lt;Year&gt;1995&lt;/Year&gt;&lt;RecNum&gt;52&lt;/RecNum&gt;&lt;DisplayText&gt;(Hutton &amp;amp; Richardson, 1995)&lt;/DisplayText&gt;&lt;record&gt;&lt;rec-number&gt;52&lt;/rec-number&gt;&lt;foreign-keys&gt;&lt;key app="EN" db-id="dvdt5rex90vsaqet2xixp928tdtdpefzzff9" timestamp="1543325033"&gt;52&lt;/key&gt;&lt;/foreign-keys&gt;&lt;ref-type name="Journal Article"&gt;17&lt;/ref-type&gt;&lt;contributors&gt;&lt;authors&gt;&lt;author&gt;Hutton, James D&lt;/author&gt;&lt;author&gt;Richardson, Lynne D&lt;/author&gt;&lt;/authors&gt;&lt;/contributors&gt;&lt;titles&gt;&lt;title&gt;Healthscapes: the role of the facility and physical environment on consumer attitudes, satisfaction, quality assessments, and behaviors&lt;/title&gt;&lt;secondary-title&gt;Health Care Management Review&lt;/secondary-title&gt;&lt;/titles&gt;&lt;periodical&gt;&lt;full-title&gt;Health Care Management Review&lt;/full-title&gt;&lt;/periodical&gt;&lt;pages&gt;48-61&lt;/pages&gt;&lt;volume&gt;20&lt;/volume&gt;&lt;number&gt;2&lt;/number&gt;&lt;dates&gt;&lt;year&gt;1995&lt;/year&gt;&lt;/dates&gt;&lt;isbn&gt;0361-6274&lt;/isbn&gt;&lt;urls&gt;&lt;/urls&gt;&lt;/record&gt;&lt;/Cite&gt;&lt;/EndNote&gt;</w:instrText>
      </w:r>
      <w:r w:rsidR="001C473D">
        <w:rPr>
          <w:rFonts w:ascii="Georgia" w:eastAsiaTheme="minorEastAsia" w:hAnsi="Georgia" w:cs="Arial"/>
        </w:rPr>
        <w:fldChar w:fldCharType="separate"/>
      </w:r>
      <w:r w:rsidR="001C473D">
        <w:rPr>
          <w:rFonts w:ascii="Georgia" w:eastAsiaTheme="minorEastAsia" w:hAnsi="Georgia" w:cs="Arial"/>
          <w:noProof/>
        </w:rPr>
        <w:t>(Hutton &amp; Richardson, 1995)</w:t>
      </w:r>
      <w:r w:rsidR="001C473D">
        <w:rPr>
          <w:rFonts w:ascii="Georgia" w:eastAsiaTheme="minorEastAsia" w:hAnsi="Georgia" w:cs="Arial"/>
        </w:rPr>
        <w:fldChar w:fldCharType="end"/>
      </w:r>
      <w:r w:rsidRPr="00962C13">
        <w:rPr>
          <w:rFonts w:ascii="Georgia" w:eastAsiaTheme="minorEastAsia" w:hAnsi="Georgia" w:cs="Arial"/>
        </w:rPr>
        <w:t>.</w:t>
      </w:r>
    </w:p>
    <w:p w14:paraId="03AD0F4B" w14:textId="41B77F40" w:rsidR="000C7056" w:rsidRPr="00962C13" w:rsidRDefault="00962C13" w:rsidP="000C7056">
      <w:pPr>
        <w:pStyle w:val="MDPI31text"/>
        <w:rPr>
          <w:rFonts w:ascii="Georgia" w:eastAsiaTheme="minorEastAsia" w:hAnsi="Georgia" w:cs="Arial"/>
        </w:rPr>
      </w:pPr>
      <w:r w:rsidRPr="00962C13">
        <w:rPr>
          <w:rFonts w:ascii="Georgia" w:eastAsiaTheme="minorEastAsia" w:hAnsi="Georgia" w:cs="Arial"/>
        </w:rPr>
        <w:t xml:space="preserve">As little research has examined the concept of healthscapes within maternity wards, our objective was to </w:t>
      </w:r>
      <w:r w:rsidR="000C7056">
        <w:rPr>
          <w:rFonts w:ascii="Georgia" w:eastAsiaTheme="minorEastAsia" w:hAnsi="Georgia" w:cs="Arial"/>
        </w:rPr>
        <w:t xml:space="preserve">(1) conceptualize maternity healthscape (MHS) and (2) to </w:t>
      </w:r>
      <w:r w:rsidRPr="00962C13">
        <w:rPr>
          <w:rFonts w:ascii="Georgia" w:eastAsiaTheme="minorEastAsia" w:hAnsi="Georgia" w:cs="Arial"/>
        </w:rPr>
        <w:t xml:space="preserve">understand the impact of the </w:t>
      </w:r>
      <w:r w:rsidR="000C7056">
        <w:rPr>
          <w:rFonts w:ascii="Georgia" w:eastAsiaTheme="minorEastAsia" w:hAnsi="Georgia" w:cs="Arial"/>
        </w:rPr>
        <w:t>MHS</w:t>
      </w:r>
      <w:r w:rsidRPr="00962C13">
        <w:rPr>
          <w:rFonts w:ascii="Georgia" w:eastAsiaTheme="minorEastAsia" w:hAnsi="Georgia" w:cs="Arial"/>
        </w:rPr>
        <w:t xml:space="preserve"> on mothers</w:t>
      </w:r>
      <w:r w:rsidR="009535E8">
        <w:rPr>
          <w:rFonts w:ascii="Georgia" w:eastAsiaTheme="minorEastAsia" w:hAnsi="Georgia" w:cs="Arial"/>
        </w:rPr>
        <w:t>’</w:t>
      </w:r>
      <w:r w:rsidRPr="00962C13">
        <w:rPr>
          <w:rFonts w:ascii="Georgia" w:eastAsiaTheme="minorEastAsia" w:hAnsi="Georgia" w:cs="Arial"/>
        </w:rPr>
        <w:t xml:space="preserve"> experiences. </w:t>
      </w:r>
      <w:r w:rsidR="000C7056">
        <w:rPr>
          <w:rFonts w:ascii="Georgia" w:eastAsiaTheme="minorEastAsia" w:hAnsi="Georgia" w:cs="Arial"/>
        </w:rPr>
        <w:t xml:space="preserve">Within our larger research project, we conceptualize </w:t>
      </w:r>
      <w:r w:rsidR="000C7056" w:rsidRPr="000C7056">
        <w:rPr>
          <w:rFonts w:ascii="Georgia" w:eastAsiaTheme="minorEastAsia" w:hAnsi="Georgia" w:cs="Arial"/>
        </w:rPr>
        <w:t xml:space="preserve">the maternity healthscape as </w:t>
      </w:r>
      <w:r w:rsidR="000C7056" w:rsidRPr="000C7056">
        <w:rPr>
          <w:rFonts w:ascii="Georgia" w:eastAsiaTheme="minorEastAsia" w:hAnsi="Georgia" w:cs="Arial"/>
          <w:i/>
          <w:iCs/>
        </w:rPr>
        <w:t>the design of the maternity healthcare built environment, including the architecture of a facility, its implementation in its surroundings, and all tangible elements. In particular, the maternity healthscape includes specific aspects such as exterior, interior design, ambient factors, functionality, technology, tangibles of the service personnel, communal spaces, and additional tangible services.</w:t>
      </w:r>
      <w:r w:rsidR="000C7056" w:rsidRPr="000C7056">
        <w:rPr>
          <w:rFonts w:ascii="Georgia" w:eastAsiaTheme="minorEastAsia" w:hAnsi="Georgia" w:cs="Arial"/>
        </w:rPr>
        <w:t xml:space="preserve"> All those healthscape aspects are likely to influence mothers and their family to, ultimately, ensure a smooth childbirth experience</w:t>
      </w:r>
      <w:r w:rsidR="00D920A0">
        <w:rPr>
          <w:rFonts w:ascii="Georgia" w:eastAsiaTheme="minorEastAsia" w:hAnsi="Georgia" w:cs="Arial"/>
        </w:rPr>
        <w:t xml:space="preserve"> </w:t>
      </w:r>
      <w:r w:rsidR="00D920A0">
        <w:rPr>
          <w:rFonts w:ascii="Georgia" w:eastAsiaTheme="minorEastAsia" w:hAnsi="Georgia" w:cs="Arial"/>
        </w:rPr>
        <w:fldChar w:fldCharType="begin"/>
      </w:r>
      <w:r w:rsidR="00390566">
        <w:rPr>
          <w:rFonts w:ascii="Georgia" w:eastAsiaTheme="minorEastAsia" w:hAnsi="Georgia" w:cs="Arial"/>
        </w:rPr>
        <w:instrText xml:space="preserve"> ADDIN EN.CITE &lt;EndNote&gt;&lt;Cite&gt;&lt;Author&gt;Martens&lt;/Author&gt;&lt;Year&gt;2022&lt;/Year&gt;&lt;RecNum&gt;1091&lt;/RecNum&gt;&lt;DisplayText&gt;(Martens et al., 2022)&lt;/DisplayText&gt;&lt;record&gt;&lt;rec-number&gt;1091&lt;/rec-number&gt;&lt;foreign-keys&gt;&lt;key app="EN" db-id="dvdt5rex90vsaqet2xixp928tdtdpefzzff9" timestamp="1657887561"&gt;1091&lt;/key&gt;&lt;/foreign-keys&gt;&lt;ref-type name="Journal Article"&gt;17&lt;/ref-type&gt;&lt;contributors&gt;&lt;authors&gt;&lt;author&gt;Martens, Carmen&lt;/author&gt;&lt;author&gt;Delcourt, Cécile&lt;/author&gt;&lt;author&gt;Petermans, Ann&lt;/author&gt;&lt;/authors&gt;&lt;/contributors&gt;&lt;titles&gt;&lt;title&gt;Maternity Healthscapes: Conceptualization and Index Development  &lt;/title&gt;&lt;secondary-title&gt;HERD: Health Environments Research &amp;amp; Design Journal&lt;/secondary-title&gt;&lt;/titles&gt;&lt;periodical&gt;&lt;full-title&gt;HERD: Health Environments Research &amp;amp; Design Journal&lt;/full-title&gt;&lt;/periodical&gt;&lt;volume&gt;&lt;style face="italic" font="default" size="100%"&gt;forthcoming&lt;/style&gt;&lt;/volume&gt;&lt;dates&gt;&lt;year&gt;2022&lt;/year&gt;&lt;/dates&gt;&lt;urls&gt;&lt;/urls&gt;&lt;/record&gt;&lt;/Cite&gt;&lt;/EndNote&gt;</w:instrText>
      </w:r>
      <w:r w:rsidR="00D920A0">
        <w:rPr>
          <w:rFonts w:ascii="Georgia" w:eastAsiaTheme="minorEastAsia" w:hAnsi="Georgia" w:cs="Arial"/>
        </w:rPr>
        <w:fldChar w:fldCharType="separate"/>
      </w:r>
      <w:r w:rsidR="00D920A0">
        <w:rPr>
          <w:rFonts w:ascii="Georgia" w:eastAsiaTheme="minorEastAsia" w:hAnsi="Georgia" w:cs="Arial"/>
          <w:noProof/>
        </w:rPr>
        <w:t>(Martens et al., 2022)</w:t>
      </w:r>
      <w:r w:rsidR="00D920A0">
        <w:rPr>
          <w:rFonts w:ascii="Georgia" w:eastAsiaTheme="minorEastAsia" w:hAnsi="Georgia" w:cs="Arial"/>
        </w:rPr>
        <w:fldChar w:fldCharType="end"/>
      </w:r>
      <w:r w:rsidR="000C7056" w:rsidRPr="000C7056">
        <w:rPr>
          <w:rFonts w:ascii="Georgia" w:eastAsiaTheme="minorEastAsia" w:hAnsi="Georgia" w:cs="Arial"/>
        </w:rPr>
        <w:t>.</w:t>
      </w:r>
    </w:p>
    <w:p w14:paraId="255E475E" w14:textId="7A5A0A44" w:rsidR="00A86E9F" w:rsidRDefault="00D65C0C" w:rsidP="00962C13">
      <w:pPr>
        <w:pStyle w:val="MDPI31text"/>
        <w:rPr>
          <w:rFonts w:ascii="Georgia" w:eastAsiaTheme="minorEastAsia" w:hAnsi="Georgia" w:cs="Arial"/>
        </w:rPr>
      </w:pPr>
      <w:r>
        <w:rPr>
          <w:rFonts w:ascii="Georgia" w:eastAsiaTheme="minorEastAsia" w:hAnsi="Georgia" w:cs="Arial"/>
        </w:rPr>
        <w:t>MHS</w:t>
      </w:r>
      <w:r w:rsidR="00962C13" w:rsidRPr="00962C13">
        <w:rPr>
          <w:rFonts w:ascii="Georgia" w:eastAsiaTheme="minorEastAsia" w:hAnsi="Georgia" w:cs="Arial"/>
        </w:rPr>
        <w:t xml:space="preserve"> deserves specific attention for several reasons. First, MHSs play a key role in shaping the childbirth experiences of mothers and families </w:t>
      </w:r>
      <w:r w:rsidR="009410FD">
        <w:rPr>
          <w:rFonts w:ascii="Georgia" w:eastAsiaTheme="minorEastAsia" w:hAnsi="Georgia" w:cs="Arial"/>
        </w:rPr>
        <w:fldChar w:fldCharType="begin"/>
      </w:r>
      <w:r w:rsidR="009410FD">
        <w:rPr>
          <w:rFonts w:ascii="Georgia" w:eastAsiaTheme="minorEastAsia" w:hAnsi="Georgia" w:cs="Arial"/>
        </w:rPr>
        <w:instrText xml:space="preserve"> ADDIN EN.CITE &lt;EndNote&gt;&lt;Cite&gt;&lt;Author&gt;Nilsson&lt;/Author&gt;&lt;Year&gt;2020&lt;/Year&gt;&lt;RecNum&gt;829&lt;/RecNum&gt;&lt;DisplayText&gt;(Nilsson et al., 2020; Setola et al., 2019)&lt;/DisplayText&gt;&lt;record&gt;&lt;rec-number&gt;829&lt;/rec-number&gt;&lt;foreign-keys&gt;&lt;key app="EN" db-id="dvdt5rex90vsaqet2xixp928tdtdpefzzff9" timestamp="1635514523"&gt;829&lt;/key&gt;&lt;/foreign-keys&gt;&lt;ref-type name="Journal Article"&gt;17&lt;/ref-type&gt;&lt;contributors&gt;&lt;authors&gt;&lt;author&gt;Nilsson, Christina&lt;/author&gt;&lt;author&gt;Wijk, Helle&lt;/author&gt;&lt;author&gt;Höglund, Lina&lt;/author&gt;&lt;author&gt;Sjöblom, Helen&lt;/author&gt;&lt;author&gt;Hessman, Eva&lt;/author&gt;&lt;author&gt;Berg, Marie&lt;/author&gt;&lt;/authors&gt;&lt;/contributors&gt;&lt;titles&gt;&lt;title&gt;Effects of Birthing Room Design on Maternal and Neonate Outcomes: A Systematic Review&lt;/title&gt;&lt;secondary-title&gt;HERD: Health Environments Research &amp;amp; Design Journal&lt;/secondary-title&gt;&lt;/titles&gt;&lt;periodical&gt;&lt;full-title&gt;HERD: Health Environments Research &amp;amp; Design Journal&lt;/full-title&gt;&lt;/periodical&gt;&lt;pages&gt;198-214&lt;/pages&gt;&lt;volume&gt;13&lt;/volume&gt;&lt;number&gt;3&lt;/number&gt;&lt;dates&gt;&lt;year&gt;2020&lt;/year&gt;&lt;/dates&gt;&lt;isbn&gt;1937-5867&lt;/isbn&gt;&lt;urls&gt;&lt;/urls&gt;&lt;/record&gt;&lt;/Cite&gt;&lt;Cite&gt;&lt;Author&gt;Setola&lt;/Author&gt;&lt;Year&gt;2019&lt;/Year&gt;&lt;RecNum&gt;653&lt;/RecNum&gt;&lt;record&gt;&lt;rec-number&gt;653&lt;/rec-number&gt;&lt;foreign-keys&gt;&lt;key app="EN" db-id="dvdt5rex90vsaqet2xixp928tdtdpefzzff9" timestamp="1626955493"&gt;653&lt;/key&gt;&lt;/foreign-keys&gt;&lt;ref-type name="Journal Article"&gt;17&lt;/ref-type&gt;&lt;contributors&gt;&lt;authors&gt;&lt;author&gt;Setola, Nicoletta&lt;/author&gt;&lt;author&gt;Naldi, Eletta&lt;/author&gt;&lt;author&gt;Cocina, Grazia Giulia&lt;/author&gt;&lt;author&gt;Eide, Liv Bodil&lt;/author&gt;&lt;author&gt;Iannuzzi, Laura&lt;/author&gt;&lt;author&gt;Daly, Deirdre&lt;/author&gt;&lt;/authors&gt;&lt;/contributors&gt;&lt;titles&gt;&lt;title&gt;The impact of the physical environment on intrapartum maternity care: identification of eight crucial building spaces&lt;/title&gt;&lt;secondary-title&gt;HERD: Health Environments Research &amp;amp; Design Journal&lt;/secondary-title&gt;&lt;/titles&gt;&lt;periodical&gt;&lt;full-title&gt;HERD: Health Environments Research &amp;amp; Design Journal&lt;/full-title&gt;&lt;/periodical&gt;&lt;pages&gt;67-98&lt;/pages&gt;&lt;volume&gt;12&lt;/volume&gt;&lt;number&gt;4&lt;/number&gt;&lt;dates&gt;&lt;year&gt;2019&lt;/year&gt;&lt;/dates&gt;&lt;isbn&gt;1937-5867&lt;/isbn&gt;&lt;urls&gt;&lt;/urls&gt;&lt;/record&gt;&lt;/Cite&gt;&lt;/EndNote&gt;</w:instrText>
      </w:r>
      <w:r w:rsidR="009410FD">
        <w:rPr>
          <w:rFonts w:ascii="Georgia" w:eastAsiaTheme="minorEastAsia" w:hAnsi="Georgia" w:cs="Arial"/>
        </w:rPr>
        <w:fldChar w:fldCharType="separate"/>
      </w:r>
      <w:r w:rsidR="009410FD">
        <w:rPr>
          <w:rFonts w:ascii="Georgia" w:eastAsiaTheme="minorEastAsia" w:hAnsi="Georgia" w:cs="Arial"/>
          <w:noProof/>
        </w:rPr>
        <w:t>(Nilsson et al., 2020; Setola et al., 2019)</w:t>
      </w:r>
      <w:r w:rsidR="009410FD">
        <w:rPr>
          <w:rFonts w:ascii="Georgia" w:eastAsiaTheme="minorEastAsia" w:hAnsi="Georgia" w:cs="Arial"/>
        </w:rPr>
        <w:fldChar w:fldCharType="end"/>
      </w:r>
      <w:r w:rsidR="00962C13" w:rsidRPr="00962C13">
        <w:rPr>
          <w:rFonts w:ascii="Georgia" w:eastAsiaTheme="minorEastAsia" w:hAnsi="Georgia" w:cs="Arial"/>
        </w:rPr>
        <w:t>. Positive birth experiences offer long-lasting benefits, incl</w:t>
      </w:r>
      <w:r w:rsidR="002A4FCF">
        <w:rPr>
          <w:rFonts w:ascii="Georgia" w:eastAsiaTheme="minorEastAsia" w:hAnsi="Georgia" w:cs="Arial"/>
        </w:rPr>
        <w:t>u</w:t>
      </w:r>
      <w:r w:rsidR="00962C13" w:rsidRPr="00962C13">
        <w:rPr>
          <w:rFonts w:ascii="Georgia" w:eastAsiaTheme="minorEastAsia" w:hAnsi="Georgia" w:cs="Arial"/>
        </w:rPr>
        <w:t>ding improved self-</w:t>
      </w:r>
      <w:r w:rsidR="00962C13" w:rsidRPr="00962C13">
        <w:rPr>
          <w:rFonts w:ascii="Georgia" w:eastAsiaTheme="minorEastAsia" w:hAnsi="Georgia" w:cs="Arial"/>
        </w:rPr>
        <w:lastRenderedPageBreak/>
        <w:t xml:space="preserve">esteem and empowerment that sustain patients’ maternal roles </w:t>
      </w:r>
      <w:r w:rsidR="009410FD">
        <w:rPr>
          <w:rFonts w:ascii="Georgia" w:eastAsiaTheme="minorEastAsia" w:hAnsi="Georgia" w:cs="Arial"/>
        </w:rPr>
        <w:fldChar w:fldCharType="begin"/>
      </w:r>
      <w:r w:rsidR="009410FD">
        <w:rPr>
          <w:rFonts w:ascii="Georgia" w:eastAsiaTheme="minorEastAsia" w:hAnsi="Georgia" w:cs="Arial"/>
        </w:rPr>
        <w:instrText xml:space="preserve"> ADDIN EN.CITE &lt;EndNote&gt;&lt;Cite&gt;&lt;Author&gt;Aune&lt;/Author&gt;&lt;Year&gt;2015&lt;/Year&gt;&lt;RecNum&gt;252&lt;/RecNum&gt;&lt;DisplayText&gt;(Aune et al., 2015)&lt;/DisplayText&gt;&lt;record&gt;&lt;rec-number&gt;252&lt;/rec-number&gt;&lt;foreign-keys&gt;&lt;key app="EN" db-id="dvdt5rex90vsaqet2xixp928tdtdpefzzff9" timestamp="1592316285"&gt;252&lt;/key&gt;&lt;/foreign-keys&gt;&lt;ref-type name="Journal Article"&gt;17&lt;/ref-type&gt;&lt;contributors&gt;&lt;authors&gt;&lt;author&gt;Aune, Ingvild&lt;/author&gt;&lt;author&gt;Torvik, Helen Marit&lt;/author&gt;&lt;author&gt;Selboe, Siv-Tonje&lt;/author&gt;&lt;author&gt;Skogås, Ann-Karin&lt;/author&gt;&lt;author&gt;Persen, Janicke&lt;/author&gt;&lt;author&gt;Dahlberg, Unn&lt;/author&gt;&lt;/authors&gt;&lt;/contributors&gt;&lt;titles&gt;&lt;title&gt;Promoting a normal birth and a positive birth experience—Norwegian women</w:instrText>
      </w:r>
      <w:r w:rsidR="009410FD">
        <w:rPr>
          <w:rFonts w:ascii="Times New Roman" w:eastAsiaTheme="minorEastAsia" w:hAnsi="Times New Roman"/>
        </w:rPr>
        <w:instrText>׳</w:instrText>
      </w:r>
      <w:r w:rsidR="009410FD">
        <w:rPr>
          <w:rFonts w:ascii="Georgia" w:eastAsiaTheme="minorEastAsia" w:hAnsi="Georgia" w:cs="Arial"/>
        </w:rPr>
        <w:instrText xml:space="preserve"> s perspectives&lt;/title&gt;&lt;secondary-title&gt;Midwifery&lt;/secondary-title&gt;&lt;/titles&gt;&lt;periodical&gt;&lt;full-title&gt;Midwifery&lt;/full-title&gt;&lt;/periodical&gt;&lt;pages&gt;721-727&lt;/pages&gt;&lt;volume&gt;31&lt;/volume&gt;&lt;number&gt;7&lt;/number&gt;&lt;dates&gt;&lt;year&gt;2015&lt;/year&gt;&lt;/dates&gt;&lt;isbn&gt;0266-6138&lt;/isbn&gt;&lt;urls&gt;&lt;/urls&gt;&lt;/record&gt;&lt;/Cite&gt;&lt;/EndNote&gt;</w:instrText>
      </w:r>
      <w:r w:rsidR="009410FD">
        <w:rPr>
          <w:rFonts w:ascii="Georgia" w:eastAsiaTheme="minorEastAsia" w:hAnsi="Georgia" w:cs="Arial"/>
        </w:rPr>
        <w:fldChar w:fldCharType="separate"/>
      </w:r>
      <w:r w:rsidR="009410FD">
        <w:rPr>
          <w:rFonts w:ascii="Georgia" w:eastAsiaTheme="minorEastAsia" w:hAnsi="Georgia" w:cs="Arial"/>
          <w:noProof/>
        </w:rPr>
        <w:t>(Aune et al., 2015)</w:t>
      </w:r>
      <w:r w:rsidR="009410FD">
        <w:rPr>
          <w:rFonts w:ascii="Georgia" w:eastAsiaTheme="minorEastAsia" w:hAnsi="Georgia" w:cs="Arial"/>
        </w:rPr>
        <w:fldChar w:fldCharType="end"/>
      </w:r>
      <w:r w:rsidR="00962C13" w:rsidRPr="00962C13">
        <w:rPr>
          <w:rFonts w:ascii="Georgia" w:eastAsiaTheme="minorEastAsia" w:hAnsi="Georgia" w:cs="Arial"/>
        </w:rPr>
        <w:t xml:space="preserve">. Negative birth experiences can impose troubling, lasting psychological impacts, including enhanced risk of post-partum depression, post-traumatic stress disorder, fear of childbirth, difficulty breastfeeding, and problematic parental relationships </w:t>
      </w:r>
      <w:r w:rsidR="009410FD">
        <w:rPr>
          <w:rFonts w:ascii="Georgia" w:eastAsiaTheme="minorEastAsia" w:hAnsi="Georgia" w:cs="Arial"/>
        </w:rPr>
        <w:fldChar w:fldCharType="begin"/>
      </w:r>
      <w:r w:rsidR="009410FD">
        <w:rPr>
          <w:rFonts w:ascii="Georgia" w:eastAsiaTheme="minorEastAsia" w:hAnsi="Georgia" w:cs="Arial"/>
        </w:rPr>
        <w:instrText xml:space="preserve"> ADDIN EN.CITE &lt;EndNote&gt;&lt;Cite&gt;&lt;Author&gt;Bell&lt;/Author&gt;&lt;Year&gt;2016&lt;/Year&gt;&lt;RecNum&gt;255&lt;/RecNum&gt;&lt;Prefix&gt;e.g.`, &lt;/Prefix&gt;&lt;DisplayText&gt;(e.g., Bell &amp;amp; Andersson, 2016)&lt;/DisplayText&gt;&lt;record&gt;&lt;rec-number&gt;255&lt;/rec-number&gt;&lt;foreign-keys&gt;&lt;key app="EN" db-id="dvdt5rex90vsaqet2xixp928tdtdpefzzff9" timestamp="1592316381"&gt;255&lt;/key&gt;&lt;/foreign-keys&gt;&lt;ref-type name="Journal Article"&gt;17&lt;/ref-type&gt;&lt;contributors&gt;&lt;authors&gt;&lt;author&gt;Bell, Aleeca F&lt;/author&gt;&lt;author&gt;Andersson, Ewa&lt;/author&gt;&lt;/authors&gt;&lt;/contributors&gt;&lt;titles&gt;&lt;title&gt;The birth experience and women&amp;apos;s postnatal depression: A systematic review&lt;/title&gt;&lt;secondary-title&gt;Midwifery&lt;/secondary-title&gt;&lt;/titles&gt;&lt;periodical&gt;&lt;full-title&gt;Midwifery&lt;/full-title&gt;&lt;/periodical&gt;&lt;pages&gt;112-123&lt;/pages&gt;&lt;volume&gt;39&lt;/volume&gt;&lt;dates&gt;&lt;year&gt;2016&lt;/year&gt;&lt;/dates&gt;&lt;isbn&gt;0266-6138&lt;/isbn&gt;&lt;urls&gt;&lt;/urls&gt;&lt;/record&gt;&lt;/Cite&gt;&lt;/EndNote&gt;</w:instrText>
      </w:r>
      <w:r w:rsidR="009410FD">
        <w:rPr>
          <w:rFonts w:ascii="Georgia" w:eastAsiaTheme="minorEastAsia" w:hAnsi="Georgia" w:cs="Arial"/>
        </w:rPr>
        <w:fldChar w:fldCharType="separate"/>
      </w:r>
      <w:r w:rsidR="009410FD">
        <w:rPr>
          <w:rFonts w:ascii="Georgia" w:eastAsiaTheme="minorEastAsia" w:hAnsi="Georgia" w:cs="Arial"/>
          <w:noProof/>
        </w:rPr>
        <w:t>(e.g., Bell &amp; Andersson, 2016)</w:t>
      </w:r>
      <w:r w:rsidR="009410FD">
        <w:rPr>
          <w:rFonts w:ascii="Georgia" w:eastAsiaTheme="minorEastAsia" w:hAnsi="Georgia" w:cs="Arial"/>
        </w:rPr>
        <w:fldChar w:fldCharType="end"/>
      </w:r>
      <w:r w:rsidR="00962C13" w:rsidRPr="00962C13">
        <w:rPr>
          <w:rFonts w:ascii="Georgia" w:eastAsiaTheme="minorEastAsia" w:hAnsi="Georgia" w:cs="Arial"/>
        </w:rPr>
        <w:t xml:space="preserve">. Second, patients from maternity services have features that differentiate them from patients from other departments. Because of the time that generally passes between their first knowledge of the (possible) need for hospital services and their actual provision, expectant mothers—who are usually not sick contrary to other patients—have more time than most patients to search for </w:t>
      </w:r>
      <w:r w:rsidR="009535E8">
        <w:rPr>
          <w:rFonts w:ascii="Georgia" w:eastAsiaTheme="minorEastAsia" w:hAnsi="Georgia" w:cs="Arial"/>
        </w:rPr>
        <w:t xml:space="preserve">a </w:t>
      </w:r>
      <w:r w:rsidR="00962C13" w:rsidRPr="00962C13">
        <w:rPr>
          <w:rFonts w:ascii="Georgia" w:eastAsiaTheme="minorEastAsia" w:hAnsi="Georgia" w:cs="Arial"/>
        </w:rPr>
        <w:t xml:space="preserve">hospital that meet their needs. Third, maternity services are evolving at a rapid pace. There is an international trend of providing fewer but more comprehensive maternity services, and in Western countries, length of stay is shortening </w:t>
      </w:r>
      <w:r w:rsidR="009410FD">
        <w:rPr>
          <w:rFonts w:ascii="Georgia" w:eastAsiaTheme="minorEastAsia" w:hAnsi="Georgia" w:cs="Arial"/>
        </w:rPr>
        <w:fldChar w:fldCharType="begin"/>
      </w:r>
      <w:r w:rsidR="009410FD">
        <w:rPr>
          <w:rFonts w:ascii="Georgia" w:eastAsiaTheme="minorEastAsia" w:hAnsi="Georgia" w:cs="Arial"/>
        </w:rPr>
        <w:instrText xml:space="preserve"> ADDIN EN.CITE &lt;EndNote&gt;&lt;Cite&gt;&lt;Author&gt;Lefevre&lt;/Author&gt;&lt;Year&gt;2020&lt;/Year&gt;&lt;RecNum&gt;821&lt;/RecNum&gt;&lt;DisplayText&gt;(Lefevre et al., 2020)&lt;/DisplayText&gt;&lt;record&gt;&lt;rec-number&gt;821&lt;/rec-number&gt;&lt;foreign-keys&gt;&lt;key app="EN" db-id="dvdt5rex90vsaqet2xixp928tdtdpefzzff9" timestamp="1634561137"&gt;821&lt;/key&gt;&lt;/foreign-keys&gt;&lt;ref-type name="Report"&gt;27&lt;/ref-type&gt;&lt;contributors&gt;&lt;authors&gt;&lt;author&gt;Lefevre, Mélanie&lt;/author&gt;&lt;author&gt;Bouckaert, Nicolas&lt;/author&gt;&lt;author&gt;Camberlin, Cécile&lt;/author&gt;&lt;author&gt;Devriese, Stephan&lt;/author&gt;&lt;author&gt;Pincé, Hilde&lt;/author&gt;&lt;author&gt;De Meester, Christophe&lt;/author&gt;&lt;author&gt;Fricheteau, Benoît&lt;/author&gt;&lt;author&gt;Van de Voorde, Carine&lt;/author&gt;&lt;/authors&gt;&lt;/contributors&gt;&lt;titles&gt;&lt;title&gt;Organisation of maternity services in Belgium&lt;/title&gt;&lt;/titles&gt;&lt;dates&gt;&lt;year&gt;2020&lt;/year&gt;&lt;/dates&gt;&lt;publisher&gt;Belgian Health Care Knowledge Centre (KCE)&lt;/publisher&gt;&lt;isbn&gt;323&lt;/isbn&gt;&lt;urls&gt;&lt;related-urls&gt;&lt;url&gt;https://kce.fgov.be/en/organisation-of-maternity-services-in-belgium&lt;/url&gt;&lt;/related-urls&gt;&lt;/urls&gt;&lt;/record&gt;&lt;/Cite&gt;&lt;/EndNote&gt;</w:instrText>
      </w:r>
      <w:r w:rsidR="009410FD">
        <w:rPr>
          <w:rFonts w:ascii="Georgia" w:eastAsiaTheme="minorEastAsia" w:hAnsi="Georgia" w:cs="Arial"/>
        </w:rPr>
        <w:fldChar w:fldCharType="separate"/>
      </w:r>
      <w:r w:rsidR="009410FD">
        <w:rPr>
          <w:rFonts w:ascii="Georgia" w:eastAsiaTheme="minorEastAsia" w:hAnsi="Georgia" w:cs="Arial"/>
          <w:noProof/>
        </w:rPr>
        <w:t>(Lefevre et al., 2020)</w:t>
      </w:r>
      <w:r w:rsidR="009410FD">
        <w:rPr>
          <w:rFonts w:ascii="Georgia" w:eastAsiaTheme="minorEastAsia" w:hAnsi="Georgia" w:cs="Arial"/>
        </w:rPr>
        <w:fldChar w:fldCharType="end"/>
      </w:r>
      <w:r w:rsidR="00962C13" w:rsidRPr="00962C13">
        <w:rPr>
          <w:rFonts w:ascii="Georgia" w:eastAsiaTheme="minorEastAsia" w:hAnsi="Georgia" w:cs="Arial"/>
        </w:rPr>
        <w:t xml:space="preserve">. Fourth, MHSs are crucial to the wealth and reputation of hospitals </w:t>
      </w:r>
      <w:r w:rsidR="009410FD">
        <w:rPr>
          <w:rFonts w:ascii="Georgia" w:eastAsiaTheme="minorEastAsia" w:hAnsi="Georgia" w:cs="Arial"/>
        </w:rPr>
        <w:fldChar w:fldCharType="begin"/>
      </w:r>
      <w:r w:rsidR="009410FD">
        <w:rPr>
          <w:rFonts w:ascii="Georgia" w:eastAsiaTheme="minorEastAsia" w:hAnsi="Georgia" w:cs="Arial"/>
        </w:rPr>
        <w:instrText xml:space="preserve"> ADDIN EN.CITE &lt;EndNote&gt;&lt;Cite&gt;&lt;Author&gt;Van de Voorde&lt;/Author&gt;&lt;Year&gt;2017&lt;/Year&gt;&lt;RecNum&gt;809&lt;/RecNum&gt;&lt;DisplayText&gt;(Van de Voorde et al., 2017)&lt;/DisplayText&gt;&lt;record&gt;&lt;rec-number&gt;809&lt;/rec-number&gt;&lt;foreign-keys&gt;&lt;key app="EN" db-id="dvdt5rex90vsaqet2xixp928tdtdpefzzff9" timestamp="1633349931"&gt;809&lt;/key&gt;&lt;/foreign-keys&gt;&lt;ref-type name="Report"&gt;27&lt;/ref-type&gt;&lt;contributors&gt;&lt;authors&gt;&lt;author&gt;Van de Voorde, Carine&lt;/author&gt;&lt;author&gt;Van den Heede, Koen&lt;/author&gt;&lt;author&gt;Beguin, Claire&lt;/author&gt;&lt;/authors&gt;&lt;/contributors&gt;&lt;titles&gt;&lt;title&gt;Benodigde ziekenhuiscapaciteit in 2025 en criteria voor aanbodbeheersing van complexe kankerchirurgie, radiotherapie en materniteit&lt;/title&gt;&lt;/titles&gt;&lt;volume&gt;2021&lt;/volume&gt;&lt;number&gt;04/10&lt;/number&gt;&lt;dates&gt;&lt;year&gt;2017&lt;/year&gt;&lt;/dates&gt;&lt;publisher&gt;Belgian Health Care Knowledge Centre&lt;/publisher&gt;&lt;urls&gt;&lt;related-urls&gt;&lt;url&gt;https://bit.ly/3oByyds&lt;/url&gt;&lt;/related-urls&gt;&lt;/urls&gt;&lt;/record&gt;&lt;/Cite&gt;&lt;/EndNote&gt;</w:instrText>
      </w:r>
      <w:r w:rsidR="009410FD">
        <w:rPr>
          <w:rFonts w:ascii="Georgia" w:eastAsiaTheme="minorEastAsia" w:hAnsi="Georgia" w:cs="Arial"/>
        </w:rPr>
        <w:fldChar w:fldCharType="separate"/>
      </w:r>
      <w:r w:rsidR="009410FD">
        <w:rPr>
          <w:rFonts w:ascii="Georgia" w:eastAsiaTheme="minorEastAsia" w:hAnsi="Georgia" w:cs="Arial"/>
          <w:noProof/>
        </w:rPr>
        <w:t>(Van de Voorde et al., 2017)</w:t>
      </w:r>
      <w:r w:rsidR="009410FD">
        <w:rPr>
          <w:rFonts w:ascii="Georgia" w:eastAsiaTheme="minorEastAsia" w:hAnsi="Georgia" w:cs="Arial"/>
        </w:rPr>
        <w:fldChar w:fldCharType="end"/>
      </w:r>
      <w:r w:rsidR="00962C13" w:rsidRPr="00962C13">
        <w:rPr>
          <w:rFonts w:ascii="Georgia" w:eastAsiaTheme="minorEastAsia" w:hAnsi="Georgia" w:cs="Arial"/>
        </w:rPr>
        <w:t>. For most first-time mothers, childbirth is their first (long) encounter with a hospital environment. Thus, creating favorable impressions among mothers and their family is key to ensure that families will consider the same hospital services in case of health issues. In general, all those specificities in MHSs strengthen the need to design efficient maternity facilities.</w:t>
      </w:r>
    </w:p>
    <w:p w14:paraId="2EA31BB8" w14:textId="24BEA0B7" w:rsidR="00962C13" w:rsidRPr="0044361C" w:rsidRDefault="00962C13" w:rsidP="00962C13">
      <w:pPr>
        <w:pStyle w:val="MDPI22heading2"/>
        <w:spacing w:before="240"/>
        <w:rPr>
          <w:rFonts w:ascii="Georgia" w:eastAsiaTheme="minorEastAsia" w:hAnsi="Georgia" w:cs="Arial"/>
          <w:i w:val="0"/>
        </w:rPr>
      </w:pPr>
      <w:r>
        <w:rPr>
          <w:rFonts w:ascii="Georgia" w:eastAsiaTheme="minorEastAsia" w:hAnsi="Georgia" w:cs="Arial"/>
          <w:i w:val="0"/>
        </w:rPr>
        <w:t>2</w:t>
      </w:r>
      <w:r w:rsidRPr="0044361C">
        <w:rPr>
          <w:rFonts w:ascii="Georgia" w:eastAsiaTheme="minorEastAsia" w:hAnsi="Georgia" w:cs="Arial"/>
          <w:i w:val="0"/>
        </w:rPr>
        <w:t>.2. Critical Incident Technique</w:t>
      </w:r>
      <w:r w:rsidR="0078538F">
        <w:rPr>
          <w:rFonts w:ascii="Georgia" w:eastAsiaTheme="minorEastAsia" w:hAnsi="Georgia" w:cs="Arial"/>
          <w:i w:val="0"/>
        </w:rPr>
        <w:t xml:space="preserve"> (CIT)</w:t>
      </w:r>
    </w:p>
    <w:p w14:paraId="07EE1F84" w14:textId="42067BEB" w:rsidR="009535E8" w:rsidRPr="0044361C" w:rsidRDefault="00775B7A" w:rsidP="009535E8">
      <w:pPr>
        <w:pStyle w:val="MDPI31text"/>
        <w:rPr>
          <w:rFonts w:ascii="Georgia" w:eastAsiaTheme="minorEastAsia" w:hAnsi="Georgia" w:cs="Arial"/>
        </w:rPr>
      </w:pPr>
      <w:r>
        <w:rPr>
          <w:rFonts w:ascii="Georgia" w:eastAsiaTheme="minorEastAsia" w:hAnsi="Georgia" w:cs="Arial"/>
        </w:rPr>
        <w:t xml:space="preserve">To answer our second objective (i.e. </w:t>
      </w:r>
      <w:r w:rsidRPr="00775B7A">
        <w:rPr>
          <w:rFonts w:ascii="Georgia" w:eastAsiaTheme="minorEastAsia" w:hAnsi="Georgia" w:cs="Arial"/>
        </w:rPr>
        <w:t>to understand the impact of the MHS on mothers’ experiences</w:t>
      </w:r>
      <w:r>
        <w:rPr>
          <w:rFonts w:ascii="Georgia" w:eastAsiaTheme="minorEastAsia" w:hAnsi="Georgia" w:cs="Arial"/>
        </w:rPr>
        <w:t>)</w:t>
      </w:r>
      <w:r w:rsidRPr="00775B7A">
        <w:rPr>
          <w:rFonts w:ascii="Georgia" w:eastAsiaTheme="minorEastAsia" w:hAnsi="Georgia" w:cs="Arial"/>
        </w:rPr>
        <w:t>.</w:t>
      </w:r>
      <w:r>
        <w:rPr>
          <w:rFonts w:ascii="Georgia" w:eastAsiaTheme="minorEastAsia" w:hAnsi="Georgia" w:cs="Arial"/>
        </w:rPr>
        <w:t xml:space="preserve"> </w:t>
      </w:r>
      <w:r w:rsidR="00962C13" w:rsidRPr="0044361C">
        <w:rPr>
          <w:rFonts w:ascii="Georgia" w:eastAsiaTheme="minorEastAsia" w:hAnsi="Georgia" w:cs="Arial"/>
        </w:rPr>
        <w:t>We searched for a method to communicate</w:t>
      </w:r>
      <w:r w:rsidR="00B2388C">
        <w:rPr>
          <w:rFonts w:ascii="Georgia" w:eastAsiaTheme="minorEastAsia" w:hAnsi="Georgia" w:cs="Arial"/>
        </w:rPr>
        <w:t xml:space="preserve"> in a </w:t>
      </w:r>
      <w:r w:rsidR="00962C13" w:rsidRPr="0044361C">
        <w:rPr>
          <w:rFonts w:ascii="Georgia" w:eastAsiaTheme="minorEastAsia" w:hAnsi="Georgia" w:cs="Arial"/>
        </w:rPr>
        <w:t xml:space="preserve">proper and in-depth </w:t>
      </w:r>
      <w:r w:rsidR="00B2388C">
        <w:rPr>
          <w:rFonts w:ascii="Georgia" w:eastAsiaTheme="minorEastAsia" w:hAnsi="Georgia" w:cs="Arial"/>
        </w:rPr>
        <w:t xml:space="preserve">way </w:t>
      </w:r>
      <w:r w:rsidR="00962C13" w:rsidRPr="0044361C">
        <w:rPr>
          <w:rFonts w:ascii="Georgia" w:eastAsiaTheme="minorEastAsia" w:hAnsi="Georgia" w:cs="Arial"/>
        </w:rPr>
        <w:t xml:space="preserve">with various users of the healthscape, to understand the impact of the </w:t>
      </w:r>
      <w:r w:rsidR="003B6AD9">
        <w:rPr>
          <w:rFonts w:ascii="Georgia" w:eastAsiaTheme="minorEastAsia" w:hAnsi="Georgia" w:cs="Arial"/>
        </w:rPr>
        <w:t>MHS</w:t>
      </w:r>
      <w:r w:rsidR="00962C13" w:rsidRPr="0044361C">
        <w:rPr>
          <w:rFonts w:ascii="Georgia" w:eastAsiaTheme="minorEastAsia" w:hAnsi="Georgia" w:cs="Arial"/>
        </w:rPr>
        <w:t xml:space="preserve"> on patient experiences.</w:t>
      </w:r>
      <w:r w:rsidR="00F666D1" w:rsidRPr="0044361C">
        <w:rPr>
          <w:rFonts w:ascii="Georgia" w:eastAsiaTheme="minorEastAsia" w:hAnsi="Georgia" w:cs="Arial"/>
        </w:rPr>
        <w:t xml:space="preserve"> </w:t>
      </w:r>
      <w:r w:rsidR="00870019" w:rsidRPr="0044361C">
        <w:rPr>
          <w:rFonts w:ascii="Georgia" w:eastAsiaTheme="minorEastAsia" w:hAnsi="Georgia" w:cs="Arial"/>
        </w:rPr>
        <w:t xml:space="preserve">Therefore, we used </w:t>
      </w:r>
      <w:r w:rsidR="0078538F">
        <w:rPr>
          <w:rFonts w:ascii="Georgia" w:eastAsiaTheme="minorEastAsia" w:hAnsi="Georgia" w:cs="Arial"/>
        </w:rPr>
        <w:t>CIT</w:t>
      </w:r>
      <w:r w:rsidR="00870019" w:rsidRPr="0044361C">
        <w:rPr>
          <w:rFonts w:ascii="Georgia" w:eastAsiaTheme="minorEastAsia" w:hAnsi="Georgia" w:cs="Arial"/>
        </w:rPr>
        <w:t>, which is a method that relies on a set of procedures to collect content</w:t>
      </w:r>
      <w:r w:rsidR="009535E8">
        <w:rPr>
          <w:rFonts w:ascii="Georgia" w:eastAsiaTheme="minorEastAsia" w:hAnsi="Georgia" w:cs="Arial"/>
        </w:rPr>
        <w:t>,</w:t>
      </w:r>
      <w:r w:rsidR="00870019" w:rsidRPr="0044361C">
        <w:rPr>
          <w:rFonts w:ascii="Georgia" w:eastAsiaTheme="minorEastAsia" w:hAnsi="Georgia" w:cs="Arial"/>
        </w:rPr>
        <w:t xml:space="preserve"> analyze, and classify observations of human behavior. </w:t>
      </w:r>
      <w:r w:rsidR="0078538F">
        <w:rPr>
          <w:rFonts w:ascii="Georgia" w:eastAsiaTheme="minorEastAsia" w:hAnsi="Georgia" w:cs="Arial"/>
        </w:rPr>
        <w:t>CIT</w:t>
      </w:r>
      <w:r w:rsidR="009535E8" w:rsidRPr="0044361C">
        <w:rPr>
          <w:rFonts w:ascii="Georgia" w:eastAsiaTheme="minorEastAsia" w:hAnsi="Georgia" w:cs="Arial"/>
        </w:rPr>
        <w:t xml:space="preserve"> was first described scientifically by </w:t>
      </w:r>
      <w:r w:rsidR="009535E8" w:rsidRPr="0044361C">
        <w:rPr>
          <w:rFonts w:ascii="Georgia" w:eastAsiaTheme="minorEastAsia" w:hAnsi="Georgia" w:cs="Arial"/>
        </w:rPr>
        <w:fldChar w:fldCharType="begin"/>
      </w:r>
      <w:r w:rsidR="009535E8" w:rsidRPr="0044361C">
        <w:rPr>
          <w:rFonts w:ascii="Georgia" w:eastAsiaTheme="minorEastAsia" w:hAnsi="Georgia" w:cs="Arial"/>
        </w:rPr>
        <w:instrText xml:space="preserve"> ADDIN EN.CITE &lt;EndNote&gt;&lt;Cite AuthorYear="1"&gt;&lt;Author&gt;Flanagan&lt;/Author&gt;&lt;Year&gt;1954&lt;/Year&gt;&lt;RecNum&gt;164&lt;/RecNum&gt;&lt;DisplayText&gt;Flanagan (1954)&lt;/DisplayText&gt;&lt;record&gt;&lt;rec-number&gt;164&lt;/rec-number&gt;&lt;foreign-keys&gt;&lt;key app="EN" db-id="dvdt5rex90vsaqet2xixp928tdtdpefzzff9" timestamp="1591374963"&gt;164&lt;/key&gt;&lt;/foreign-keys&gt;&lt;ref-type name="Journal Article"&gt;17&lt;/ref-type&gt;&lt;contributors&gt;&lt;authors&gt;&lt;author&gt;Flanagan, John C&lt;/author&gt;&lt;/authors&gt;&lt;/contributors&gt;&lt;titles&gt;&lt;title&gt;The critical incident technique&lt;/title&gt;&lt;secondary-title&gt;Psychological bulletin&lt;/secondary-title&gt;&lt;/titles&gt;&lt;periodical&gt;&lt;full-title&gt;Psychological Bulletin&lt;/full-title&gt;&lt;/periodical&gt;&lt;pages&gt;327-357&lt;/pages&gt;&lt;volume&gt;51&lt;/volume&gt;&lt;number&gt;4&lt;/number&gt;&lt;dates&gt;&lt;year&gt;1954&lt;/year&gt;&lt;/dates&gt;&lt;isbn&gt;1939-1455&lt;/isbn&gt;&lt;urls&gt;&lt;/urls&gt;&lt;/record&gt;&lt;/Cite&gt;&lt;/EndNote&gt;</w:instrText>
      </w:r>
      <w:r w:rsidR="009535E8" w:rsidRPr="0044361C">
        <w:rPr>
          <w:rFonts w:ascii="Georgia" w:eastAsiaTheme="minorEastAsia" w:hAnsi="Georgia" w:cs="Arial"/>
        </w:rPr>
        <w:fldChar w:fldCharType="separate"/>
      </w:r>
      <w:r w:rsidR="009535E8" w:rsidRPr="0044361C">
        <w:rPr>
          <w:rFonts w:ascii="Georgia" w:eastAsiaTheme="minorEastAsia" w:hAnsi="Georgia" w:cs="Arial"/>
          <w:noProof/>
        </w:rPr>
        <w:t>Flanagan (1954)</w:t>
      </w:r>
      <w:r w:rsidR="009535E8" w:rsidRPr="0044361C">
        <w:rPr>
          <w:rFonts w:ascii="Georgia" w:eastAsiaTheme="minorEastAsia" w:hAnsi="Georgia" w:cs="Arial"/>
        </w:rPr>
        <w:fldChar w:fldCharType="end"/>
      </w:r>
      <w:r w:rsidR="009535E8" w:rsidRPr="0044361C">
        <w:rPr>
          <w:rFonts w:ascii="Georgia" w:eastAsiaTheme="minorEastAsia" w:hAnsi="Georgia" w:cs="Arial"/>
        </w:rPr>
        <w:t xml:space="preserve"> as a tool for formulating the critical requirements of an activity. That is, the CIT helps to understand the key things people in a certain profession or activity should do—or not do—in order for them to have the best chance of achieving their goals. </w:t>
      </w:r>
    </w:p>
    <w:p w14:paraId="07EE8F7C" w14:textId="00982495" w:rsidR="009535E8" w:rsidRDefault="00962C13" w:rsidP="003B6AD9">
      <w:pPr>
        <w:pStyle w:val="MDPI31text"/>
        <w:rPr>
          <w:rFonts w:ascii="Georgia" w:eastAsiaTheme="minorEastAsia" w:hAnsi="Georgia" w:cs="Arial"/>
        </w:rPr>
      </w:pPr>
      <w:r w:rsidRPr="0044361C">
        <w:rPr>
          <w:rFonts w:ascii="Georgia" w:eastAsiaTheme="minorEastAsia" w:hAnsi="Georgia" w:cs="Arial"/>
        </w:rPr>
        <w:t>Since its introduction, the CIT method has been used in a wide range of disciplines</w:t>
      </w:r>
      <w:r w:rsidR="006477BB" w:rsidRPr="0044361C">
        <w:rPr>
          <w:rFonts w:ascii="Georgia" w:eastAsiaTheme="minorEastAsia" w:hAnsi="Georgia" w:cs="Arial"/>
        </w:rPr>
        <w:t xml:space="preserve">, such as marketing </w:t>
      </w:r>
      <w:r w:rsidR="006477BB" w:rsidRPr="00980714">
        <w:rPr>
          <w:rFonts w:ascii="Georgia" w:eastAsiaTheme="minorEastAsia" w:hAnsi="Georgia" w:cs="Arial"/>
        </w:rPr>
        <w:t>literature</w:t>
      </w:r>
      <w:r w:rsidR="00980714" w:rsidRPr="00980714">
        <w:rPr>
          <w:rFonts w:ascii="Georgia" w:eastAsiaTheme="minorEastAsia" w:hAnsi="Georgia" w:cs="Arial"/>
        </w:rPr>
        <w:t xml:space="preserve"> </w:t>
      </w:r>
      <w:r w:rsidR="00980714" w:rsidRPr="00980714">
        <w:rPr>
          <w:rFonts w:ascii="Georgia" w:eastAsiaTheme="minorEastAsia" w:hAnsi="Georgia" w:cs="Arial"/>
        </w:rPr>
        <w:fldChar w:fldCharType="begin"/>
      </w:r>
      <w:r w:rsidR="00980714" w:rsidRPr="00980714">
        <w:rPr>
          <w:rFonts w:ascii="Georgia" w:eastAsiaTheme="minorEastAsia" w:hAnsi="Georgia" w:cs="Arial"/>
        </w:rPr>
        <w:instrText xml:space="preserve"> ADDIN EN.CITE &lt;EndNote&gt;&lt;Cite&gt;&lt;Author&gt;Bitner&lt;/Author&gt;&lt;Year&gt;1990&lt;/Year&gt;&lt;RecNum&gt;168&lt;/RecNum&gt;&lt;Prefix&gt;e.g. sources of satisfaction and dissatisfaction in service encounters`; &lt;/Prefix&gt;&lt;DisplayText&gt;(e.g. sources of satisfaction and dissatisfaction in service encounters; Bitner et al., 1990)&lt;/DisplayText&gt;&lt;record&gt;&lt;rec-number&gt;168&lt;/rec-number&gt;&lt;foreign-keys&gt;&lt;key app="EN" db-id="dvdt5rex90vsaqet2xixp928tdtdpefzzff9" timestamp="1591375628"&gt;168&lt;/key&gt;&lt;/foreign-keys&gt;&lt;ref-type name="Journal Article"&gt;17&lt;/ref-type&gt;&lt;contributors&gt;&lt;authors&gt;&lt;author&gt;Bitner, Mary Jo&lt;/author&gt;&lt;author&gt;Booms, Bernard H&lt;/author&gt;&lt;author&gt;Tetreault, Mary Stanfield&lt;/author&gt;&lt;/authors&gt;&lt;/contributors&gt;&lt;titles&gt;&lt;title&gt;The service encounter: diagnosing favorable and unfavorable incidents&lt;/title&gt;&lt;secondary-title&gt;Journal of marketing&lt;/secondary-title&gt;&lt;/titles&gt;&lt;periodical&gt;&lt;full-title&gt;Journal of Marketing&lt;/full-title&gt;&lt;/periodical&gt;&lt;pages&gt;71-84&lt;/pages&gt;&lt;volume&gt;54&lt;/volume&gt;&lt;number&gt;1&lt;/number&gt;&lt;dates&gt;&lt;year&gt;1990&lt;/year&gt;&lt;/dates&gt;&lt;isbn&gt;0022-2429&lt;/isbn&gt;&lt;urls&gt;&lt;/urls&gt;&lt;/record&gt;&lt;/Cite&gt;&lt;/EndNote&gt;</w:instrText>
      </w:r>
      <w:r w:rsidR="00980714" w:rsidRPr="00980714">
        <w:rPr>
          <w:rFonts w:ascii="Georgia" w:eastAsiaTheme="minorEastAsia" w:hAnsi="Georgia" w:cs="Arial"/>
        </w:rPr>
        <w:fldChar w:fldCharType="separate"/>
      </w:r>
      <w:r w:rsidR="00980714" w:rsidRPr="00980714">
        <w:rPr>
          <w:rFonts w:ascii="Georgia" w:eastAsiaTheme="minorEastAsia" w:hAnsi="Georgia" w:cs="Arial"/>
          <w:noProof/>
        </w:rPr>
        <w:t>(e.g. sources of satisfaction and dissatisfaction in service encounters; Bitner et al., 1990)</w:t>
      </w:r>
      <w:r w:rsidR="00980714" w:rsidRPr="00980714">
        <w:rPr>
          <w:rFonts w:ascii="Georgia" w:eastAsiaTheme="minorEastAsia" w:hAnsi="Georgia" w:cs="Arial"/>
        </w:rPr>
        <w:fldChar w:fldCharType="end"/>
      </w:r>
      <w:r w:rsidRPr="00980714">
        <w:rPr>
          <w:rFonts w:ascii="Georgia" w:eastAsiaTheme="minorEastAsia" w:hAnsi="Georgia" w:cs="Arial"/>
        </w:rPr>
        <w:t>, including that of health services research</w:t>
      </w:r>
      <w:r w:rsidR="00980714">
        <w:rPr>
          <w:rFonts w:ascii="Georgia" w:eastAsiaTheme="minorEastAsia" w:hAnsi="Georgia" w:cs="Arial"/>
        </w:rPr>
        <w:t xml:space="preserve"> </w:t>
      </w:r>
      <w:r w:rsidR="00980714" w:rsidRPr="007830EF">
        <w:rPr>
          <w:rFonts w:ascii="Georgia" w:eastAsiaTheme="minorEastAsia" w:hAnsi="Georgia" w:cs="Arial"/>
        </w:rPr>
        <w:fldChar w:fldCharType="begin"/>
      </w:r>
      <w:r w:rsidR="00980714" w:rsidRPr="007830EF">
        <w:rPr>
          <w:rFonts w:ascii="Georgia" w:eastAsiaTheme="minorEastAsia" w:hAnsi="Georgia" w:cs="Arial"/>
        </w:rPr>
        <w:instrText xml:space="preserve"> ADDIN EN.CITE &lt;EndNote&gt;&lt;Cite&gt;&lt;Author&gt;FitzGerald&lt;/Author&gt;&lt;Year&gt;2008&lt;/Year&gt;&lt;RecNum&gt;962&lt;/RecNum&gt;&lt;DisplayText&gt;(FitzGerald et al., 2008)&lt;/DisplayText&gt;&lt;record&gt;&lt;rec-number&gt;962&lt;/rec-number&gt;&lt;foreign-keys&gt;&lt;key app="EN" db-id="dvdt5rex90vsaqet2xixp928tdtdpefzzff9" timestamp="1647161963"&gt;962&lt;/key&gt;&lt;/foreign-keys&gt;&lt;ref-type name="Journal Article"&gt;17&lt;/ref-type&gt;&lt;contributors&gt;&lt;authors&gt;&lt;author&gt;FitzGerald, Kirsten&lt;/author&gt;&lt;author&gt;Seale, N Sue&lt;/author&gt;&lt;author&gt;Kerins, Carolyn A&lt;/author&gt;&lt;author&gt;McElvaney, Rosaleen&lt;/author&gt;&lt;/authors&gt;&lt;/contributors&gt;&lt;titles&gt;&lt;title&gt;The critical incident technique: a useful tool for conducting qualitative research&lt;/title&gt;&lt;secondary-title&gt;Journal of dental education&lt;/secondary-title&gt;&lt;/titles&gt;&lt;periodical&gt;&lt;full-title&gt;Journal of dental education&lt;/full-title&gt;&lt;/periodical&gt;&lt;pages&gt;299-304&lt;/pages&gt;&lt;volume&gt;72&lt;/volume&gt;&lt;number&gt;3&lt;/number&gt;&lt;dates&gt;&lt;year&gt;2008&lt;/year&gt;&lt;/dates&gt;&lt;isbn&gt;0022-0337&lt;/isbn&gt;&lt;urls&gt;&lt;/urls&gt;&lt;/record&gt;&lt;/Cite&gt;&lt;/EndNote&gt;</w:instrText>
      </w:r>
      <w:r w:rsidR="00980714" w:rsidRPr="007830EF">
        <w:rPr>
          <w:rFonts w:ascii="Georgia" w:eastAsiaTheme="minorEastAsia" w:hAnsi="Georgia" w:cs="Arial"/>
        </w:rPr>
        <w:fldChar w:fldCharType="separate"/>
      </w:r>
      <w:r w:rsidR="00980714" w:rsidRPr="007830EF">
        <w:rPr>
          <w:rFonts w:ascii="Georgia" w:eastAsiaTheme="minorEastAsia" w:hAnsi="Georgia" w:cs="Arial"/>
          <w:noProof/>
        </w:rPr>
        <w:t>(FitzGerald et al., 2008)</w:t>
      </w:r>
      <w:r w:rsidR="00980714" w:rsidRPr="007830EF">
        <w:rPr>
          <w:rFonts w:ascii="Georgia" w:eastAsiaTheme="minorEastAsia" w:hAnsi="Georgia" w:cs="Arial"/>
        </w:rPr>
        <w:fldChar w:fldCharType="end"/>
      </w:r>
      <w:r w:rsidRPr="007830EF">
        <w:rPr>
          <w:rFonts w:ascii="Georgia" w:eastAsiaTheme="minorEastAsia" w:hAnsi="Georgia" w:cs="Arial"/>
        </w:rPr>
        <w:t xml:space="preserve">. </w:t>
      </w:r>
      <w:r w:rsidR="009535E8">
        <w:rPr>
          <w:rFonts w:ascii="Georgia" w:eastAsiaTheme="minorEastAsia" w:hAnsi="Georgia" w:cs="Arial"/>
        </w:rPr>
        <w:fldChar w:fldCharType="begin"/>
      </w:r>
      <w:r w:rsidR="009535E8">
        <w:rPr>
          <w:rFonts w:ascii="Georgia" w:eastAsiaTheme="minorEastAsia" w:hAnsi="Georgia" w:cs="Arial"/>
        </w:rPr>
        <w:instrText xml:space="preserve"> ADDIN EN.CITE &lt;EndNote&gt;&lt;Cite AuthorYear="1"&gt;&lt;Author&gt;Bitner&lt;/Author&gt;&lt;Year&gt;1990&lt;/Year&gt;&lt;RecNum&gt;168&lt;/RecNum&gt;&lt;DisplayText&gt;Bitner et al. (1990)&lt;/DisplayText&gt;&lt;record&gt;&lt;rec-number&gt;168&lt;/rec-number&gt;&lt;foreign-keys&gt;&lt;key app="EN" db-id="dvdt5rex90vsaqet2xixp928tdtdpefzzff9" timestamp="1591375628"&gt;168&lt;/key&gt;&lt;/foreign-keys&gt;&lt;ref-type name="Journal Article"&gt;17&lt;/ref-type&gt;&lt;contributors&gt;&lt;authors&gt;&lt;author&gt;Bitner, Mary Jo&lt;/author&gt;&lt;author&gt;Booms, Bernard H&lt;/author&gt;&lt;author&gt;Tetreault, Mary Stanfield&lt;/author&gt;&lt;/authors&gt;&lt;/contributors&gt;&lt;titles&gt;&lt;title&gt;The service encounter: diagnosing favorable and unfavorable incidents&lt;/title&gt;&lt;secondary-title&gt;Journal of marketing&lt;/secondary-title&gt;&lt;/titles&gt;&lt;periodical&gt;&lt;full-title&gt;Journal of Marketing&lt;/full-title&gt;&lt;/periodical&gt;&lt;pages&gt;71-84&lt;/pages&gt;&lt;volume&gt;54&lt;/volume&gt;&lt;number&gt;1&lt;/number&gt;&lt;dates&gt;&lt;year&gt;1990&lt;/year&gt;&lt;/dates&gt;&lt;isbn&gt;0022-2429&lt;/isbn&gt;&lt;urls&gt;&lt;/urls&gt;&lt;/record&gt;&lt;/Cite&gt;&lt;/EndNote&gt;</w:instrText>
      </w:r>
      <w:r w:rsidR="009535E8">
        <w:rPr>
          <w:rFonts w:ascii="Georgia" w:eastAsiaTheme="minorEastAsia" w:hAnsi="Georgia" w:cs="Arial"/>
        </w:rPr>
        <w:fldChar w:fldCharType="separate"/>
      </w:r>
      <w:r w:rsidR="009535E8">
        <w:rPr>
          <w:rFonts w:ascii="Georgia" w:eastAsiaTheme="minorEastAsia" w:hAnsi="Georgia" w:cs="Arial"/>
          <w:noProof/>
        </w:rPr>
        <w:t>Bitner et al. (1990)</w:t>
      </w:r>
      <w:r w:rsidR="009535E8">
        <w:rPr>
          <w:rFonts w:ascii="Georgia" w:eastAsiaTheme="minorEastAsia" w:hAnsi="Georgia" w:cs="Arial"/>
        </w:rPr>
        <w:fldChar w:fldCharType="end"/>
      </w:r>
      <w:r w:rsidR="009535E8">
        <w:rPr>
          <w:rFonts w:ascii="Georgia" w:eastAsiaTheme="minorEastAsia" w:hAnsi="Georgia" w:cs="Arial"/>
        </w:rPr>
        <w:t xml:space="preserve"> </w:t>
      </w:r>
      <w:r w:rsidR="009535E8" w:rsidRPr="0044361C">
        <w:rPr>
          <w:rFonts w:ascii="Georgia" w:eastAsiaTheme="minorEastAsia" w:hAnsi="Georgia" w:cs="Arial"/>
        </w:rPr>
        <w:t>defined an incident as an observable human activity that is complete enough to allow inferences and predictions to be made about the person performing the act. A critical incident is described as one that makes a significant contribution, either positively or negatively, to an activity or phenomenon</w:t>
      </w:r>
      <w:r w:rsidR="009535E8">
        <w:rPr>
          <w:rFonts w:ascii="Georgia" w:eastAsiaTheme="minorEastAsia" w:hAnsi="Georgia" w:cs="Arial"/>
        </w:rPr>
        <w:t xml:space="preserve"> </w:t>
      </w:r>
      <w:r w:rsidR="009535E8">
        <w:rPr>
          <w:rFonts w:ascii="Georgia" w:eastAsiaTheme="minorEastAsia" w:hAnsi="Georgia" w:cs="Arial"/>
        </w:rPr>
        <w:fldChar w:fldCharType="begin"/>
      </w:r>
      <w:r w:rsidR="009535E8">
        <w:rPr>
          <w:rFonts w:ascii="Georgia" w:eastAsiaTheme="minorEastAsia" w:hAnsi="Georgia" w:cs="Arial"/>
        </w:rPr>
        <w:instrText xml:space="preserve"> ADDIN EN.CITE &lt;EndNote&gt;&lt;Cite&gt;&lt;Author&gt;Bitner&lt;/Author&gt;&lt;Year&gt;1990&lt;/Year&gt;&lt;RecNum&gt;168&lt;/RecNum&gt;&lt;DisplayText&gt;(Bitner et al., 1990; Grove &amp;amp; Fisk, 1997)&lt;/DisplayText&gt;&lt;record&gt;&lt;rec-number&gt;168&lt;/rec-number&gt;&lt;foreign-keys&gt;&lt;key app="EN" db-id="dvdt5rex90vsaqet2xixp928tdtdpefzzff9" timestamp="1591375628"&gt;168&lt;/key&gt;&lt;/foreign-keys&gt;&lt;ref-type name="Journal Article"&gt;17&lt;/ref-type&gt;&lt;contributors&gt;&lt;authors&gt;&lt;author&gt;Bitner, Mary Jo&lt;/author&gt;&lt;author&gt;Booms, Bernard H&lt;/author&gt;&lt;author&gt;Tetreault, Mary Stanfield&lt;/author&gt;&lt;/authors&gt;&lt;/contributors&gt;&lt;titles&gt;&lt;title&gt;The service encounter: diagnosing favorable and unfavorable incidents&lt;/title&gt;&lt;secondary-title&gt;Journal of marketing&lt;/secondary-title&gt;&lt;/titles&gt;&lt;periodical&gt;&lt;full-title&gt;Journal of Marketing&lt;/full-title&gt;&lt;/periodical&gt;&lt;pages&gt;71-84&lt;/pages&gt;&lt;volume&gt;54&lt;/volume&gt;&lt;number&gt;1&lt;/number&gt;&lt;dates&gt;&lt;year&gt;1990&lt;/year&gt;&lt;/dates&gt;&lt;isbn&gt;0022-2429&lt;/isbn&gt;&lt;urls&gt;&lt;/urls&gt;&lt;/record&gt;&lt;/Cite&gt;&lt;Cite&gt;&lt;Author&gt;Grove&lt;/Author&gt;&lt;Year&gt;1997&lt;/Year&gt;&lt;RecNum&gt;961&lt;/RecNum&gt;&lt;record&gt;&lt;rec-number&gt;961&lt;/rec-number&gt;&lt;foreign-keys&gt;&lt;key app="EN" db-id="dvdt5rex90vsaqet2xixp928tdtdpefzzff9" timestamp="1647161846"&gt;961&lt;/key&gt;&lt;/foreign-keys&gt;&lt;ref-type name="Journal Article"&gt;17&lt;/ref-type&gt;&lt;contributors&gt;&lt;authors&gt;&lt;author&gt;Grove, Stephen J&lt;/author&gt;&lt;author&gt;Fisk, Raymond P&lt;/author&gt;&lt;/authors&gt;&lt;/contributors&gt;&lt;titles&gt;&lt;title&gt;The impact of other customers on service experiences: a critical incident examination of “getting along”&lt;/title&gt;&lt;secondary-title&gt;Journal of retailing&lt;/secondary-title&gt;&lt;/titles&gt;&lt;periodical&gt;&lt;full-title&gt;Journal of Retailing&lt;/full-title&gt;&lt;/periodical&gt;&lt;pages&gt;63-85&lt;/pages&gt;&lt;volume&gt;73&lt;/volume&gt;&lt;number&gt;1&lt;/number&gt;&lt;dates&gt;&lt;year&gt;1997&lt;/year&gt;&lt;/dates&gt;&lt;isbn&gt;0022-4359&lt;/isbn&gt;&lt;urls&gt;&lt;/urls&gt;&lt;/record&gt;&lt;/Cite&gt;&lt;/EndNote&gt;</w:instrText>
      </w:r>
      <w:r w:rsidR="009535E8">
        <w:rPr>
          <w:rFonts w:ascii="Georgia" w:eastAsiaTheme="minorEastAsia" w:hAnsi="Georgia" w:cs="Arial"/>
        </w:rPr>
        <w:fldChar w:fldCharType="separate"/>
      </w:r>
      <w:r w:rsidR="009535E8">
        <w:rPr>
          <w:rFonts w:ascii="Georgia" w:eastAsiaTheme="minorEastAsia" w:hAnsi="Georgia" w:cs="Arial"/>
          <w:noProof/>
        </w:rPr>
        <w:t>(Bitner et al., 1990; Grove &amp; Fisk, 1997)</w:t>
      </w:r>
      <w:r w:rsidR="009535E8">
        <w:rPr>
          <w:rFonts w:ascii="Georgia" w:eastAsiaTheme="minorEastAsia" w:hAnsi="Georgia" w:cs="Arial"/>
        </w:rPr>
        <w:fldChar w:fldCharType="end"/>
      </w:r>
      <w:r w:rsidR="009535E8">
        <w:rPr>
          <w:rFonts w:ascii="Georgia" w:eastAsiaTheme="minorEastAsia" w:hAnsi="Georgia" w:cs="Arial"/>
        </w:rPr>
        <w:t xml:space="preserve">. </w:t>
      </w:r>
      <w:r w:rsidR="009535E8" w:rsidRPr="0044361C">
        <w:rPr>
          <w:rFonts w:ascii="Georgia" w:eastAsiaTheme="minorEastAsia" w:hAnsi="Georgia" w:cs="Arial"/>
        </w:rPr>
        <w:t>Critical incidents can be gathered in various ways, but in service research, the approach generally asks respondents to tell a story about an experience they have had. Once the stories (critical incidents) have been collected, content analysis of the stories takes place. Generally, the goal of the content analysis is a classification system to provide insights regarding the frequency and patterns of factors that affect the phenomenon of interest.</w:t>
      </w:r>
    </w:p>
    <w:p w14:paraId="2AD0FDBE" w14:textId="49B48E35" w:rsidR="00962C13" w:rsidRPr="009253DE" w:rsidRDefault="00962C13" w:rsidP="00962C13">
      <w:pPr>
        <w:pStyle w:val="MDPI31text"/>
        <w:rPr>
          <w:rFonts w:ascii="Georgia" w:eastAsiaTheme="minorEastAsia" w:hAnsi="Georgia" w:cs="Arial"/>
        </w:rPr>
      </w:pPr>
      <w:r w:rsidRPr="007830EF">
        <w:rPr>
          <w:rFonts w:ascii="Georgia" w:eastAsiaTheme="minorEastAsia" w:hAnsi="Georgia" w:cs="Arial"/>
        </w:rPr>
        <w:t>Today, the tool has been used in a large variety of qualitative studies in</w:t>
      </w:r>
      <w:r w:rsidR="006477BB" w:rsidRPr="007830EF">
        <w:rPr>
          <w:rFonts w:ascii="Georgia" w:eastAsiaTheme="minorEastAsia" w:hAnsi="Georgia" w:cs="Arial"/>
        </w:rPr>
        <w:t xml:space="preserve"> </w:t>
      </w:r>
      <w:r w:rsidRPr="007830EF">
        <w:rPr>
          <w:rFonts w:ascii="Georgia" w:eastAsiaTheme="minorEastAsia" w:hAnsi="Georgia" w:cs="Arial"/>
        </w:rPr>
        <w:t xml:space="preserve">nursing sciences </w:t>
      </w:r>
      <w:r w:rsidR="007830EF" w:rsidRPr="007830EF">
        <w:rPr>
          <w:rFonts w:ascii="Georgia" w:eastAsiaTheme="minorEastAsia" w:hAnsi="Georgia" w:cs="Arial"/>
        </w:rPr>
        <w:fldChar w:fldCharType="begin"/>
      </w:r>
      <w:r w:rsidR="007830EF" w:rsidRPr="007830EF">
        <w:rPr>
          <w:rFonts w:ascii="Georgia" w:eastAsiaTheme="minorEastAsia" w:hAnsi="Georgia" w:cs="Arial"/>
        </w:rPr>
        <w:instrText xml:space="preserve"> ADDIN EN.CITE &lt;EndNote&gt;&lt;Cite&gt;&lt;Author&gt;Clark&lt;/Author&gt;&lt;Year&gt;2018&lt;/Year&gt;&lt;RecNum&gt;963&lt;/RecNum&gt;&lt;Prefix&gt;e.g.`, &lt;/Prefix&gt;&lt;DisplayText&gt;(e.g., Clark et al., 2018)&lt;/DisplayText&gt;&lt;record&gt;&lt;rec-number&gt;963&lt;/rec-number&gt;&lt;foreign-keys&gt;&lt;key app="EN" db-id="dvdt5rex90vsaqet2xixp928tdtdpefzzff9" timestamp="1647162436"&gt;963&lt;/key&gt;&lt;/foreign-keys&gt;&lt;ref-type name="Journal Article"&gt;17&lt;/ref-type&gt;&lt;contributors&gt;&lt;authors&gt;&lt;author&gt;Clark, Maria&lt;/author&gt;&lt;author&gt;Lewis, Alison&lt;/author&gt;&lt;author&gt;Bradshaw, Sally&lt;/author&gt;&lt;author&gt;Bradbury-Jones, Caroline&lt;/author&gt;&lt;/authors&gt;&lt;/contributors&gt;&lt;titles&gt;&lt;title&gt;How public health nurses’ deal with sexting among young people: a qualitative inquiry using the critical incident technique&lt;/title&gt;&lt;secondary-title&gt;BMC public health&lt;/secondary-title&gt;&lt;/titles&gt;&lt;periodical&gt;&lt;full-title&gt;BMC public health&lt;/full-title&gt;&lt;/periodical&gt;&lt;pages&gt;1-10&lt;/pages&gt;&lt;volume&gt;18&lt;/volume&gt;&lt;number&gt;1&lt;/number&gt;&lt;dates&gt;&lt;year&gt;2018&lt;/year&gt;&lt;/dates&gt;&lt;isbn&gt;1471-2458&lt;/isbn&gt;&lt;urls&gt;&lt;/urls&gt;&lt;/record&gt;&lt;/Cite&gt;&lt;/EndNote&gt;</w:instrText>
      </w:r>
      <w:r w:rsidR="007830EF" w:rsidRPr="007830EF">
        <w:rPr>
          <w:rFonts w:ascii="Georgia" w:eastAsiaTheme="minorEastAsia" w:hAnsi="Georgia" w:cs="Arial"/>
        </w:rPr>
        <w:fldChar w:fldCharType="separate"/>
      </w:r>
      <w:r w:rsidR="007830EF" w:rsidRPr="007830EF">
        <w:rPr>
          <w:rFonts w:ascii="Georgia" w:eastAsiaTheme="minorEastAsia" w:hAnsi="Georgia" w:cs="Arial"/>
          <w:noProof/>
        </w:rPr>
        <w:t>(e.g., Clark et al., 2018)</w:t>
      </w:r>
      <w:r w:rsidR="007830EF" w:rsidRPr="007830EF">
        <w:rPr>
          <w:rFonts w:ascii="Georgia" w:eastAsiaTheme="minorEastAsia" w:hAnsi="Georgia" w:cs="Arial"/>
        </w:rPr>
        <w:fldChar w:fldCharType="end"/>
      </w:r>
      <w:r w:rsidRPr="007830EF">
        <w:rPr>
          <w:rFonts w:ascii="Georgia" w:eastAsiaTheme="minorEastAsia" w:hAnsi="Georgia" w:cs="Arial"/>
        </w:rPr>
        <w:t xml:space="preserve">, </w:t>
      </w:r>
      <w:r w:rsidRPr="009253DE">
        <w:rPr>
          <w:rFonts w:ascii="Georgia" w:eastAsiaTheme="minorEastAsia" w:hAnsi="Georgia" w:cs="Arial"/>
        </w:rPr>
        <w:t xml:space="preserve">hospital care </w:t>
      </w:r>
      <w:r w:rsidR="009253DE" w:rsidRPr="009253DE">
        <w:rPr>
          <w:rFonts w:ascii="Georgia" w:eastAsiaTheme="minorEastAsia" w:hAnsi="Georgia" w:cs="Arial"/>
        </w:rPr>
        <w:fldChar w:fldCharType="begin"/>
      </w:r>
      <w:r w:rsidR="009253DE">
        <w:rPr>
          <w:rFonts w:ascii="Georgia" w:eastAsiaTheme="minorEastAsia" w:hAnsi="Georgia" w:cs="Arial"/>
        </w:rPr>
        <w:instrText xml:space="preserve"> ADDIN EN.CITE &lt;EndNote&gt;&lt;Cite&gt;&lt;Author&gt;Stålberg&lt;/Author&gt;&lt;Year&gt;2018&lt;/Year&gt;&lt;RecNum&gt;964&lt;/RecNum&gt;&lt;Prefix&gt;e.g.`, &lt;/Prefix&gt;&lt;DisplayText&gt;(e.g., Stålberg et al., 2018)&lt;/DisplayText&gt;&lt;record&gt;&lt;rec-number&gt;964&lt;/rec-number&gt;&lt;foreign-keys&gt;&lt;key app="EN" db-id="dvdt5rex90vsaqet2xixp928tdtdpefzzff9" timestamp="1647162631"&gt;964&lt;/key&gt;&lt;/foreign-keys&gt;&lt;ref-type name="Journal Article"&gt;17&lt;/ref-type&gt;&lt;contributors&gt;&lt;authors&gt;&lt;author&gt;Stålberg, Anna&lt;/author&gt;&lt;author&gt;Sandberg, Anette&lt;/author&gt;&lt;author&gt;Söderbäck, Maja&lt;/author&gt;&lt;/authors&gt;&lt;/contributors&gt;&lt;titles&gt;&lt;title&gt;Child-centred Care–Health Professionals&amp;apos; Perceptions of What Aspects are Meaningful When Using Interactive Technology as a Facilitator in Healthcare Situations&lt;/title&gt;&lt;secondary-title&gt;Journal of Pediatric Nursing&lt;/secondary-title&gt;&lt;/titles&gt;&lt;periodical&gt;&lt;full-title&gt;Journal of Pediatric Nursing&lt;/full-title&gt;&lt;/periodical&gt;&lt;pages&gt;e10-e17&lt;/pages&gt;&lt;volume&gt;43&lt;/volume&gt;&lt;dates&gt;&lt;year&gt;2018&lt;/year&gt;&lt;/dates&gt;&lt;isbn&gt;0882-5963&lt;/isbn&gt;&lt;urls&gt;&lt;/urls&gt;&lt;/record&gt;&lt;/Cite&gt;&lt;/EndNote&gt;</w:instrText>
      </w:r>
      <w:r w:rsidR="009253DE" w:rsidRPr="009253DE">
        <w:rPr>
          <w:rFonts w:ascii="Georgia" w:eastAsiaTheme="minorEastAsia" w:hAnsi="Georgia" w:cs="Arial"/>
        </w:rPr>
        <w:fldChar w:fldCharType="separate"/>
      </w:r>
      <w:r w:rsidR="009253DE">
        <w:rPr>
          <w:rFonts w:ascii="Georgia" w:eastAsiaTheme="minorEastAsia" w:hAnsi="Georgia" w:cs="Arial"/>
          <w:noProof/>
        </w:rPr>
        <w:t>(e.g., Stålberg et al., 2018)</w:t>
      </w:r>
      <w:r w:rsidR="009253DE" w:rsidRPr="009253DE">
        <w:rPr>
          <w:rFonts w:ascii="Georgia" w:eastAsiaTheme="minorEastAsia" w:hAnsi="Georgia" w:cs="Arial"/>
        </w:rPr>
        <w:fldChar w:fldCharType="end"/>
      </w:r>
      <w:r w:rsidRPr="009253DE">
        <w:rPr>
          <w:rFonts w:ascii="Georgia" w:eastAsiaTheme="minorEastAsia" w:hAnsi="Georgia" w:cs="Arial"/>
        </w:rPr>
        <w:t>, and to research challenges in conducting health research</w:t>
      </w:r>
      <w:r w:rsidR="009253DE" w:rsidRPr="009253DE">
        <w:rPr>
          <w:rFonts w:ascii="Georgia" w:eastAsiaTheme="minorEastAsia" w:hAnsi="Georgia" w:cs="Arial"/>
        </w:rPr>
        <w:t xml:space="preserve"> </w:t>
      </w:r>
      <w:r w:rsidR="009253DE" w:rsidRPr="009253DE">
        <w:rPr>
          <w:rFonts w:ascii="Georgia" w:eastAsiaTheme="minorEastAsia" w:hAnsi="Georgia" w:cs="Arial"/>
        </w:rPr>
        <w:fldChar w:fldCharType="begin"/>
      </w:r>
      <w:r w:rsidR="009253DE" w:rsidRPr="009253DE">
        <w:rPr>
          <w:rFonts w:ascii="Georgia" w:eastAsiaTheme="minorEastAsia" w:hAnsi="Georgia" w:cs="Arial"/>
        </w:rPr>
        <w:instrText xml:space="preserve"> ADDIN EN.CITE &lt;EndNote&gt;&lt;Cite&gt;&lt;Author&gt;Getrich&lt;/Author&gt;&lt;Year&gt;2016&lt;/Year&gt;&lt;RecNum&gt;965&lt;/RecNum&gt;&lt;Prefix&gt;e.g.`, &lt;/Prefix&gt;&lt;DisplayText&gt;(e.g., Getrich et al., 2016)&lt;/DisplayText&gt;&lt;record&gt;&lt;rec-number&gt;965&lt;/rec-number&gt;&lt;foreign-keys&gt;&lt;key app="EN" db-id="dvdt5rex90vsaqet2xixp928tdtdpefzzff9" timestamp="1647162665"&gt;965&lt;/key&gt;&lt;/foreign-keys&gt;&lt;ref-type name="Journal Article"&gt;17&lt;/ref-type&gt;&lt;contributors&gt;&lt;authors&gt;&lt;author&gt;Getrich, Christina M&lt;/author&gt;&lt;author&gt;Bennett, Anzia M&lt;/author&gt;&lt;author&gt;Sussman, Andrew L&lt;/author&gt;&lt;author&gt;Solares, Angélica&lt;/author&gt;&lt;author&gt;Helitzer, Deborah L&lt;/author&gt;&lt;/authors&gt;&lt;/contributors&gt;&lt;titles&gt;&lt;title&gt;Viewing focus groups through a critical incident lens&lt;/title&gt;&lt;secondary-title&gt;Qualitative Health Research&lt;/secondary-title&gt;&lt;/titles&gt;&lt;periodical&gt;&lt;full-title&gt;Qualitative Health Research&lt;/full-title&gt;&lt;/periodical&gt;&lt;pages&gt;750-762&lt;/pages&gt;&lt;volume&gt;26&lt;/volume&gt;&lt;number&gt;6&lt;/number&gt;&lt;dates&gt;&lt;year&gt;2016&lt;/year&gt;&lt;/dates&gt;&lt;isbn&gt;1049-7323&lt;/isbn&gt;&lt;urls&gt;&lt;/urls&gt;&lt;/record&gt;&lt;/Cite&gt;&lt;/EndNote&gt;</w:instrText>
      </w:r>
      <w:r w:rsidR="009253DE" w:rsidRPr="009253DE">
        <w:rPr>
          <w:rFonts w:ascii="Georgia" w:eastAsiaTheme="minorEastAsia" w:hAnsi="Georgia" w:cs="Arial"/>
        </w:rPr>
        <w:fldChar w:fldCharType="separate"/>
      </w:r>
      <w:r w:rsidR="009253DE" w:rsidRPr="009253DE">
        <w:rPr>
          <w:rFonts w:ascii="Georgia" w:eastAsiaTheme="minorEastAsia" w:hAnsi="Georgia" w:cs="Arial"/>
          <w:noProof/>
        </w:rPr>
        <w:t>(e.g., Getrich et al., 2016)</w:t>
      </w:r>
      <w:r w:rsidR="009253DE" w:rsidRPr="009253DE">
        <w:rPr>
          <w:rFonts w:ascii="Georgia" w:eastAsiaTheme="minorEastAsia" w:hAnsi="Georgia" w:cs="Arial"/>
        </w:rPr>
        <w:fldChar w:fldCharType="end"/>
      </w:r>
      <w:r w:rsidRPr="009253DE">
        <w:rPr>
          <w:rFonts w:ascii="Georgia" w:eastAsiaTheme="minorEastAsia" w:hAnsi="Georgia" w:cs="Arial"/>
        </w:rPr>
        <w:t xml:space="preserve">. It has been used to explore both the views of patients </w:t>
      </w:r>
      <w:r w:rsidR="009253DE">
        <w:rPr>
          <w:rFonts w:ascii="Georgia" w:eastAsiaTheme="minorEastAsia" w:hAnsi="Georgia" w:cs="Arial"/>
        </w:rPr>
        <w:fldChar w:fldCharType="begin"/>
      </w:r>
      <w:r w:rsidR="009253DE">
        <w:rPr>
          <w:rFonts w:ascii="Georgia" w:eastAsiaTheme="minorEastAsia" w:hAnsi="Georgia" w:cs="Arial"/>
        </w:rPr>
        <w:instrText xml:space="preserve"> ADDIN EN.CITE &lt;EndNote&gt;&lt;Cite&gt;&lt;Author&gt;Peltola&lt;/Author&gt;&lt;Year&gt;2018&lt;/Year&gt;&lt;RecNum&gt;966&lt;/RecNum&gt;&lt;DisplayText&gt;(Peltola et al., 2018)&lt;/DisplayText&gt;&lt;record&gt;&lt;rec-number&gt;966&lt;/rec-number&gt;&lt;foreign-keys&gt;&lt;key app="EN" db-id="dvdt5rex90vsaqet2xixp928tdtdpefzzff9" timestamp="1647162736"&gt;966&lt;/key&gt;&lt;/foreign-keys&gt;&lt;ref-type name="Journal Article"&gt;17&lt;/ref-type&gt;&lt;contributors&gt;&lt;authors&gt;&lt;author&gt;Peltola, Maija&lt;/author&gt;&lt;author&gt;Isotalus, Pekka&lt;/author&gt;&lt;author&gt;Åstedt-Kurki, Päivi&lt;/author&gt;&lt;/authors&gt;&lt;/contributors&gt;&lt;titles&gt;&lt;title&gt;Patients’ interpersonal communication experiences in the context of type 2 diabetes care&lt;/title&gt;&lt;secondary-title&gt;Qualitative Health Research&lt;/secondary-title&gt;&lt;/titles&gt;&lt;periodical&gt;&lt;full-title&gt;Qualitative Health Research&lt;/full-title&gt;&lt;/periodical&gt;&lt;pages&gt;1267-1282&lt;/pages&gt;&lt;volume&gt;28&lt;/volume&gt;&lt;number&gt;8&lt;/number&gt;&lt;dates&gt;&lt;year&gt;2018&lt;/year&gt;&lt;/dates&gt;&lt;isbn&gt;1049-7323&lt;/isbn&gt;&lt;urls&gt;&lt;/urls&gt;&lt;/record&gt;&lt;/Cite&gt;&lt;/EndNote&gt;</w:instrText>
      </w:r>
      <w:r w:rsidR="009253DE">
        <w:rPr>
          <w:rFonts w:ascii="Georgia" w:eastAsiaTheme="minorEastAsia" w:hAnsi="Georgia" w:cs="Arial"/>
        </w:rPr>
        <w:fldChar w:fldCharType="separate"/>
      </w:r>
      <w:r w:rsidR="009253DE">
        <w:rPr>
          <w:rFonts w:ascii="Georgia" w:eastAsiaTheme="minorEastAsia" w:hAnsi="Georgia" w:cs="Arial"/>
          <w:noProof/>
        </w:rPr>
        <w:t>(Peltola et al., 2018)</w:t>
      </w:r>
      <w:r w:rsidR="009253DE">
        <w:rPr>
          <w:rFonts w:ascii="Georgia" w:eastAsiaTheme="minorEastAsia" w:hAnsi="Georgia" w:cs="Arial"/>
        </w:rPr>
        <w:fldChar w:fldCharType="end"/>
      </w:r>
      <w:r w:rsidRPr="009253DE">
        <w:rPr>
          <w:rFonts w:ascii="Georgia" w:eastAsiaTheme="minorEastAsia" w:hAnsi="Georgia" w:cs="Arial"/>
        </w:rPr>
        <w:t xml:space="preserve"> and of service providers on the quality of provided care </w:t>
      </w:r>
      <w:r w:rsidR="009253DE">
        <w:rPr>
          <w:rFonts w:ascii="Georgia" w:eastAsiaTheme="minorEastAsia" w:hAnsi="Georgia" w:cs="Arial"/>
        </w:rPr>
        <w:fldChar w:fldCharType="begin"/>
      </w:r>
      <w:r w:rsidR="003C3DBE">
        <w:rPr>
          <w:rFonts w:ascii="Georgia" w:eastAsiaTheme="minorEastAsia" w:hAnsi="Georgia" w:cs="Arial"/>
        </w:rPr>
        <w:instrText xml:space="preserve"> ADDIN EN.CITE &lt;EndNote&gt;&lt;Cite&gt;&lt;Author&gt;Amati&lt;/Author&gt;&lt;Year&gt;2018&lt;/Year&gt;&lt;RecNum&gt;967&lt;/RecNum&gt;&lt;DisplayText&gt;(Amati et al., 2018)&lt;/DisplayText&gt;&lt;record&gt;&lt;rec-number&gt;967&lt;/rec-number&gt;&lt;foreign-keys&gt;&lt;key app="EN" db-id="dvdt5rex90vsaqet2xixp928tdtdpefzzff9" timestamp="1647162769"&gt;967&lt;/key&gt;&lt;/foreign-keys&gt;&lt;ref-type name="Journal Article"&gt;17&lt;/ref-type&gt;&lt;contributors&gt;&lt;authors&gt;&lt;author&gt;Amati, Rebecca&lt;/author&gt;&lt;author&gt;Kaissi, Amer A&lt;/author&gt;&lt;author&gt;Hannawa, Annegret F&lt;/author&gt;&lt;/authors&gt;&lt;/contributors&gt;&lt;titles&gt;&lt;title&gt;Determinants of good and poor quality as perceived by US health care managers: a grounded taxonomy based on evidence from narratives of care&lt;/title&gt;&lt;secondary-title&gt;Journal of Health Organization and Management&lt;/secondary-title&gt;&lt;/titles&gt;&lt;periodical&gt;&lt;full-title&gt;Journal of health organization and management&lt;/full-title&gt;&lt;/periodical&gt;&lt;pages&gt;708-725&lt;/pages&gt;&lt;volume&gt;32&lt;/volume&gt;&lt;dates&gt;&lt;year&gt;2018&lt;/year&gt;&lt;/dates&gt;&lt;isbn&gt;1477-7266&lt;/isbn&gt;&lt;urls&gt;&lt;/urls&gt;&lt;/record&gt;&lt;/Cite&gt;&lt;/EndNote&gt;</w:instrText>
      </w:r>
      <w:r w:rsidR="009253DE">
        <w:rPr>
          <w:rFonts w:ascii="Georgia" w:eastAsiaTheme="minorEastAsia" w:hAnsi="Georgia" w:cs="Arial"/>
        </w:rPr>
        <w:fldChar w:fldCharType="separate"/>
      </w:r>
      <w:r w:rsidR="009253DE">
        <w:rPr>
          <w:rFonts w:ascii="Georgia" w:eastAsiaTheme="minorEastAsia" w:hAnsi="Georgia" w:cs="Arial"/>
          <w:noProof/>
        </w:rPr>
        <w:t>(Amati et al., 2018)</w:t>
      </w:r>
      <w:r w:rsidR="009253DE">
        <w:rPr>
          <w:rFonts w:ascii="Georgia" w:eastAsiaTheme="minorEastAsia" w:hAnsi="Georgia" w:cs="Arial"/>
        </w:rPr>
        <w:fldChar w:fldCharType="end"/>
      </w:r>
      <w:r w:rsidRPr="009253DE">
        <w:rPr>
          <w:rFonts w:ascii="Georgia" w:eastAsiaTheme="minorEastAsia" w:hAnsi="Georgia" w:cs="Arial"/>
        </w:rPr>
        <w:t>.</w:t>
      </w:r>
    </w:p>
    <w:p w14:paraId="57AEC721" w14:textId="0C80BD11" w:rsidR="00107722" w:rsidRDefault="0044361C" w:rsidP="00A30A9E">
      <w:pPr>
        <w:pStyle w:val="MDPI31text"/>
        <w:rPr>
          <w:rFonts w:ascii="Georgia" w:eastAsiaTheme="minorEastAsia" w:hAnsi="Georgia" w:cs="Arial"/>
        </w:rPr>
      </w:pPr>
      <w:r>
        <w:rPr>
          <w:rFonts w:ascii="Georgia" w:eastAsiaTheme="minorEastAsia" w:hAnsi="Georgia" w:cs="Arial"/>
        </w:rPr>
        <w:fldChar w:fldCharType="begin"/>
      </w:r>
      <w:r>
        <w:rPr>
          <w:rFonts w:ascii="Georgia" w:eastAsiaTheme="minorEastAsia" w:hAnsi="Georgia" w:cs="Arial"/>
        </w:rPr>
        <w:instrText xml:space="preserve"> ADDIN EN.CITE &lt;EndNote&gt;&lt;Cite AuthorYear="1"&gt;&lt;Author&gt;Gremler&lt;/Author&gt;&lt;Year&gt;2004&lt;/Year&gt;&lt;RecNum&gt;165&lt;/RecNum&gt;&lt;DisplayText&gt;Gremler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EndNote&gt;</w:instrText>
      </w:r>
      <w:r>
        <w:rPr>
          <w:rFonts w:ascii="Georgia" w:eastAsiaTheme="minorEastAsia" w:hAnsi="Georgia" w:cs="Arial"/>
        </w:rPr>
        <w:fldChar w:fldCharType="separate"/>
      </w:r>
      <w:r>
        <w:rPr>
          <w:rFonts w:ascii="Georgia" w:eastAsiaTheme="minorEastAsia" w:hAnsi="Georgia" w:cs="Arial"/>
          <w:noProof/>
        </w:rPr>
        <w:t>Gremler (2004)</w:t>
      </w:r>
      <w:r>
        <w:rPr>
          <w:rFonts w:ascii="Georgia" w:eastAsiaTheme="minorEastAsia" w:hAnsi="Georgia" w:cs="Arial"/>
        </w:rPr>
        <w:fldChar w:fldCharType="end"/>
      </w:r>
      <w:r w:rsidR="00962C13" w:rsidRPr="0044361C">
        <w:rPr>
          <w:rFonts w:ascii="Georgia" w:eastAsiaTheme="minorEastAsia" w:hAnsi="Georgia" w:cs="Arial"/>
        </w:rPr>
        <w:t xml:space="preserve"> highlights the apparent soundness of the method</w:t>
      </w:r>
      <w:r w:rsidR="00405D03" w:rsidRPr="0044361C">
        <w:rPr>
          <w:rFonts w:ascii="Georgia" w:eastAsiaTheme="minorEastAsia" w:hAnsi="Georgia" w:cs="Arial"/>
        </w:rPr>
        <w:t xml:space="preserve"> in his </w:t>
      </w:r>
      <w:r w:rsidR="004375C8">
        <w:rPr>
          <w:rFonts w:ascii="Georgia" w:eastAsiaTheme="minorEastAsia" w:hAnsi="Georgia" w:cs="Arial"/>
        </w:rPr>
        <w:t>influential</w:t>
      </w:r>
      <w:r w:rsidR="004375C8" w:rsidRPr="0044361C">
        <w:rPr>
          <w:rFonts w:ascii="Georgia" w:eastAsiaTheme="minorEastAsia" w:hAnsi="Georgia" w:cs="Arial"/>
        </w:rPr>
        <w:t xml:space="preserve"> </w:t>
      </w:r>
      <w:r w:rsidR="004375C8">
        <w:rPr>
          <w:rFonts w:ascii="Georgia" w:eastAsiaTheme="minorEastAsia" w:hAnsi="Georgia" w:cs="Arial"/>
        </w:rPr>
        <w:t xml:space="preserve">article </w:t>
      </w:r>
      <w:r w:rsidR="00A10739" w:rsidRPr="0044361C">
        <w:rPr>
          <w:rFonts w:ascii="Georgia" w:eastAsiaTheme="minorEastAsia" w:hAnsi="Georgia" w:cs="Arial"/>
        </w:rPr>
        <w:t xml:space="preserve">and argues to </w:t>
      </w:r>
      <w:r w:rsidR="00962C13" w:rsidRPr="0044361C">
        <w:rPr>
          <w:rFonts w:ascii="Georgia" w:eastAsiaTheme="minorEastAsia" w:hAnsi="Georgia" w:cs="Arial"/>
        </w:rPr>
        <w:t>consider</w:t>
      </w:r>
      <w:r w:rsidR="00A10739" w:rsidRPr="0044361C">
        <w:rPr>
          <w:rFonts w:ascii="Georgia" w:eastAsiaTheme="minorEastAsia" w:hAnsi="Georgia" w:cs="Arial"/>
        </w:rPr>
        <w:t xml:space="preserve"> it</w:t>
      </w:r>
      <w:r w:rsidR="00962C13" w:rsidRPr="0044361C">
        <w:rPr>
          <w:rFonts w:ascii="Georgia" w:eastAsiaTheme="minorEastAsia" w:hAnsi="Georgia" w:cs="Arial"/>
        </w:rPr>
        <w:t xml:space="preserve"> in studying a broader range of issues and for use in other disciplines beyond services marketing.</w:t>
      </w:r>
      <w:r w:rsidR="00405D03" w:rsidRPr="0044361C">
        <w:rPr>
          <w:rFonts w:ascii="Georgia" w:eastAsiaTheme="minorEastAsia" w:hAnsi="Georgia" w:cs="Arial"/>
        </w:rPr>
        <w:t xml:space="preserve"> </w:t>
      </w:r>
      <w:r w:rsidR="00962C13" w:rsidRPr="0044361C">
        <w:rPr>
          <w:rFonts w:ascii="Georgia" w:eastAsiaTheme="minorEastAsia" w:hAnsi="Georgia" w:cs="Arial"/>
        </w:rPr>
        <w:t>Most of the CIT studies deal with interpersonal interactions or the service delivery process</w:t>
      </w:r>
      <w:r w:rsidR="009A19DC" w:rsidRPr="0044361C">
        <w:rPr>
          <w:rFonts w:ascii="Georgia" w:eastAsiaTheme="minorEastAsia" w:hAnsi="Georgia" w:cs="Arial"/>
        </w:rPr>
        <w:t>.</w:t>
      </w:r>
      <w:r w:rsidR="00962C13" w:rsidRPr="0044361C">
        <w:rPr>
          <w:rFonts w:ascii="Georgia" w:eastAsiaTheme="minorEastAsia" w:hAnsi="Georgia" w:cs="Arial"/>
        </w:rPr>
        <w:t xml:space="preserve"> Issues relating to physical evidence,</w:t>
      </w:r>
      <w:r w:rsidR="009A19DC" w:rsidRPr="0044361C">
        <w:rPr>
          <w:rFonts w:ascii="Georgia" w:eastAsiaTheme="minorEastAsia" w:hAnsi="Georgia" w:cs="Arial"/>
        </w:rPr>
        <w:t xml:space="preserve"> </w:t>
      </w:r>
      <w:r w:rsidR="00962C13" w:rsidRPr="0044361C">
        <w:rPr>
          <w:rFonts w:ascii="Georgia" w:eastAsiaTheme="minorEastAsia" w:hAnsi="Georgia" w:cs="Arial"/>
        </w:rPr>
        <w:t>have received minimal attention from those using the CIT method</w:t>
      </w:r>
      <w:r w:rsidR="00405D03" w:rsidRPr="0044361C">
        <w:rPr>
          <w:rFonts w:ascii="Georgia" w:eastAsiaTheme="minorEastAsia" w:hAnsi="Georgia" w:cs="Arial"/>
        </w:rPr>
        <w:t xml:space="preserve"> </w:t>
      </w:r>
      <w:r w:rsidRPr="0044361C">
        <w:rPr>
          <w:rFonts w:ascii="Georgia" w:eastAsiaTheme="minorEastAsia" w:hAnsi="Georgia" w:cs="Arial"/>
        </w:rPr>
        <w:fldChar w:fldCharType="begin"/>
      </w:r>
      <w:r w:rsidRPr="0044361C">
        <w:rPr>
          <w:rFonts w:ascii="Georgia" w:eastAsiaTheme="minorEastAsia" w:hAnsi="Georgia" w:cs="Arial"/>
        </w:rPr>
        <w:instrText xml:space="preserve"> ADDIN EN.CITE &lt;EndNote&gt;&lt;Cite&gt;&lt;Author&gt;Gremler&lt;/Author&gt;&lt;Year&gt;2004&lt;/Year&gt;&lt;RecNum&gt;165&lt;/RecNum&gt;&lt;DisplayText&gt;(Gremler,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EndNote&gt;</w:instrText>
      </w:r>
      <w:r w:rsidRPr="0044361C">
        <w:rPr>
          <w:rFonts w:ascii="Georgia" w:eastAsiaTheme="minorEastAsia" w:hAnsi="Georgia" w:cs="Arial"/>
        </w:rPr>
        <w:fldChar w:fldCharType="separate"/>
      </w:r>
      <w:r w:rsidRPr="0044361C">
        <w:rPr>
          <w:rFonts w:ascii="Georgia" w:eastAsiaTheme="minorEastAsia" w:hAnsi="Georgia" w:cs="Arial"/>
          <w:noProof/>
        </w:rPr>
        <w:t>(Gremler, 2004)</w:t>
      </w:r>
      <w:r w:rsidRPr="0044361C">
        <w:rPr>
          <w:rFonts w:ascii="Georgia" w:eastAsiaTheme="minorEastAsia" w:hAnsi="Georgia" w:cs="Arial"/>
        </w:rPr>
        <w:fldChar w:fldCharType="end"/>
      </w:r>
      <w:r w:rsidR="00962C13" w:rsidRPr="0044361C">
        <w:rPr>
          <w:rFonts w:ascii="Georgia" w:eastAsiaTheme="minorEastAsia" w:hAnsi="Georgia" w:cs="Arial"/>
        </w:rPr>
        <w:t xml:space="preserve">. However, the environment where the service is delivered (i.e., servicescape), can also influence the service customer’s experience. For example, in a study </w:t>
      </w:r>
      <w:r w:rsidR="00962C13" w:rsidRPr="00AC4893">
        <w:rPr>
          <w:rFonts w:ascii="Georgia" w:eastAsiaTheme="minorEastAsia" w:hAnsi="Georgia" w:cs="Arial"/>
        </w:rPr>
        <w:t xml:space="preserve">using the CIT method, </w:t>
      </w:r>
      <w:r w:rsidR="00AC4893" w:rsidRPr="00AC4893">
        <w:rPr>
          <w:rFonts w:ascii="Georgia" w:eastAsiaTheme="minorEastAsia" w:hAnsi="Georgia" w:cs="Arial"/>
        </w:rPr>
        <w:fldChar w:fldCharType="begin"/>
      </w:r>
      <w:r w:rsidR="00CD5784">
        <w:rPr>
          <w:rFonts w:ascii="Georgia" w:eastAsiaTheme="minorEastAsia" w:hAnsi="Georgia" w:cs="Arial"/>
        </w:rPr>
        <w:instrText xml:space="preserve"> ADDIN EN.CITE &lt;EndNote&gt;&lt;Cite AuthorYear="1"&gt;&lt;Author&gt;Hoffman&lt;/Author&gt;&lt;Year&gt;2003&lt;/Year&gt;&lt;RecNum&gt;968&lt;/RecNum&gt;&lt;DisplayText&gt;Hoffman et al. (2003)&lt;/DisplayText&gt;&lt;record&gt;&lt;rec-number&gt;968&lt;/rec-number&gt;&lt;foreign-keys&gt;&lt;key app="EN" db-id="dvdt5rex90vsaqet2xixp928tdtdpefzzff9" timestamp="1647162905"&gt;968&lt;/key&gt;&lt;/foreign-keys&gt;&lt;ref-type name="Journal Article"&gt;17&lt;/ref-type&gt;&lt;contributors&gt;&lt;authors&gt;&lt;author&gt;Hoffman, K Douglas&lt;/author&gt;&lt;author&gt;Kelley, Scott W&lt;/author&gt;&lt;author&gt;Chung, Beth C&lt;/author&gt;&lt;/authors&gt;&lt;/contributors&gt;&lt;titles&gt;&lt;title&gt;A CIT investigation of servicescape failures and associated recovery strategies&lt;/title&gt;&lt;secondary-title&gt;Journal of services marketing&lt;/secondary-title&gt;&lt;/titles&gt;&lt;periodical&gt;&lt;full-title&gt;Journal of Services Marketing&lt;/full-title&gt;&lt;/periodical&gt;&lt;pages&gt;322-40&lt;/pages&gt;&lt;volume&gt;17&lt;/volume&gt;&lt;number&gt;4&lt;/number&gt;&lt;dates&gt;&lt;year&gt;2003&lt;/year&gt;&lt;/dates&gt;&lt;isbn&gt;0887-6045&lt;/isbn&gt;&lt;urls&gt;&lt;/urls&gt;&lt;/record&gt;&lt;/Cite&gt;&lt;/EndNote&gt;</w:instrText>
      </w:r>
      <w:r w:rsidR="00AC4893" w:rsidRPr="00AC4893">
        <w:rPr>
          <w:rFonts w:ascii="Georgia" w:eastAsiaTheme="minorEastAsia" w:hAnsi="Georgia" w:cs="Arial"/>
        </w:rPr>
        <w:fldChar w:fldCharType="separate"/>
      </w:r>
      <w:r w:rsidR="00AC4893" w:rsidRPr="00AC4893">
        <w:rPr>
          <w:rFonts w:ascii="Georgia" w:eastAsiaTheme="minorEastAsia" w:hAnsi="Georgia" w:cs="Arial"/>
          <w:noProof/>
        </w:rPr>
        <w:t>Hoffman et al. (2003)</w:t>
      </w:r>
      <w:r w:rsidR="00AC4893" w:rsidRPr="00AC4893">
        <w:rPr>
          <w:rFonts w:ascii="Georgia" w:eastAsiaTheme="minorEastAsia" w:hAnsi="Georgia" w:cs="Arial"/>
        </w:rPr>
        <w:fldChar w:fldCharType="end"/>
      </w:r>
      <w:r w:rsidR="00962C13" w:rsidRPr="00AC4893">
        <w:rPr>
          <w:rFonts w:ascii="Georgia" w:eastAsiaTheme="minorEastAsia" w:hAnsi="Georgia" w:cs="Arial"/>
        </w:rPr>
        <w:t xml:space="preserve"> suggested that a significant percentage of service</w:t>
      </w:r>
      <w:r w:rsidR="00962C13" w:rsidRPr="0044361C">
        <w:rPr>
          <w:rFonts w:ascii="Georgia" w:eastAsiaTheme="minorEastAsia" w:hAnsi="Georgia" w:cs="Arial"/>
        </w:rPr>
        <w:t xml:space="preserve"> failures are related specifically to the servicescape. As these studies illustrate, the CIT method can be valuable in examining the impact that the servicescape, as well as other types of physical evidence, has on a customer’s service experiences and should be considered for usage in future studies.</w:t>
      </w:r>
      <w:r w:rsidR="004375C8">
        <w:rPr>
          <w:rFonts w:ascii="Georgia" w:eastAsiaTheme="minorEastAsia" w:hAnsi="Georgia" w:cs="Arial"/>
        </w:rPr>
        <w:t xml:space="preserve"> Thus, the CIT method is also an interesting method to be used in contexts such as</w:t>
      </w:r>
      <w:r w:rsidR="009179B9">
        <w:rPr>
          <w:rFonts w:ascii="Georgia" w:eastAsiaTheme="minorEastAsia" w:hAnsi="Georgia" w:cs="Arial"/>
        </w:rPr>
        <w:t xml:space="preserve"> healthcare</w:t>
      </w:r>
      <w:r w:rsidR="004375C8">
        <w:rPr>
          <w:rFonts w:ascii="Georgia" w:eastAsiaTheme="minorEastAsia" w:hAnsi="Georgia" w:cs="Arial"/>
        </w:rPr>
        <w:t xml:space="preserve"> design and architecture. </w:t>
      </w:r>
    </w:p>
    <w:p w14:paraId="37DA88E6" w14:textId="6BC0FBE8" w:rsidR="00107722" w:rsidRPr="004F2BEA" w:rsidRDefault="00107722" w:rsidP="00107722">
      <w:pPr>
        <w:pStyle w:val="MDPI21heading1"/>
        <w:rPr>
          <w:rFonts w:ascii="Georgia" w:eastAsiaTheme="minorEastAsia" w:hAnsi="Georgia" w:cs="Arial"/>
        </w:rPr>
      </w:pPr>
      <w:r>
        <w:rPr>
          <w:rFonts w:ascii="Georgia" w:eastAsiaTheme="minorEastAsia" w:hAnsi="Georgia" w:cs="Arial"/>
          <w:lang w:eastAsia="zh-CN"/>
        </w:rPr>
        <w:t>3</w:t>
      </w:r>
      <w:r w:rsidRPr="004F2BEA">
        <w:rPr>
          <w:rFonts w:ascii="Georgia" w:eastAsiaTheme="minorEastAsia" w:hAnsi="Georgia" w:cs="Arial"/>
          <w:lang w:eastAsia="zh-CN"/>
        </w:rPr>
        <w:t xml:space="preserve">. </w:t>
      </w:r>
      <w:r>
        <w:rPr>
          <w:rFonts w:ascii="Georgia" w:eastAsiaTheme="minorEastAsia" w:hAnsi="Georgia" w:cs="Arial"/>
        </w:rPr>
        <w:t>Method</w:t>
      </w:r>
    </w:p>
    <w:p w14:paraId="55C2C289" w14:textId="6F7FF17F" w:rsidR="00107722" w:rsidRPr="00962C13" w:rsidRDefault="00107722" w:rsidP="00107722">
      <w:pPr>
        <w:pStyle w:val="MDPI22heading2"/>
        <w:spacing w:before="240"/>
        <w:rPr>
          <w:rFonts w:ascii="Georgia" w:eastAsiaTheme="minorEastAsia" w:hAnsi="Georgia" w:cs="Arial"/>
          <w:i w:val="0"/>
        </w:rPr>
      </w:pPr>
      <w:r>
        <w:rPr>
          <w:rFonts w:ascii="Georgia" w:eastAsiaTheme="minorEastAsia" w:hAnsi="Georgia" w:cs="Arial"/>
          <w:i w:val="0"/>
        </w:rPr>
        <w:t>3</w:t>
      </w:r>
      <w:r w:rsidRPr="005C6417">
        <w:rPr>
          <w:rFonts w:ascii="Georgia" w:eastAsiaTheme="minorEastAsia" w:hAnsi="Georgia" w:cs="Arial"/>
          <w:i w:val="0"/>
        </w:rPr>
        <w:t xml:space="preserve">.1. </w:t>
      </w:r>
      <w:r w:rsidRPr="00107722">
        <w:rPr>
          <w:rFonts w:ascii="Georgia" w:eastAsiaTheme="minorEastAsia" w:hAnsi="Georgia" w:cs="Arial"/>
          <w:i w:val="0"/>
        </w:rPr>
        <w:t>Multi-Stakeholder Perspective</w:t>
      </w:r>
    </w:p>
    <w:p w14:paraId="1BD8657A" w14:textId="6511A91A" w:rsidR="00107722" w:rsidRPr="00107722" w:rsidRDefault="00107722" w:rsidP="00107722">
      <w:pPr>
        <w:pStyle w:val="MDPI31text"/>
        <w:rPr>
          <w:rFonts w:ascii="Georgia" w:eastAsiaTheme="minorEastAsia" w:hAnsi="Georgia" w:cs="Arial"/>
        </w:rPr>
      </w:pPr>
      <w:r w:rsidRPr="00107722">
        <w:rPr>
          <w:rFonts w:ascii="Georgia" w:eastAsiaTheme="minorEastAsia" w:hAnsi="Georgia" w:cs="Arial"/>
        </w:rPr>
        <w:lastRenderedPageBreak/>
        <w:t xml:space="preserve">For our research purposes, there was much (more) value in exploring multi-stakeholder perspectives, as input from different stakeholders impacts on experiences in </w:t>
      </w:r>
      <w:r w:rsidR="009535E8">
        <w:rPr>
          <w:rFonts w:ascii="Georgia" w:eastAsiaTheme="minorEastAsia" w:hAnsi="Georgia" w:cs="Arial"/>
        </w:rPr>
        <w:t xml:space="preserve">a </w:t>
      </w:r>
      <w:r w:rsidR="00EB4C93">
        <w:rPr>
          <w:rFonts w:ascii="Georgia" w:eastAsiaTheme="minorEastAsia" w:hAnsi="Georgia" w:cs="Arial"/>
        </w:rPr>
        <w:t>maternity healthscape</w:t>
      </w:r>
      <w:r w:rsidRPr="00107722">
        <w:rPr>
          <w:rFonts w:ascii="Georgia" w:eastAsiaTheme="minorEastAsia" w:hAnsi="Georgia" w:cs="Arial"/>
        </w:rPr>
        <w:t>. As a consequence, a multi-stakeholder perspective was applied by conducting qualitative, in-depth interviews with three different samples collected in a Belgian context. Sample 1 includes 15 mothers who delivered their babies at a hospital; Sample 2 includes 16 midwives; and Sample 3 includes 8 senior managers (i.e., 6 heads of midwives and 2 chief executives) working in 12 different hospitals.</w:t>
      </w:r>
    </w:p>
    <w:p w14:paraId="57B9C12D" w14:textId="65C88BEF" w:rsidR="00107722" w:rsidRPr="00107722" w:rsidRDefault="00107722" w:rsidP="00107722">
      <w:pPr>
        <w:pStyle w:val="MDPI31text"/>
        <w:rPr>
          <w:rFonts w:ascii="Georgia" w:eastAsiaTheme="minorEastAsia" w:hAnsi="Georgia" w:cs="Arial"/>
        </w:rPr>
      </w:pPr>
      <w:r w:rsidRPr="00107722">
        <w:rPr>
          <w:rFonts w:ascii="Georgia" w:eastAsiaTheme="minorEastAsia" w:hAnsi="Georgia" w:cs="Arial"/>
        </w:rPr>
        <w:t xml:space="preserve">In developing our three samples, we sought to maximize diversity among the respondents. Mothers (Sample 1) differ in their demographic characteristics, medical states, choices of hospital, and degree of hospital familiarity. The midwives (Sample 2), heads of midwives, and chief executives (Sample 3) vary in their demographic and professional characteristics. </w:t>
      </w:r>
    </w:p>
    <w:p w14:paraId="4044188E" w14:textId="525708CB" w:rsidR="00107722" w:rsidRDefault="00107722" w:rsidP="00A30A9E">
      <w:pPr>
        <w:pStyle w:val="MDPI31text"/>
        <w:rPr>
          <w:rFonts w:ascii="Georgia" w:eastAsiaTheme="minorEastAsia" w:hAnsi="Georgia" w:cs="Arial"/>
        </w:rPr>
      </w:pPr>
      <w:r w:rsidRPr="00107722">
        <w:rPr>
          <w:rFonts w:ascii="Georgia" w:eastAsiaTheme="minorEastAsia" w:hAnsi="Georgia" w:cs="Arial"/>
        </w:rPr>
        <w:t xml:space="preserve">The first author conducted the interviews for Sample 1 and Sample 3, using </w:t>
      </w:r>
      <w:r w:rsidR="0078538F">
        <w:rPr>
          <w:rFonts w:ascii="Georgia" w:eastAsiaTheme="minorEastAsia" w:hAnsi="Georgia" w:cs="Arial"/>
        </w:rPr>
        <w:t>CIT</w:t>
      </w:r>
      <w:r w:rsidRPr="00107722">
        <w:rPr>
          <w:rFonts w:ascii="Georgia" w:eastAsiaTheme="minorEastAsia" w:hAnsi="Georgia" w:cs="Arial"/>
        </w:rPr>
        <w:t xml:space="preserve"> to reflect the exploratory nature of the study </w:t>
      </w:r>
      <w:r w:rsidR="009410FD">
        <w:rPr>
          <w:rFonts w:ascii="Georgia" w:eastAsiaTheme="minorEastAsia" w:hAnsi="Georgia" w:cs="Arial"/>
        </w:rPr>
        <w:fldChar w:fldCharType="begin"/>
      </w:r>
      <w:r w:rsidR="009410FD">
        <w:rPr>
          <w:rFonts w:ascii="Georgia" w:eastAsiaTheme="minorEastAsia" w:hAnsi="Georgia" w:cs="Arial"/>
        </w:rPr>
        <w:instrText xml:space="preserve"> ADDIN EN.CITE &lt;EndNote&gt;&lt;Cite&gt;&lt;Author&gt;Gremler&lt;/Author&gt;&lt;Year&gt;2004&lt;/Year&gt;&lt;RecNum&gt;165&lt;/RecNum&gt;&lt;DisplayText&gt;(Gremler,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EndNote&gt;</w:instrText>
      </w:r>
      <w:r w:rsidR="009410FD">
        <w:rPr>
          <w:rFonts w:ascii="Georgia" w:eastAsiaTheme="minorEastAsia" w:hAnsi="Georgia" w:cs="Arial"/>
        </w:rPr>
        <w:fldChar w:fldCharType="separate"/>
      </w:r>
      <w:r w:rsidR="009410FD">
        <w:rPr>
          <w:rFonts w:ascii="Georgia" w:eastAsiaTheme="minorEastAsia" w:hAnsi="Georgia" w:cs="Arial"/>
          <w:noProof/>
        </w:rPr>
        <w:t>(Gremler, 2004)</w:t>
      </w:r>
      <w:r w:rsidR="009410FD">
        <w:rPr>
          <w:rFonts w:ascii="Georgia" w:eastAsiaTheme="minorEastAsia" w:hAnsi="Georgia" w:cs="Arial"/>
        </w:rPr>
        <w:fldChar w:fldCharType="end"/>
      </w:r>
      <w:r w:rsidRPr="00107722">
        <w:rPr>
          <w:rFonts w:ascii="Georgia" w:eastAsiaTheme="minorEastAsia" w:hAnsi="Georgia" w:cs="Arial"/>
        </w:rPr>
        <w:t xml:space="preserve">. Ten undergraduate students enrolled in a human-sciences course at a public university in Belgium conducted the interviews for Sample 2 (midwives); the students participated as data collectors as part of a class assignment. This technique has been used successfully in a variety of studies, especially in CIT research </w:t>
      </w:r>
      <w:r w:rsidR="009410FD">
        <w:rPr>
          <w:rFonts w:ascii="Georgia" w:eastAsiaTheme="minorEastAsia" w:hAnsi="Georgia" w:cs="Arial"/>
        </w:rPr>
        <w:fldChar w:fldCharType="begin"/>
      </w:r>
      <w:r w:rsidR="009410FD">
        <w:rPr>
          <w:rFonts w:ascii="Georgia" w:eastAsiaTheme="minorEastAsia" w:hAnsi="Georgia" w:cs="Arial"/>
        </w:rPr>
        <w:instrText xml:space="preserve"> ADDIN EN.CITE &lt;EndNote&gt;&lt;Cite&gt;&lt;Author&gt;Gremler&lt;/Author&gt;&lt;Year&gt;2004&lt;/Year&gt;&lt;RecNum&gt;165&lt;/RecNum&gt;&lt;DisplayText&gt;(Gremler,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EndNote&gt;</w:instrText>
      </w:r>
      <w:r w:rsidR="009410FD">
        <w:rPr>
          <w:rFonts w:ascii="Georgia" w:eastAsiaTheme="minorEastAsia" w:hAnsi="Georgia" w:cs="Arial"/>
        </w:rPr>
        <w:fldChar w:fldCharType="separate"/>
      </w:r>
      <w:r w:rsidR="009410FD">
        <w:rPr>
          <w:rFonts w:ascii="Georgia" w:eastAsiaTheme="minorEastAsia" w:hAnsi="Georgia" w:cs="Arial"/>
          <w:noProof/>
        </w:rPr>
        <w:t>(Gremler, 2004)</w:t>
      </w:r>
      <w:r w:rsidR="009410FD">
        <w:rPr>
          <w:rFonts w:ascii="Georgia" w:eastAsiaTheme="minorEastAsia" w:hAnsi="Georgia" w:cs="Arial"/>
        </w:rPr>
        <w:fldChar w:fldCharType="end"/>
      </w:r>
      <w:r w:rsidRPr="00107722">
        <w:rPr>
          <w:rFonts w:ascii="Georgia" w:eastAsiaTheme="minorEastAsia" w:hAnsi="Georgia" w:cs="Arial"/>
        </w:rPr>
        <w:t>. Prior to data collection, students received training in interviewing techniques, particularly the CIT method.</w:t>
      </w:r>
    </w:p>
    <w:p w14:paraId="11DD093E" w14:textId="7FD0D9CB" w:rsidR="00107722" w:rsidRPr="00962C13" w:rsidRDefault="00107722" w:rsidP="00107722">
      <w:pPr>
        <w:pStyle w:val="MDPI22heading2"/>
        <w:spacing w:before="240"/>
        <w:rPr>
          <w:rFonts w:ascii="Georgia" w:eastAsiaTheme="minorEastAsia" w:hAnsi="Georgia" w:cs="Arial"/>
          <w:i w:val="0"/>
        </w:rPr>
      </w:pPr>
      <w:r>
        <w:rPr>
          <w:rFonts w:ascii="Georgia" w:eastAsiaTheme="minorEastAsia" w:hAnsi="Georgia" w:cs="Arial"/>
          <w:i w:val="0"/>
        </w:rPr>
        <w:t>3</w:t>
      </w:r>
      <w:r w:rsidRPr="005C6417">
        <w:rPr>
          <w:rFonts w:ascii="Georgia" w:eastAsiaTheme="minorEastAsia" w:hAnsi="Georgia" w:cs="Arial"/>
          <w:i w:val="0"/>
        </w:rPr>
        <w:t>.</w:t>
      </w:r>
      <w:r>
        <w:rPr>
          <w:rFonts w:ascii="Georgia" w:eastAsiaTheme="minorEastAsia" w:hAnsi="Georgia" w:cs="Arial"/>
          <w:i w:val="0"/>
        </w:rPr>
        <w:t>2</w:t>
      </w:r>
      <w:r w:rsidRPr="005C6417">
        <w:rPr>
          <w:rFonts w:ascii="Georgia" w:eastAsiaTheme="minorEastAsia" w:hAnsi="Georgia" w:cs="Arial"/>
          <w:i w:val="0"/>
        </w:rPr>
        <w:t xml:space="preserve">. </w:t>
      </w:r>
      <w:r w:rsidRPr="00107722">
        <w:rPr>
          <w:rFonts w:ascii="Georgia" w:eastAsiaTheme="minorEastAsia" w:hAnsi="Georgia" w:cs="Arial"/>
          <w:i w:val="0"/>
        </w:rPr>
        <w:t>Interview Guide</w:t>
      </w:r>
    </w:p>
    <w:p w14:paraId="4027BDCA" w14:textId="77777777" w:rsidR="00CC5E73" w:rsidRDefault="00107722" w:rsidP="00EB4C93">
      <w:pPr>
        <w:pStyle w:val="MDPI31text"/>
        <w:rPr>
          <w:rFonts w:ascii="Georgia" w:eastAsiaTheme="minorEastAsia" w:hAnsi="Georgia" w:cs="Arial"/>
        </w:rPr>
      </w:pPr>
      <w:r w:rsidRPr="00107722">
        <w:rPr>
          <w:rFonts w:ascii="Georgia" w:eastAsiaTheme="minorEastAsia" w:hAnsi="Georgia" w:cs="Arial"/>
        </w:rPr>
        <w:t>The interview guides consisted of open questions related to the influence of the design of the maternity healthcare built environment, including the architecture of the facility, its implementation in its surroundings, and all tangible elements experienced by maternity users</w:t>
      </w:r>
      <w:r w:rsidR="00EE4AE7">
        <w:rPr>
          <w:rStyle w:val="Voetnootmarkering"/>
          <w:rFonts w:ascii="Georgia" w:eastAsiaTheme="minorEastAsia" w:hAnsi="Georgia" w:cs="Arial"/>
        </w:rPr>
        <w:footnoteReference w:id="2"/>
      </w:r>
      <w:r w:rsidRPr="00107722">
        <w:rPr>
          <w:rFonts w:ascii="Georgia" w:eastAsiaTheme="minorEastAsia" w:hAnsi="Georgia" w:cs="Arial"/>
        </w:rPr>
        <w:t xml:space="preserve">—along with prompts and follow-ups </w:t>
      </w:r>
      <w:r w:rsidR="00DE4488">
        <w:rPr>
          <w:rFonts w:ascii="Georgia" w:eastAsiaTheme="minorEastAsia" w:hAnsi="Georgia" w:cs="Arial"/>
        </w:rPr>
        <w:fldChar w:fldCharType="begin"/>
      </w:r>
      <w:r w:rsidR="00DE4488">
        <w:rPr>
          <w:rFonts w:ascii="Georgia" w:eastAsiaTheme="minorEastAsia" w:hAnsi="Georgia" w:cs="Arial"/>
        </w:rPr>
        <w:instrText xml:space="preserve"> ADDIN EN.CITE &lt;EndNote&gt;&lt;Cite&gt;&lt;Author&gt;McCracken&lt;/Author&gt;&lt;Year&gt;1988&lt;/Year&gt;&lt;RecNum&gt;163&lt;/RecNum&gt;&lt;DisplayText&gt;(McCracken, 1988)&lt;/DisplayText&gt;&lt;record&gt;&lt;rec-number&gt;163&lt;/rec-number&gt;&lt;foreign-keys&gt;&lt;key app="EN" db-id="dvdt5rex90vsaqet2xixp928tdtdpefzzff9" timestamp="1591374838"&gt;163&lt;/key&gt;&lt;/foreign-keys&gt;&lt;ref-type name="Book"&gt;6&lt;/ref-type&gt;&lt;contributors&gt;&lt;authors&gt;&lt;author&gt;McCracken, Grant&lt;/author&gt;&lt;/authors&gt;&lt;/contributors&gt;&lt;titles&gt;&lt;title&gt;The long interview&lt;/title&gt;&lt;/titles&gt;&lt;volume&gt;13&lt;/volume&gt;&lt;dates&gt;&lt;year&gt;1988&lt;/year&gt;&lt;/dates&gt;&lt;pub-location&gt;United States of America&lt;/pub-location&gt;&lt;publisher&gt;Sage&lt;/publisher&gt;&lt;isbn&gt;0803933533&lt;/isbn&gt;&lt;urls&gt;&lt;/urls&gt;&lt;/record&gt;&lt;/Cite&gt;&lt;/EndNote&gt;</w:instrText>
      </w:r>
      <w:r w:rsidR="00DE4488">
        <w:rPr>
          <w:rFonts w:ascii="Georgia" w:eastAsiaTheme="minorEastAsia" w:hAnsi="Georgia" w:cs="Arial"/>
        </w:rPr>
        <w:fldChar w:fldCharType="separate"/>
      </w:r>
      <w:r w:rsidR="00DE4488">
        <w:rPr>
          <w:rFonts w:ascii="Georgia" w:eastAsiaTheme="minorEastAsia" w:hAnsi="Georgia" w:cs="Arial"/>
          <w:noProof/>
        </w:rPr>
        <w:t>(McCracken, 1988)</w:t>
      </w:r>
      <w:r w:rsidR="00DE4488">
        <w:rPr>
          <w:rFonts w:ascii="Georgia" w:eastAsiaTheme="minorEastAsia" w:hAnsi="Georgia" w:cs="Arial"/>
        </w:rPr>
        <w:fldChar w:fldCharType="end"/>
      </w:r>
      <w:r w:rsidRPr="00107722">
        <w:rPr>
          <w:rFonts w:ascii="Georgia" w:eastAsiaTheme="minorEastAsia" w:hAnsi="Georgia" w:cs="Arial"/>
        </w:rPr>
        <w:t xml:space="preserve">. Interviews began with general questions to establish rapport while putting the respondents at ease. The semi-structured guide contained three main parts. In the first part interviewees were asked to draw a timeline visualizing the patient journey </w:t>
      </w:r>
      <w:r w:rsidR="00DE4488">
        <w:rPr>
          <w:rFonts w:ascii="Georgia" w:eastAsiaTheme="minorEastAsia" w:hAnsi="Georgia" w:cs="Arial"/>
        </w:rPr>
        <w:fldChar w:fldCharType="begin"/>
      </w:r>
      <w:r w:rsidR="00DE4488">
        <w:rPr>
          <w:rFonts w:ascii="Georgia" w:eastAsiaTheme="minorEastAsia" w:hAnsi="Georgia" w:cs="Arial"/>
        </w:rPr>
        <w:instrText xml:space="preserve"> ADDIN EN.CITE &lt;EndNote&gt;&lt;Cite&gt;&lt;Author&gt;Simonse&lt;/Author&gt;&lt;Year&gt;2019&lt;/Year&gt;&lt;RecNum&gt;817&lt;/RecNum&gt;&lt;Prefix&gt;see &lt;/Prefix&gt;&lt;DisplayText&gt;(see Simonse et al., 2019)&lt;/DisplayText&gt;&lt;record&gt;&lt;rec-number&gt;817&lt;/rec-number&gt;&lt;foreign-keys&gt;&lt;key app="EN" db-id="dvdt5rex90vsaqet2xixp928tdtdpefzzff9" timestamp="1633706671"&gt;817&lt;/key&gt;&lt;/foreign-keys&gt;&lt;ref-type name="Journal Article"&gt;17&lt;/ref-type&gt;&lt;contributors&gt;&lt;authors&gt;&lt;author&gt;Simonse, Lianne&lt;/author&gt;&lt;author&gt;Albayrak, Armaĝan&lt;/author&gt;&lt;author&gt;Starre, Susan&lt;/author&gt;&lt;/authors&gt;&lt;/contributors&gt;&lt;titles&gt;&lt;title&gt;Patient journey method for integrated service design&lt;/title&gt;&lt;secondary-title&gt;Design for Health&lt;/secondary-title&gt;&lt;/titles&gt;&lt;periodical&gt;&lt;full-title&gt;Design for Health&lt;/full-title&gt;&lt;/periodical&gt;&lt;pages&gt;82-97&lt;/pages&gt;&lt;volume&gt;3&lt;/volume&gt;&lt;number&gt;1&lt;/number&gt;&lt;dates&gt;&lt;year&gt;2019&lt;/year&gt;&lt;/dates&gt;&lt;isbn&gt;2473-5132&lt;/isbn&gt;&lt;urls&gt;&lt;/urls&gt;&lt;/record&gt;&lt;/Cite&gt;&lt;/EndNote&gt;</w:instrText>
      </w:r>
      <w:r w:rsidR="00DE4488">
        <w:rPr>
          <w:rFonts w:ascii="Georgia" w:eastAsiaTheme="minorEastAsia" w:hAnsi="Georgia" w:cs="Arial"/>
        </w:rPr>
        <w:fldChar w:fldCharType="separate"/>
      </w:r>
      <w:r w:rsidR="00DE4488">
        <w:rPr>
          <w:rFonts w:ascii="Georgia" w:eastAsiaTheme="minorEastAsia" w:hAnsi="Georgia" w:cs="Arial"/>
          <w:noProof/>
        </w:rPr>
        <w:t>(see Simonse et al., 2019)</w:t>
      </w:r>
      <w:r w:rsidR="00DE4488">
        <w:rPr>
          <w:rFonts w:ascii="Georgia" w:eastAsiaTheme="minorEastAsia" w:hAnsi="Georgia" w:cs="Arial"/>
        </w:rPr>
        <w:fldChar w:fldCharType="end"/>
      </w:r>
      <w:r w:rsidRPr="00107722">
        <w:rPr>
          <w:rFonts w:ascii="Georgia" w:eastAsiaTheme="minorEastAsia" w:hAnsi="Georgia" w:cs="Arial"/>
        </w:rPr>
        <w:t xml:space="preserve"> (from the moment mothers entered hospital until they left it) with information about the various touchpoints (i.e. rooms and timing), from their own perspective. Patient journey mapping depicts the order of events through which customers interact with a service organization during the overall service process </w:t>
      </w:r>
      <w:r w:rsidR="00DE4488">
        <w:rPr>
          <w:rFonts w:ascii="Georgia" w:eastAsiaTheme="minorEastAsia" w:hAnsi="Georgia" w:cs="Arial"/>
        </w:rPr>
        <w:fldChar w:fldCharType="begin"/>
      </w:r>
      <w:r w:rsidR="00DE4488">
        <w:rPr>
          <w:rFonts w:ascii="Georgia" w:eastAsiaTheme="minorEastAsia" w:hAnsi="Georgia" w:cs="Arial"/>
        </w:rPr>
        <w:instrText xml:space="preserve"> ADDIN EN.CITE &lt;EndNote&gt;&lt;Cite&gt;&lt;Author&gt;Rosenbaum&lt;/Author&gt;&lt;Year&gt;2017&lt;/Year&gt;&lt;RecNum&gt;265&lt;/RecNum&gt;&lt;DisplayText&gt;(Rosenbaum et al., 2017)&lt;/DisplayText&gt;&lt;record&gt;&lt;rec-number&gt;265&lt;/rec-number&gt;&lt;foreign-keys&gt;&lt;key app="EN" db-id="dvdt5rex90vsaqet2xixp928tdtdpefzzff9" timestamp="1592388228"&gt;265&lt;/key&gt;&lt;/foreign-keys&gt;&lt;ref-type name="Journal Article"&gt;17&lt;/ref-type&gt;&lt;contributors&gt;&lt;authors&gt;&lt;author&gt;Rosenbaum, Mark S&lt;/author&gt;&lt;author&gt;Otalora, Mauricio Losada&lt;/author&gt;&lt;author&gt;Ramírez, Germán Contreras&lt;/author&gt;&lt;/authors&gt;&lt;/contributors&gt;&lt;titles&gt;&lt;title&gt;How to create a realistic customer journey map&lt;/title&gt;&lt;secondary-title&gt;Business Horizons&lt;/secondary-title&gt;&lt;/titles&gt;&lt;periodical&gt;&lt;full-title&gt;Business Horizons&lt;/full-title&gt;&lt;/periodical&gt;&lt;pages&gt;143-150&lt;/pages&gt;&lt;volume&gt;60&lt;/volume&gt;&lt;number&gt;1&lt;/number&gt;&lt;dates&gt;&lt;year&gt;2017&lt;/year&gt;&lt;/dates&gt;&lt;isbn&gt;0007-6813&lt;/isbn&gt;&lt;urls&gt;&lt;/urls&gt;&lt;/record&gt;&lt;/Cite&gt;&lt;/EndNote&gt;</w:instrText>
      </w:r>
      <w:r w:rsidR="00DE4488">
        <w:rPr>
          <w:rFonts w:ascii="Georgia" w:eastAsiaTheme="minorEastAsia" w:hAnsi="Georgia" w:cs="Arial"/>
        </w:rPr>
        <w:fldChar w:fldCharType="separate"/>
      </w:r>
      <w:r w:rsidR="00DE4488">
        <w:rPr>
          <w:rFonts w:ascii="Georgia" w:eastAsiaTheme="minorEastAsia" w:hAnsi="Georgia" w:cs="Arial"/>
          <w:noProof/>
        </w:rPr>
        <w:t>(Rosenbaum et al., 2017)</w:t>
      </w:r>
      <w:r w:rsidR="00DE4488">
        <w:rPr>
          <w:rFonts w:ascii="Georgia" w:eastAsiaTheme="minorEastAsia" w:hAnsi="Georgia" w:cs="Arial"/>
        </w:rPr>
        <w:fldChar w:fldCharType="end"/>
      </w:r>
      <w:r w:rsidRPr="00107722">
        <w:rPr>
          <w:rFonts w:ascii="Georgia" w:eastAsiaTheme="minorEastAsia" w:hAnsi="Georgia" w:cs="Arial"/>
        </w:rPr>
        <w:t xml:space="preserve">. For services that involve multiple encounters, this ongoing process reveals how each touchpoint flows into the next. Eventually, the sum of all experiences during touchpoint interactions define customers’ opinions of the service and its provider. In addition, they were asked to draw the floorplans of the most important spaces (i.e. monitor room, delivery room, bedroom). This formed the basis for the next questions and made it easier for both the interviewer and interviewee to understand the situation holistically. </w:t>
      </w:r>
    </w:p>
    <w:p w14:paraId="5812829C" w14:textId="0ACD4A6A" w:rsidR="00CC5E73" w:rsidRDefault="00107722" w:rsidP="00EB4C93">
      <w:pPr>
        <w:pStyle w:val="MDPI31text"/>
        <w:rPr>
          <w:rFonts w:ascii="Georgia" w:eastAsiaTheme="minorEastAsia" w:hAnsi="Georgia" w:cs="Arial"/>
        </w:rPr>
      </w:pPr>
      <w:r w:rsidRPr="00107722">
        <w:rPr>
          <w:rFonts w:ascii="Georgia" w:eastAsiaTheme="minorEastAsia" w:hAnsi="Georgia" w:cs="Arial"/>
        </w:rPr>
        <w:t xml:space="preserve">Considering the exploratory nature of the study, the </w:t>
      </w:r>
      <w:r w:rsidR="0078538F">
        <w:rPr>
          <w:rFonts w:ascii="Georgia" w:eastAsiaTheme="minorEastAsia" w:hAnsi="Georgia" w:cs="Arial"/>
        </w:rPr>
        <w:t>CIT</w:t>
      </w:r>
      <w:r w:rsidRPr="00107722">
        <w:rPr>
          <w:rFonts w:ascii="Georgia" w:eastAsiaTheme="minorEastAsia" w:hAnsi="Georgia" w:cs="Arial"/>
        </w:rPr>
        <w:t xml:space="preserve"> was then used for the second part of the interview guide. In this part, interviewees were encouraged to discuss generally negative and generally positive experiences during their patient journeys</w:t>
      </w:r>
      <w:r w:rsidR="00CC5E73">
        <w:rPr>
          <w:rFonts w:ascii="Georgia" w:eastAsiaTheme="minorEastAsia" w:hAnsi="Georgia" w:cs="Arial"/>
        </w:rPr>
        <w:t xml:space="preserve">; </w:t>
      </w:r>
      <w:r w:rsidR="00CC5E73" w:rsidRPr="00006D0E">
        <w:rPr>
          <w:rFonts w:ascii="Georgia" w:eastAsiaTheme="minorEastAsia" w:hAnsi="Georgia" w:cs="Arial"/>
          <w:i/>
          <w:iCs/>
        </w:rPr>
        <w:t>“</w:t>
      </w:r>
      <w:r w:rsidR="00006D0E">
        <w:rPr>
          <w:rFonts w:ascii="Georgia" w:eastAsiaTheme="minorEastAsia" w:hAnsi="Georgia" w:cs="Arial"/>
          <w:i/>
          <w:iCs/>
        </w:rPr>
        <w:t>C</w:t>
      </w:r>
      <w:r w:rsidR="00CC5E73" w:rsidRPr="00006D0E">
        <w:rPr>
          <w:rFonts w:ascii="Georgia" w:eastAsiaTheme="minorEastAsia" w:hAnsi="Georgia" w:cs="Arial"/>
          <w:i/>
          <w:iCs/>
        </w:rPr>
        <w:t>an you g</w:t>
      </w:r>
      <w:r w:rsidR="00006D0E" w:rsidRPr="00006D0E">
        <w:rPr>
          <w:rFonts w:ascii="Georgia" w:eastAsiaTheme="minorEastAsia" w:hAnsi="Georgia" w:cs="Arial"/>
          <w:i/>
          <w:iCs/>
        </w:rPr>
        <w:t xml:space="preserve">ive me an example of a </w:t>
      </w:r>
      <w:r w:rsidR="00006D0E">
        <w:rPr>
          <w:rFonts w:ascii="Georgia" w:eastAsiaTheme="minorEastAsia" w:hAnsi="Georgia" w:cs="Arial"/>
          <w:i/>
          <w:iCs/>
        </w:rPr>
        <w:t>positive/negative</w:t>
      </w:r>
      <w:r w:rsidR="00006D0E" w:rsidRPr="00006D0E">
        <w:rPr>
          <w:rFonts w:ascii="Georgia" w:eastAsiaTheme="minorEastAsia" w:hAnsi="Georgia" w:cs="Arial"/>
          <w:i/>
          <w:iCs/>
        </w:rPr>
        <w:t xml:space="preserve"> </w:t>
      </w:r>
      <w:r w:rsidR="00006D0E">
        <w:rPr>
          <w:rFonts w:ascii="Georgia" w:eastAsiaTheme="minorEastAsia" w:hAnsi="Georgia" w:cs="Arial"/>
          <w:i/>
          <w:iCs/>
        </w:rPr>
        <w:t>incident</w:t>
      </w:r>
      <w:r w:rsidR="00006D0E" w:rsidRPr="00006D0E">
        <w:rPr>
          <w:rFonts w:ascii="Georgia" w:eastAsiaTheme="minorEastAsia" w:hAnsi="Georgia" w:cs="Arial"/>
          <w:i/>
          <w:iCs/>
        </w:rPr>
        <w:t xml:space="preserve"> </w:t>
      </w:r>
      <w:r w:rsidR="00006D0E">
        <w:rPr>
          <w:rFonts w:ascii="Georgia" w:eastAsiaTheme="minorEastAsia" w:hAnsi="Georgia" w:cs="Arial"/>
          <w:i/>
          <w:iCs/>
        </w:rPr>
        <w:t>you experienced</w:t>
      </w:r>
      <w:r w:rsidR="00006D0E" w:rsidRPr="00006D0E">
        <w:rPr>
          <w:rFonts w:ascii="Georgia" w:eastAsiaTheme="minorEastAsia" w:hAnsi="Georgia" w:cs="Arial"/>
          <w:i/>
          <w:iCs/>
        </w:rPr>
        <w:t xml:space="preserve"> during your stay at the hospital?</w:t>
      </w:r>
      <w:r w:rsidR="00006D0E">
        <w:rPr>
          <w:rFonts w:ascii="Georgia" w:eastAsiaTheme="minorEastAsia" w:hAnsi="Georgia" w:cs="Arial"/>
          <w:i/>
          <w:iCs/>
        </w:rPr>
        <w:t>”</w:t>
      </w:r>
      <w:r w:rsidRPr="00107722">
        <w:rPr>
          <w:rFonts w:ascii="Georgia" w:eastAsiaTheme="minorEastAsia" w:hAnsi="Georgia" w:cs="Arial"/>
        </w:rPr>
        <w:t xml:space="preserve"> This qualitative interview procedure facilitates the investigation of significant occurrences identified by the respondent, the way they are triggered</w:t>
      </w:r>
      <w:r w:rsidR="00A91AC3">
        <w:rPr>
          <w:rFonts w:ascii="Georgia" w:eastAsiaTheme="minorEastAsia" w:hAnsi="Georgia" w:cs="Arial"/>
        </w:rPr>
        <w:t xml:space="preserve"> (i.e. antecedents)</w:t>
      </w:r>
      <w:r w:rsidRPr="00107722">
        <w:rPr>
          <w:rFonts w:ascii="Georgia" w:eastAsiaTheme="minorEastAsia" w:hAnsi="Georgia" w:cs="Arial"/>
        </w:rPr>
        <w:t xml:space="preserve">, and the outcomes in terms of perceived effects. This methodology offers significant benefits as it collects data from the respondent’s perspective and in his or her own words </w:t>
      </w:r>
      <w:r w:rsidR="00DE4488">
        <w:rPr>
          <w:rFonts w:ascii="Georgia" w:eastAsiaTheme="minorEastAsia" w:hAnsi="Georgia" w:cs="Arial"/>
        </w:rPr>
        <w:fldChar w:fldCharType="begin"/>
      </w:r>
      <w:r w:rsidR="00DE4488">
        <w:rPr>
          <w:rFonts w:ascii="Georgia" w:eastAsiaTheme="minorEastAsia" w:hAnsi="Georgia" w:cs="Arial"/>
        </w:rPr>
        <w:instrText xml:space="preserve"> ADDIN EN.CITE &lt;EndNote&gt;&lt;Cite&gt;&lt;Author&gt;Gremler&lt;/Author&gt;&lt;Year&gt;2004&lt;/Year&gt;&lt;RecNum&gt;165&lt;/RecNum&gt;&lt;DisplayText&gt;(Gremler,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EndNote&gt;</w:instrText>
      </w:r>
      <w:r w:rsidR="00DE4488">
        <w:rPr>
          <w:rFonts w:ascii="Georgia" w:eastAsiaTheme="minorEastAsia" w:hAnsi="Georgia" w:cs="Arial"/>
        </w:rPr>
        <w:fldChar w:fldCharType="separate"/>
      </w:r>
      <w:r w:rsidR="00DE4488">
        <w:rPr>
          <w:rFonts w:ascii="Georgia" w:eastAsiaTheme="minorEastAsia" w:hAnsi="Georgia" w:cs="Arial"/>
          <w:noProof/>
        </w:rPr>
        <w:t>(Gremler, 2004)</w:t>
      </w:r>
      <w:r w:rsidR="00DE4488">
        <w:rPr>
          <w:rFonts w:ascii="Georgia" w:eastAsiaTheme="minorEastAsia" w:hAnsi="Georgia" w:cs="Arial"/>
        </w:rPr>
        <w:fldChar w:fldCharType="end"/>
      </w:r>
      <w:r w:rsidRPr="00107722">
        <w:rPr>
          <w:rFonts w:ascii="Georgia" w:eastAsiaTheme="minorEastAsia" w:hAnsi="Georgia" w:cs="Arial"/>
        </w:rPr>
        <w:t xml:space="preserve">. It therefore provides a rich source of data by allowing respondents to determine which incidents are the most relevant to them for the phenomenon of interest. </w:t>
      </w:r>
    </w:p>
    <w:p w14:paraId="2B55B3BC" w14:textId="026782D3" w:rsidR="00107722" w:rsidRPr="005C6417" w:rsidRDefault="00107722" w:rsidP="00EB4C93">
      <w:pPr>
        <w:pStyle w:val="MDPI31text"/>
        <w:rPr>
          <w:rFonts w:ascii="Georgia" w:eastAsiaTheme="minorEastAsia" w:hAnsi="Georgia" w:cs="Arial"/>
        </w:rPr>
      </w:pPr>
      <w:r w:rsidRPr="00107722">
        <w:rPr>
          <w:rFonts w:ascii="Georgia" w:eastAsiaTheme="minorEastAsia" w:hAnsi="Georgia" w:cs="Arial"/>
        </w:rPr>
        <w:t>Finally, the last part asked them to reflect on their choices of hospitals and gynecologists and overall satisfaction with their journeys. Additional questions were raised concerning home birth and their perception on giving birth in hospital. The last question invited the respondents to share additional information that they thought important but was not raised during the interview.</w:t>
      </w:r>
    </w:p>
    <w:p w14:paraId="7B6E2EB9" w14:textId="77777777" w:rsidR="00A86E9F" w:rsidRPr="00AC4893" w:rsidRDefault="00A86E9F" w:rsidP="00A86E9F">
      <w:pPr>
        <w:pStyle w:val="MDPI21heading1"/>
        <w:rPr>
          <w:rFonts w:ascii="Georgia" w:eastAsiaTheme="minorEastAsia" w:hAnsi="Georgia" w:cs="Arial"/>
        </w:rPr>
      </w:pPr>
      <w:r w:rsidRPr="004F2BEA">
        <w:rPr>
          <w:rFonts w:ascii="Georgia" w:eastAsiaTheme="minorEastAsia" w:hAnsi="Georgia" w:cs="Arial"/>
        </w:rPr>
        <w:t xml:space="preserve">4. </w:t>
      </w:r>
      <w:r w:rsidRPr="00AC4893">
        <w:rPr>
          <w:rFonts w:ascii="Georgia" w:eastAsiaTheme="minorEastAsia" w:hAnsi="Georgia" w:cs="Arial"/>
        </w:rPr>
        <w:t>Discussion</w:t>
      </w:r>
    </w:p>
    <w:p w14:paraId="099156F6" w14:textId="6A92168D" w:rsidR="00107722" w:rsidRPr="00AC4893" w:rsidRDefault="00107722" w:rsidP="00107722">
      <w:pPr>
        <w:pStyle w:val="MDPI22heading2"/>
        <w:spacing w:before="240"/>
        <w:rPr>
          <w:rFonts w:ascii="Georgia" w:eastAsiaTheme="minorEastAsia" w:hAnsi="Georgia" w:cs="Arial"/>
          <w:i w:val="0"/>
        </w:rPr>
      </w:pPr>
      <w:r w:rsidRPr="00AC4893">
        <w:rPr>
          <w:rFonts w:ascii="Georgia" w:eastAsiaTheme="minorEastAsia" w:hAnsi="Georgia" w:cs="Arial"/>
          <w:i w:val="0"/>
        </w:rPr>
        <w:t xml:space="preserve">4.1. Potential gains of the CIT Method in Healthcare and </w:t>
      </w:r>
      <w:r w:rsidR="002A4FCF">
        <w:rPr>
          <w:rFonts w:ascii="Georgia" w:eastAsiaTheme="minorEastAsia" w:hAnsi="Georgia" w:cs="Arial"/>
          <w:i w:val="0"/>
        </w:rPr>
        <w:t>architectural</w:t>
      </w:r>
      <w:r w:rsidRPr="00AC4893">
        <w:rPr>
          <w:rFonts w:ascii="Georgia" w:eastAsiaTheme="minorEastAsia" w:hAnsi="Georgia" w:cs="Arial"/>
          <w:i w:val="0"/>
        </w:rPr>
        <w:t xml:space="preserve"> Research</w:t>
      </w:r>
    </w:p>
    <w:p w14:paraId="5EE4DB34" w14:textId="0F1BDA92" w:rsidR="00C64F46" w:rsidRPr="00C64F46" w:rsidRDefault="00A30A9E" w:rsidP="00C64F46">
      <w:pPr>
        <w:pStyle w:val="MDPI31text"/>
        <w:rPr>
          <w:rFonts w:ascii="Georgia" w:eastAsiaTheme="minorEastAsia" w:hAnsi="Georgia" w:cs="Arial"/>
        </w:rPr>
      </w:pPr>
      <w:r w:rsidRPr="00AC4893">
        <w:rPr>
          <w:rFonts w:ascii="Georgia" w:eastAsiaTheme="minorEastAsia" w:hAnsi="Georgia" w:cs="Arial"/>
        </w:rPr>
        <w:t xml:space="preserve">The CIT method has been described by </w:t>
      </w:r>
      <w:r w:rsidR="00DE4488" w:rsidRPr="00AC4893">
        <w:rPr>
          <w:rFonts w:ascii="Georgia" w:eastAsiaTheme="minorEastAsia" w:hAnsi="Georgia" w:cs="Arial"/>
        </w:rPr>
        <w:fldChar w:fldCharType="begin"/>
      </w:r>
      <w:r w:rsidR="00DE4488" w:rsidRPr="00AC4893">
        <w:rPr>
          <w:rFonts w:ascii="Georgia" w:eastAsiaTheme="minorEastAsia" w:hAnsi="Georgia" w:cs="Arial"/>
        </w:rPr>
        <w:instrText xml:space="preserve"> ADDIN EN.CITE &lt;EndNote&gt;&lt;Cite AuthorYear="1"&gt;&lt;Author&gt;Gremler&lt;/Author&gt;&lt;Year&gt;2004&lt;/Year&gt;&lt;RecNum&gt;165&lt;/RecNum&gt;&lt;DisplayText&gt;Gremler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EndNote&gt;</w:instrText>
      </w:r>
      <w:r w:rsidR="00DE4488" w:rsidRPr="00AC4893">
        <w:rPr>
          <w:rFonts w:ascii="Georgia" w:eastAsiaTheme="minorEastAsia" w:hAnsi="Georgia" w:cs="Arial"/>
        </w:rPr>
        <w:fldChar w:fldCharType="separate"/>
      </w:r>
      <w:r w:rsidR="00DE4488" w:rsidRPr="00AC4893">
        <w:rPr>
          <w:rFonts w:ascii="Georgia" w:eastAsiaTheme="minorEastAsia" w:hAnsi="Georgia" w:cs="Arial"/>
          <w:noProof/>
        </w:rPr>
        <w:t>Gremler (2004)</w:t>
      </w:r>
      <w:r w:rsidR="00DE4488" w:rsidRPr="00AC4893">
        <w:rPr>
          <w:rFonts w:ascii="Georgia" w:eastAsiaTheme="minorEastAsia" w:hAnsi="Georgia" w:cs="Arial"/>
        </w:rPr>
        <w:fldChar w:fldCharType="end"/>
      </w:r>
      <w:r w:rsidRPr="00AC4893">
        <w:rPr>
          <w:rFonts w:ascii="Georgia" w:eastAsiaTheme="minorEastAsia" w:hAnsi="Georgia" w:cs="Arial"/>
        </w:rPr>
        <w:t xml:space="preserve"> as offering a number of benefits. First, the data collected are from the respondent’s perspective and in his or her own </w:t>
      </w:r>
      <w:r w:rsidRPr="00AC4893">
        <w:rPr>
          <w:rFonts w:ascii="Georgia" w:eastAsiaTheme="minorEastAsia" w:hAnsi="Georgia" w:cs="Arial"/>
        </w:rPr>
        <w:lastRenderedPageBreak/>
        <w:t xml:space="preserve">words </w:t>
      </w:r>
      <w:r w:rsidR="00D1708B" w:rsidRPr="00D1708B">
        <w:rPr>
          <w:rFonts w:ascii="Georgia" w:eastAsiaTheme="minorEastAsia" w:hAnsi="Georgia" w:cs="Arial"/>
        </w:rPr>
        <w:fldChar w:fldCharType="begin"/>
      </w:r>
      <w:r w:rsidR="003C3DBE">
        <w:rPr>
          <w:rFonts w:ascii="Georgia" w:eastAsiaTheme="minorEastAsia" w:hAnsi="Georgia" w:cs="Arial"/>
        </w:rPr>
        <w:instrText xml:space="preserve"> ADDIN EN.CITE &lt;EndNote&gt;&lt;Cite&gt;&lt;Author&gt;Edvardsson&lt;/Author&gt;&lt;Year&gt;1992&lt;/Year&gt;&lt;RecNum&gt;977&lt;/RecNum&gt;&lt;DisplayText&gt;(Edvardsson, 1992)&lt;/DisplayText&gt;&lt;record&gt;&lt;rec-number&gt;977&lt;/rec-number&gt;&lt;foreign-keys&gt;&lt;key app="EN" db-id="dvdt5rex90vsaqet2xixp928tdtdpefzzff9" timestamp="1647163854"&gt;977&lt;/key&gt;&lt;/foreign-keys&gt;&lt;ref-type name="Journal Article"&gt;17&lt;/ref-type&gt;&lt;contributors&gt;&lt;authors&gt;&lt;author&gt;Edvardsson, Bo&lt;/author&gt;&lt;/authors&gt;&lt;/contributors&gt;&lt;titles&gt;&lt;title&gt;Service breakdowns: A study of critical incidents in an airline&lt;/title&gt;&lt;secondary-title&gt;International Journal of Service Industry Management&lt;/secondary-title&gt;&lt;/titles&gt;&lt;periodical&gt;&lt;full-title&gt;International Journal of Service Industry Management&lt;/full-title&gt;&lt;/periodical&gt;&lt;pages&gt;17-29&lt;/pages&gt;&lt;volume&gt;3&lt;/volume&gt;&lt;number&gt;4&lt;/number&gt;&lt;dates&gt;&lt;year&gt;1992&lt;/year&gt;&lt;/dates&gt;&lt;isbn&gt;0956-4233&lt;/isbn&gt;&lt;urls&gt;&lt;/urls&gt;&lt;/record&gt;&lt;/Cite&gt;&lt;/EndNote&gt;</w:instrText>
      </w:r>
      <w:r w:rsidR="00D1708B" w:rsidRPr="00D1708B">
        <w:rPr>
          <w:rFonts w:ascii="Georgia" w:eastAsiaTheme="minorEastAsia" w:hAnsi="Georgia" w:cs="Arial"/>
        </w:rPr>
        <w:fldChar w:fldCharType="separate"/>
      </w:r>
      <w:r w:rsidR="00D1708B" w:rsidRPr="00D1708B">
        <w:rPr>
          <w:rFonts w:ascii="Georgia" w:eastAsiaTheme="minorEastAsia" w:hAnsi="Georgia" w:cs="Arial"/>
          <w:noProof/>
        </w:rPr>
        <w:t>(Edvardsson, 1992)</w:t>
      </w:r>
      <w:r w:rsidR="00D1708B" w:rsidRPr="00D1708B">
        <w:rPr>
          <w:rFonts w:ascii="Georgia" w:eastAsiaTheme="minorEastAsia" w:hAnsi="Georgia" w:cs="Arial"/>
        </w:rPr>
        <w:fldChar w:fldCharType="end"/>
      </w:r>
      <w:r w:rsidRPr="00D1708B">
        <w:rPr>
          <w:rFonts w:ascii="Georgia" w:eastAsiaTheme="minorEastAsia" w:hAnsi="Georgia" w:cs="Arial"/>
        </w:rPr>
        <w:t xml:space="preserve">. The CIT method thus provides a rich source of data by allowing respondents to determine which incidents are the most relevant to them. In so doing, the CIT is a research method that allows respondents as free a range of responses as possible within an overall research framework </w:t>
      </w:r>
      <w:r w:rsidR="00AC4893" w:rsidRPr="00D1708B">
        <w:rPr>
          <w:rFonts w:ascii="Georgia" w:eastAsiaTheme="minorEastAsia" w:hAnsi="Georgia" w:cs="Arial"/>
        </w:rPr>
        <w:fldChar w:fldCharType="begin"/>
      </w:r>
      <w:r w:rsidR="00AC4893" w:rsidRPr="00D1708B">
        <w:rPr>
          <w:rFonts w:ascii="Georgia" w:eastAsiaTheme="minorEastAsia" w:hAnsi="Georgia" w:cs="Arial"/>
        </w:rPr>
        <w:instrText xml:space="preserve"> ADDIN EN.CITE &lt;EndNote&gt;&lt;Cite&gt;&lt;Author&gt;Gabbott&lt;/Author&gt;&lt;Year&gt;1996&lt;/Year&gt;&lt;RecNum&gt;969&lt;/RecNum&gt;&lt;DisplayText&gt;(Gabbott &amp;amp; Hogg, 1996)&lt;/DisplayText&gt;&lt;record&gt;&lt;rec-number&gt;969&lt;/rec-number&gt;&lt;foreign-keys&gt;&lt;key app="EN" db-id="dvdt5rex90vsaqet2xixp928tdtdpefzzff9" timestamp="1647162976"&gt;969&lt;/key&gt;&lt;/foreign-keys&gt;&lt;ref-type name="Journal Article"&gt;17&lt;/ref-type&gt;&lt;contributors&gt;&lt;authors&gt;&lt;author&gt;Gabbott, Mark&lt;/author&gt;&lt;author&gt;Hogg, Gillian&lt;/author&gt;&lt;/authors&gt;&lt;/contributors&gt;&lt;titles&gt;&lt;title&gt;The glory of stories: using critical incidents to understand service evaluation in the primary healthcare context&lt;/title&gt;&lt;secondary-title&gt;Journal of Marketing Management&lt;/secondary-title&gt;&lt;/titles&gt;&lt;periodical&gt;&lt;full-title&gt;Journal of Marketing Management&lt;/full-title&gt;&lt;/periodical&gt;&lt;pages&gt;493-503&lt;/pages&gt;&lt;volume&gt;12&lt;/volume&gt;&lt;number&gt;6&lt;/number&gt;&lt;dates&gt;&lt;year&gt;1996&lt;/year&gt;&lt;/dates&gt;&lt;isbn&gt;0267-257X&lt;/isbn&gt;&lt;urls&gt;&lt;/urls&gt;&lt;/record&gt;&lt;/Cite&gt;&lt;/EndNote&gt;</w:instrText>
      </w:r>
      <w:r w:rsidR="00AC4893" w:rsidRPr="00D1708B">
        <w:rPr>
          <w:rFonts w:ascii="Georgia" w:eastAsiaTheme="minorEastAsia" w:hAnsi="Georgia" w:cs="Arial"/>
        </w:rPr>
        <w:fldChar w:fldCharType="separate"/>
      </w:r>
      <w:r w:rsidR="00AC4893" w:rsidRPr="00D1708B">
        <w:rPr>
          <w:rFonts w:ascii="Georgia" w:eastAsiaTheme="minorEastAsia" w:hAnsi="Georgia" w:cs="Arial"/>
          <w:noProof/>
        </w:rPr>
        <w:t>(Gabbott &amp; Hogg, 1996)</w:t>
      </w:r>
      <w:r w:rsidR="00AC4893" w:rsidRPr="00D1708B">
        <w:rPr>
          <w:rFonts w:ascii="Georgia" w:eastAsiaTheme="minorEastAsia" w:hAnsi="Georgia" w:cs="Arial"/>
        </w:rPr>
        <w:fldChar w:fldCharType="end"/>
      </w:r>
      <w:r w:rsidRPr="00D1708B">
        <w:rPr>
          <w:rFonts w:ascii="Georgia" w:eastAsiaTheme="minorEastAsia" w:hAnsi="Georgia" w:cs="Arial"/>
        </w:rPr>
        <w:t>. As we wanted to understand the critical moments in the overall patient journey, the CIT is a</w:t>
      </w:r>
      <w:r w:rsidR="004A32EC" w:rsidRPr="00D1708B">
        <w:rPr>
          <w:rFonts w:ascii="Georgia" w:eastAsiaTheme="minorEastAsia" w:hAnsi="Georgia" w:cs="Arial"/>
        </w:rPr>
        <w:t xml:space="preserve"> useful </w:t>
      </w:r>
      <w:r w:rsidRPr="00D1708B">
        <w:rPr>
          <w:rFonts w:ascii="Georgia" w:eastAsiaTheme="minorEastAsia" w:hAnsi="Georgia" w:cs="Arial"/>
        </w:rPr>
        <w:t xml:space="preserve">method because it produces very </w:t>
      </w:r>
      <w:r w:rsidR="004A32EC" w:rsidRPr="00D1708B">
        <w:rPr>
          <w:rFonts w:ascii="Georgia" w:eastAsiaTheme="minorEastAsia" w:hAnsi="Georgia" w:cs="Arial"/>
        </w:rPr>
        <w:t>in-depth</w:t>
      </w:r>
      <w:r w:rsidRPr="00D1708B">
        <w:rPr>
          <w:rFonts w:ascii="Georgia" w:eastAsiaTheme="minorEastAsia" w:hAnsi="Georgia" w:cs="Arial"/>
        </w:rPr>
        <w:t xml:space="preserve"> information as respondents have the opportunity to give a detailed account of their own experiences. In addition, it does not restrict observations to a limited set of variables or activities </w:t>
      </w:r>
      <w:r w:rsidR="00AC4893" w:rsidRPr="00D1708B">
        <w:rPr>
          <w:rFonts w:ascii="Georgia" w:eastAsiaTheme="minorEastAsia" w:hAnsi="Georgia" w:cs="Arial"/>
        </w:rPr>
        <w:fldChar w:fldCharType="begin"/>
      </w:r>
      <w:r w:rsidR="00AC4893" w:rsidRPr="00D1708B">
        <w:rPr>
          <w:rFonts w:ascii="Georgia" w:eastAsiaTheme="minorEastAsia" w:hAnsi="Georgia" w:cs="Arial"/>
        </w:rPr>
        <w:instrText xml:space="preserve"> ADDIN EN.CITE &lt;EndNote&gt;&lt;Cite&gt;&lt;Author&gt;Walker&lt;/Author&gt;&lt;Year&gt;1992&lt;/Year&gt;&lt;RecNum&gt;970&lt;/RecNum&gt;&lt;DisplayText&gt;(Walker &amp;amp; Truly, 1992)&lt;/DisplayText&gt;&lt;record&gt;&lt;rec-number&gt;970&lt;/rec-number&gt;&lt;foreign-keys&gt;&lt;key app="EN" db-id="dvdt5rex90vsaqet2xixp928tdtdpefzzff9" timestamp="1647163013"&gt;970&lt;/key&gt;&lt;/foreign-keys&gt;&lt;ref-type name="Journal Article"&gt;17&lt;/ref-type&gt;&lt;contributors&gt;&lt;authors&gt;&lt;author&gt;Walker, Steve&lt;/author&gt;&lt;author&gt;Truly, Elise&lt;/author&gt;&lt;/authors&gt;&lt;/contributors&gt;&lt;titles&gt;&lt;title&gt;The critical incidents technique: Philosophical foundations and methodological implications&lt;/title&gt;&lt;secondary-title&gt;Marketing Theory and Applications&lt;/secondary-title&gt;&lt;/titles&gt;&lt;periodical&gt;&lt;full-title&gt;Marketing Theory and Applications&lt;/full-title&gt;&lt;/periodical&gt;&lt;pages&gt;270-275&lt;/pages&gt;&lt;volume&gt;3&lt;/volume&gt;&lt;dates&gt;&lt;year&gt;1992&lt;/year&gt;&lt;/dates&gt;&lt;urls&gt;&lt;/urls&gt;&lt;/record&gt;&lt;/Cite&gt;&lt;/EndNote&gt;</w:instrText>
      </w:r>
      <w:r w:rsidR="00AC4893" w:rsidRPr="00D1708B">
        <w:rPr>
          <w:rFonts w:ascii="Georgia" w:eastAsiaTheme="minorEastAsia" w:hAnsi="Georgia" w:cs="Arial"/>
        </w:rPr>
        <w:fldChar w:fldCharType="separate"/>
      </w:r>
      <w:r w:rsidR="00AC4893" w:rsidRPr="00D1708B">
        <w:rPr>
          <w:rFonts w:ascii="Georgia" w:eastAsiaTheme="minorEastAsia" w:hAnsi="Georgia" w:cs="Arial"/>
          <w:noProof/>
        </w:rPr>
        <w:t>(Walker &amp; Truly, 1992)</w:t>
      </w:r>
      <w:r w:rsidR="00AC4893" w:rsidRPr="00D1708B">
        <w:rPr>
          <w:rFonts w:ascii="Georgia" w:eastAsiaTheme="minorEastAsia" w:hAnsi="Georgia" w:cs="Arial"/>
        </w:rPr>
        <w:fldChar w:fldCharType="end"/>
      </w:r>
      <w:r w:rsidRPr="00D1708B">
        <w:rPr>
          <w:rFonts w:ascii="Georgia" w:eastAsiaTheme="minorEastAsia" w:hAnsi="Georgia" w:cs="Arial"/>
        </w:rPr>
        <w:t>. As we noticed during our pilot interviews, interviewees found it very difficult to answer direct questions on the impact of the healthscape on their experiences. By using the CIT method, interviewees provided us with a story in which direct and indirect relations between architectural elements and patient experiences were mentioned.</w:t>
      </w:r>
      <w:r w:rsidR="00C64F46">
        <w:rPr>
          <w:rFonts w:ascii="Georgia" w:eastAsiaTheme="minorEastAsia" w:hAnsi="Georgia" w:cs="Arial"/>
        </w:rPr>
        <w:t xml:space="preserve"> </w:t>
      </w:r>
      <w:r w:rsidR="00C64F46" w:rsidRPr="00C64F46">
        <w:rPr>
          <w:rFonts w:ascii="Georgia" w:eastAsiaTheme="minorEastAsia" w:hAnsi="Georgia" w:cs="Arial"/>
        </w:rPr>
        <w:t xml:space="preserve">For example, a positive incident involving privacy protection </w:t>
      </w:r>
      <w:r w:rsidR="00006D0E">
        <w:rPr>
          <w:rFonts w:ascii="Georgia" w:eastAsiaTheme="minorEastAsia" w:hAnsi="Georgia" w:cs="Arial"/>
        </w:rPr>
        <w:t>due to the organization of the room’s layout:</w:t>
      </w:r>
    </w:p>
    <w:p w14:paraId="40ABC1D0" w14:textId="77777777" w:rsidR="00C64F46" w:rsidRDefault="00C64F46" w:rsidP="00C64F46">
      <w:pPr>
        <w:pStyle w:val="MDPI31text"/>
        <w:rPr>
          <w:rFonts w:ascii="Georgia" w:eastAsiaTheme="minorEastAsia" w:hAnsi="Georgia" w:cs="Arial"/>
        </w:rPr>
      </w:pPr>
    </w:p>
    <w:p w14:paraId="1B8A0632" w14:textId="4C373376" w:rsidR="00C64F46" w:rsidRDefault="00C64F46" w:rsidP="00C64F46">
      <w:pPr>
        <w:pStyle w:val="MDPI31text"/>
        <w:ind w:left="2835" w:right="260" w:firstLine="0"/>
        <w:rPr>
          <w:rFonts w:ascii="Georgia" w:eastAsiaTheme="minorEastAsia" w:hAnsi="Georgia" w:cs="Arial"/>
          <w:i/>
          <w:iCs/>
          <w:sz w:val="18"/>
          <w:szCs w:val="18"/>
        </w:rPr>
      </w:pPr>
      <w:r>
        <w:rPr>
          <w:rFonts w:ascii="Georgia" w:eastAsiaTheme="minorEastAsia" w:hAnsi="Georgia" w:cs="Arial"/>
          <w:i/>
          <w:iCs/>
          <w:sz w:val="18"/>
          <w:szCs w:val="18"/>
        </w:rPr>
        <w:t>“</w:t>
      </w:r>
      <w:r w:rsidRPr="00C64F46">
        <w:rPr>
          <w:rFonts w:ascii="Georgia" w:eastAsiaTheme="minorEastAsia" w:hAnsi="Georgia" w:cs="Arial"/>
          <w:i/>
          <w:iCs/>
          <w:sz w:val="18"/>
          <w:szCs w:val="18"/>
        </w:rPr>
        <w:t>I had the large room and the couch was here [back of the coach toward the bed of the mother], because if I was breastfeeding here [in bed], and there were many visitors, then they would settle here in such a way that they saw nothing, so that was always nice when the midwife came then we had a bit of our own privacy because the people sat in that other part of the room, I did not feel watched.</w:t>
      </w:r>
      <w:r>
        <w:rPr>
          <w:rFonts w:ascii="Georgia" w:eastAsiaTheme="minorEastAsia" w:hAnsi="Georgia" w:cs="Arial"/>
          <w:i/>
          <w:iCs/>
          <w:sz w:val="18"/>
          <w:szCs w:val="18"/>
        </w:rPr>
        <w:t>”</w:t>
      </w:r>
      <w:r w:rsidRPr="00C64F46">
        <w:rPr>
          <w:rFonts w:ascii="Georgia" w:eastAsiaTheme="minorEastAsia" w:hAnsi="Georgia" w:cs="Arial"/>
          <w:i/>
          <w:iCs/>
          <w:sz w:val="18"/>
          <w:szCs w:val="18"/>
        </w:rPr>
        <w:t xml:space="preserve"> [Wenke, mother]</w:t>
      </w:r>
    </w:p>
    <w:p w14:paraId="7CBE0F07" w14:textId="22538598" w:rsidR="00C64F46" w:rsidRDefault="00C64F46" w:rsidP="00C64F46">
      <w:pPr>
        <w:pStyle w:val="MDPI31text"/>
        <w:ind w:left="2835" w:right="260" w:firstLine="0"/>
        <w:rPr>
          <w:rFonts w:ascii="Georgia" w:eastAsiaTheme="minorEastAsia" w:hAnsi="Georgia" w:cs="Arial"/>
          <w:i/>
          <w:iCs/>
          <w:sz w:val="18"/>
          <w:szCs w:val="18"/>
        </w:rPr>
      </w:pPr>
    </w:p>
    <w:p w14:paraId="00A16B33" w14:textId="6BD10F18" w:rsidR="00C64F46" w:rsidRDefault="00C64F46" w:rsidP="00C64F46">
      <w:pPr>
        <w:pStyle w:val="MDPI31text"/>
        <w:ind w:left="2040" w:right="260" w:firstLine="510"/>
        <w:rPr>
          <w:rFonts w:ascii="Georgia" w:eastAsiaTheme="minorEastAsia" w:hAnsi="Georgia" w:cs="Arial"/>
        </w:rPr>
      </w:pPr>
      <w:r w:rsidRPr="00C64F46">
        <w:rPr>
          <w:rFonts w:ascii="Georgia" w:eastAsiaTheme="minorEastAsia" w:hAnsi="Georgia" w:cs="Arial"/>
        </w:rPr>
        <w:t>A sample negative incident recounted:</w:t>
      </w:r>
    </w:p>
    <w:p w14:paraId="382522D4" w14:textId="77777777" w:rsidR="00C64F46" w:rsidRPr="00C64F46" w:rsidRDefault="00C64F46" w:rsidP="00C64F46">
      <w:pPr>
        <w:pStyle w:val="MDPI31text"/>
        <w:ind w:left="2040" w:right="260" w:firstLine="510"/>
        <w:rPr>
          <w:rFonts w:ascii="Georgia" w:eastAsiaTheme="minorEastAsia" w:hAnsi="Georgia" w:cs="Arial"/>
        </w:rPr>
      </w:pPr>
    </w:p>
    <w:p w14:paraId="7938CA0B" w14:textId="0545472B" w:rsidR="00C64F46" w:rsidRPr="00C64F46" w:rsidRDefault="00C64F46" w:rsidP="00C64F46">
      <w:pPr>
        <w:pStyle w:val="MDPI31text"/>
        <w:ind w:left="2835" w:right="260" w:firstLine="0"/>
        <w:rPr>
          <w:rFonts w:ascii="Georgia" w:eastAsiaTheme="minorEastAsia" w:hAnsi="Georgia" w:cs="Arial"/>
          <w:i/>
          <w:iCs/>
          <w:sz w:val="18"/>
          <w:szCs w:val="18"/>
        </w:rPr>
      </w:pPr>
      <w:r w:rsidRPr="00C64F46">
        <w:rPr>
          <w:rFonts w:ascii="Georgia" w:eastAsiaTheme="minorEastAsia" w:hAnsi="Georgia" w:cs="Arial"/>
          <w:i/>
          <w:iCs/>
          <w:sz w:val="18"/>
          <w:szCs w:val="18"/>
        </w:rPr>
        <w:t>I was in a double room. So we had to share everything, and I was on the side of the hallway so it was super dark. There was a curtain between us, and she closed the window and the curtain all the time, but M. [baby] had jaundice so he needed a lot of daylight, but that was not possible... I complained to the midwifes many times, but at one point, I really gave up ... [</w:t>
      </w:r>
      <w:r>
        <w:rPr>
          <w:rFonts w:ascii="Georgia" w:eastAsiaTheme="minorEastAsia" w:hAnsi="Georgia" w:cs="Arial"/>
          <w:i/>
          <w:iCs/>
          <w:sz w:val="18"/>
          <w:szCs w:val="18"/>
        </w:rPr>
        <w:t>Elise, mother</w:t>
      </w:r>
      <w:r w:rsidRPr="00C64F46">
        <w:rPr>
          <w:rFonts w:ascii="Georgia" w:eastAsiaTheme="minorEastAsia" w:hAnsi="Georgia" w:cs="Arial"/>
          <w:i/>
          <w:iCs/>
          <w:sz w:val="18"/>
          <w:szCs w:val="18"/>
        </w:rPr>
        <w:t>]</w:t>
      </w:r>
    </w:p>
    <w:p w14:paraId="750BB484" w14:textId="77777777" w:rsidR="00C64F46" w:rsidRPr="00D1708B" w:rsidRDefault="00C64F46" w:rsidP="00A30A9E">
      <w:pPr>
        <w:pStyle w:val="MDPI31text"/>
        <w:rPr>
          <w:rFonts w:ascii="Georgia" w:eastAsiaTheme="minorEastAsia" w:hAnsi="Georgia" w:cs="Arial"/>
        </w:rPr>
      </w:pPr>
    </w:p>
    <w:p w14:paraId="0DE9C590" w14:textId="544CC7B9" w:rsidR="00BD23BB" w:rsidRPr="00BD23BB" w:rsidRDefault="00A30A9E" w:rsidP="00BD23BB">
      <w:pPr>
        <w:pStyle w:val="MDPI31text"/>
        <w:rPr>
          <w:rFonts w:ascii="Georgia" w:eastAsiaTheme="minorEastAsia" w:hAnsi="Georgia" w:cs="Arial"/>
        </w:rPr>
      </w:pPr>
      <w:r w:rsidRPr="00D1708B">
        <w:rPr>
          <w:rFonts w:ascii="Georgia" w:eastAsiaTheme="minorEastAsia" w:hAnsi="Georgia" w:cs="Arial"/>
        </w:rPr>
        <w:t xml:space="preserve">Second, this type of research is inductive in nature </w:t>
      </w:r>
      <w:r w:rsidR="00D1708B" w:rsidRPr="00D1708B">
        <w:rPr>
          <w:rFonts w:ascii="Georgia" w:eastAsiaTheme="minorEastAsia" w:hAnsi="Georgia" w:cs="Arial"/>
        </w:rPr>
        <w:fldChar w:fldCharType="begin"/>
      </w:r>
      <w:r w:rsidR="003C3DBE">
        <w:rPr>
          <w:rFonts w:ascii="Georgia" w:eastAsiaTheme="minorEastAsia" w:hAnsi="Georgia" w:cs="Arial"/>
        </w:rPr>
        <w:instrText xml:space="preserve"> ADDIN EN.CITE &lt;EndNote&gt;&lt;Cite&gt;&lt;Author&gt;Edvardsson&lt;/Author&gt;&lt;Year&gt;1992&lt;/Year&gt;&lt;RecNum&gt;977&lt;/RecNum&gt;&lt;DisplayText&gt;(Edvardsson, 1992)&lt;/DisplayText&gt;&lt;record&gt;&lt;rec-number&gt;977&lt;/rec-number&gt;&lt;foreign-keys&gt;&lt;key app="EN" db-id="dvdt5rex90vsaqet2xixp928tdtdpefzzff9" timestamp="1647163854"&gt;977&lt;/key&gt;&lt;/foreign-keys&gt;&lt;ref-type name="Journal Article"&gt;17&lt;/ref-type&gt;&lt;contributors&gt;&lt;authors&gt;&lt;author&gt;Edvardsson, Bo&lt;/author&gt;&lt;/authors&gt;&lt;/contributors&gt;&lt;titles&gt;&lt;title&gt;Service breakdowns: A study of critical incidents in an airline&lt;/title&gt;&lt;secondary-title&gt;International Journal of Service Industry Management&lt;/secondary-title&gt;&lt;/titles&gt;&lt;periodical&gt;&lt;full-title&gt;International Journal of Service Industry Management&lt;/full-title&gt;&lt;/periodical&gt;&lt;pages&gt;17-29&lt;/pages&gt;&lt;volume&gt;3&lt;/volume&gt;&lt;number&gt;4&lt;/number&gt;&lt;dates&gt;&lt;year&gt;1992&lt;/year&gt;&lt;/dates&gt;&lt;isbn&gt;0956-4233&lt;/isbn&gt;&lt;urls&gt;&lt;/urls&gt;&lt;/record&gt;&lt;/Cite&gt;&lt;/EndNote&gt;</w:instrText>
      </w:r>
      <w:r w:rsidR="00D1708B" w:rsidRPr="00D1708B">
        <w:rPr>
          <w:rFonts w:ascii="Georgia" w:eastAsiaTheme="minorEastAsia" w:hAnsi="Georgia" w:cs="Arial"/>
        </w:rPr>
        <w:fldChar w:fldCharType="separate"/>
      </w:r>
      <w:r w:rsidR="00D1708B" w:rsidRPr="00D1708B">
        <w:rPr>
          <w:rFonts w:ascii="Georgia" w:eastAsiaTheme="minorEastAsia" w:hAnsi="Georgia" w:cs="Arial"/>
          <w:noProof/>
        </w:rPr>
        <w:t>(Edvardsson, 1992)</w:t>
      </w:r>
      <w:r w:rsidR="00D1708B" w:rsidRPr="00D1708B">
        <w:rPr>
          <w:rFonts w:ascii="Georgia" w:eastAsiaTheme="minorEastAsia" w:hAnsi="Georgia" w:cs="Arial"/>
        </w:rPr>
        <w:fldChar w:fldCharType="end"/>
      </w:r>
      <w:r w:rsidRPr="00D1708B">
        <w:rPr>
          <w:rFonts w:ascii="Georgia" w:eastAsiaTheme="minorEastAsia" w:hAnsi="Georgia" w:cs="Arial"/>
        </w:rPr>
        <w:t>. The CIT method does not consist of a rigid set of principles to follow, but it can be thought of</w:t>
      </w:r>
      <w:r w:rsidRPr="001C2978">
        <w:rPr>
          <w:rFonts w:ascii="Georgia" w:eastAsiaTheme="minorEastAsia" w:hAnsi="Georgia" w:cs="Arial"/>
        </w:rPr>
        <w:t xml:space="preserve"> as having a rather flexible set of rules that can be modified to meet the requirements of the topic being studied </w:t>
      </w:r>
      <w:r w:rsidR="000F5B28" w:rsidRPr="000F5B28">
        <w:rPr>
          <w:rFonts w:ascii="Georgia" w:eastAsiaTheme="minorEastAsia" w:hAnsi="Georgia" w:cs="Arial"/>
        </w:rPr>
        <w:fldChar w:fldCharType="begin"/>
      </w:r>
      <w:r w:rsidR="000F5B28" w:rsidRPr="000F5B28">
        <w:rPr>
          <w:rFonts w:ascii="Georgia" w:eastAsiaTheme="minorEastAsia" w:hAnsi="Georgia" w:cs="Arial"/>
        </w:rPr>
        <w:instrText xml:space="preserve"> ADDIN EN.CITE &lt;EndNote&gt;&lt;Cite&gt;&lt;Author&gt;Hopkinson&lt;/Author&gt;&lt;Year&gt;2001&lt;/Year&gt;&lt;RecNum&gt;982&lt;/RecNum&gt;&lt;DisplayText&gt;(Hopkinson &amp;amp; Hogarth-Scott, 2001)&lt;/DisplayText&gt;&lt;record&gt;&lt;rec-number&gt;982&lt;/rec-number&gt;&lt;foreign-keys&gt;&lt;key app="EN" db-id="dvdt5rex90vsaqet2xixp928tdtdpefzzff9" timestamp="1647164301"&gt;982&lt;/key&gt;&lt;/foreign-keys&gt;&lt;ref-type name="Journal Article"&gt;17&lt;/ref-type&gt;&lt;contributors&gt;&lt;authors&gt;&lt;author&gt;Hopkinson, Gillian C&lt;/author&gt;&lt;author&gt;Hogarth-Scott, Sandra&lt;/author&gt;&lt;/authors&gt;&lt;/contributors&gt;&lt;titles&gt;&lt;title&gt;&amp;quot; What happened was...&amp;quot; broadening the agenda for storied research&lt;/title&gt;&lt;secondary-title&gt;Journal of Marketing Management&lt;/secondary-title&gt;&lt;/titles&gt;&lt;periodical&gt;&lt;full-title&gt;Journal of Marketing Management&lt;/full-title&gt;&lt;/periodical&gt;&lt;pages&gt;27-47&lt;/pages&gt;&lt;volume&gt;17&lt;/volume&gt;&lt;number&gt;1-2&lt;/number&gt;&lt;dates&gt;&lt;year&gt;2001&lt;/year&gt;&lt;/dates&gt;&lt;isbn&gt;0267-257X&lt;/isbn&gt;&lt;urls&gt;&lt;/urls&gt;&lt;/record&gt;&lt;/Cite&gt;&lt;/EndNote&gt;</w:instrText>
      </w:r>
      <w:r w:rsidR="000F5B28" w:rsidRPr="000F5B28">
        <w:rPr>
          <w:rFonts w:ascii="Georgia" w:eastAsiaTheme="minorEastAsia" w:hAnsi="Georgia" w:cs="Arial"/>
        </w:rPr>
        <w:fldChar w:fldCharType="separate"/>
      </w:r>
      <w:r w:rsidR="000F5B28" w:rsidRPr="000F5B28">
        <w:rPr>
          <w:rFonts w:ascii="Georgia" w:eastAsiaTheme="minorEastAsia" w:hAnsi="Georgia" w:cs="Arial"/>
          <w:noProof/>
        </w:rPr>
        <w:t>(Hopkinson &amp; Hogarth-Scott, 2001)</w:t>
      </w:r>
      <w:r w:rsidR="000F5B28" w:rsidRPr="000F5B28">
        <w:rPr>
          <w:rFonts w:ascii="Georgia" w:eastAsiaTheme="minorEastAsia" w:hAnsi="Georgia" w:cs="Arial"/>
        </w:rPr>
        <w:fldChar w:fldCharType="end"/>
      </w:r>
      <w:r w:rsidRPr="000F5B28">
        <w:rPr>
          <w:rFonts w:ascii="Georgia" w:eastAsiaTheme="minorEastAsia" w:hAnsi="Georgia" w:cs="Arial"/>
        </w:rPr>
        <w:t>. During our literature review, we made a list of architectural elements of the healthscape that</w:t>
      </w:r>
      <w:r w:rsidRPr="001C2978">
        <w:rPr>
          <w:rFonts w:ascii="Georgia" w:eastAsiaTheme="minorEastAsia" w:hAnsi="Georgia" w:cs="Arial"/>
        </w:rPr>
        <w:t xml:space="preserve"> were identified in prior research. During the in-depth interviews it was clear that the provided list was not at all exhaustive. The CIT was therefore useful, as it does not rely on a small number of </w:t>
      </w:r>
      <w:r w:rsidRPr="000F5B28">
        <w:rPr>
          <w:rFonts w:ascii="Georgia" w:eastAsiaTheme="minorEastAsia" w:hAnsi="Georgia" w:cs="Arial"/>
        </w:rPr>
        <w:t xml:space="preserve">predetermined components and allows for interaction among all possible components in the service </w:t>
      </w:r>
      <w:r w:rsidR="000F5B28" w:rsidRPr="000F5B28">
        <w:rPr>
          <w:rFonts w:ascii="Georgia" w:eastAsiaTheme="minorEastAsia" w:hAnsi="Georgia" w:cs="Arial"/>
        </w:rPr>
        <w:fldChar w:fldCharType="begin"/>
      </w:r>
      <w:r w:rsidR="00CD5784">
        <w:rPr>
          <w:rFonts w:ascii="Georgia" w:eastAsiaTheme="minorEastAsia" w:hAnsi="Georgia" w:cs="Arial"/>
        </w:rPr>
        <w:instrText xml:space="preserve"> ADDIN EN.CITE &lt;EndNote&gt;&lt;Cite&gt;&lt;Author&gt;Koelemeijer&lt;/Author&gt;&lt;Year&gt;1995&lt;/Year&gt;&lt;RecNum&gt;983&lt;/RecNum&gt;&lt;DisplayText&gt;(Koelemeijer, 1995)&lt;/DisplayText&gt;&lt;record&gt;&lt;rec-number&gt;983&lt;/rec-number&gt;&lt;foreign-keys&gt;&lt;key app="EN" db-id="dvdt5rex90vsaqet2xixp928tdtdpefzzff9" timestamp="1647164344"&gt;983&lt;/key&gt;&lt;/foreign-keys&gt;&lt;ref-type name="Journal Article"&gt;17&lt;/ref-type&gt;&lt;contributors&gt;&lt;authors&gt;&lt;author&gt;Koelemeijer, Kitty&lt;/author&gt;&lt;/authors&gt;&lt;/contributors&gt;&lt;titles&gt;&lt;title&gt;The retail service encounter: identifying critical service experiences&lt;/title&gt;&lt;secondary-title&gt;Journal Of Managing Service Quality&lt;/secondary-title&gt;&lt;/titles&gt;&lt;periodical&gt;&lt;full-title&gt;Journal Of Managing Service Quality&lt;/full-title&gt;&lt;/periodical&gt;&lt;pages&gt;29-43&lt;/pages&gt;&lt;dates&gt;&lt;year&gt;1995&lt;/year&gt;&lt;/dates&gt;&lt;urls&gt;&lt;/urls&gt;&lt;/record&gt;&lt;/Cite&gt;&lt;/EndNote&gt;</w:instrText>
      </w:r>
      <w:r w:rsidR="000F5B28" w:rsidRPr="000F5B28">
        <w:rPr>
          <w:rFonts w:ascii="Georgia" w:eastAsiaTheme="minorEastAsia" w:hAnsi="Georgia" w:cs="Arial"/>
        </w:rPr>
        <w:fldChar w:fldCharType="separate"/>
      </w:r>
      <w:r w:rsidR="000F5B28" w:rsidRPr="000F5B28">
        <w:rPr>
          <w:rFonts w:ascii="Georgia" w:eastAsiaTheme="minorEastAsia" w:hAnsi="Georgia" w:cs="Arial"/>
          <w:noProof/>
        </w:rPr>
        <w:t>(Koelemeijer, 1995)</w:t>
      </w:r>
      <w:r w:rsidR="000F5B28" w:rsidRPr="000F5B28">
        <w:rPr>
          <w:rFonts w:ascii="Georgia" w:eastAsiaTheme="minorEastAsia" w:hAnsi="Georgia" w:cs="Arial"/>
        </w:rPr>
        <w:fldChar w:fldCharType="end"/>
      </w:r>
      <w:r w:rsidRPr="000F5B28">
        <w:rPr>
          <w:rFonts w:ascii="Georgia" w:eastAsiaTheme="minorEastAsia" w:hAnsi="Georgia" w:cs="Arial"/>
        </w:rPr>
        <w:t xml:space="preserve"> and it is effective in studying phenomena for which it is hard to specify all variables a priori </w:t>
      </w:r>
      <w:r w:rsidR="000F5B28" w:rsidRPr="000F5B28">
        <w:rPr>
          <w:rFonts w:ascii="Georgia" w:eastAsiaTheme="minorEastAsia" w:hAnsi="Georgia" w:cs="Arial"/>
        </w:rPr>
        <w:fldChar w:fldCharType="begin"/>
      </w:r>
      <w:r w:rsidR="000F5B28" w:rsidRPr="000F5B28">
        <w:rPr>
          <w:rFonts w:ascii="Georgia" w:eastAsiaTheme="minorEastAsia" w:hAnsi="Georgia" w:cs="Arial"/>
        </w:rPr>
        <w:instrText xml:space="preserve"> ADDIN EN.CITE &lt;EndNote&gt;&lt;Cite&gt;&lt;Author&gt;De Ruyter&lt;/Author&gt;&lt;Year&gt;1995&lt;/Year&gt;&lt;RecNum&gt;974&lt;/RecNum&gt;&lt;DisplayText&gt;(De Ruyter et al., 1995)&lt;/DisplayText&gt;&lt;record&gt;&lt;rec-number&gt;974&lt;/rec-number&gt;&lt;foreign-keys&gt;&lt;key app="EN" db-id="dvdt5rex90vsaqet2xixp928tdtdpefzzff9" timestamp="1647163626"&gt;974&lt;/key&gt;&lt;/foreign-keys&gt;&lt;ref-type name="Journal Article"&gt;17&lt;/ref-type&gt;&lt;contributors&gt;&lt;authors&gt;&lt;author&gt;De Ruyter, Ko&lt;/author&gt;&lt;author&gt;Kasper, Hans&lt;/author&gt;&lt;author&gt;Wetzels, Martin&lt;/author&gt;&lt;/authors&gt;&lt;/contributors&gt;&lt;titles&gt;&lt;title&gt;Internal service quality in a manufacturing firm: A review of critical encounters&lt;/title&gt;&lt;secondary-title&gt;New Zealand Journal of Business&lt;/secondary-title&gt;&lt;/titles&gt;&lt;periodical&gt;&lt;full-title&gt;New Zealand Journal of Business&lt;/full-title&gt;&lt;/periodical&gt;&lt;pages&gt;67&lt;/pages&gt;&lt;volume&gt;17&lt;/volume&gt;&lt;number&gt;2&lt;/number&gt;&lt;dates&gt;&lt;year&gt;1995&lt;/year&gt;&lt;/dates&gt;&lt;isbn&gt;0110-9596&lt;/isbn&gt;&lt;urls&gt;&lt;/urls&gt;&lt;/record&gt;&lt;/Cite&gt;&lt;/EndNote&gt;</w:instrText>
      </w:r>
      <w:r w:rsidR="000F5B28" w:rsidRPr="000F5B28">
        <w:rPr>
          <w:rFonts w:ascii="Georgia" w:eastAsiaTheme="minorEastAsia" w:hAnsi="Georgia" w:cs="Arial"/>
        </w:rPr>
        <w:fldChar w:fldCharType="separate"/>
      </w:r>
      <w:r w:rsidR="000F5B28" w:rsidRPr="000F5B28">
        <w:rPr>
          <w:rFonts w:ascii="Georgia" w:eastAsiaTheme="minorEastAsia" w:hAnsi="Georgia" w:cs="Arial"/>
          <w:noProof/>
        </w:rPr>
        <w:t>(De Ruyter et al., 1995)</w:t>
      </w:r>
      <w:r w:rsidR="000F5B28" w:rsidRPr="000F5B28">
        <w:rPr>
          <w:rFonts w:ascii="Georgia" w:eastAsiaTheme="minorEastAsia" w:hAnsi="Georgia" w:cs="Arial"/>
        </w:rPr>
        <w:fldChar w:fldCharType="end"/>
      </w:r>
      <w:r w:rsidRPr="000F5B28">
        <w:rPr>
          <w:rFonts w:ascii="Georgia" w:eastAsiaTheme="minorEastAsia" w:hAnsi="Georgia" w:cs="Arial"/>
        </w:rPr>
        <w:t xml:space="preserve">. </w:t>
      </w:r>
    </w:p>
    <w:p w14:paraId="3BA23A8D" w14:textId="4E3CF79D" w:rsidR="00A30A9E" w:rsidRPr="001C2978" w:rsidRDefault="00A30A9E" w:rsidP="00A30A9E">
      <w:pPr>
        <w:pStyle w:val="MDPI31text"/>
        <w:rPr>
          <w:rFonts w:ascii="Georgia" w:eastAsiaTheme="minorEastAsia" w:hAnsi="Georgia" w:cs="Arial"/>
        </w:rPr>
      </w:pPr>
      <w:r w:rsidRPr="001C2978">
        <w:rPr>
          <w:rFonts w:ascii="Georgia" w:eastAsiaTheme="minorEastAsia" w:hAnsi="Georgia" w:cs="Arial"/>
        </w:rPr>
        <w:t xml:space="preserve">Third, the CIT method can be used to generate an accurate and in-depth record of events </w:t>
      </w:r>
      <w:r w:rsidR="009F7A5B" w:rsidRPr="009F7A5B">
        <w:rPr>
          <w:rFonts w:ascii="Georgia" w:eastAsiaTheme="minorEastAsia" w:hAnsi="Georgia" w:cs="Arial"/>
        </w:rPr>
        <w:fldChar w:fldCharType="begin"/>
      </w:r>
      <w:r w:rsidR="009F7A5B" w:rsidRPr="009F7A5B">
        <w:rPr>
          <w:rFonts w:ascii="Georgia" w:eastAsiaTheme="minorEastAsia" w:hAnsi="Georgia" w:cs="Arial"/>
        </w:rPr>
        <w:instrText xml:space="preserve"> ADDIN EN.CITE &lt;EndNote&gt;&lt;Cite&gt;&lt;Author&gt;Grove&lt;/Author&gt;&lt;Year&gt;1997&lt;/Year&gt;&lt;RecNum&gt;961&lt;/RecNum&gt;&lt;DisplayText&gt;(Grove &amp;amp; Fisk, 1997)&lt;/DisplayText&gt;&lt;record&gt;&lt;rec-number&gt;961&lt;/rec-number&gt;&lt;foreign-keys&gt;&lt;key app="EN" db-id="dvdt5rex90vsaqet2xixp928tdtdpefzzff9" timestamp="1647161846"&gt;961&lt;/key&gt;&lt;/foreign-keys&gt;&lt;ref-type name="Journal Article"&gt;17&lt;/ref-type&gt;&lt;contributors&gt;&lt;authors&gt;&lt;author&gt;Grove, Stephen J&lt;/author&gt;&lt;author&gt;Fisk, Raymond P&lt;/author&gt;&lt;/authors&gt;&lt;/contributors&gt;&lt;titles&gt;&lt;title&gt;The impact of other customers on service experiences: a critical incident examination of “getting along”&lt;/title&gt;&lt;secondary-title&gt;Journal of retailing&lt;/secondary-title&gt;&lt;/titles&gt;&lt;periodical&gt;&lt;full-title&gt;Journal of Retailing&lt;/full-title&gt;&lt;/periodical&gt;&lt;pages&gt;63-85&lt;/pages&gt;&lt;volume&gt;73&lt;/volume&gt;&lt;number&gt;1&lt;/number&gt;&lt;dates&gt;&lt;year&gt;1997&lt;/year&gt;&lt;/dates&gt;&lt;isbn&gt;0022-4359&lt;/isbn&gt;&lt;urls&gt;&lt;/urls&gt;&lt;/record&gt;&lt;/Cite&gt;&lt;/EndNote&gt;</w:instrText>
      </w:r>
      <w:r w:rsidR="009F7A5B" w:rsidRPr="009F7A5B">
        <w:rPr>
          <w:rFonts w:ascii="Georgia" w:eastAsiaTheme="minorEastAsia" w:hAnsi="Georgia" w:cs="Arial"/>
        </w:rPr>
        <w:fldChar w:fldCharType="separate"/>
      </w:r>
      <w:r w:rsidR="009F7A5B" w:rsidRPr="009F7A5B">
        <w:rPr>
          <w:rFonts w:ascii="Georgia" w:eastAsiaTheme="minorEastAsia" w:hAnsi="Georgia" w:cs="Arial"/>
          <w:noProof/>
        </w:rPr>
        <w:t>(Grove &amp; Fisk, 1997)</w:t>
      </w:r>
      <w:r w:rsidR="009F7A5B" w:rsidRPr="009F7A5B">
        <w:rPr>
          <w:rFonts w:ascii="Georgia" w:eastAsiaTheme="minorEastAsia" w:hAnsi="Georgia" w:cs="Arial"/>
        </w:rPr>
        <w:fldChar w:fldCharType="end"/>
      </w:r>
      <w:r w:rsidRPr="009F7A5B">
        <w:rPr>
          <w:rFonts w:ascii="Georgia" w:eastAsiaTheme="minorEastAsia" w:hAnsi="Georgia" w:cs="Arial"/>
        </w:rPr>
        <w:t>. It can</w:t>
      </w:r>
      <w:r w:rsidRPr="001C2978">
        <w:rPr>
          <w:rFonts w:ascii="Georgia" w:eastAsiaTheme="minorEastAsia" w:hAnsi="Georgia" w:cs="Arial"/>
        </w:rPr>
        <w:t xml:space="preserve"> also provide an empirical starting point for generating new research evidence about the phenomenon of interest and has the potential to be used as a companion research method in multimethod studies </w:t>
      </w:r>
      <w:r w:rsidR="009F7A5B" w:rsidRPr="009F7A5B">
        <w:rPr>
          <w:rFonts w:ascii="Georgia" w:eastAsiaTheme="minorEastAsia" w:hAnsi="Georgia" w:cs="Arial"/>
        </w:rPr>
        <w:fldChar w:fldCharType="begin"/>
      </w:r>
      <w:r w:rsidR="009F7A5B" w:rsidRPr="009F7A5B">
        <w:rPr>
          <w:rFonts w:ascii="Georgia" w:eastAsiaTheme="minorEastAsia" w:hAnsi="Georgia" w:cs="Arial"/>
        </w:rPr>
        <w:instrText xml:space="preserve"> ADDIN EN.CITE &lt;EndNote&gt;&lt;Cite&gt;&lt;Author&gt;Kolbe&lt;/Author&gt;&lt;Year&gt;1991&lt;/Year&gt;&lt;RecNum&gt;984&lt;/RecNum&gt;&lt;DisplayText&gt;(Kolbe &amp;amp; Burnett, 1991)&lt;/DisplayText&gt;&lt;record&gt;&lt;rec-number&gt;984&lt;/rec-number&gt;&lt;foreign-keys&gt;&lt;key app="EN" db-id="dvdt5rex90vsaqet2xixp928tdtdpefzzff9" timestamp="1647164413"&gt;984&lt;/key&gt;&lt;/foreign-keys&gt;&lt;ref-type name="Journal Article"&gt;17&lt;/ref-type&gt;&lt;contributors&gt;&lt;authors&gt;&lt;author&gt;Kolbe, Richard H&lt;/author&gt;&lt;author&gt;Burnett, Melissa S&lt;/author&gt;&lt;/authors&gt;&lt;/contributors&gt;&lt;titles&gt;&lt;title&gt;Content-analysis research: An examination of applications with directives for improving research reliability and objectivity&lt;/title&gt;&lt;secondary-title&gt;Journal of consumer research&lt;/secondary-title&gt;&lt;/titles&gt;&lt;periodical&gt;&lt;full-title&gt;Journal of consumer research&lt;/full-title&gt;&lt;/periodical&gt;&lt;pages&gt;243-250&lt;/pages&gt;&lt;volume&gt;18&lt;/volume&gt;&lt;number&gt;2&lt;/number&gt;&lt;dates&gt;&lt;year&gt;1991&lt;/year&gt;&lt;/dates&gt;&lt;isbn&gt;1537-5277&lt;/isbn&gt;&lt;urls&gt;&lt;/urls&gt;&lt;/record&gt;&lt;/Cite&gt;&lt;/EndNote&gt;</w:instrText>
      </w:r>
      <w:r w:rsidR="009F7A5B" w:rsidRPr="009F7A5B">
        <w:rPr>
          <w:rFonts w:ascii="Georgia" w:eastAsiaTheme="minorEastAsia" w:hAnsi="Georgia" w:cs="Arial"/>
        </w:rPr>
        <w:fldChar w:fldCharType="separate"/>
      </w:r>
      <w:r w:rsidR="009F7A5B" w:rsidRPr="009F7A5B">
        <w:rPr>
          <w:rFonts w:ascii="Georgia" w:eastAsiaTheme="minorEastAsia" w:hAnsi="Georgia" w:cs="Arial"/>
          <w:noProof/>
        </w:rPr>
        <w:t>(Kolbe &amp; Burnett, 1991)</w:t>
      </w:r>
      <w:r w:rsidR="009F7A5B" w:rsidRPr="009F7A5B">
        <w:rPr>
          <w:rFonts w:ascii="Georgia" w:eastAsiaTheme="minorEastAsia" w:hAnsi="Georgia" w:cs="Arial"/>
        </w:rPr>
        <w:fldChar w:fldCharType="end"/>
      </w:r>
      <w:r w:rsidRPr="009F7A5B">
        <w:rPr>
          <w:rFonts w:ascii="Georgia" w:eastAsiaTheme="minorEastAsia" w:hAnsi="Georgia" w:cs="Arial"/>
        </w:rPr>
        <w:t>. In</w:t>
      </w:r>
      <w:r w:rsidRPr="001C2978">
        <w:rPr>
          <w:rFonts w:ascii="Georgia" w:eastAsiaTheme="minorEastAsia" w:hAnsi="Georgia" w:cs="Arial"/>
        </w:rPr>
        <w:t xml:space="preserve"> our study, the combination of CIT and customer journey mapping worked very well to precisely indicate at what moment, in which place and during which action patients experienced positive or negative moments</w:t>
      </w:r>
      <w:r w:rsidR="004A32EC" w:rsidRPr="001C2978">
        <w:rPr>
          <w:rFonts w:ascii="Georgia" w:eastAsiaTheme="minorEastAsia" w:hAnsi="Georgia" w:cs="Arial"/>
        </w:rPr>
        <w:t>, and what the impact of the healthscape was</w:t>
      </w:r>
      <w:r w:rsidR="00006D0E">
        <w:rPr>
          <w:rStyle w:val="Voetnootmarkering"/>
          <w:rFonts w:ascii="Georgia" w:eastAsiaTheme="minorEastAsia" w:hAnsi="Georgia" w:cs="Arial"/>
        </w:rPr>
        <w:footnoteReference w:id="3"/>
      </w:r>
      <w:r w:rsidRPr="001C2978">
        <w:rPr>
          <w:rFonts w:ascii="Georgia" w:eastAsiaTheme="minorEastAsia" w:hAnsi="Georgia" w:cs="Arial"/>
        </w:rPr>
        <w:t xml:space="preserve">. </w:t>
      </w:r>
    </w:p>
    <w:p w14:paraId="4AA1A2AE" w14:textId="0F651629" w:rsidR="00BD23BB" w:rsidRDefault="00A30A9E" w:rsidP="00A30A9E">
      <w:pPr>
        <w:pStyle w:val="MDPI31text"/>
        <w:rPr>
          <w:rFonts w:ascii="Georgia" w:eastAsiaTheme="minorEastAsia" w:hAnsi="Georgia" w:cs="Arial"/>
        </w:rPr>
      </w:pPr>
      <w:r w:rsidRPr="001C2978">
        <w:rPr>
          <w:rFonts w:ascii="Georgia" w:eastAsiaTheme="minorEastAsia" w:hAnsi="Georgia" w:cs="Arial"/>
        </w:rPr>
        <w:t xml:space="preserve">Fourth, the </w:t>
      </w:r>
      <w:r w:rsidR="004A32EC" w:rsidRPr="001C2978">
        <w:rPr>
          <w:rFonts w:ascii="Georgia" w:eastAsiaTheme="minorEastAsia" w:hAnsi="Georgia" w:cs="Arial"/>
        </w:rPr>
        <w:t>information</w:t>
      </w:r>
      <w:r w:rsidRPr="001C2978">
        <w:rPr>
          <w:rFonts w:ascii="Georgia" w:eastAsiaTheme="minorEastAsia" w:hAnsi="Georgia" w:cs="Arial"/>
        </w:rPr>
        <w:t xml:space="preserve"> gathered when using this approach provide</w:t>
      </w:r>
      <w:r w:rsidR="002447A7">
        <w:rPr>
          <w:rFonts w:ascii="Georgia" w:eastAsiaTheme="minorEastAsia" w:hAnsi="Georgia" w:cs="Arial"/>
        </w:rPr>
        <w:t>s</w:t>
      </w:r>
      <w:r w:rsidRPr="001C2978">
        <w:rPr>
          <w:rFonts w:ascii="Georgia" w:eastAsiaTheme="minorEastAsia" w:hAnsi="Georgia" w:cs="Arial"/>
        </w:rPr>
        <w:t xml:space="preserve"> rich details of firsthand experiences </w:t>
      </w:r>
      <w:r w:rsidR="00D1708B">
        <w:rPr>
          <w:rFonts w:ascii="Georgia" w:eastAsiaTheme="minorEastAsia" w:hAnsi="Georgia" w:cs="Arial"/>
        </w:rPr>
        <w:fldChar w:fldCharType="begin"/>
      </w:r>
      <w:r w:rsidR="00D1708B">
        <w:rPr>
          <w:rFonts w:ascii="Georgia" w:eastAsiaTheme="minorEastAsia" w:hAnsi="Georgia" w:cs="Arial"/>
        </w:rPr>
        <w:instrText xml:space="preserve"> ADDIN EN.CITE &lt;EndNote&gt;&lt;Cite&gt;&lt;Author&gt;Bitner&lt;/Author&gt;&lt;Year&gt;1994&lt;/Year&gt;&lt;RecNum&gt;981&lt;/RecNum&gt;&lt;DisplayText&gt;(Bitner et al., 1994)&lt;/DisplayText&gt;&lt;record&gt;&lt;rec-number&gt;981&lt;/rec-number&gt;&lt;foreign-keys&gt;&lt;key app="EN" db-id="dvdt5rex90vsaqet2xixp928tdtdpefzzff9" timestamp="1647164139"&gt;981&lt;/key&gt;&lt;/foreign-keys&gt;&lt;ref-type name="Journal Article"&gt;17&lt;/ref-type&gt;&lt;contributors&gt;&lt;authors&gt;&lt;author&gt;Bitner, Mary Jo&lt;/author&gt;&lt;author&gt;Booms, Bernard H&lt;/author&gt;&lt;author&gt;Mohr, Lois A&lt;/author&gt;&lt;/authors&gt;&lt;/contributors&gt;&lt;titles&gt;&lt;title&gt;Critical service encounters: The employee&amp;apos;s viewpoint&lt;/title&gt;&lt;secondary-title&gt;Journal of marketing&lt;/secondary-title&gt;&lt;/titles&gt;&lt;periodical&gt;&lt;full-title&gt;Journal of Marketing&lt;/full-title&gt;&lt;/periodical&gt;&lt;pages&gt;95-106&lt;/pages&gt;&lt;volume&gt;58&lt;/volume&gt;&lt;number&gt;4&lt;/number&gt;&lt;dates&gt;&lt;year&gt;1994&lt;/year&gt;&lt;/dates&gt;&lt;isbn&gt;0022-2429&lt;/isbn&gt;&lt;urls&gt;&lt;/urls&gt;&lt;/record&gt;&lt;/Cite&gt;&lt;/EndNote&gt;</w:instrText>
      </w:r>
      <w:r w:rsidR="00D1708B">
        <w:rPr>
          <w:rFonts w:ascii="Georgia" w:eastAsiaTheme="minorEastAsia" w:hAnsi="Georgia" w:cs="Arial"/>
        </w:rPr>
        <w:fldChar w:fldCharType="separate"/>
      </w:r>
      <w:r w:rsidR="00D1708B">
        <w:rPr>
          <w:rFonts w:ascii="Georgia" w:eastAsiaTheme="minorEastAsia" w:hAnsi="Georgia" w:cs="Arial"/>
          <w:noProof/>
        </w:rPr>
        <w:t>(Bitner et al., 1994)</w:t>
      </w:r>
      <w:r w:rsidR="00D1708B">
        <w:rPr>
          <w:rFonts w:ascii="Georgia" w:eastAsiaTheme="minorEastAsia" w:hAnsi="Georgia" w:cs="Arial"/>
        </w:rPr>
        <w:fldChar w:fldCharType="end"/>
      </w:r>
      <w:r w:rsidRPr="000F5B28">
        <w:rPr>
          <w:rFonts w:ascii="Georgia" w:eastAsiaTheme="minorEastAsia" w:hAnsi="Georgia" w:cs="Arial"/>
        </w:rPr>
        <w:t xml:space="preserve">. </w:t>
      </w:r>
      <w:r w:rsidRPr="001C2978">
        <w:rPr>
          <w:rFonts w:ascii="Georgia" w:eastAsiaTheme="minorEastAsia" w:hAnsi="Georgia" w:cs="Arial"/>
        </w:rPr>
        <w:t xml:space="preserve">The verbatim stories generated can provide powerful and vivid insight into a phenomenon </w:t>
      </w:r>
      <w:r w:rsidR="00D1708B" w:rsidRPr="00D1708B">
        <w:rPr>
          <w:rFonts w:ascii="Georgia" w:eastAsiaTheme="minorEastAsia" w:hAnsi="Georgia" w:cs="Arial"/>
        </w:rPr>
        <w:fldChar w:fldCharType="begin"/>
      </w:r>
      <w:r w:rsidR="00D1708B" w:rsidRPr="00D1708B">
        <w:rPr>
          <w:rFonts w:ascii="Georgia" w:eastAsiaTheme="minorEastAsia" w:hAnsi="Georgia" w:cs="Arial"/>
        </w:rPr>
        <w:instrText xml:space="preserve"> ADDIN EN.CITE &lt;EndNote&gt;&lt;Cite&gt;&lt;Author&gt;Zeithaml&lt;/Author&gt;&lt;Year&gt;2013&lt;/Year&gt;&lt;RecNum&gt;979&lt;/RecNum&gt;&lt;DisplayText&gt;(Zeithaml, 2013)&lt;/DisplayText&gt;&lt;record&gt;&lt;rec-number&gt;979&lt;/rec-number&gt;&lt;foreign-keys&gt;&lt;key app="EN" db-id="dvdt5rex90vsaqet2xixp928tdtdpefzzff9" timestamp="1647164036"&gt;979&lt;/key&gt;&lt;/foreign-keys&gt;&lt;ref-type name="Journal Article"&gt;17&lt;/ref-type&gt;&lt;contributors&gt;&lt;authors&gt;&lt;author&gt;Zeithaml, Valarie A&lt;/author&gt;&lt;/authors&gt;&lt;/contributors&gt;&lt;titles&gt;&lt;title&gt;Services marketing: Integrating customer focus across the firm&lt;/title&gt;&lt;/titles&gt;&lt;dates&gt;&lt;year&gt;2013&lt;/year&gt;&lt;/dates&gt;&lt;urls&gt;&lt;/urls&gt;&lt;/record&gt;&lt;/Cite&gt;&lt;/EndNote&gt;</w:instrText>
      </w:r>
      <w:r w:rsidR="00D1708B" w:rsidRPr="00D1708B">
        <w:rPr>
          <w:rFonts w:ascii="Georgia" w:eastAsiaTheme="minorEastAsia" w:hAnsi="Georgia" w:cs="Arial"/>
        </w:rPr>
        <w:fldChar w:fldCharType="separate"/>
      </w:r>
      <w:r w:rsidR="00D1708B" w:rsidRPr="00D1708B">
        <w:rPr>
          <w:rFonts w:ascii="Georgia" w:eastAsiaTheme="minorEastAsia" w:hAnsi="Georgia" w:cs="Arial"/>
          <w:noProof/>
        </w:rPr>
        <w:t>(Zeithaml, 2013)</w:t>
      </w:r>
      <w:r w:rsidR="00D1708B" w:rsidRPr="00D1708B">
        <w:rPr>
          <w:rFonts w:ascii="Georgia" w:eastAsiaTheme="minorEastAsia" w:hAnsi="Georgia" w:cs="Arial"/>
        </w:rPr>
        <w:fldChar w:fldCharType="end"/>
      </w:r>
      <w:r w:rsidRPr="00D1708B">
        <w:rPr>
          <w:rFonts w:ascii="Georgia" w:eastAsiaTheme="minorEastAsia" w:hAnsi="Georgia" w:cs="Arial"/>
        </w:rPr>
        <w:t>, it</w:t>
      </w:r>
      <w:r w:rsidRPr="001C2978">
        <w:rPr>
          <w:rFonts w:ascii="Georgia" w:eastAsiaTheme="minorEastAsia" w:hAnsi="Georgia" w:cs="Arial"/>
        </w:rPr>
        <w:t xml:space="preserve"> can create a strong memorable impression and can suggest practical areas for improvement </w:t>
      </w:r>
      <w:r w:rsidR="00D1708B" w:rsidRPr="00D1708B">
        <w:rPr>
          <w:rFonts w:ascii="Georgia" w:eastAsiaTheme="minorEastAsia" w:hAnsi="Georgia" w:cs="Arial"/>
        </w:rPr>
        <w:fldChar w:fldCharType="begin"/>
      </w:r>
      <w:r w:rsidR="00D1708B" w:rsidRPr="00D1708B">
        <w:rPr>
          <w:rFonts w:ascii="Georgia" w:eastAsiaTheme="minorEastAsia" w:hAnsi="Georgia" w:cs="Arial" w:hint="eastAsia"/>
        </w:rPr>
        <w:instrText xml:space="preserve"> ADDIN EN.CITE &lt;EndNote&gt;&lt;Cite&gt;&lt;Author&gt;Odekerken</w:instrText>
      </w:r>
      <w:r w:rsidR="00D1708B" w:rsidRPr="00D1708B">
        <w:rPr>
          <w:rFonts w:ascii="Georgia" w:eastAsiaTheme="minorEastAsia" w:hAnsi="Georgia" w:cs="Arial" w:hint="eastAsia"/>
        </w:rPr>
        <w:instrText>‐</w:instrText>
      </w:r>
      <w:r w:rsidR="00D1708B" w:rsidRPr="00D1708B">
        <w:rPr>
          <w:rFonts w:ascii="Georgia" w:eastAsiaTheme="minorEastAsia" w:hAnsi="Georgia" w:cs="Arial" w:hint="eastAsia"/>
        </w:rPr>
        <w:instrText>Schröder&lt;/Author&gt;&lt;Year&gt;2000&lt;/Year&gt;&lt;RecNum&gt;980&lt;/RecNum&gt;&lt;DisplayText&gt;(Odekerken</w:instrText>
      </w:r>
      <w:r w:rsidR="00D1708B" w:rsidRPr="00D1708B">
        <w:rPr>
          <w:rFonts w:ascii="Georgia" w:eastAsiaTheme="minorEastAsia" w:hAnsi="Georgia" w:cs="Arial" w:hint="eastAsia"/>
        </w:rPr>
        <w:instrText>‐</w:instrText>
      </w:r>
      <w:r w:rsidR="00D1708B" w:rsidRPr="00D1708B">
        <w:rPr>
          <w:rFonts w:ascii="Georgia" w:eastAsiaTheme="minorEastAsia" w:hAnsi="Georgia" w:cs="Arial" w:hint="eastAsia"/>
        </w:rPr>
        <w:instrText>Schröder et al., 2000)&lt;/DisplayText&gt;&lt;record&gt;&lt;rec-number&gt;980&lt;/rec-number&gt;&lt;foreign-keys&gt;&lt;key app="EN" db-id="dvdt5rex90vsaqet2xixp928tdtdpefzzff9" timestamp="1647164091"&gt;980&lt;/key&gt;&lt;/foreign-keys&gt;&lt;ref-type name="Journal Article"&gt;17&lt;/ref-type&gt;&lt;contributors&gt;&lt;authors&gt;&lt;author&gt;Odekerken</w:instrText>
      </w:r>
      <w:r w:rsidR="00D1708B" w:rsidRPr="00D1708B">
        <w:rPr>
          <w:rFonts w:ascii="Georgia" w:eastAsiaTheme="minorEastAsia" w:hAnsi="Georgia" w:cs="Arial" w:hint="eastAsia"/>
        </w:rPr>
        <w:instrText>‐</w:instrText>
      </w:r>
      <w:r w:rsidR="00D1708B" w:rsidRPr="00D1708B">
        <w:rPr>
          <w:rFonts w:ascii="Georgia" w:eastAsiaTheme="minorEastAsia" w:hAnsi="Georgia" w:cs="Arial" w:hint="eastAsia"/>
        </w:rPr>
        <w:instrText>Schröder, Gaby&lt;/author&gt;&lt;author&gt;Van Birgelen, Marcel&lt;/author&gt;&lt;author&gt;Lemmink, Jos&lt;/author&gt;&lt;author&gt;De Ruyte</w:instrText>
      </w:r>
      <w:r w:rsidR="00D1708B" w:rsidRPr="00D1708B">
        <w:rPr>
          <w:rFonts w:ascii="Georgia" w:eastAsiaTheme="minorEastAsia" w:hAnsi="Georgia" w:cs="Arial"/>
        </w:rPr>
        <w:instrText>r, Ko&lt;/author&gt;&lt;author&gt;Wetzels, Martin&lt;/author&gt;&lt;/authors&gt;&lt;/contributors&gt;&lt;titles&gt;&lt;title&gt;Moments of sorrow and joy: an empirical assessment of the complementary value of critical incidents in understanding customer service evaluations&lt;/title&gt;&lt;secondary-title&gt;European Journal of Marketing&lt;/secondary-title&gt;&lt;/titles&gt;&lt;periodical&gt;&lt;full-title&gt;European Journal of Marketing&lt;/full-title&gt;&lt;/periodical&gt;&lt;dates&gt;&lt;year&gt;2000&lt;/year&gt;&lt;/dates&gt;&lt;isbn&gt;0309-0566&lt;/isbn&gt;&lt;urls&gt;&lt;/urls&gt;&lt;/record&gt;&lt;/Cite&gt;&lt;/EndNote&gt;</w:instrText>
      </w:r>
      <w:r w:rsidR="00D1708B" w:rsidRPr="00D1708B">
        <w:rPr>
          <w:rFonts w:ascii="Georgia" w:eastAsiaTheme="minorEastAsia" w:hAnsi="Georgia" w:cs="Arial"/>
        </w:rPr>
        <w:fldChar w:fldCharType="separate"/>
      </w:r>
      <w:r w:rsidR="00D1708B" w:rsidRPr="00D1708B">
        <w:rPr>
          <w:rFonts w:ascii="Georgia" w:eastAsiaTheme="minorEastAsia" w:hAnsi="Georgia" w:cs="Arial" w:hint="eastAsia"/>
          <w:noProof/>
        </w:rPr>
        <w:t>(Odekerken</w:t>
      </w:r>
      <w:r w:rsidR="00D1708B" w:rsidRPr="00D1708B">
        <w:rPr>
          <w:rFonts w:ascii="Georgia" w:eastAsiaTheme="minorEastAsia" w:hAnsi="Georgia" w:cs="Arial" w:hint="eastAsia"/>
          <w:noProof/>
        </w:rPr>
        <w:t>‐</w:t>
      </w:r>
      <w:r w:rsidR="00D1708B" w:rsidRPr="00D1708B">
        <w:rPr>
          <w:rFonts w:ascii="Georgia" w:eastAsiaTheme="minorEastAsia" w:hAnsi="Georgia" w:cs="Arial" w:hint="eastAsia"/>
          <w:noProof/>
        </w:rPr>
        <w:t>Schröder et al., 2000)</w:t>
      </w:r>
      <w:r w:rsidR="00D1708B" w:rsidRPr="00D1708B">
        <w:rPr>
          <w:rFonts w:ascii="Georgia" w:eastAsiaTheme="minorEastAsia" w:hAnsi="Georgia" w:cs="Arial"/>
        </w:rPr>
        <w:fldChar w:fldCharType="end"/>
      </w:r>
      <w:r w:rsidRPr="00D1708B">
        <w:rPr>
          <w:rFonts w:ascii="Georgia" w:eastAsiaTheme="minorEastAsia" w:hAnsi="Georgia" w:cs="Arial"/>
        </w:rPr>
        <w:t xml:space="preserve">. </w:t>
      </w:r>
      <w:r w:rsidR="00BD23BB">
        <w:rPr>
          <w:rFonts w:ascii="Georgia" w:eastAsiaTheme="minorEastAsia" w:hAnsi="Georgia" w:cs="Arial"/>
        </w:rPr>
        <w:t xml:space="preserve">The next quote highlights how </w:t>
      </w:r>
      <w:r w:rsidR="00BD23BB" w:rsidRPr="00BD23BB">
        <w:rPr>
          <w:rFonts w:ascii="Georgia" w:eastAsiaTheme="minorEastAsia" w:hAnsi="Georgia" w:cs="Arial"/>
        </w:rPr>
        <w:t xml:space="preserve">bad acoustics </w:t>
      </w:r>
      <w:r w:rsidR="00BD23BB">
        <w:rPr>
          <w:rFonts w:ascii="Georgia" w:eastAsiaTheme="minorEastAsia" w:hAnsi="Georgia" w:cs="Arial"/>
        </w:rPr>
        <w:t xml:space="preserve">and little </w:t>
      </w:r>
      <w:proofErr w:type="spellStart"/>
      <w:r w:rsidR="00BD23BB">
        <w:rPr>
          <w:rFonts w:ascii="Georgia" w:eastAsiaTheme="minorEastAsia" w:hAnsi="Georgia" w:cs="Arial"/>
        </w:rPr>
        <w:t>unpracticalities</w:t>
      </w:r>
      <w:proofErr w:type="spellEnd"/>
      <w:r w:rsidR="00BD23BB">
        <w:rPr>
          <w:rFonts w:ascii="Georgia" w:eastAsiaTheme="minorEastAsia" w:hAnsi="Georgia" w:cs="Arial"/>
        </w:rPr>
        <w:t xml:space="preserve"> can have a huge impact on mothers:</w:t>
      </w:r>
    </w:p>
    <w:p w14:paraId="444A8B9F" w14:textId="77777777" w:rsidR="00BD23BB" w:rsidRDefault="00BD23BB" w:rsidP="00A30A9E">
      <w:pPr>
        <w:pStyle w:val="MDPI31text"/>
        <w:rPr>
          <w:rFonts w:ascii="Georgia" w:eastAsiaTheme="minorEastAsia" w:hAnsi="Georgia" w:cs="Arial"/>
        </w:rPr>
      </w:pPr>
    </w:p>
    <w:p w14:paraId="0978DFB1" w14:textId="2096E2D8" w:rsidR="00BD23BB" w:rsidRDefault="00BD23BB" w:rsidP="00BD23BB">
      <w:pPr>
        <w:pStyle w:val="MDPI31text"/>
        <w:ind w:left="2835" w:right="260" w:firstLine="0"/>
        <w:rPr>
          <w:rFonts w:ascii="Georgia" w:eastAsiaTheme="minorEastAsia" w:hAnsi="Georgia" w:cs="Arial"/>
          <w:i/>
          <w:iCs/>
          <w:sz w:val="18"/>
          <w:szCs w:val="18"/>
        </w:rPr>
      </w:pPr>
      <w:r w:rsidRPr="00BD23BB">
        <w:rPr>
          <w:rFonts w:ascii="Georgia" w:eastAsiaTheme="minorEastAsia" w:hAnsi="Georgia" w:cs="Arial"/>
          <w:i/>
          <w:iCs/>
          <w:sz w:val="18"/>
          <w:szCs w:val="18"/>
        </w:rPr>
        <w:t>Oh my god, intimacy and acoustics is missing there anyway! If I had to go to the toilet I also had to rinse vaginally. Defecation and so on, because I had my enema. Then I had to say to J. [father of the baby]: “chat a bit louder [to the visitors],” how embarrassing.... I found it very humiliating! You always have to open up and expose everything to all those people sitting there. And then the door of the bathroom opened when I was still on the toilet, oh my god embarrassing. [Veronique, mother]</w:t>
      </w:r>
    </w:p>
    <w:p w14:paraId="57893BC1" w14:textId="77777777" w:rsidR="00BD23BB" w:rsidRPr="00BD23BB" w:rsidRDefault="00BD23BB" w:rsidP="00BD23BB">
      <w:pPr>
        <w:pStyle w:val="MDPI31text"/>
        <w:ind w:firstLine="0"/>
        <w:rPr>
          <w:rFonts w:ascii="Georgia" w:eastAsiaTheme="minorEastAsia" w:hAnsi="Georgia" w:cs="Arial"/>
          <w:i/>
          <w:iCs/>
          <w:sz w:val="18"/>
          <w:szCs w:val="18"/>
        </w:rPr>
      </w:pPr>
    </w:p>
    <w:p w14:paraId="1D5D930A" w14:textId="37CB04AF" w:rsidR="00107722" w:rsidRPr="00DE4488" w:rsidRDefault="00A30A9E" w:rsidP="00A30A9E">
      <w:pPr>
        <w:pStyle w:val="MDPI31text"/>
        <w:rPr>
          <w:rFonts w:ascii="Georgia" w:eastAsiaTheme="minorEastAsia" w:hAnsi="Georgia" w:cs="Arial"/>
          <w:highlight w:val="yellow"/>
        </w:rPr>
      </w:pPr>
      <w:r w:rsidRPr="00D1708B">
        <w:rPr>
          <w:rFonts w:ascii="Georgia" w:eastAsiaTheme="minorEastAsia" w:hAnsi="Georgia" w:cs="Arial"/>
        </w:rPr>
        <w:lastRenderedPageBreak/>
        <w:t>Critical</w:t>
      </w:r>
      <w:r w:rsidRPr="001C2978">
        <w:rPr>
          <w:rFonts w:ascii="Georgia" w:eastAsiaTheme="minorEastAsia" w:hAnsi="Georgia" w:cs="Arial"/>
        </w:rPr>
        <w:t xml:space="preserve"> incidents can also be easily communicated, particularly when describing what behaviors to do and not do in order to satisfy customers </w:t>
      </w:r>
      <w:r w:rsidR="00D1708B" w:rsidRPr="00D1708B">
        <w:rPr>
          <w:rFonts w:ascii="Georgia" w:eastAsiaTheme="minorEastAsia" w:hAnsi="Georgia" w:cs="Arial"/>
        </w:rPr>
        <w:fldChar w:fldCharType="begin"/>
      </w:r>
      <w:r w:rsidR="00D1708B" w:rsidRPr="00D1708B">
        <w:rPr>
          <w:rFonts w:ascii="Georgia" w:eastAsiaTheme="minorEastAsia" w:hAnsi="Georgia" w:cs="Arial"/>
        </w:rPr>
        <w:instrText xml:space="preserve"> ADDIN EN.CITE &lt;EndNote&gt;&lt;Cite&gt;&lt;Author&gt;Zeithaml&lt;/Author&gt;&lt;Year&gt;2013&lt;/Year&gt;&lt;RecNum&gt;979&lt;/RecNum&gt;&lt;DisplayText&gt;(Zeithaml, 2013)&lt;/DisplayText&gt;&lt;record&gt;&lt;rec-number&gt;979&lt;/rec-number&gt;&lt;foreign-keys&gt;&lt;key app="EN" db-id="dvdt5rex90vsaqet2xixp928tdtdpefzzff9" timestamp="1647164036"&gt;979&lt;/key&gt;&lt;/foreign-keys&gt;&lt;ref-type name="Journal Article"&gt;17&lt;/ref-type&gt;&lt;contributors&gt;&lt;authors&gt;&lt;author&gt;Zeithaml, Valarie A&lt;/author&gt;&lt;/authors&gt;&lt;/contributors&gt;&lt;titles&gt;&lt;title&gt;Services marketing: Integrating customer focus across the firm&lt;/title&gt;&lt;/titles&gt;&lt;dates&gt;&lt;year&gt;2013&lt;/year&gt;&lt;/dates&gt;&lt;urls&gt;&lt;/urls&gt;&lt;/record&gt;&lt;/Cite&gt;&lt;/EndNote&gt;</w:instrText>
      </w:r>
      <w:r w:rsidR="00D1708B" w:rsidRPr="00D1708B">
        <w:rPr>
          <w:rFonts w:ascii="Georgia" w:eastAsiaTheme="minorEastAsia" w:hAnsi="Georgia" w:cs="Arial"/>
        </w:rPr>
        <w:fldChar w:fldCharType="separate"/>
      </w:r>
      <w:r w:rsidR="00D1708B" w:rsidRPr="00D1708B">
        <w:rPr>
          <w:rFonts w:ascii="Georgia" w:eastAsiaTheme="minorEastAsia" w:hAnsi="Georgia" w:cs="Arial"/>
          <w:noProof/>
        </w:rPr>
        <w:t>(Zeithaml, 2013)</w:t>
      </w:r>
      <w:r w:rsidR="00D1708B" w:rsidRPr="00D1708B">
        <w:rPr>
          <w:rFonts w:ascii="Georgia" w:eastAsiaTheme="minorEastAsia" w:hAnsi="Georgia" w:cs="Arial"/>
        </w:rPr>
        <w:fldChar w:fldCharType="end"/>
      </w:r>
      <w:r w:rsidRPr="00D1708B">
        <w:rPr>
          <w:rFonts w:ascii="Georgia" w:eastAsiaTheme="minorEastAsia" w:hAnsi="Georgia" w:cs="Arial"/>
        </w:rPr>
        <w:t>. This</w:t>
      </w:r>
      <w:r w:rsidRPr="001C2978">
        <w:rPr>
          <w:rFonts w:ascii="Georgia" w:eastAsiaTheme="minorEastAsia" w:hAnsi="Georgia" w:cs="Arial"/>
        </w:rPr>
        <w:t xml:space="preserve"> helped us to in-depth discuss with the medical staff some issues that </w:t>
      </w:r>
      <w:r w:rsidR="002447A7" w:rsidRPr="001C2978">
        <w:rPr>
          <w:rFonts w:ascii="Georgia" w:eastAsiaTheme="minorEastAsia" w:hAnsi="Georgia" w:cs="Arial"/>
        </w:rPr>
        <w:t>ar</w:t>
      </w:r>
      <w:r w:rsidR="002447A7">
        <w:rPr>
          <w:rFonts w:ascii="Georgia" w:eastAsiaTheme="minorEastAsia" w:hAnsi="Georgia" w:cs="Arial"/>
        </w:rPr>
        <w:t>o</w:t>
      </w:r>
      <w:r w:rsidR="002447A7" w:rsidRPr="001C2978">
        <w:rPr>
          <w:rFonts w:ascii="Georgia" w:eastAsiaTheme="minorEastAsia" w:hAnsi="Georgia" w:cs="Arial"/>
        </w:rPr>
        <w:t xml:space="preserve">se </w:t>
      </w:r>
      <w:r w:rsidRPr="001C2978">
        <w:rPr>
          <w:rFonts w:ascii="Georgia" w:eastAsiaTheme="minorEastAsia" w:hAnsi="Georgia" w:cs="Arial"/>
        </w:rPr>
        <w:t>from the patient interviews</w:t>
      </w:r>
      <w:r w:rsidR="004D2D49">
        <w:rPr>
          <w:rFonts w:ascii="Georgia" w:eastAsiaTheme="minorEastAsia" w:hAnsi="Georgia" w:cs="Arial"/>
        </w:rPr>
        <w:t xml:space="preserve"> (e.g. how to better position the delivery bed)</w:t>
      </w:r>
      <w:r w:rsidRPr="001C2978">
        <w:rPr>
          <w:rFonts w:ascii="Georgia" w:eastAsiaTheme="minorEastAsia" w:hAnsi="Georgia" w:cs="Arial"/>
        </w:rPr>
        <w:t>.</w:t>
      </w:r>
    </w:p>
    <w:p w14:paraId="6BBAE66F" w14:textId="599D4029" w:rsidR="00107722" w:rsidRPr="001C2978" w:rsidRDefault="00107722" w:rsidP="00107722">
      <w:pPr>
        <w:pStyle w:val="MDPI22heading2"/>
        <w:spacing w:before="240"/>
        <w:rPr>
          <w:rFonts w:ascii="Georgia" w:eastAsiaTheme="minorEastAsia" w:hAnsi="Georgia" w:cs="Arial"/>
          <w:i w:val="0"/>
        </w:rPr>
      </w:pPr>
      <w:r w:rsidRPr="001C2978">
        <w:rPr>
          <w:rFonts w:ascii="Georgia" w:eastAsiaTheme="minorEastAsia" w:hAnsi="Georgia" w:cs="Arial"/>
          <w:i w:val="0"/>
        </w:rPr>
        <w:t xml:space="preserve">4.2. </w:t>
      </w:r>
      <w:r w:rsidR="00A30A9E" w:rsidRPr="001C2978">
        <w:rPr>
          <w:rFonts w:ascii="Georgia" w:eastAsiaTheme="minorEastAsia" w:hAnsi="Georgia" w:cs="Arial"/>
          <w:i w:val="0"/>
        </w:rPr>
        <w:t>Potential l</w:t>
      </w:r>
      <w:r w:rsidRPr="001C2978">
        <w:rPr>
          <w:rFonts w:ascii="Georgia" w:eastAsiaTheme="minorEastAsia" w:hAnsi="Georgia" w:cs="Arial"/>
          <w:i w:val="0"/>
        </w:rPr>
        <w:t xml:space="preserve">imitations of the CIT Method in Healthcare and </w:t>
      </w:r>
      <w:r w:rsidR="002A4FCF">
        <w:rPr>
          <w:rFonts w:ascii="Georgia" w:eastAsiaTheme="minorEastAsia" w:hAnsi="Georgia" w:cs="Arial"/>
          <w:i w:val="0"/>
        </w:rPr>
        <w:t>architectural</w:t>
      </w:r>
      <w:r w:rsidRPr="001C2978">
        <w:rPr>
          <w:rFonts w:ascii="Georgia" w:eastAsiaTheme="minorEastAsia" w:hAnsi="Georgia" w:cs="Arial"/>
          <w:i w:val="0"/>
        </w:rPr>
        <w:t xml:space="preserve"> Research</w:t>
      </w:r>
    </w:p>
    <w:p w14:paraId="7D6AF295" w14:textId="2357F093" w:rsidR="00A30A9E" w:rsidRPr="001C2978" w:rsidRDefault="00A30A9E" w:rsidP="00A30A9E">
      <w:pPr>
        <w:pStyle w:val="MDPI31text"/>
        <w:rPr>
          <w:rFonts w:ascii="Georgia" w:eastAsiaTheme="minorEastAsia" w:hAnsi="Georgia" w:cs="Arial"/>
        </w:rPr>
      </w:pPr>
      <w:r w:rsidRPr="001C2978">
        <w:rPr>
          <w:rFonts w:ascii="Georgia" w:eastAsiaTheme="minorEastAsia" w:hAnsi="Georgia" w:cs="Arial"/>
        </w:rPr>
        <w:t xml:space="preserve">Although the benefits of using the CIT method are considerable, the method has also received some criticism by scholars </w:t>
      </w:r>
      <w:r w:rsidR="001C2978">
        <w:rPr>
          <w:rFonts w:ascii="Georgia" w:eastAsiaTheme="minorEastAsia" w:hAnsi="Georgia" w:cs="Arial"/>
        </w:rPr>
        <w:fldChar w:fldCharType="begin"/>
      </w:r>
      <w:r w:rsidR="001C2978">
        <w:rPr>
          <w:rFonts w:ascii="Georgia" w:eastAsiaTheme="minorEastAsia" w:hAnsi="Georgia" w:cs="Arial"/>
        </w:rPr>
        <w:instrText xml:space="preserve"> ADDIN EN.CITE &lt;EndNote&gt;&lt;Cite&gt;&lt;Author&gt;Gremler&lt;/Author&gt;&lt;Year&gt;2004&lt;/Year&gt;&lt;RecNum&gt;165&lt;/RecNum&gt;&lt;DisplayText&gt;(Gremler, 2004)&lt;/DisplayText&gt;&lt;record&gt;&lt;rec-number&gt;165&lt;/rec-number&gt;&lt;foreign-keys&gt;&lt;key app="EN" db-id="dvdt5rex90vsaqet2xixp928tdtdpefzzff9" timestamp="1591375013"&gt;165&lt;/key&gt;&lt;/foreign-keys&gt;&lt;ref-type name="Journal Article"&gt;17&lt;/ref-type&gt;&lt;contributors&gt;&lt;authors&gt;&lt;author&gt;Gremler, Dwayne D&lt;/author&gt;&lt;/authors&gt;&lt;/contributors&gt;&lt;titles&gt;&lt;title&gt;The critical incident technique in service research&lt;/title&gt;&lt;secondary-title&gt;Journal of service research&lt;/secondary-title&gt;&lt;/titles&gt;&lt;periodical&gt;&lt;full-title&gt;Journal of Service Research&lt;/full-title&gt;&lt;/periodical&gt;&lt;pages&gt;65-89&lt;/pages&gt;&lt;volume&gt;7&lt;/volume&gt;&lt;number&gt;1&lt;/number&gt;&lt;dates&gt;&lt;year&gt;2004&lt;/year&gt;&lt;/dates&gt;&lt;isbn&gt;1094-6705&lt;/isbn&gt;&lt;urls&gt;&lt;/urls&gt;&lt;/record&gt;&lt;/Cite&gt;&lt;/EndNote&gt;</w:instrText>
      </w:r>
      <w:r w:rsidR="001C2978">
        <w:rPr>
          <w:rFonts w:ascii="Georgia" w:eastAsiaTheme="minorEastAsia" w:hAnsi="Georgia" w:cs="Arial"/>
        </w:rPr>
        <w:fldChar w:fldCharType="separate"/>
      </w:r>
      <w:r w:rsidR="001C2978">
        <w:rPr>
          <w:rFonts w:ascii="Georgia" w:eastAsiaTheme="minorEastAsia" w:hAnsi="Georgia" w:cs="Arial"/>
          <w:noProof/>
        </w:rPr>
        <w:t>(Gremler, 2004)</w:t>
      </w:r>
      <w:r w:rsidR="001C2978">
        <w:rPr>
          <w:rFonts w:ascii="Georgia" w:eastAsiaTheme="minorEastAsia" w:hAnsi="Georgia" w:cs="Arial"/>
        </w:rPr>
        <w:fldChar w:fldCharType="end"/>
      </w:r>
      <w:r w:rsidRPr="001C2978">
        <w:rPr>
          <w:rFonts w:ascii="Georgia" w:eastAsiaTheme="minorEastAsia" w:hAnsi="Georgia" w:cs="Arial"/>
        </w:rPr>
        <w:t>. First, the CIT method has been criticized on issues of reliability and validity</w:t>
      </w:r>
      <w:r w:rsidR="003C3DBE">
        <w:rPr>
          <w:rFonts w:ascii="Georgia" w:eastAsiaTheme="minorEastAsia" w:hAnsi="Georgia" w:cs="Arial"/>
        </w:rPr>
        <w:t xml:space="preserve"> </w:t>
      </w:r>
      <w:r w:rsidR="003C3DBE">
        <w:rPr>
          <w:rFonts w:ascii="Georgia" w:eastAsiaTheme="minorEastAsia" w:hAnsi="Georgia" w:cs="Arial"/>
        </w:rPr>
        <w:fldChar w:fldCharType="begin"/>
      </w:r>
      <w:r w:rsidR="003C3DBE">
        <w:rPr>
          <w:rFonts w:ascii="Georgia" w:eastAsiaTheme="minorEastAsia" w:hAnsi="Georgia" w:cs="Arial"/>
        </w:rPr>
        <w:instrText xml:space="preserve"> ADDIN EN.CITE &lt;EndNote&gt;&lt;Cite&gt;&lt;Author&gt;Chell&lt;/Author&gt;&lt;Year&gt;1998&lt;/Year&gt;&lt;RecNum&gt;469&lt;/RecNum&gt;&lt;DisplayText&gt;(Chell &amp;amp; Pittaway, 1998)&lt;/DisplayText&gt;&lt;record&gt;&lt;rec-number&gt;469&lt;/rec-number&gt;&lt;foreign-keys&gt;&lt;key app="EN" db-id="dvdt5rex90vsaqet2xixp928tdtdpefzzff9" timestamp="1614778950"&gt;469&lt;/key&gt;&lt;/foreign-keys&gt;&lt;ref-type name="Journal Article"&gt;17&lt;/ref-type&gt;&lt;contributors&gt;&lt;authors&gt;&lt;author&gt;Chell, Elizabeth&lt;/author&gt;&lt;author&gt;Pittaway, Luke&lt;/author&gt;&lt;/authors&gt;&lt;/contributors&gt;&lt;titles&gt;&lt;title&gt;A study of entrepreneurship in the restaurant and café industry: exploratory work using the critical incident technique as a methodology: Prize-winning Paper from the IAHMS Conference at Sheffield Hallam University, England, November 1997&lt;/title&gt;&lt;secondary-title&gt;International Journal of Hospitality Management&lt;/secondary-title&gt;&lt;/titles&gt;&lt;periodical&gt;&lt;full-title&gt;International Journal of Hospitality Management&lt;/full-title&gt;&lt;/periodical&gt;&lt;pages&gt;23-32&lt;/pages&gt;&lt;volume&gt;17&lt;/volume&gt;&lt;number&gt;1&lt;/number&gt;&lt;dates&gt;&lt;year&gt;1998&lt;/year&gt;&lt;/dates&gt;&lt;isbn&gt;0278-4319&lt;/isbn&gt;&lt;urls&gt;&lt;/urls&gt;&lt;/record&gt;&lt;/Cite&gt;&lt;/EndNote&gt;</w:instrText>
      </w:r>
      <w:r w:rsidR="003C3DBE">
        <w:rPr>
          <w:rFonts w:ascii="Georgia" w:eastAsiaTheme="minorEastAsia" w:hAnsi="Georgia" w:cs="Arial"/>
        </w:rPr>
        <w:fldChar w:fldCharType="separate"/>
      </w:r>
      <w:r w:rsidR="003C3DBE">
        <w:rPr>
          <w:rFonts w:ascii="Georgia" w:eastAsiaTheme="minorEastAsia" w:hAnsi="Georgia" w:cs="Arial"/>
          <w:noProof/>
        </w:rPr>
        <w:t>(Chell &amp; Pittaway, 1998)</w:t>
      </w:r>
      <w:r w:rsidR="003C3DBE">
        <w:rPr>
          <w:rFonts w:ascii="Georgia" w:eastAsiaTheme="minorEastAsia" w:hAnsi="Georgia" w:cs="Arial"/>
        </w:rPr>
        <w:fldChar w:fldCharType="end"/>
      </w:r>
      <w:r w:rsidRPr="006D4C32">
        <w:rPr>
          <w:rFonts w:ascii="Georgia" w:eastAsiaTheme="minorEastAsia" w:hAnsi="Georgia" w:cs="Arial"/>
        </w:rPr>
        <w:t>. In particular, respondent stories reported in incidents can be misinterpreted or misund</w:t>
      </w:r>
      <w:r w:rsidRPr="001C2978">
        <w:rPr>
          <w:rFonts w:ascii="Georgia" w:eastAsiaTheme="minorEastAsia" w:hAnsi="Georgia" w:cs="Arial"/>
        </w:rPr>
        <w:t>erstood</w:t>
      </w:r>
      <w:r w:rsidR="00096FCA">
        <w:rPr>
          <w:rFonts w:ascii="Georgia" w:eastAsiaTheme="minorEastAsia" w:hAnsi="Georgia" w:cs="Arial"/>
        </w:rPr>
        <w:t xml:space="preserve"> </w:t>
      </w:r>
      <w:r w:rsidR="00096FCA">
        <w:rPr>
          <w:rFonts w:ascii="Georgia" w:eastAsiaTheme="minorEastAsia" w:hAnsi="Georgia" w:cs="Arial"/>
        </w:rPr>
        <w:fldChar w:fldCharType="begin"/>
      </w:r>
      <w:r w:rsidR="003C3DBE">
        <w:rPr>
          <w:rFonts w:ascii="Georgia" w:eastAsiaTheme="minorEastAsia" w:hAnsi="Georgia" w:cs="Arial"/>
        </w:rPr>
        <w:instrText xml:space="preserve"> ADDIN EN.CITE &lt;EndNote&gt;&lt;Cite&gt;&lt;Author&gt;Edvardsson&lt;/Author&gt;&lt;Year&gt;1992&lt;/Year&gt;&lt;RecNum&gt;977&lt;/RecNum&gt;&lt;DisplayText&gt;(Edvardsson, 1992; Gabbott &amp;amp; Hogg, 1996)&lt;/DisplayText&gt;&lt;record&gt;&lt;rec-number&gt;977&lt;/rec-number&gt;&lt;foreign-keys&gt;&lt;key app="EN" db-id="dvdt5rex90vsaqet2xixp928tdtdpefzzff9" timestamp="1647163854"&gt;977&lt;/key&gt;&lt;/foreign-keys&gt;&lt;ref-type name="Journal Article"&gt;17&lt;/ref-type&gt;&lt;contributors&gt;&lt;authors&gt;&lt;author&gt;Edvardsson, Bo&lt;/author&gt;&lt;/authors&gt;&lt;/contributors&gt;&lt;titles&gt;&lt;title&gt;Service breakdowns: A study of critical incidents in an airline&lt;/title&gt;&lt;secondary-title&gt;International Journal of Service Industry Management&lt;/secondary-title&gt;&lt;/titles&gt;&lt;periodical&gt;&lt;full-title&gt;International Journal of Service Industry Management&lt;/full-title&gt;&lt;/periodical&gt;&lt;pages&gt;17-29&lt;/pages&gt;&lt;volume&gt;3&lt;/volume&gt;&lt;number&gt;4&lt;/number&gt;&lt;dates&gt;&lt;year&gt;1992&lt;/year&gt;&lt;/dates&gt;&lt;isbn&gt;0956-4233&lt;/isbn&gt;&lt;urls&gt;&lt;/urls&gt;&lt;/record&gt;&lt;/Cite&gt;&lt;Cite&gt;&lt;Author&gt;Gabbott&lt;/Author&gt;&lt;Year&gt;1996&lt;/Year&gt;&lt;RecNum&gt;969&lt;/RecNum&gt;&lt;record&gt;&lt;rec-number&gt;969&lt;/rec-number&gt;&lt;foreign-keys&gt;&lt;key app="EN" db-id="dvdt5rex90vsaqet2xixp928tdtdpefzzff9" timestamp="1647162976"&gt;969&lt;/key&gt;&lt;/foreign-keys&gt;&lt;ref-type name="Journal Article"&gt;17&lt;/ref-type&gt;&lt;contributors&gt;&lt;authors&gt;&lt;author&gt;Gabbott, Mark&lt;/author&gt;&lt;author&gt;Hogg, Gillian&lt;/author&gt;&lt;/authors&gt;&lt;/contributors&gt;&lt;titles&gt;&lt;title&gt;The glory of stories: using critical incidents to understand service evaluation in the primary healthcare context&lt;/title&gt;&lt;secondary-title&gt;Journal of Marketing Management&lt;/secondary-title&gt;&lt;/titles&gt;&lt;periodical&gt;&lt;full-title&gt;Journal of Marketing Management&lt;/full-title&gt;&lt;/periodical&gt;&lt;pages&gt;493-503&lt;/pages&gt;&lt;volume&gt;12&lt;/volume&gt;&lt;number&gt;6&lt;/number&gt;&lt;dates&gt;&lt;year&gt;1996&lt;/year&gt;&lt;/dates&gt;&lt;isbn&gt;0267-257X&lt;/isbn&gt;&lt;urls&gt;&lt;/urls&gt;&lt;/record&gt;&lt;/Cite&gt;&lt;/EndNote&gt;</w:instrText>
      </w:r>
      <w:r w:rsidR="00096FCA">
        <w:rPr>
          <w:rFonts w:ascii="Georgia" w:eastAsiaTheme="minorEastAsia" w:hAnsi="Georgia" w:cs="Arial"/>
        </w:rPr>
        <w:fldChar w:fldCharType="separate"/>
      </w:r>
      <w:r w:rsidR="00096FCA">
        <w:rPr>
          <w:rFonts w:ascii="Georgia" w:eastAsiaTheme="minorEastAsia" w:hAnsi="Georgia" w:cs="Arial"/>
          <w:noProof/>
        </w:rPr>
        <w:t>(Edvardsson, 1992; Gabbott &amp; Hogg, 1996)</w:t>
      </w:r>
      <w:r w:rsidR="00096FCA">
        <w:rPr>
          <w:rFonts w:ascii="Georgia" w:eastAsiaTheme="minorEastAsia" w:hAnsi="Georgia" w:cs="Arial"/>
        </w:rPr>
        <w:fldChar w:fldCharType="end"/>
      </w:r>
      <w:r w:rsidR="00096FCA">
        <w:rPr>
          <w:rFonts w:ascii="Georgia" w:eastAsiaTheme="minorEastAsia" w:hAnsi="Georgia" w:cs="Arial"/>
        </w:rPr>
        <w:t xml:space="preserve">. </w:t>
      </w:r>
      <w:r w:rsidRPr="001C2978">
        <w:rPr>
          <w:rFonts w:ascii="Georgia" w:eastAsiaTheme="minorEastAsia" w:hAnsi="Georgia" w:cs="Arial"/>
        </w:rPr>
        <w:t>Therefore, two researchers coded all the identified experiences independent from each other</w:t>
      </w:r>
      <w:r w:rsidR="00394B33" w:rsidRPr="001C2978">
        <w:rPr>
          <w:rFonts w:ascii="Georgia" w:eastAsiaTheme="minorEastAsia" w:hAnsi="Georgia" w:cs="Arial"/>
        </w:rPr>
        <w:t xml:space="preserve"> in our research study</w:t>
      </w:r>
      <w:r w:rsidRPr="001C2978">
        <w:rPr>
          <w:rFonts w:ascii="Georgia" w:eastAsiaTheme="minorEastAsia" w:hAnsi="Georgia" w:cs="Arial"/>
        </w:rPr>
        <w:t>.</w:t>
      </w:r>
    </w:p>
    <w:p w14:paraId="0AE940E2" w14:textId="08857EA5" w:rsidR="00A30A9E" w:rsidRPr="001C2978" w:rsidRDefault="00A30A9E" w:rsidP="00A30A9E">
      <w:pPr>
        <w:pStyle w:val="MDPI31text"/>
        <w:rPr>
          <w:rFonts w:ascii="Georgia" w:eastAsiaTheme="minorEastAsia" w:hAnsi="Georgia" w:cs="Arial"/>
        </w:rPr>
      </w:pPr>
      <w:r w:rsidRPr="001C2978">
        <w:rPr>
          <w:rFonts w:ascii="Georgia" w:eastAsiaTheme="minorEastAsia" w:hAnsi="Georgia" w:cs="Arial"/>
        </w:rPr>
        <w:t xml:space="preserve">Second, CIT is a naturally retrospective research method. Thus, the CIT </w:t>
      </w:r>
      <w:r w:rsidRPr="006D4C32">
        <w:rPr>
          <w:rFonts w:ascii="Georgia" w:eastAsiaTheme="minorEastAsia" w:hAnsi="Georgia" w:cs="Arial"/>
        </w:rPr>
        <w:t>method has been criticized as having a design that may be flawed by recall bias</w:t>
      </w:r>
      <w:r w:rsidR="006D4C32" w:rsidRPr="006D4C32">
        <w:rPr>
          <w:rFonts w:ascii="Georgia" w:eastAsiaTheme="minorEastAsia" w:hAnsi="Georgia" w:cs="Arial"/>
        </w:rPr>
        <w:t xml:space="preserve"> </w:t>
      </w:r>
      <w:r w:rsidR="006D4C32" w:rsidRPr="006D4C32">
        <w:rPr>
          <w:rFonts w:ascii="Georgia" w:eastAsiaTheme="minorEastAsia" w:hAnsi="Georgia" w:cs="Arial"/>
        </w:rPr>
        <w:fldChar w:fldCharType="begin"/>
      </w:r>
      <w:r w:rsidR="006D4C32" w:rsidRPr="006D4C32">
        <w:rPr>
          <w:rFonts w:ascii="Georgia" w:eastAsiaTheme="minorEastAsia" w:hAnsi="Georgia" w:cs="Arial"/>
        </w:rPr>
        <w:instrText xml:space="preserve"> ADDIN EN.CITE &lt;EndNote&gt;&lt;Cite&gt;&lt;Author&gt;Michel&lt;/Author&gt;&lt;Year&gt;2001&lt;/Year&gt;&lt;RecNum&gt;973&lt;/RecNum&gt;&lt;DisplayText&gt;(Michel, 2001)&lt;/DisplayText&gt;&lt;record&gt;&lt;rec-number&gt;973&lt;/rec-number&gt;&lt;foreign-keys&gt;&lt;key app="EN" db-id="dvdt5rex90vsaqet2xixp928tdtdpefzzff9" timestamp="1647163583"&gt;973&lt;/key&gt;&lt;/foreign-keys&gt;&lt;ref-type name="Journal Article"&gt;17&lt;/ref-type&gt;&lt;contributors&gt;&lt;authors&gt;&lt;author&gt;Michel, Stefan&lt;/author&gt;&lt;/authors&gt;&lt;/contributors&gt;&lt;titles&gt;&lt;title&gt;Analyzing service failures and recoveries: a process approach&lt;/title&gt;&lt;secondary-title&gt;International journal of service industry management&lt;/secondary-title&gt;&lt;/titles&gt;&lt;periodical&gt;&lt;full-title&gt;International Journal of Service Industry Management&lt;/full-title&gt;&lt;/periodical&gt;&lt;dates&gt;&lt;year&gt;2001&lt;/year&gt;&lt;/dates&gt;&lt;isbn&gt;0956-4233&lt;/isbn&gt;&lt;urls&gt;&lt;/urls&gt;&lt;/record&gt;&lt;/Cite&gt;&lt;/EndNote&gt;</w:instrText>
      </w:r>
      <w:r w:rsidR="006D4C32" w:rsidRPr="006D4C32">
        <w:rPr>
          <w:rFonts w:ascii="Georgia" w:eastAsiaTheme="minorEastAsia" w:hAnsi="Georgia" w:cs="Arial"/>
        </w:rPr>
        <w:fldChar w:fldCharType="separate"/>
      </w:r>
      <w:r w:rsidR="006D4C32" w:rsidRPr="006D4C32">
        <w:rPr>
          <w:rFonts w:ascii="Georgia" w:eastAsiaTheme="minorEastAsia" w:hAnsi="Georgia" w:cs="Arial"/>
          <w:noProof/>
        </w:rPr>
        <w:t>(Michel, 2001)</w:t>
      </w:r>
      <w:r w:rsidR="006D4C32" w:rsidRPr="006D4C32">
        <w:rPr>
          <w:rFonts w:ascii="Georgia" w:eastAsiaTheme="minorEastAsia" w:hAnsi="Georgia" w:cs="Arial"/>
        </w:rPr>
        <w:fldChar w:fldCharType="end"/>
      </w:r>
      <w:r w:rsidRPr="006D4C32">
        <w:rPr>
          <w:rFonts w:ascii="Georgia" w:eastAsiaTheme="minorEastAsia" w:hAnsi="Georgia" w:cs="Arial"/>
        </w:rPr>
        <w:t>. Indeed</w:t>
      </w:r>
      <w:r w:rsidRPr="001C2978">
        <w:rPr>
          <w:rFonts w:ascii="Georgia" w:eastAsiaTheme="minorEastAsia" w:hAnsi="Georgia" w:cs="Arial"/>
        </w:rPr>
        <w:t xml:space="preserve">, the CIT method relies on events being remembered by respondents and requires the accurate and truthful reporting of them. An incident may have taken place some time before the collection of the data; thus, the subsequent description may lead the respondent to reinterpret the </w:t>
      </w:r>
      <w:r w:rsidRPr="006D4C32">
        <w:rPr>
          <w:rFonts w:ascii="Georgia" w:eastAsiaTheme="minorEastAsia" w:hAnsi="Georgia" w:cs="Arial"/>
        </w:rPr>
        <w:t xml:space="preserve">incident </w:t>
      </w:r>
      <w:r w:rsidR="006D4C32" w:rsidRPr="006D4C32">
        <w:rPr>
          <w:rFonts w:ascii="Georgia" w:eastAsiaTheme="minorEastAsia" w:hAnsi="Georgia" w:cs="Arial"/>
        </w:rPr>
        <w:fldChar w:fldCharType="begin"/>
      </w:r>
      <w:r w:rsidR="006D4C32" w:rsidRPr="006D4C32">
        <w:rPr>
          <w:rFonts w:ascii="Georgia" w:eastAsiaTheme="minorEastAsia" w:hAnsi="Georgia" w:cs="Arial"/>
        </w:rPr>
        <w:instrText xml:space="preserve"> ADDIN EN.CITE &lt;EndNote&gt;&lt;Cite&gt;&lt;Author&gt;Johnston&lt;/Author&gt;&lt;Year&gt;1995&lt;/Year&gt;&lt;RecNum&gt;976&lt;/RecNum&gt;&lt;DisplayText&gt;(Johnston, 1995)&lt;/DisplayText&gt;&lt;record&gt;&lt;rec-number&gt;976&lt;/rec-number&gt;&lt;foreign-keys&gt;&lt;key app="EN" db-id="dvdt5rex90vsaqet2xixp928tdtdpefzzff9" timestamp="1647163718"&gt;976&lt;/key&gt;&lt;/foreign-keys&gt;&lt;ref-type name="Journal Article"&gt;17&lt;/ref-type&gt;&lt;contributors&gt;&lt;authors&gt;&lt;author&gt;Johnston, Robert&lt;/author&gt;&lt;/authors&gt;&lt;/contributors&gt;&lt;titles&gt;&lt;title&gt;Service failure and recovery: impact, attributes and process&lt;/title&gt;&lt;secondary-title&gt;Advances in services marketing and management&lt;/secondary-title&gt;&lt;/titles&gt;&lt;periodical&gt;&lt;full-title&gt;Advances in services marketing and management&lt;/full-title&gt;&lt;/periodical&gt;&lt;pages&gt;211-288&lt;/pages&gt;&lt;volume&gt;4&lt;/volume&gt;&lt;number&gt;1&lt;/number&gt;&lt;dates&gt;&lt;year&gt;1995&lt;/year&gt;&lt;/dates&gt;&lt;urls&gt;&lt;/urls&gt;&lt;/record&gt;&lt;/Cite&gt;&lt;/EndNote&gt;</w:instrText>
      </w:r>
      <w:r w:rsidR="006D4C32" w:rsidRPr="006D4C32">
        <w:rPr>
          <w:rFonts w:ascii="Georgia" w:eastAsiaTheme="minorEastAsia" w:hAnsi="Georgia" w:cs="Arial"/>
        </w:rPr>
        <w:fldChar w:fldCharType="separate"/>
      </w:r>
      <w:r w:rsidR="006D4C32" w:rsidRPr="006D4C32">
        <w:rPr>
          <w:rFonts w:ascii="Georgia" w:eastAsiaTheme="minorEastAsia" w:hAnsi="Georgia" w:cs="Arial"/>
          <w:noProof/>
        </w:rPr>
        <w:t>(Johnston, 1995)</w:t>
      </w:r>
      <w:r w:rsidR="006D4C32" w:rsidRPr="006D4C32">
        <w:rPr>
          <w:rFonts w:ascii="Georgia" w:eastAsiaTheme="minorEastAsia" w:hAnsi="Georgia" w:cs="Arial"/>
        </w:rPr>
        <w:fldChar w:fldCharType="end"/>
      </w:r>
      <w:r w:rsidRPr="006D4C32">
        <w:rPr>
          <w:rFonts w:ascii="Georgia" w:eastAsiaTheme="minorEastAsia" w:hAnsi="Georgia" w:cs="Arial"/>
        </w:rPr>
        <w:t>. To minimize this drawback, we aimed to interview mothers not more than 6 months after the</w:t>
      </w:r>
      <w:r w:rsidR="00394B33" w:rsidRPr="006D4C32">
        <w:rPr>
          <w:rFonts w:ascii="Georgia" w:eastAsiaTheme="minorEastAsia" w:hAnsi="Georgia" w:cs="Arial"/>
        </w:rPr>
        <w:t>y</w:t>
      </w:r>
      <w:r w:rsidRPr="006D4C32">
        <w:rPr>
          <w:rFonts w:ascii="Georgia" w:eastAsiaTheme="minorEastAsia" w:hAnsi="Georgia" w:cs="Arial"/>
        </w:rPr>
        <w:t xml:space="preserve"> delivered</w:t>
      </w:r>
      <w:r w:rsidR="00394B33" w:rsidRPr="001C2978">
        <w:rPr>
          <w:rFonts w:ascii="Georgia" w:eastAsiaTheme="minorEastAsia" w:hAnsi="Georgia" w:cs="Arial"/>
        </w:rPr>
        <w:t xml:space="preserve"> a baby</w:t>
      </w:r>
      <w:r w:rsidRPr="001C2978">
        <w:rPr>
          <w:rFonts w:ascii="Georgia" w:eastAsiaTheme="minorEastAsia" w:hAnsi="Georgia" w:cs="Arial"/>
        </w:rPr>
        <w:t>.</w:t>
      </w:r>
    </w:p>
    <w:p w14:paraId="316AD03B" w14:textId="616BABB2" w:rsidR="00A30A9E" w:rsidRPr="001C2978" w:rsidRDefault="00A30A9E" w:rsidP="00A30A9E">
      <w:pPr>
        <w:pStyle w:val="MDPI31text"/>
        <w:rPr>
          <w:rFonts w:ascii="Georgia" w:eastAsiaTheme="minorEastAsia" w:hAnsi="Georgia" w:cs="Arial"/>
        </w:rPr>
      </w:pPr>
      <w:r w:rsidRPr="001C2978">
        <w:rPr>
          <w:rFonts w:ascii="Georgia" w:eastAsiaTheme="minorEastAsia" w:hAnsi="Georgia" w:cs="Arial"/>
        </w:rPr>
        <w:t>The nature of the CIT data collection process requires respondents to provide a detailed description of what they consider to be critical incidents. However, respondents may not be accustomed to or willing to take th</w:t>
      </w:r>
      <w:r w:rsidRPr="00D1708B">
        <w:rPr>
          <w:rFonts w:ascii="Georgia" w:eastAsiaTheme="minorEastAsia" w:hAnsi="Georgia" w:cs="Arial"/>
        </w:rPr>
        <w:t xml:space="preserve">e time to tell a complete story when describing a critical incident </w:t>
      </w:r>
      <w:r w:rsidR="00D1708B" w:rsidRPr="00D1708B">
        <w:rPr>
          <w:rFonts w:ascii="Georgia" w:eastAsiaTheme="minorEastAsia" w:hAnsi="Georgia" w:cs="Arial"/>
        </w:rPr>
        <w:fldChar w:fldCharType="begin"/>
      </w:r>
      <w:r w:rsidR="00D1708B" w:rsidRPr="00D1708B">
        <w:rPr>
          <w:rFonts w:ascii="Georgia" w:eastAsiaTheme="minorEastAsia" w:hAnsi="Georgia" w:cs="Arial"/>
        </w:rPr>
        <w:instrText xml:space="preserve"> ADDIN EN.CITE &lt;EndNote&gt;&lt;Cite&gt;&lt;Author&gt;Edvardsson&lt;/Author&gt;&lt;Year&gt;2001&lt;/Year&gt;&lt;RecNum&gt;978&lt;/RecNum&gt;&lt;DisplayText&gt;(Edvardsson &amp;amp; Roos, 2001)&lt;/DisplayText&gt;&lt;record&gt;&lt;rec-number&gt;978&lt;/rec-number&gt;&lt;foreign-keys&gt;&lt;key app="EN" db-id="dvdt5rex90vsaqet2xixp928tdtdpefzzff9" timestamp="1647163915"&gt;978&lt;/key&gt;&lt;/foreign-keys&gt;&lt;ref-type name="Journal Article"&gt;17&lt;/ref-type&gt;&lt;contributors&gt;&lt;authors&gt;&lt;author&gt;Edvardsson, Bo&lt;/author&gt;&lt;author&gt;Roos, Inger&lt;/author&gt;&lt;/authors&gt;&lt;/contributors&gt;&lt;titles&gt;&lt;title&gt;Critical incident techniques: Towards a framework for analysing the criticality of critical incidents&lt;/title&gt;&lt;secondary-title&gt;International Journal of Service Industry Management&lt;/secondary-title&gt;&lt;/titles&gt;&lt;periodical&gt;&lt;full-title&gt;International Journal of Service Industry Management&lt;/full-title&gt;&lt;/periodical&gt;&lt;dates&gt;&lt;year&gt;2001&lt;/year&gt;&lt;/dates&gt;&lt;isbn&gt;0956-4233&lt;/isbn&gt;&lt;urls&gt;&lt;/urls&gt;&lt;/record&gt;&lt;/Cite&gt;&lt;/EndNote&gt;</w:instrText>
      </w:r>
      <w:r w:rsidR="00D1708B" w:rsidRPr="00D1708B">
        <w:rPr>
          <w:rFonts w:ascii="Georgia" w:eastAsiaTheme="minorEastAsia" w:hAnsi="Georgia" w:cs="Arial"/>
        </w:rPr>
        <w:fldChar w:fldCharType="separate"/>
      </w:r>
      <w:r w:rsidR="00D1708B" w:rsidRPr="00D1708B">
        <w:rPr>
          <w:rFonts w:ascii="Georgia" w:eastAsiaTheme="minorEastAsia" w:hAnsi="Georgia" w:cs="Arial"/>
          <w:noProof/>
        </w:rPr>
        <w:t>(Edvardsson &amp; Roos, 2001)</w:t>
      </w:r>
      <w:r w:rsidR="00D1708B" w:rsidRPr="00D1708B">
        <w:rPr>
          <w:rFonts w:ascii="Georgia" w:eastAsiaTheme="minorEastAsia" w:hAnsi="Georgia" w:cs="Arial"/>
        </w:rPr>
        <w:fldChar w:fldCharType="end"/>
      </w:r>
      <w:r w:rsidR="00D1708B" w:rsidRPr="00D1708B">
        <w:rPr>
          <w:rFonts w:ascii="Georgia" w:eastAsiaTheme="minorEastAsia" w:hAnsi="Georgia" w:cs="Arial"/>
        </w:rPr>
        <w:t>.</w:t>
      </w:r>
      <w:r w:rsidRPr="00D1708B">
        <w:rPr>
          <w:rFonts w:ascii="Georgia" w:eastAsiaTheme="minorEastAsia" w:hAnsi="Georgia" w:cs="Arial"/>
        </w:rPr>
        <w:t xml:space="preserve"> As we</w:t>
      </w:r>
      <w:r w:rsidRPr="001C2978">
        <w:rPr>
          <w:rFonts w:ascii="Georgia" w:eastAsiaTheme="minorEastAsia" w:hAnsi="Georgia" w:cs="Arial"/>
        </w:rPr>
        <w:t xml:space="preserve"> wanted the respondents to take time and effort to describe situations in sufficient detail, we prepared a long list of prompt and follow-up questions. In addition, luckily, we also noticed that mothers were very engaged interviewees who most of the time enjoyed talking about this life-changing event.</w:t>
      </w:r>
    </w:p>
    <w:p w14:paraId="485B2583" w14:textId="1606444D" w:rsidR="00107722" w:rsidRPr="001C2978" w:rsidRDefault="00A30A9E" w:rsidP="00A30A9E">
      <w:pPr>
        <w:pStyle w:val="MDPI31text"/>
        <w:rPr>
          <w:rFonts w:ascii="Georgia" w:eastAsiaTheme="minorEastAsia" w:hAnsi="Georgia" w:cs="Arial"/>
        </w:rPr>
      </w:pPr>
      <w:r w:rsidRPr="001C2978">
        <w:rPr>
          <w:rFonts w:ascii="Georgia" w:eastAsiaTheme="minorEastAsia" w:hAnsi="Georgia" w:cs="Arial"/>
        </w:rPr>
        <w:t>Finally, the CIT method is particularly well suited for use in assessing perceptions of customers from different cultures</w:t>
      </w:r>
      <w:r w:rsidR="006D4C32">
        <w:rPr>
          <w:rFonts w:ascii="Georgia" w:eastAsiaTheme="minorEastAsia" w:hAnsi="Georgia" w:cs="Arial"/>
        </w:rPr>
        <w:t xml:space="preserve"> </w:t>
      </w:r>
      <w:r w:rsidR="006D4C32" w:rsidRPr="006D4C32">
        <w:rPr>
          <w:rFonts w:ascii="Georgia" w:eastAsiaTheme="minorEastAsia" w:hAnsi="Georgia" w:cs="Arial"/>
        </w:rPr>
        <w:fldChar w:fldCharType="begin"/>
      </w:r>
      <w:r w:rsidR="006D4C32" w:rsidRPr="006D4C32">
        <w:rPr>
          <w:rFonts w:ascii="Georgia" w:eastAsiaTheme="minorEastAsia" w:hAnsi="Georgia" w:cs="Arial"/>
        </w:rPr>
        <w:instrText xml:space="preserve"> ADDIN EN.CITE &lt;EndNote&gt;&lt;Cite&gt;&lt;Author&gt;Stauss&lt;/Author&gt;&lt;Year&gt;1999&lt;/Year&gt;&lt;RecNum&gt;975&lt;/RecNum&gt;&lt;DisplayText&gt;(Stauss &amp;amp; Mang, 1999)&lt;/DisplayText&gt;&lt;record&gt;&lt;rec-number&gt;975&lt;/rec-number&gt;&lt;foreign-keys&gt;&lt;key app="EN" db-id="dvdt5rex90vsaqet2xixp928tdtdpefzzff9" time</w:instrText>
      </w:r>
      <w:r w:rsidR="006D4C32" w:rsidRPr="006D4C32">
        <w:rPr>
          <w:rFonts w:ascii="Georgia" w:eastAsiaTheme="minorEastAsia" w:hAnsi="Georgia" w:cs="Arial" w:hint="eastAsia"/>
        </w:rPr>
        <w:instrText>stamp="1647163672"&gt;975&lt;/key&gt;&lt;/foreign-keys&gt;&lt;ref-type name="Journal Article"&gt;17&lt;/ref-type&gt;&lt;contributors&gt;&lt;authors&gt;&lt;author&gt;Stauss, Bernd&lt;/author&gt;&lt;author&gt;Mang, Paul&lt;/author&gt;&lt;/authors&gt;&lt;/contributors&gt;&lt;titles&gt;&lt;title&gt;</w:instrText>
      </w:r>
      <w:r w:rsidR="006D4C32" w:rsidRPr="006D4C32">
        <w:rPr>
          <w:rFonts w:ascii="Georgia" w:eastAsiaTheme="minorEastAsia" w:hAnsi="Georgia" w:cs="Arial" w:hint="eastAsia"/>
        </w:rPr>
        <w:instrText>“</w:instrText>
      </w:r>
      <w:r w:rsidR="006D4C32" w:rsidRPr="006D4C32">
        <w:rPr>
          <w:rFonts w:ascii="Georgia" w:eastAsiaTheme="minorEastAsia" w:hAnsi="Georgia" w:cs="Arial" w:hint="eastAsia"/>
        </w:rPr>
        <w:instrText>Culture shocks</w:instrText>
      </w:r>
      <w:r w:rsidR="006D4C32" w:rsidRPr="006D4C32">
        <w:rPr>
          <w:rFonts w:ascii="Georgia" w:eastAsiaTheme="minorEastAsia" w:hAnsi="Georgia" w:cs="Arial" w:hint="eastAsia"/>
        </w:rPr>
        <w:instrText>”</w:instrText>
      </w:r>
      <w:r w:rsidR="006D4C32" w:rsidRPr="006D4C32">
        <w:rPr>
          <w:rFonts w:ascii="Georgia" w:eastAsiaTheme="minorEastAsia" w:hAnsi="Georgia" w:cs="Arial" w:hint="eastAsia"/>
        </w:rPr>
        <w:instrText xml:space="preserve"> in inter</w:instrText>
      </w:r>
      <w:r w:rsidR="006D4C32" w:rsidRPr="006D4C32">
        <w:rPr>
          <w:rFonts w:ascii="Georgia" w:eastAsiaTheme="minorEastAsia" w:hAnsi="Georgia" w:cs="Arial" w:hint="eastAsia"/>
        </w:rPr>
        <w:instrText>‐</w:instrText>
      </w:r>
      <w:r w:rsidR="006D4C32" w:rsidRPr="006D4C32">
        <w:rPr>
          <w:rFonts w:ascii="Georgia" w:eastAsiaTheme="minorEastAsia" w:hAnsi="Georgia" w:cs="Arial" w:hint="eastAsia"/>
        </w:rPr>
        <w:instrText>cultural service enc</w:instrText>
      </w:r>
      <w:r w:rsidR="006D4C32" w:rsidRPr="006D4C32">
        <w:rPr>
          <w:rFonts w:ascii="Georgia" w:eastAsiaTheme="minorEastAsia" w:hAnsi="Georgia" w:cs="Arial"/>
        </w:rPr>
        <w:instrText>ounters?&lt;/title&gt;&lt;secondary-title&gt;Journal of Services marketing&lt;/secondary-title&gt;&lt;/titles&gt;&lt;periodical&gt;&lt;full-title&gt;Journal of Services Marketing&lt;/full-title&gt;&lt;/periodical&gt;&lt;dates&gt;&lt;year&gt;1999&lt;/year&gt;&lt;/dates&gt;&lt;isbn&gt;0887-6045&lt;/isbn&gt;&lt;urls&gt;&lt;/urls&gt;&lt;/record&gt;&lt;/Cite&gt;&lt;/EndNote&gt;</w:instrText>
      </w:r>
      <w:r w:rsidR="006D4C32" w:rsidRPr="006D4C32">
        <w:rPr>
          <w:rFonts w:ascii="Georgia" w:eastAsiaTheme="minorEastAsia" w:hAnsi="Georgia" w:cs="Arial"/>
        </w:rPr>
        <w:fldChar w:fldCharType="separate"/>
      </w:r>
      <w:r w:rsidR="006D4C32" w:rsidRPr="006D4C32">
        <w:rPr>
          <w:rFonts w:ascii="Georgia" w:eastAsiaTheme="minorEastAsia" w:hAnsi="Georgia" w:cs="Arial"/>
          <w:noProof/>
        </w:rPr>
        <w:t>(Stauss &amp; Mang, 1999)</w:t>
      </w:r>
      <w:r w:rsidR="006D4C32" w:rsidRPr="006D4C32">
        <w:rPr>
          <w:rFonts w:ascii="Georgia" w:eastAsiaTheme="minorEastAsia" w:hAnsi="Georgia" w:cs="Arial"/>
        </w:rPr>
        <w:fldChar w:fldCharType="end"/>
      </w:r>
      <w:r w:rsidRPr="006D4C32">
        <w:rPr>
          <w:rFonts w:ascii="Georgia" w:eastAsiaTheme="minorEastAsia" w:hAnsi="Georgia" w:cs="Arial"/>
        </w:rPr>
        <w:t>. In</w:t>
      </w:r>
      <w:r w:rsidRPr="001C2978">
        <w:rPr>
          <w:rFonts w:ascii="Georgia" w:eastAsiaTheme="minorEastAsia" w:hAnsi="Georgia" w:cs="Arial"/>
        </w:rPr>
        <w:t xml:space="preserve"> their </w:t>
      </w:r>
      <w:r w:rsidRPr="006D4C32">
        <w:rPr>
          <w:rFonts w:ascii="Georgia" w:eastAsiaTheme="minorEastAsia" w:hAnsi="Georgia" w:cs="Arial"/>
        </w:rPr>
        <w:t xml:space="preserve">study, </w:t>
      </w:r>
      <w:r w:rsidR="006D4C32" w:rsidRPr="006D4C32">
        <w:rPr>
          <w:rFonts w:ascii="Georgia" w:eastAsiaTheme="minorEastAsia" w:hAnsi="Georgia" w:cs="Arial"/>
        </w:rPr>
        <w:fldChar w:fldCharType="begin"/>
      </w:r>
      <w:r w:rsidR="006D4C32" w:rsidRPr="006D4C32">
        <w:rPr>
          <w:rFonts w:ascii="Georgia" w:eastAsiaTheme="minorEastAsia" w:hAnsi="Georgia" w:cs="Arial"/>
        </w:rPr>
        <w:instrText xml:space="preserve"> ADDIN EN.CITE &lt;EndNote&gt;&lt;Cite AuthorYear="1"&gt;&lt;Author&gt;De Ruyter&lt;/Author&gt;&lt;Year&gt;1995&lt;/Year&gt;&lt;RecNum&gt;974&lt;/RecNum&gt;&lt;DisplayText&gt;De Ruyter et al. (1995)&lt;/DisplayText&gt;&lt;record&gt;&lt;rec-number&gt;974&lt;/rec-number&gt;&lt;foreign-keys&gt;&lt;key app="EN" db-id="dvdt5rex90vsaqet2xixp928tdtdpefzzff9" timestamp="1647163626"&gt;974&lt;/key&gt;&lt;/foreign-keys&gt;&lt;ref-type name="Journal Article"&gt;17&lt;/ref-type&gt;&lt;contributors&gt;&lt;authors&gt;&lt;author&gt;De Ruyter, Ko&lt;/author&gt;&lt;author&gt;Kasper, Hans&lt;/author&gt;&lt;author&gt;Wetzels, Martin&lt;/author&gt;&lt;/authors&gt;&lt;/contributors&gt;&lt;titles&gt;&lt;title&gt;Internal service quality in a manufacturing firm: A review of critical encounters&lt;/title&gt;&lt;secondary-title&gt;New Zealand Journal of Business&lt;/secondary-title&gt;&lt;/titles&gt;&lt;periodical&gt;&lt;full-title&gt;New Zealand Journal of Business&lt;/full-title&gt;&lt;/periodical&gt;&lt;pages&gt;67&lt;/pages&gt;&lt;volume&gt;17&lt;/volume&gt;&lt;number&gt;2&lt;/number&gt;&lt;dates&gt;&lt;year&gt;1995&lt;/year&gt;&lt;/dates&gt;&lt;isbn&gt;0110-9596&lt;/isbn&gt;&lt;urls&gt;&lt;/urls&gt;&lt;/record&gt;&lt;/Cite&gt;&lt;/EndNote&gt;</w:instrText>
      </w:r>
      <w:r w:rsidR="006D4C32" w:rsidRPr="006D4C32">
        <w:rPr>
          <w:rFonts w:ascii="Georgia" w:eastAsiaTheme="minorEastAsia" w:hAnsi="Georgia" w:cs="Arial"/>
        </w:rPr>
        <w:fldChar w:fldCharType="separate"/>
      </w:r>
      <w:r w:rsidR="006D4C32" w:rsidRPr="006D4C32">
        <w:rPr>
          <w:rFonts w:ascii="Georgia" w:eastAsiaTheme="minorEastAsia" w:hAnsi="Georgia" w:cs="Arial"/>
          <w:noProof/>
        </w:rPr>
        <w:t>De Ruyter et al. (1995)</w:t>
      </w:r>
      <w:r w:rsidR="006D4C32" w:rsidRPr="006D4C32">
        <w:rPr>
          <w:rFonts w:ascii="Georgia" w:eastAsiaTheme="minorEastAsia" w:hAnsi="Georgia" w:cs="Arial"/>
        </w:rPr>
        <w:fldChar w:fldCharType="end"/>
      </w:r>
      <w:r w:rsidRPr="006D4C32">
        <w:rPr>
          <w:rFonts w:ascii="Georgia" w:eastAsiaTheme="minorEastAsia" w:hAnsi="Georgia" w:cs="Arial"/>
        </w:rPr>
        <w:t xml:space="preserve"> characterized the CIT method as a “culturally neutral method” that</w:t>
      </w:r>
      <w:r w:rsidRPr="001C2978">
        <w:rPr>
          <w:rFonts w:ascii="Georgia" w:eastAsiaTheme="minorEastAsia" w:hAnsi="Georgia" w:cs="Arial"/>
        </w:rPr>
        <w:t xml:space="preserve"> invites consu</w:t>
      </w:r>
      <w:r w:rsidR="002447A7">
        <w:rPr>
          <w:rFonts w:ascii="Georgia" w:eastAsiaTheme="minorEastAsia" w:hAnsi="Georgia" w:cs="Arial"/>
        </w:rPr>
        <w:t>-</w:t>
      </w:r>
      <w:r w:rsidRPr="001C2978">
        <w:rPr>
          <w:rFonts w:ascii="Georgia" w:eastAsiaTheme="minorEastAsia" w:hAnsi="Georgia" w:cs="Arial"/>
        </w:rPr>
        <w:t>mers to share their perceptions on an issue, rather than indicate their perceptions to researcher-initiated questions. Our study focused on delivering mothers, which can be seen as a homogeneous sample. Future research could therefore focus more on this culturally neutral method.</w:t>
      </w:r>
    </w:p>
    <w:p w14:paraId="0F84DB18" w14:textId="77777777" w:rsidR="00A86E9F" w:rsidRPr="001C2978" w:rsidRDefault="00A86E9F" w:rsidP="00A70B08">
      <w:pPr>
        <w:pStyle w:val="MDPI21heading1"/>
        <w:rPr>
          <w:rFonts w:ascii="Georgia" w:eastAsiaTheme="minorEastAsia" w:hAnsi="Georgia" w:cs="Arial"/>
        </w:rPr>
      </w:pPr>
      <w:r w:rsidRPr="001C2978">
        <w:rPr>
          <w:rFonts w:ascii="Georgia" w:eastAsiaTheme="minorEastAsia" w:hAnsi="Georgia" w:cs="Arial"/>
        </w:rPr>
        <w:t>5. Conclusions</w:t>
      </w:r>
    </w:p>
    <w:p w14:paraId="6753EDFA" w14:textId="0BB8234F" w:rsidR="00A86E9F" w:rsidRPr="005C6417" w:rsidRDefault="00A30A9E" w:rsidP="0029420B">
      <w:pPr>
        <w:pStyle w:val="MDPI31text"/>
        <w:rPr>
          <w:rFonts w:ascii="Georgia" w:eastAsiaTheme="minorEastAsia" w:hAnsi="Georgia" w:cs="Arial"/>
        </w:rPr>
      </w:pPr>
      <w:r w:rsidRPr="001C2978">
        <w:rPr>
          <w:rFonts w:ascii="Georgia" w:eastAsiaTheme="minorEastAsia" w:hAnsi="Georgia" w:cs="Arial"/>
        </w:rPr>
        <w:t xml:space="preserve">The intent of this research synthesis is to describe the state of practice in the use of the </w:t>
      </w:r>
      <w:r w:rsidR="009179B9">
        <w:rPr>
          <w:rFonts w:ascii="Georgia" w:eastAsiaTheme="minorEastAsia" w:hAnsi="Georgia" w:cs="Arial"/>
        </w:rPr>
        <w:t xml:space="preserve">Critical Incident Method (CIT) </w:t>
      </w:r>
      <w:r w:rsidR="009535E8">
        <w:rPr>
          <w:rFonts w:ascii="Georgia" w:eastAsiaTheme="minorEastAsia" w:hAnsi="Georgia" w:cs="Arial"/>
        </w:rPr>
        <w:t>for our research purposes</w:t>
      </w:r>
      <w:r w:rsidR="00270FCC">
        <w:rPr>
          <w:rFonts w:ascii="Georgia" w:eastAsiaTheme="minorEastAsia" w:hAnsi="Georgia" w:cs="Arial"/>
        </w:rPr>
        <w:t xml:space="preserve"> </w:t>
      </w:r>
      <w:r w:rsidRPr="001C2978">
        <w:rPr>
          <w:rFonts w:ascii="Georgia" w:eastAsiaTheme="minorEastAsia" w:hAnsi="Georgia" w:cs="Arial"/>
        </w:rPr>
        <w:t>and to provide some suggestions for future use of the method</w:t>
      </w:r>
      <w:r w:rsidR="009535E8">
        <w:rPr>
          <w:rFonts w:ascii="Georgia" w:eastAsiaTheme="minorEastAsia" w:hAnsi="Georgia" w:cs="Arial"/>
        </w:rPr>
        <w:t xml:space="preserve"> in related healthcare contexts</w:t>
      </w:r>
      <w:r w:rsidRPr="001C2978">
        <w:rPr>
          <w:rFonts w:ascii="Georgia" w:eastAsiaTheme="minorEastAsia" w:hAnsi="Georgia" w:cs="Arial"/>
        </w:rPr>
        <w:t xml:space="preserve">. It is hoped that this research synthesis will motivate </w:t>
      </w:r>
      <w:r w:rsidR="002A4FCF">
        <w:rPr>
          <w:rFonts w:ascii="Georgia" w:eastAsiaTheme="minorEastAsia" w:hAnsi="Georgia" w:cs="Arial"/>
        </w:rPr>
        <w:t>architectural</w:t>
      </w:r>
      <w:r w:rsidRPr="001C2978">
        <w:rPr>
          <w:rFonts w:ascii="Georgia" w:eastAsiaTheme="minorEastAsia" w:hAnsi="Georgia" w:cs="Arial"/>
        </w:rPr>
        <w:t xml:space="preserve"> researchers employing the CIT method in future studies to carefully examine their methodological decisions and to provide sufficient detail in discussing their use of this method.</w:t>
      </w:r>
    </w:p>
    <w:p w14:paraId="72A3D3EC" w14:textId="77777777" w:rsidR="00114997" w:rsidRPr="005C6417" w:rsidRDefault="00114997" w:rsidP="0029420B">
      <w:pPr>
        <w:pStyle w:val="MDPI31text"/>
        <w:rPr>
          <w:rFonts w:ascii="Georgia" w:eastAsiaTheme="minorEastAsia" w:hAnsi="Georgia" w:cs="Arial"/>
        </w:rPr>
      </w:pPr>
    </w:p>
    <w:p w14:paraId="1DB46626" w14:textId="77777777" w:rsidR="0016419B" w:rsidRDefault="0016419B" w:rsidP="000855EA">
      <w:pPr>
        <w:pStyle w:val="MDPI21heading1"/>
        <w:ind w:left="0"/>
        <w:rPr>
          <w:rFonts w:ascii="Georgia" w:eastAsiaTheme="minorEastAsia" w:hAnsi="Georgia" w:cs="Arial"/>
        </w:rPr>
        <w:sectPr w:rsidR="0016419B" w:rsidSect="000C1BF3">
          <w:headerReference w:type="even" r:id="rId11"/>
          <w:headerReference w:type="default" r:id="rId12"/>
          <w:headerReference w:type="first" r:id="rId13"/>
          <w:footerReference w:type="first" r:id="rId14"/>
          <w:type w:val="continuous"/>
          <w:pgSz w:w="11906" w:h="16838" w:code="9"/>
          <w:pgMar w:top="1418" w:right="720" w:bottom="1077" w:left="720" w:header="1021" w:footer="340" w:gutter="0"/>
          <w:pgNumType w:start="1"/>
          <w:cols w:space="425"/>
          <w:titlePg/>
          <w:bidi/>
          <w:docGrid w:type="lines" w:linePitch="326"/>
        </w:sectPr>
      </w:pP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lastRenderedPageBreak/>
        <w:t>References</w:t>
      </w:r>
    </w:p>
    <w:p w14:paraId="49750AA2" w14:textId="77777777" w:rsidR="004D51D9" w:rsidRDefault="004D51D9" w:rsidP="003E61CD">
      <w:pPr>
        <w:pStyle w:val="MDPI71References"/>
        <w:numPr>
          <w:ilvl w:val="0"/>
          <w:numId w:val="0"/>
        </w:numPr>
        <w:ind w:left="425"/>
        <w:rPr>
          <w:rFonts w:ascii="Georgia" w:eastAsiaTheme="minorEastAsia" w:hAnsi="Georgia" w:cs="Arial"/>
          <w:highlight w:val="yellow"/>
        </w:rPr>
      </w:pPr>
    </w:p>
    <w:p w14:paraId="06CD24EA" w14:textId="77777777" w:rsidR="004D51D9" w:rsidRDefault="004D51D9" w:rsidP="003E61CD">
      <w:pPr>
        <w:pStyle w:val="MDPI71References"/>
        <w:numPr>
          <w:ilvl w:val="0"/>
          <w:numId w:val="0"/>
        </w:numPr>
        <w:ind w:left="425"/>
        <w:rPr>
          <w:rFonts w:ascii="Georgia" w:eastAsiaTheme="minorEastAsia" w:hAnsi="Georgia" w:cs="Arial"/>
          <w:highlight w:val="yellow"/>
        </w:rPr>
      </w:pPr>
    </w:p>
    <w:p w14:paraId="2CE2EEB7" w14:textId="77777777" w:rsidR="002A0235" w:rsidRPr="002A0235" w:rsidRDefault="004D51D9" w:rsidP="002A0235">
      <w:pPr>
        <w:pStyle w:val="EndNoteBibliography"/>
        <w:ind w:left="720" w:hanging="720"/>
      </w:pPr>
      <w:r>
        <w:rPr>
          <w:rFonts w:ascii="Georgia" w:eastAsiaTheme="minorEastAsia" w:hAnsi="Georgia" w:cs="Arial"/>
          <w:highlight w:val="yellow"/>
        </w:rPr>
        <w:fldChar w:fldCharType="begin"/>
      </w:r>
      <w:r>
        <w:rPr>
          <w:rFonts w:ascii="Georgia" w:eastAsiaTheme="minorEastAsia" w:hAnsi="Georgia" w:cs="Arial"/>
          <w:highlight w:val="yellow"/>
        </w:rPr>
        <w:instrText xml:space="preserve"> ADDIN EN.REFLIST </w:instrText>
      </w:r>
      <w:r>
        <w:rPr>
          <w:rFonts w:ascii="Georgia" w:eastAsiaTheme="minorEastAsia" w:hAnsi="Georgia" w:cs="Arial"/>
          <w:highlight w:val="yellow"/>
        </w:rPr>
        <w:fldChar w:fldCharType="separate"/>
      </w:r>
      <w:r w:rsidR="002A0235" w:rsidRPr="002A0235">
        <w:t xml:space="preserve">Amati, R., Kaissi, A. A., &amp; Hannawa, A. F. (2018). Determinants of good and poor quality as perceived by US health care managers: a grounded taxonomy based on evidence from narratives of care. </w:t>
      </w:r>
      <w:r w:rsidR="002A0235" w:rsidRPr="002A0235">
        <w:rPr>
          <w:i/>
        </w:rPr>
        <w:t>Journal of health organization and management</w:t>
      </w:r>
      <w:r w:rsidR="002A0235" w:rsidRPr="002A0235">
        <w:t>,</w:t>
      </w:r>
      <w:r w:rsidR="002A0235" w:rsidRPr="002A0235">
        <w:rPr>
          <w:i/>
        </w:rPr>
        <w:t xml:space="preserve"> 32</w:t>
      </w:r>
      <w:r w:rsidR="002A0235" w:rsidRPr="002A0235">
        <w:t xml:space="preserve">, 708-725. </w:t>
      </w:r>
    </w:p>
    <w:p w14:paraId="1D94FAE3" w14:textId="77777777" w:rsidR="002A0235" w:rsidRPr="002A0235" w:rsidRDefault="002A0235" w:rsidP="002A0235">
      <w:pPr>
        <w:pStyle w:val="EndNoteBibliography"/>
        <w:ind w:left="720" w:hanging="720"/>
      </w:pPr>
      <w:r w:rsidRPr="002A0235">
        <w:t>Aune, I., Torvik, H. M., Selboe, S.-T., Skogås, A.-K., Persen, J., &amp; Dahlberg, U. (2015). Promoting a normal birth and a positive birth experience—Norwegian women</w:t>
      </w:r>
      <w:r w:rsidRPr="002A0235">
        <w:rPr>
          <w:rFonts w:ascii="Times New Roman" w:hAnsi="Times New Roman"/>
        </w:rPr>
        <w:t>׳</w:t>
      </w:r>
      <w:r w:rsidRPr="002A0235">
        <w:t xml:space="preserve"> s perspectives. </w:t>
      </w:r>
      <w:r w:rsidRPr="002A0235">
        <w:rPr>
          <w:i/>
        </w:rPr>
        <w:t>Midwifery</w:t>
      </w:r>
      <w:r w:rsidRPr="002A0235">
        <w:t>,</w:t>
      </w:r>
      <w:r w:rsidRPr="002A0235">
        <w:rPr>
          <w:i/>
        </w:rPr>
        <w:t xml:space="preserve"> 31</w:t>
      </w:r>
      <w:r w:rsidRPr="002A0235">
        <w:t xml:space="preserve">(7), 721-727. </w:t>
      </w:r>
    </w:p>
    <w:p w14:paraId="3A0444B0" w14:textId="77777777" w:rsidR="002A0235" w:rsidRPr="002A0235" w:rsidRDefault="002A0235" w:rsidP="002A0235">
      <w:pPr>
        <w:pStyle w:val="EndNoteBibliography"/>
        <w:ind w:left="720" w:hanging="720"/>
      </w:pPr>
      <w:r w:rsidRPr="002A0235">
        <w:t xml:space="preserve">Bell, A. F., &amp; Andersson, E. (2016). The birth experience and women's postnatal depression: A systematic review. </w:t>
      </w:r>
      <w:r w:rsidRPr="002A0235">
        <w:rPr>
          <w:i/>
        </w:rPr>
        <w:t>Midwifery</w:t>
      </w:r>
      <w:r w:rsidRPr="002A0235">
        <w:t>,</w:t>
      </w:r>
      <w:r w:rsidRPr="002A0235">
        <w:rPr>
          <w:i/>
        </w:rPr>
        <w:t xml:space="preserve"> 39</w:t>
      </w:r>
      <w:r w:rsidRPr="002A0235">
        <w:t xml:space="preserve">, 112-123. </w:t>
      </w:r>
    </w:p>
    <w:p w14:paraId="3870F3DB" w14:textId="77777777" w:rsidR="002A0235" w:rsidRPr="002A0235" w:rsidRDefault="002A0235" w:rsidP="002A0235">
      <w:pPr>
        <w:pStyle w:val="EndNoteBibliography"/>
        <w:ind w:left="720" w:hanging="720"/>
      </w:pPr>
      <w:r w:rsidRPr="002A0235">
        <w:t xml:space="preserve">Berry, L. L. (2019). Service innovation is urgent in healthcare. </w:t>
      </w:r>
      <w:r w:rsidRPr="002A0235">
        <w:rPr>
          <w:i/>
        </w:rPr>
        <w:t>AMS Review</w:t>
      </w:r>
      <w:r w:rsidRPr="002A0235">
        <w:t>,</w:t>
      </w:r>
      <w:r w:rsidRPr="002A0235">
        <w:rPr>
          <w:i/>
        </w:rPr>
        <w:t xml:space="preserve"> 9</w:t>
      </w:r>
      <w:r w:rsidRPr="002A0235">
        <w:t xml:space="preserve">(1-2), 78-92. </w:t>
      </w:r>
    </w:p>
    <w:p w14:paraId="52A796DA" w14:textId="77777777" w:rsidR="002A0235" w:rsidRPr="002A0235" w:rsidRDefault="002A0235" w:rsidP="002A0235">
      <w:pPr>
        <w:pStyle w:val="EndNoteBibliography"/>
        <w:ind w:left="720" w:hanging="720"/>
      </w:pPr>
      <w:r w:rsidRPr="002A0235">
        <w:t xml:space="preserve">Berry, L. L., &amp; Parish, J. T. (2008). The impact of facility improvements on hospital nurses. </w:t>
      </w:r>
      <w:r w:rsidRPr="002A0235">
        <w:rPr>
          <w:i/>
        </w:rPr>
        <w:t>HERD: Health Environments Research &amp; Design Journal</w:t>
      </w:r>
      <w:r w:rsidRPr="002A0235">
        <w:t>,</w:t>
      </w:r>
      <w:r w:rsidRPr="002A0235">
        <w:rPr>
          <w:i/>
        </w:rPr>
        <w:t xml:space="preserve"> 1</w:t>
      </w:r>
      <w:r w:rsidRPr="002A0235">
        <w:t xml:space="preserve">(2), 5-13. </w:t>
      </w:r>
    </w:p>
    <w:p w14:paraId="43F91557" w14:textId="77777777" w:rsidR="002A0235" w:rsidRPr="002A0235" w:rsidRDefault="002A0235" w:rsidP="002A0235">
      <w:pPr>
        <w:pStyle w:val="EndNoteBibliography"/>
        <w:ind w:left="720" w:hanging="720"/>
      </w:pPr>
      <w:r w:rsidRPr="002A0235">
        <w:t xml:space="preserve">Bitner, M. J. (1992). Servicescapes: The impact of physical surroundings on customers and employees. </w:t>
      </w:r>
      <w:r w:rsidRPr="002A0235">
        <w:rPr>
          <w:i/>
        </w:rPr>
        <w:t>Journal of Marketing</w:t>
      </w:r>
      <w:r w:rsidRPr="002A0235">
        <w:t>,</w:t>
      </w:r>
      <w:r w:rsidRPr="002A0235">
        <w:rPr>
          <w:i/>
        </w:rPr>
        <w:t xml:space="preserve"> 56</w:t>
      </w:r>
      <w:r w:rsidRPr="002A0235">
        <w:t xml:space="preserve">(2), 57-71. </w:t>
      </w:r>
    </w:p>
    <w:p w14:paraId="4B26AEFE" w14:textId="77777777" w:rsidR="002A0235" w:rsidRPr="002A0235" w:rsidRDefault="002A0235" w:rsidP="002A0235">
      <w:pPr>
        <w:pStyle w:val="EndNoteBibliography"/>
        <w:ind w:left="720" w:hanging="720"/>
      </w:pPr>
      <w:r w:rsidRPr="002A0235">
        <w:t xml:space="preserve">Bitner, M. J., Booms, B. H., &amp; Mohr, L. A. (1994). Critical service encounters: The employee's viewpoint. </w:t>
      </w:r>
      <w:r w:rsidRPr="002A0235">
        <w:rPr>
          <w:i/>
        </w:rPr>
        <w:t>Journal of Marketing</w:t>
      </w:r>
      <w:r w:rsidRPr="002A0235">
        <w:t>,</w:t>
      </w:r>
      <w:r w:rsidRPr="002A0235">
        <w:rPr>
          <w:i/>
        </w:rPr>
        <w:t xml:space="preserve"> 58</w:t>
      </w:r>
      <w:r w:rsidRPr="002A0235">
        <w:t xml:space="preserve">(4), 95-106. </w:t>
      </w:r>
    </w:p>
    <w:p w14:paraId="15E227F7" w14:textId="77777777" w:rsidR="002A0235" w:rsidRPr="002A0235" w:rsidRDefault="002A0235" w:rsidP="002A0235">
      <w:pPr>
        <w:pStyle w:val="EndNoteBibliography"/>
        <w:ind w:left="720" w:hanging="720"/>
      </w:pPr>
      <w:r w:rsidRPr="002A0235">
        <w:t xml:space="preserve">Bitner, M. J., Booms, B. H., &amp; Tetreault, M. S. (1990). The service encounter: diagnosing favorable and unfavorable incidents. </w:t>
      </w:r>
      <w:r w:rsidRPr="002A0235">
        <w:rPr>
          <w:i/>
        </w:rPr>
        <w:t>Journal of Marketing</w:t>
      </w:r>
      <w:r w:rsidRPr="002A0235">
        <w:t>,</w:t>
      </w:r>
      <w:r w:rsidRPr="002A0235">
        <w:rPr>
          <w:i/>
        </w:rPr>
        <w:t xml:space="preserve"> 54</w:t>
      </w:r>
      <w:r w:rsidRPr="002A0235">
        <w:t xml:space="preserve">(1), 71-84. </w:t>
      </w:r>
    </w:p>
    <w:p w14:paraId="52E5B6E4" w14:textId="77777777" w:rsidR="002A0235" w:rsidRPr="002A0235" w:rsidRDefault="002A0235" w:rsidP="002A0235">
      <w:pPr>
        <w:pStyle w:val="EndNoteBibliography"/>
        <w:ind w:left="720" w:hanging="720"/>
      </w:pPr>
      <w:r w:rsidRPr="002A0235">
        <w:t xml:space="preserve">Chell, E., &amp; Pittaway, L. (1998). A study of entrepreneurship in the restaurant and café industry: exploratory work using the critical incident technique as a methodology: Prize-winning Paper from the IAHMS Conference at Sheffield Hallam University, England, November 1997. </w:t>
      </w:r>
      <w:r w:rsidRPr="002A0235">
        <w:rPr>
          <w:i/>
        </w:rPr>
        <w:t>International Journal of Hospitality Management</w:t>
      </w:r>
      <w:r w:rsidRPr="002A0235">
        <w:t>,</w:t>
      </w:r>
      <w:r w:rsidRPr="002A0235">
        <w:rPr>
          <w:i/>
        </w:rPr>
        <w:t xml:space="preserve"> 17</w:t>
      </w:r>
      <w:r w:rsidRPr="002A0235">
        <w:t xml:space="preserve">(1), 23-32. </w:t>
      </w:r>
    </w:p>
    <w:p w14:paraId="5B5ED21E" w14:textId="77777777" w:rsidR="002A0235" w:rsidRPr="002A0235" w:rsidRDefault="002A0235" w:rsidP="002A0235">
      <w:pPr>
        <w:pStyle w:val="EndNoteBibliography"/>
        <w:ind w:left="720" w:hanging="720"/>
      </w:pPr>
      <w:r w:rsidRPr="002A0235">
        <w:t xml:space="preserve">Clark, M., Lewis, A., Bradshaw, S., &amp; Bradbury-Jones, C. (2018). How public health nurses’ deal with sexting among young people: a qualitative inquiry using the critical incident technique. </w:t>
      </w:r>
      <w:r w:rsidRPr="002A0235">
        <w:rPr>
          <w:i/>
        </w:rPr>
        <w:t>BMC public health</w:t>
      </w:r>
      <w:r w:rsidRPr="002A0235">
        <w:t>,</w:t>
      </w:r>
      <w:r w:rsidRPr="002A0235">
        <w:rPr>
          <w:i/>
        </w:rPr>
        <w:t xml:space="preserve"> 18</w:t>
      </w:r>
      <w:r w:rsidRPr="002A0235">
        <w:t xml:space="preserve">(1), 1-10. </w:t>
      </w:r>
    </w:p>
    <w:p w14:paraId="4BB08D25" w14:textId="77777777" w:rsidR="002A0235" w:rsidRPr="002A0235" w:rsidRDefault="002A0235" w:rsidP="002A0235">
      <w:pPr>
        <w:pStyle w:val="EndNoteBibliography"/>
        <w:ind w:left="720" w:hanging="720"/>
      </w:pPr>
      <w:r w:rsidRPr="002A0235">
        <w:t xml:space="preserve">Colley, J., Zeeman, H., &amp; Kendall, E. (2020). How the built environment matters in recovery after neurotrauma: a qualitative examination of first-person experiences across two inpatient settings. </w:t>
      </w:r>
      <w:r w:rsidRPr="002A0235">
        <w:rPr>
          <w:i/>
        </w:rPr>
        <w:t>Design for Health</w:t>
      </w:r>
      <w:r w:rsidRPr="002A0235">
        <w:t>,</w:t>
      </w:r>
      <w:r w:rsidRPr="002A0235">
        <w:rPr>
          <w:i/>
        </w:rPr>
        <w:t xml:space="preserve"> 4</w:t>
      </w:r>
      <w:r w:rsidRPr="002A0235">
        <w:t xml:space="preserve">(3), 365-383. </w:t>
      </w:r>
    </w:p>
    <w:p w14:paraId="224E5AEB" w14:textId="77777777" w:rsidR="002A0235" w:rsidRPr="002A0235" w:rsidRDefault="002A0235" w:rsidP="002A0235">
      <w:pPr>
        <w:pStyle w:val="EndNoteBibliography"/>
        <w:ind w:left="720" w:hanging="720"/>
      </w:pPr>
      <w:r w:rsidRPr="002A0235">
        <w:t xml:space="preserve">De Ruyter, K., Kasper, H., &amp; Wetzels, M. (1995). Internal service quality in a manufacturing firm: A review of critical encounters. </w:t>
      </w:r>
      <w:r w:rsidRPr="002A0235">
        <w:rPr>
          <w:i/>
        </w:rPr>
        <w:t>New Zealand Journal of Business</w:t>
      </w:r>
      <w:r w:rsidRPr="002A0235">
        <w:t>,</w:t>
      </w:r>
      <w:r w:rsidRPr="002A0235">
        <w:rPr>
          <w:i/>
        </w:rPr>
        <w:t xml:space="preserve"> 17</w:t>
      </w:r>
      <w:r w:rsidRPr="002A0235">
        <w:t xml:space="preserve">(2), 67. </w:t>
      </w:r>
    </w:p>
    <w:p w14:paraId="383449E5" w14:textId="77777777" w:rsidR="002A0235" w:rsidRPr="002A0235" w:rsidRDefault="002A0235" w:rsidP="002A0235">
      <w:pPr>
        <w:pStyle w:val="EndNoteBibliography"/>
        <w:ind w:left="720" w:hanging="720"/>
      </w:pPr>
      <w:r w:rsidRPr="002A0235">
        <w:t xml:space="preserve">Edvardsson, B. (1992). Service breakdowns: A study of critical incidents in an airline. </w:t>
      </w:r>
      <w:r w:rsidRPr="002A0235">
        <w:rPr>
          <w:i/>
        </w:rPr>
        <w:t>International Journal of Service Industry Management</w:t>
      </w:r>
      <w:r w:rsidRPr="002A0235">
        <w:t>,</w:t>
      </w:r>
      <w:r w:rsidRPr="002A0235">
        <w:rPr>
          <w:i/>
        </w:rPr>
        <w:t xml:space="preserve"> 3</w:t>
      </w:r>
      <w:r w:rsidRPr="002A0235">
        <w:t xml:space="preserve">(4), 17-29. </w:t>
      </w:r>
    </w:p>
    <w:p w14:paraId="1FD3563B" w14:textId="77777777" w:rsidR="002A0235" w:rsidRPr="002A0235" w:rsidRDefault="002A0235" w:rsidP="002A0235">
      <w:pPr>
        <w:pStyle w:val="EndNoteBibliography"/>
        <w:ind w:left="720" w:hanging="720"/>
      </w:pPr>
      <w:r w:rsidRPr="002A0235">
        <w:t xml:space="preserve">Edvardsson, B., &amp; Roos, I. (2001). Critical incident techniques: Towards a framework for analysing the criticality of critical incidents. </w:t>
      </w:r>
      <w:r w:rsidRPr="002A0235">
        <w:rPr>
          <w:i/>
        </w:rPr>
        <w:t>International Journal of Service Industry Management</w:t>
      </w:r>
      <w:r w:rsidRPr="002A0235">
        <w:t xml:space="preserve">. </w:t>
      </w:r>
    </w:p>
    <w:p w14:paraId="5704699A" w14:textId="77777777" w:rsidR="002A0235" w:rsidRPr="002A0235" w:rsidRDefault="002A0235" w:rsidP="002A0235">
      <w:pPr>
        <w:pStyle w:val="EndNoteBibliography"/>
        <w:ind w:left="720" w:hanging="720"/>
      </w:pPr>
      <w:r w:rsidRPr="002A0235">
        <w:t xml:space="preserve">Feirn, A., Betts, D., &amp; Tribble, T. (2009). The patient experience: Strategies and approaches for providers to achieve and maintain a competitive advantage. </w:t>
      </w:r>
      <w:r w:rsidRPr="002A0235">
        <w:rPr>
          <w:i/>
        </w:rPr>
        <w:t>New York: Deloitte LLP</w:t>
      </w:r>
      <w:r w:rsidRPr="002A0235">
        <w:t xml:space="preserve">. </w:t>
      </w:r>
    </w:p>
    <w:p w14:paraId="707B0571" w14:textId="77777777" w:rsidR="002A0235" w:rsidRPr="002A0235" w:rsidRDefault="002A0235" w:rsidP="002A0235">
      <w:pPr>
        <w:pStyle w:val="EndNoteBibliography"/>
        <w:ind w:left="720" w:hanging="720"/>
      </w:pPr>
      <w:r w:rsidRPr="002A0235">
        <w:t xml:space="preserve">FitzGerald, K., Seale, N. S., Kerins, C. A., &amp; McElvaney, R. (2008). The critical incident technique: a useful tool for conducting qualitative research. </w:t>
      </w:r>
      <w:r w:rsidRPr="002A0235">
        <w:rPr>
          <w:i/>
        </w:rPr>
        <w:t>Journal of dental education</w:t>
      </w:r>
      <w:r w:rsidRPr="002A0235">
        <w:t>,</w:t>
      </w:r>
      <w:r w:rsidRPr="002A0235">
        <w:rPr>
          <w:i/>
        </w:rPr>
        <w:t xml:space="preserve"> 72</w:t>
      </w:r>
      <w:r w:rsidRPr="002A0235">
        <w:t xml:space="preserve">(3), 299-304. </w:t>
      </w:r>
    </w:p>
    <w:p w14:paraId="56583A9B" w14:textId="77777777" w:rsidR="002A0235" w:rsidRPr="002A0235" w:rsidRDefault="002A0235" w:rsidP="002A0235">
      <w:pPr>
        <w:pStyle w:val="EndNoteBibliography"/>
        <w:ind w:left="720" w:hanging="720"/>
      </w:pPr>
      <w:r w:rsidRPr="002A0235">
        <w:t xml:space="preserve">Flanagan, J. C. (1954). The critical incident technique. </w:t>
      </w:r>
      <w:r w:rsidRPr="002A0235">
        <w:rPr>
          <w:i/>
        </w:rPr>
        <w:t>Psychological Bulletin</w:t>
      </w:r>
      <w:r w:rsidRPr="002A0235">
        <w:t>,</w:t>
      </w:r>
      <w:r w:rsidRPr="002A0235">
        <w:rPr>
          <w:i/>
        </w:rPr>
        <w:t xml:space="preserve"> 51</w:t>
      </w:r>
      <w:r w:rsidRPr="002A0235">
        <w:t xml:space="preserve">(4), 327-357. </w:t>
      </w:r>
    </w:p>
    <w:p w14:paraId="5949B631" w14:textId="77777777" w:rsidR="002A0235" w:rsidRPr="002A0235" w:rsidRDefault="002A0235" w:rsidP="002A0235">
      <w:pPr>
        <w:pStyle w:val="EndNoteBibliography"/>
        <w:ind w:left="720" w:hanging="720"/>
      </w:pPr>
      <w:r w:rsidRPr="002A0235">
        <w:t xml:space="preserve">Fottler, M. D., Ford, R. C., Roberts, V., &amp; Ford, E. W. (2000). Creating a healing environment: The importance of the service setting in the new consumer-oriented healthcare system. </w:t>
      </w:r>
      <w:r w:rsidRPr="002A0235">
        <w:rPr>
          <w:i/>
        </w:rPr>
        <w:t>Journal of Healthcare Management</w:t>
      </w:r>
      <w:r w:rsidRPr="002A0235">
        <w:t>,</w:t>
      </w:r>
      <w:r w:rsidRPr="002A0235">
        <w:rPr>
          <w:i/>
        </w:rPr>
        <w:t xml:space="preserve"> 45</w:t>
      </w:r>
      <w:r w:rsidRPr="002A0235">
        <w:t xml:space="preserve">(2), 91-106. </w:t>
      </w:r>
    </w:p>
    <w:p w14:paraId="40C2BAF7" w14:textId="77777777" w:rsidR="002A0235" w:rsidRPr="002A0235" w:rsidRDefault="002A0235" w:rsidP="002A0235">
      <w:pPr>
        <w:pStyle w:val="EndNoteBibliography"/>
        <w:ind w:left="720" w:hanging="720"/>
      </w:pPr>
      <w:r w:rsidRPr="002A0235">
        <w:t xml:space="preserve">Gabbott, M., &amp; Hogg, G. (1996). The glory of stories: using critical incidents to understand service evaluation in the primary healthcare context. </w:t>
      </w:r>
      <w:r w:rsidRPr="002A0235">
        <w:rPr>
          <w:i/>
        </w:rPr>
        <w:t>Journal of Marketing Management</w:t>
      </w:r>
      <w:r w:rsidRPr="002A0235">
        <w:t>,</w:t>
      </w:r>
      <w:r w:rsidRPr="002A0235">
        <w:rPr>
          <w:i/>
        </w:rPr>
        <w:t xml:space="preserve"> 12</w:t>
      </w:r>
      <w:r w:rsidRPr="002A0235">
        <w:t xml:space="preserve">(6), 493-503. </w:t>
      </w:r>
    </w:p>
    <w:p w14:paraId="24440EBB" w14:textId="77777777" w:rsidR="002A0235" w:rsidRPr="002A0235" w:rsidRDefault="002A0235" w:rsidP="002A0235">
      <w:pPr>
        <w:pStyle w:val="EndNoteBibliography"/>
        <w:ind w:left="720" w:hanging="720"/>
      </w:pPr>
      <w:r w:rsidRPr="002A0235">
        <w:lastRenderedPageBreak/>
        <w:t xml:space="preserve">Getrich, C. M., Bennett, A. M., Sussman, A. L., Solares, A., &amp; Helitzer, D. L. (2016). Viewing focus groups through a critical incident lens. </w:t>
      </w:r>
      <w:r w:rsidRPr="002A0235">
        <w:rPr>
          <w:i/>
        </w:rPr>
        <w:t>Qualitative Health Research</w:t>
      </w:r>
      <w:r w:rsidRPr="002A0235">
        <w:t>,</w:t>
      </w:r>
      <w:r w:rsidRPr="002A0235">
        <w:rPr>
          <w:i/>
        </w:rPr>
        <w:t xml:space="preserve"> 26</w:t>
      </w:r>
      <w:r w:rsidRPr="002A0235">
        <w:t xml:space="preserve">(6), 750-762. </w:t>
      </w:r>
    </w:p>
    <w:p w14:paraId="22F26562" w14:textId="77777777" w:rsidR="002A0235" w:rsidRPr="002A0235" w:rsidRDefault="002A0235" w:rsidP="002A0235">
      <w:pPr>
        <w:pStyle w:val="EndNoteBibliography"/>
        <w:ind w:left="720" w:hanging="720"/>
      </w:pPr>
      <w:r w:rsidRPr="002A0235">
        <w:t xml:space="preserve">Gremler, D. D. (2004). The critical incident technique in service research. </w:t>
      </w:r>
      <w:r w:rsidRPr="002A0235">
        <w:rPr>
          <w:i/>
        </w:rPr>
        <w:t>Journal of Service Research</w:t>
      </w:r>
      <w:r w:rsidRPr="002A0235">
        <w:t>,</w:t>
      </w:r>
      <w:r w:rsidRPr="002A0235">
        <w:rPr>
          <w:i/>
        </w:rPr>
        <w:t xml:space="preserve"> 7</w:t>
      </w:r>
      <w:r w:rsidRPr="002A0235">
        <w:t xml:space="preserve">(1), 65-89. </w:t>
      </w:r>
    </w:p>
    <w:p w14:paraId="46857EB1" w14:textId="77777777" w:rsidR="002A0235" w:rsidRPr="002A0235" w:rsidRDefault="002A0235" w:rsidP="002A0235">
      <w:pPr>
        <w:pStyle w:val="EndNoteBibliography"/>
        <w:ind w:left="720" w:hanging="720"/>
      </w:pPr>
      <w:r w:rsidRPr="002A0235">
        <w:t xml:space="preserve">Grove, S. J., &amp; Fisk, R. P. (1997). The impact of other customers on service experiences: a critical incident examination of “getting along”. </w:t>
      </w:r>
      <w:r w:rsidRPr="002A0235">
        <w:rPr>
          <w:i/>
        </w:rPr>
        <w:t>Journal of Retailing</w:t>
      </w:r>
      <w:r w:rsidRPr="002A0235">
        <w:t>,</w:t>
      </w:r>
      <w:r w:rsidRPr="002A0235">
        <w:rPr>
          <w:i/>
        </w:rPr>
        <w:t xml:space="preserve"> 73</w:t>
      </w:r>
      <w:r w:rsidRPr="002A0235">
        <w:t xml:space="preserve">(1), 63-85. </w:t>
      </w:r>
    </w:p>
    <w:p w14:paraId="09B1727F" w14:textId="77777777" w:rsidR="002A0235" w:rsidRPr="002A0235" w:rsidRDefault="002A0235" w:rsidP="002A0235">
      <w:pPr>
        <w:pStyle w:val="EndNoteBibliography"/>
        <w:ind w:left="720" w:hanging="720"/>
      </w:pPr>
      <w:r w:rsidRPr="002A0235">
        <w:t xml:space="preserve">Harvey, G., Bubric, K., VandenBerg, S., &amp; Hair, H. (2021). Understanding patient experience in the emergency room using multiple methods. </w:t>
      </w:r>
      <w:r w:rsidRPr="002A0235">
        <w:rPr>
          <w:i/>
        </w:rPr>
        <w:t>Design for Health</w:t>
      </w:r>
      <w:r w:rsidRPr="002A0235">
        <w:t xml:space="preserve">, 1-19. </w:t>
      </w:r>
    </w:p>
    <w:p w14:paraId="4FF42DE5" w14:textId="77777777" w:rsidR="002A0235" w:rsidRPr="002A0235" w:rsidRDefault="002A0235" w:rsidP="002A0235">
      <w:pPr>
        <w:pStyle w:val="EndNoteBibliography"/>
        <w:ind w:left="720" w:hanging="720"/>
      </w:pPr>
      <w:r w:rsidRPr="002A0235">
        <w:t xml:space="preserve">Hoffman, K. D., Kelley, S. W., &amp; Chung, B. C. (2003). A CIT investigation of servicescape failures and associated recovery strategies. </w:t>
      </w:r>
      <w:r w:rsidRPr="002A0235">
        <w:rPr>
          <w:i/>
        </w:rPr>
        <w:t>Journal of Services Marketing</w:t>
      </w:r>
      <w:r w:rsidRPr="002A0235">
        <w:t>,</w:t>
      </w:r>
      <w:r w:rsidRPr="002A0235">
        <w:rPr>
          <w:i/>
        </w:rPr>
        <w:t xml:space="preserve"> 17</w:t>
      </w:r>
      <w:r w:rsidRPr="002A0235">
        <w:t xml:space="preserve">(4), 322-340. </w:t>
      </w:r>
    </w:p>
    <w:p w14:paraId="1B6BCE1B" w14:textId="77777777" w:rsidR="002A0235" w:rsidRPr="002A0235" w:rsidRDefault="002A0235" w:rsidP="002A0235">
      <w:pPr>
        <w:pStyle w:val="EndNoteBibliography"/>
        <w:ind w:left="720" w:hanging="720"/>
      </w:pPr>
      <w:r w:rsidRPr="002A0235">
        <w:t xml:space="preserve">Homburg, C., Jozić, D., &amp; Kuehnl, C. (2017). Customer experience management: toward implementing an evolving marketing concept. </w:t>
      </w:r>
      <w:r w:rsidRPr="002A0235">
        <w:rPr>
          <w:i/>
        </w:rPr>
        <w:t>Journal of the Academy of Marketing Science</w:t>
      </w:r>
      <w:r w:rsidRPr="002A0235">
        <w:t>,</w:t>
      </w:r>
      <w:r w:rsidRPr="002A0235">
        <w:rPr>
          <w:i/>
        </w:rPr>
        <w:t xml:space="preserve"> 45</w:t>
      </w:r>
      <w:r w:rsidRPr="002A0235">
        <w:t xml:space="preserve">(3), 377-401. </w:t>
      </w:r>
    </w:p>
    <w:p w14:paraId="7624761D" w14:textId="77777777" w:rsidR="002A0235" w:rsidRPr="002A0235" w:rsidRDefault="002A0235" w:rsidP="002A0235">
      <w:pPr>
        <w:pStyle w:val="EndNoteBibliography"/>
        <w:ind w:left="720" w:hanging="720"/>
      </w:pPr>
      <w:r w:rsidRPr="002A0235">
        <w:t xml:space="preserve">Hopkinson, G. C., &amp; Hogarth-Scott, S. (2001). " What happened was..." broadening the agenda for storied research. </w:t>
      </w:r>
      <w:r w:rsidRPr="002A0235">
        <w:rPr>
          <w:i/>
        </w:rPr>
        <w:t>Journal of Marketing Management</w:t>
      </w:r>
      <w:r w:rsidRPr="002A0235">
        <w:t>,</w:t>
      </w:r>
      <w:r w:rsidRPr="002A0235">
        <w:rPr>
          <w:i/>
        </w:rPr>
        <w:t xml:space="preserve"> 17</w:t>
      </w:r>
      <w:r w:rsidRPr="002A0235">
        <w:t xml:space="preserve">(1-2), 27-47. </w:t>
      </w:r>
    </w:p>
    <w:p w14:paraId="229710C8" w14:textId="77777777" w:rsidR="002A0235" w:rsidRPr="002A0235" w:rsidRDefault="002A0235" w:rsidP="002A0235">
      <w:pPr>
        <w:pStyle w:val="EndNoteBibliography"/>
        <w:ind w:left="720" w:hanging="720"/>
      </w:pPr>
      <w:r w:rsidRPr="002A0235">
        <w:t xml:space="preserve">Hutton, J. D., &amp; Richardson, L. D. (1995). Healthscapes: the role of the facility and physical environment on consumer attitudes, satisfaction, quality assessments, and behaviors. </w:t>
      </w:r>
      <w:r w:rsidRPr="002A0235">
        <w:rPr>
          <w:i/>
        </w:rPr>
        <w:t>Health Care Management Review</w:t>
      </w:r>
      <w:r w:rsidRPr="002A0235">
        <w:t>,</w:t>
      </w:r>
      <w:r w:rsidRPr="002A0235">
        <w:rPr>
          <w:i/>
        </w:rPr>
        <w:t xml:space="preserve"> 20</w:t>
      </w:r>
      <w:r w:rsidRPr="002A0235">
        <w:t xml:space="preserve">(2), 48-61. </w:t>
      </w:r>
    </w:p>
    <w:p w14:paraId="7106F92E" w14:textId="77777777" w:rsidR="002A0235" w:rsidRPr="002A0235" w:rsidRDefault="002A0235" w:rsidP="002A0235">
      <w:pPr>
        <w:pStyle w:val="EndNoteBibliography"/>
        <w:ind w:left="720" w:hanging="720"/>
      </w:pPr>
      <w:r w:rsidRPr="002A0235">
        <w:t xml:space="preserve">Johnston, R. (1995). Service failure and recovery: impact, attributes and process. </w:t>
      </w:r>
      <w:r w:rsidRPr="002A0235">
        <w:rPr>
          <w:i/>
        </w:rPr>
        <w:t>Advances in services marketing and management</w:t>
      </w:r>
      <w:r w:rsidRPr="002A0235">
        <w:t>,</w:t>
      </w:r>
      <w:r w:rsidRPr="002A0235">
        <w:rPr>
          <w:i/>
        </w:rPr>
        <w:t xml:space="preserve"> 4</w:t>
      </w:r>
      <w:r w:rsidRPr="002A0235">
        <w:t xml:space="preserve">(1), 211-288. </w:t>
      </w:r>
    </w:p>
    <w:p w14:paraId="5A61EFBE" w14:textId="77777777" w:rsidR="002A0235" w:rsidRPr="002A0235" w:rsidRDefault="002A0235" w:rsidP="002A0235">
      <w:pPr>
        <w:pStyle w:val="EndNoteBibliography"/>
        <w:ind w:left="720" w:hanging="720"/>
      </w:pPr>
      <w:r w:rsidRPr="002A0235">
        <w:t xml:space="preserve">Koelemeijer, K. (1995). The retail service encounter: identifying critical service experiences. </w:t>
      </w:r>
      <w:r w:rsidRPr="002A0235">
        <w:rPr>
          <w:i/>
        </w:rPr>
        <w:t>Journal Of Managing Service Quality</w:t>
      </w:r>
      <w:r w:rsidRPr="002A0235">
        <w:t xml:space="preserve">, 29-43. </w:t>
      </w:r>
    </w:p>
    <w:p w14:paraId="6BB77C0B" w14:textId="77777777" w:rsidR="002A0235" w:rsidRPr="002A0235" w:rsidRDefault="002A0235" w:rsidP="002A0235">
      <w:pPr>
        <w:pStyle w:val="EndNoteBibliography"/>
        <w:ind w:left="720" w:hanging="720"/>
      </w:pPr>
      <w:r w:rsidRPr="002A0235">
        <w:t xml:space="preserve">Kolbe, R. H., &amp; Burnett, M. S. (1991). Content-analysis research: An examination of applications with directives for improving research reliability and objectivity. </w:t>
      </w:r>
      <w:r w:rsidRPr="002A0235">
        <w:rPr>
          <w:i/>
        </w:rPr>
        <w:t>Journal of consumer research</w:t>
      </w:r>
      <w:r w:rsidRPr="002A0235">
        <w:t>,</w:t>
      </w:r>
      <w:r w:rsidRPr="002A0235">
        <w:rPr>
          <w:i/>
        </w:rPr>
        <w:t xml:space="preserve"> 18</w:t>
      </w:r>
      <w:r w:rsidRPr="002A0235">
        <w:t xml:space="preserve">(2), 243-250. </w:t>
      </w:r>
    </w:p>
    <w:p w14:paraId="29BB3F72" w14:textId="77777777" w:rsidR="002A0235" w:rsidRPr="008615AA" w:rsidRDefault="002A0235" w:rsidP="002A0235">
      <w:pPr>
        <w:pStyle w:val="EndNoteBibliography"/>
        <w:ind w:left="720" w:hanging="720"/>
        <w:rPr>
          <w:lang w:val="nl-NL"/>
        </w:rPr>
      </w:pPr>
      <w:r w:rsidRPr="002A0235">
        <w:t xml:space="preserve">Kotler, P. (1973). Atmospherics as a marketing tool. </w:t>
      </w:r>
      <w:r w:rsidRPr="008615AA">
        <w:rPr>
          <w:i/>
          <w:lang w:val="nl-NL"/>
        </w:rPr>
        <w:t>Journal of Retailing</w:t>
      </w:r>
      <w:r w:rsidRPr="008615AA">
        <w:rPr>
          <w:lang w:val="nl-NL"/>
        </w:rPr>
        <w:t>,</w:t>
      </w:r>
      <w:r w:rsidRPr="008615AA">
        <w:rPr>
          <w:i/>
          <w:lang w:val="nl-NL"/>
        </w:rPr>
        <w:t xml:space="preserve"> 49</w:t>
      </w:r>
      <w:r w:rsidRPr="008615AA">
        <w:rPr>
          <w:lang w:val="nl-NL"/>
        </w:rPr>
        <w:t xml:space="preserve">(4), 48-64. </w:t>
      </w:r>
    </w:p>
    <w:p w14:paraId="273B3D37" w14:textId="6B53E8BF" w:rsidR="002A0235" w:rsidRPr="002A0235" w:rsidRDefault="002A0235" w:rsidP="002A0235">
      <w:pPr>
        <w:pStyle w:val="EndNoteBibliography"/>
        <w:ind w:left="720" w:hanging="720"/>
      </w:pPr>
      <w:r w:rsidRPr="008615AA">
        <w:rPr>
          <w:lang w:val="nl-NL"/>
        </w:rPr>
        <w:t xml:space="preserve">Lefevre, M., Bouckaert, N., Camberlin, C., Devriese, S., Pincé, H., De Meester, C., . . . Van de Voorde, C. (2020). </w:t>
      </w:r>
      <w:r w:rsidRPr="002A0235">
        <w:rPr>
          <w:i/>
        </w:rPr>
        <w:t>Organisation of maternity services in Belgium</w:t>
      </w:r>
      <w:r w:rsidRPr="002A0235">
        <w:t xml:space="preserve"> (323). </w:t>
      </w:r>
      <w:hyperlink r:id="rId15" w:history="1">
        <w:r w:rsidRPr="002A0235">
          <w:rPr>
            <w:rStyle w:val="Hyperlink"/>
          </w:rPr>
          <w:t>https://kce.fgov.be/en/organisation-of-maternity-services-in-belgium</w:t>
        </w:r>
      </w:hyperlink>
    </w:p>
    <w:p w14:paraId="52F00644" w14:textId="77777777" w:rsidR="002A0235" w:rsidRPr="002A0235" w:rsidRDefault="002A0235" w:rsidP="002A0235">
      <w:pPr>
        <w:pStyle w:val="EndNoteBibliography"/>
        <w:ind w:left="720" w:hanging="720"/>
      </w:pPr>
      <w:r w:rsidRPr="002A0235">
        <w:t xml:space="preserve">Lundgren, I. (2005). Swedish women's experience of childbirth 2 years after birth. </w:t>
      </w:r>
      <w:r w:rsidRPr="002A0235">
        <w:rPr>
          <w:i/>
        </w:rPr>
        <w:t>Midwifery</w:t>
      </w:r>
      <w:r w:rsidRPr="002A0235">
        <w:t>,</w:t>
      </w:r>
      <w:r w:rsidRPr="002A0235">
        <w:rPr>
          <w:i/>
        </w:rPr>
        <w:t xml:space="preserve"> 21</w:t>
      </w:r>
      <w:r w:rsidRPr="002A0235">
        <w:t xml:space="preserve">(4), 346-354. </w:t>
      </w:r>
    </w:p>
    <w:p w14:paraId="2C26AF6D" w14:textId="77777777" w:rsidR="002A0235" w:rsidRPr="002A0235" w:rsidRDefault="002A0235" w:rsidP="002A0235">
      <w:pPr>
        <w:pStyle w:val="EndNoteBibliography"/>
        <w:ind w:left="720" w:hanging="720"/>
      </w:pPr>
      <w:r w:rsidRPr="002A0235">
        <w:t xml:space="preserve">Martens, C., Delcourt, C., &amp; Petermans, A. (2022). Maternity Healthscapes: Conceptualization and Index Development  </w:t>
      </w:r>
      <w:r w:rsidRPr="002A0235">
        <w:rPr>
          <w:i/>
        </w:rPr>
        <w:t>HERD: Health Environments Research &amp; Design Journal</w:t>
      </w:r>
      <w:r w:rsidRPr="002A0235">
        <w:t>,</w:t>
      </w:r>
      <w:r w:rsidRPr="002A0235">
        <w:rPr>
          <w:i/>
        </w:rPr>
        <w:t xml:space="preserve"> forthcoming</w:t>
      </w:r>
      <w:r w:rsidRPr="002A0235">
        <w:t xml:space="preserve">. </w:t>
      </w:r>
    </w:p>
    <w:p w14:paraId="12C8A56F" w14:textId="77777777" w:rsidR="002A0235" w:rsidRPr="002A0235" w:rsidRDefault="002A0235" w:rsidP="002A0235">
      <w:pPr>
        <w:pStyle w:val="EndNoteBibliography"/>
        <w:ind w:left="720" w:hanging="720"/>
      </w:pPr>
      <w:r w:rsidRPr="002A0235">
        <w:t xml:space="preserve">McCracken, G. (1988). </w:t>
      </w:r>
      <w:r w:rsidRPr="002A0235">
        <w:rPr>
          <w:i/>
        </w:rPr>
        <w:t>The long interview</w:t>
      </w:r>
      <w:r w:rsidRPr="002A0235">
        <w:t xml:space="preserve"> (Vol. 13). Sage. </w:t>
      </w:r>
    </w:p>
    <w:p w14:paraId="76A30F6D" w14:textId="77777777" w:rsidR="002A0235" w:rsidRPr="002A0235" w:rsidRDefault="002A0235" w:rsidP="002A0235">
      <w:pPr>
        <w:pStyle w:val="EndNoteBibliography"/>
        <w:ind w:left="720" w:hanging="720"/>
      </w:pPr>
      <w:r w:rsidRPr="002A0235">
        <w:t xml:space="preserve">Michel, S. (2001). Analyzing service failures and recoveries: a process approach. </w:t>
      </w:r>
      <w:r w:rsidRPr="002A0235">
        <w:rPr>
          <w:i/>
        </w:rPr>
        <w:t>International Journal of Service Industry Management</w:t>
      </w:r>
      <w:r w:rsidRPr="002A0235">
        <w:t xml:space="preserve">. </w:t>
      </w:r>
    </w:p>
    <w:p w14:paraId="47E5467C" w14:textId="77777777" w:rsidR="002A0235" w:rsidRPr="002A0235" w:rsidRDefault="002A0235" w:rsidP="002A0235">
      <w:pPr>
        <w:pStyle w:val="EndNoteBibliography"/>
        <w:ind w:left="720" w:hanging="720"/>
      </w:pPr>
      <w:r w:rsidRPr="002A0235">
        <w:t xml:space="preserve">Nielsen, J. H., &amp; Overgaard, C. (2020). Healing architecture and Snoezelen in delivery room design: a qualitative study of women’s birth experiences and patient-centeredness of care. </w:t>
      </w:r>
      <w:r w:rsidRPr="002A0235">
        <w:rPr>
          <w:i/>
        </w:rPr>
        <w:t>BMC pregnancy and childbirth</w:t>
      </w:r>
      <w:r w:rsidRPr="002A0235">
        <w:t>,</w:t>
      </w:r>
      <w:r w:rsidRPr="002A0235">
        <w:rPr>
          <w:i/>
        </w:rPr>
        <w:t xml:space="preserve"> 20</w:t>
      </w:r>
      <w:r w:rsidRPr="002A0235">
        <w:t xml:space="preserve">(1), 1-11. </w:t>
      </w:r>
    </w:p>
    <w:p w14:paraId="448F24B4" w14:textId="77777777" w:rsidR="002A0235" w:rsidRPr="002A0235" w:rsidRDefault="002A0235" w:rsidP="002A0235">
      <w:pPr>
        <w:pStyle w:val="EndNoteBibliography"/>
        <w:ind w:left="720" w:hanging="720"/>
      </w:pPr>
      <w:r w:rsidRPr="002A0235">
        <w:t xml:space="preserve">Nilsson, C., Wijk, H., Höglund, L., Sjöblom, H., Hessman, E., &amp; Berg, M. (2020). Effects of Birthing Room Design on Maternal and Neonate Outcomes: A Systematic Review. </w:t>
      </w:r>
      <w:r w:rsidRPr="002A0235">
        <w:rPr>
          <w:i/>
        </w:rPr>
        <w:t>HERD: Health Environments Research &amp; Design Journal</w:t>
      </w:r>
      <w:r w:rsidRPr="002A0235">
        <w:t>,</w:t>
      </w:r>
      <w:r w:rsidRPr="002A0235">
        <w:rPr>
          <w:i/>
        </w:rPr>
        <w:t xml:space="preserve"> 13</w:t>
      </w:r>
      <w:r w:rsidRPr="002A0235">
        <w:t xml:space="preserve">(3), 198-214. </w:t>
      </w:r>
    </w:p>
    <w:p w14:paraId="0ECCA11D" w14:textId="77777777" w:rsidR="002A0235" w:rsidRPr="002A0235" w:rsidRDefault="002A0235" w:rsidP="002A0235">
      <w:pPr>
        <w:pStyle w:val="EndNoteBibliography"/>
        <w:ind w:left="720" w:hanging="720"/>
      </w:pPr>
      <w:r w:rsidRPr="002A0235">
        <w:rPr>
          <w:rFonts w:hint="eastAsia"/>
        </w:rPr>
        <w:t>Odekerken</w:t>
      </w:r>
      <w:r w:rsidRPr="002A0235">
        <w:rPr>
          <w:rFonts w:hint="eastAsia"/>
        </w:rPr>
        <w:t>‐</w:t>
      </w:r>
      <w:r w:rsidRPr="002A0235">
        <w:rPr>
          <w:rFonts w:hint="eastAsia"/>
        </w:rPr>
        <w:t>Schröder, G., Van Birgelen, M., Lemmink, J., De Ruyter, K., &amp; Wetzels, M. (2000). Moments of sorrow and joy: an empirical assessment of the complementary v</w:t>
      </w:r>
      <w:r w:rsidRPr="002A0235">
        <w:t xml:space="preserve">alue of critical incidents in understanding customer service evaluations. </w:t>
      </w:r>
      <w:r w:rsidRPr="002A0235">
        <w:rPr>
          <w:i/>
        </w:rPr>
        <w:t>European Journal of Marketing</w:t>
      </w:r>
      <w:r w:rsidRPr="002A0235">
        <w:t xml:space="preserve">. </w:t>
      </w:r>
    </w:p>
    <w:p w14:paraId="7A0269CC" w14:textId="77777777" w:rsidR="002A0235" w:rsidRPr="002A0235" w:rsidRDefault="002A0235" w:rsidP="002A0235">
      <w:pPr>
        <w:pStyle w:val="EndNoteBibliography"/>
        <w:ind w:left="720" w:hanging="720"/>
      </w:pPr>
      <w:r w:rsidRPr="002A0235">
        <w:t xml:space="preserve">Peltola, M., Isotalus, P., &amp; Åstedt-Kurki, P. (2018). Patients’ interpersonal communication experiences in the context of type 2 diabetes care. </w:t>
      </w:r>
      <w:r w:rsidRPr="002A0235">
        <w:rPr>
          <w:i/>
        </w:rPr>
        <w:t>Qualitative Health Research</w:t>
      </w:r>
      <w:r w:rsidRPr="002A0235">
        <w:t>,</w:t>
      </w:r>
      <w:r w:rsidRPr="002A0235">
        <w:rPr>
          <w:i/>
        </w:rPr>
        <w:t xml:space="preserve"> 28</w:t>
      </w:r>
      <w:r w:rsidRPr="002A0235">
        <w:t xml:space="preserve">(8), 1267-1282. </w:t>
      </w:r>
    </w:p>
    <w:p w14:paraId="59C64378" w14:textId="77777777" w:rsidR="002A0235" w:rsidRPr="002A0235" w:rsidRDefault="002A0235" w:rsidP="002A0235">
      <w:pPr>
        <w:pStyle w:val="EndNoteBibliography"/>
        <w:ind w:left="720" w:hanging="720"/>
      </w:pPr>
      <w:r w:rsidRPr="002A0235">
        <w:t xml:space="preserve">Rosenbaum, M. S., Otalora, M. L., &amp; Ramírez, G. C. (2017). How to create a realistic customer journey map. </w:t>
      </w:r>
      <w:r w:rsidRPr="002A0235">
        <w:rPr>
          <w:i/>
        </w:rPr>
        <w:t>Business Horizons</w:t>
      </w:r>
      <w:r w:rsidRPr="002A0235">
        <w:t>,</w:t>
      </w:r>
      <w:r w:rsidRPr="002A0235">
        <w:rPr>
          <w:i/>
        </w:rPr>
        <w:t xml:space="preserve"> 60</w:t>
      </w:r>
      <w:r w:rsidRPr="002A0235">
        <w:t xml:space="preserve">(1), 143-150. </w:t>
      </w:r>
    </w:p>
    <w:p w14:paraId="3914BC95" w14:textId="77777777" w:rsidR="002A0235" w:rsidRPr="002A0235" w:rsidRDefault="002A0235" w:rsidP="002A0235">
      <w:pPr>
        <w:pStyle w:val="EndNoteBibliography"/>
        <w:ind w:left="720" w:hanging="720"/>
      </w:pPr>
      <w:r w:rsidRPr="002A0235">
        <w:t xml:space="preserve">Sadek, A. H., &amp; Willis, J. (2020). Are we measuring what we ought to measure? A review of tools assessing patient perception of the healthcare built environment and their suitability for oncology spaces. </w:t>
      </w:r>
      <w:r w:rsidRPr="002A0235">
        <w:rPr>
          <w:i/>
        </w:rPr>
        <w:t>Journal of Environmental Psychology</w:t>
      </w:r>
      <w:r w:rsidRPr="002A0235">
        <w:t>,</w:t>
      </w:r>
      <w:r w:rsidRPr="002A0235">
        <w:rPr>
          <w:i/>
        </w:rPr>
        <w:t xml:space="preserve"> 71</w:t>
      </w:r>
      <w:r w:rsidRPr="002A0235">
        <w:t xml:space="preserve">, 101486. </w:t>
      </w:r>
    </w:p>
    <w:p w14:paraId="6A967B6B" w14:textId="06A2E308" w:rsidR="002A0235" w:rsidRPr="002A0235" w:rsidRDefault="002A0235" w:rsidP="002A0235">
      <w:pPr>
        <w:pStyle w:val="EndNoteBibliography"/>
        <w:ind w:left="720" w:hanging="720"/>
      </w:pPr>
      <w:r w:rsidRPr="002A0235">
        <w:lastRenderedPageBreak/>
        <w:t xml:space="preserve">Setola, N., Eletta, N., Cardinali, P., &amp; Migliorini, L. (2022). A Broad Study to Develop Maternity Units Design Knowledge Combining Spatial Analysis and Mothers’ and Midwives’ Perception of the Birth Environment. </w:t>
      </w:r>
      <w:r w:rsidRPr="002A0235">
        <w:rPr>
          <w:i/>
        </w:rPr>
        <w:t>HERD: Health Environments Research &amp; Design Journal</w:t>
      </w:r>
      <w:r w:rsidRPr="002A0235">
        <w:t>,</w:t>
      </w:r>
      <w:r w:rsidRPr="002A0235">
        <w:rPr>
          <w:i/>
        </w:rPr>
        <w:t xml:space="preserve"> 0</w:t>
      </w:r>
      <w:r w:rsidRPr="002A0235">
        <w:t xml:space="preserve">(0), 1-29. </w:t>
      </w:r>
      <w:hyperlink r:id="rId16" w:history="1">
        <w:r w:rsidRPr="002A0235">
          <w:rPr>
            <w:rStyle w:val="Hyperlink"/>
          </w:rPr>
          <w:t>https://doi.org/10.1177/19375867221098987</w:t>
        </w:r>
      </w:hyperlink>
      <w:r w:rsidRPr="002A0235">
        <w:t xml:space="preserve"> </w:t>
      </w:r>
    </w:p>
    <w:p w14:paraId="3BA5FA84" w14:textId="77777777" w:rsidR="002A0235" w:rsidRPr="002A0235" w:rsidRDefault="002A0235" w:rsidP="002A0235">
      <w:pPr>
        <w:pStyle w:val="EndNoteBibliography"/>
        <w:ind w:left="720" w:hanging="720"/>
      </w:pPr>
      <w:r w:rsidRPr="002A0235">
        <w:t xml:space="preserve">Setola, N., Naldi, E., Cocina, G. G., Eide, L. B., Iannuzzi, L., &amp; Daly, D. (2019). The impact of the physical environment on intrapartum maternity care: identification of eight crucial building spaces. </w:t>
      </w:r>
      <w:r w:rsidRPr="002A0235">
        <w:rPr>
          <w:i/>
        </w:rPr>
        <w:t>HERD: Health Environments Research &amp; Design Journal</w:t>
      </w:r>
      <w:r w:rsidRPr="002A0235">
        <w:t>,</w:t>
      </w:r>
      <w:r w:rsidRPr="002A0235">
        <w:rPr>
          <w:i/>
        </w:rPr>
        <w:t xml:space="preserve"> 12</w:t>
      </w:r>
      <w:r w:rsidRPr="002A0235">
        <w:t xml:space="preserve">(4), 67-98. </w:t>
      </w:r>
    </w:p>
    <w:p w14:paraId="318A3308" w14:textId="77777777" w:rsidR="002A0235" w:rsidRPr="002A0235" w:rsidRDefault="002A0235" w:rsidP="002A0235">
      <w:pPr>
        <w:pStyle w:val="EndNoteBibliography"/>
        <w:ind w:left="720" w:hanging="720"/>
      </w:pPr>
      <w:r w:rsidRPr="002A0235">
        <w:t xml:space="preserve">Simonse, L., Albayrak, A., &amp; Starre, S. (2019). Patient journey method for integrated service design. </w:t>
      </w:r>
      <w:r w:rsidRPr="002A0235">
        <w:rPr>
          <w:i/>
        </w:rPr>
        <w:t>Design for Health</w:t>
      </w:r>
      <w:r w:rsidRPr="002A0235">
        <w:t>,</w:t>
      </w:r>
      <w:r w:rsidRPr="002A0235">
        <w:rPr>
          <w:i/>
        </w:rPr>
        <w:t xml:space="preserve"> 3</w:t>
      </w:r>
      <w:r w:rsidRPr="002A0235">
        <w:t xml:space="preserve">(1), 82-97. </w:t>
      </w:r>
    </w:p>
    <w:p w14:paraId="293273BC" w14:textId="77777777" w:rsidR="002A0235" w:rsidRPr="002A0235" w:rsidRDefault="002A0235" w:rsidP="002A0235">
      <w:pPr>
        <w:pStyle w:val="EndNoteBibliography"/>
        <w:ind w:left="720" w:hanging="720"/>
      </w:pPr>
      <w:r w:rsidRPr="002A0235">
        <w:t xml:space="preserve">Stålberg, A., Sandberg, A., &amp; Söderbäck, M. (2018). Child-centred Care–Health Professionals' Perceptions of What Aspects are Meaningful When Using Interactive Technology as a Facilitator in Healthcare Situations. </w:t>
      </w:r>
      <w:r w:rsidRPr="002A0235">
        <w:rPr>
          <w:i/>
        </w:rPr>
        <w:t>Journal of Pediatric Nursing</w:t>
      </w:r>
      <w:r w:rsidRPr="002A0235">
        <w:t>,</w:t>
      </w:r>
      <w:r w:rsidRPr="002A0235">
        <w:rPr>
          <w:i/>
        </w:rPr>
        <w:t xml:space="preserve"> 43</w:t>
      </w:r>
      <w:r w:rsidRPr="002A0235">
        <w:t xml:space="preserve">, e10-e17. </w:t>
      </w:r>
    </w:p>
    <w:p w14:paraId="40FED187" w14:textId="77777777" w:rsidR="002A0235" w:rsidRPr="002A0235" w:rsidRDefault="002A0235" w:rsidP="002A0235">
      <w:pPr>
        <w:pStyle w:val="EndNoteBibliography"/>
        <w:ind w:left="720" w:hanging="720"/>
      </w:pPr>
      <w:r w:rsidRPr="002A0235">
        <w:rPr>
          <w:rFonts w:hint="eastAsia"/>
        </w:rPr>
        <w:t xml:space="preserve">Stauss, B., &amp; Mang, P. (1999). </w:t>
      </w:r>
      <w:r w:rsidRPr="002A0235">
        <w:rPr>
          <w:rFonts w:hint="eastAsia"/>
        </w:rPr>
        <w:t>“</w:t>
      </w:r>
      <w:r w:rsidRPr="002A0235">
        <w:rPr>
          <w:rFonts w:hint="eastAsia"/>
        </w:rPr>
        <w:t>Culture shocks</w:t>
      </w:r>
      <w:r w:rsidRPr="002A0235">
        <w:rPr>
          <w:rFonts w:hint="eastAsia"/>
        </w:rPr>
        <w:t>”</w:t>
      </w:r>
      <w:r w:rsidRPr="002A0235">
        <w:rPr>
          <w:rFonts w:hint="eastAsia"/>
        </w:rPr>
        <w:t xml:space="preserve"> in inter</w:t>
      </w:r>
      <w:r w:rsidRPr="002A0235">
        <w:rPr>
          <w:rFonts w:hint="eastAsia"/>
        </w:rPr>
        <w:t>‐</w:t>
      </w:r>
      <w:r w:rsidRPr="002A0235">
        <w:rPr>
          <w:rFonts w:hint="eastAsia"/>
        </w:rPr>
        <w:t xml:space="preserve">cultural service encounters? </w:t>
      </w:r>
      <w:r w:rsidRPr="002A0235">
        <w:rPr>
          <w:rFonts w:hint="eastAsia"/>
          <w:i/>
        </w:rPr>
        <w:t xml:space="preserve">Journal of Services </w:t>
      </w:r>
      <w:r w:rsidRPr="002A0235">
        <w:rPr>
          <w:i/>
        </w:rPr>
        <w:t>Marketing</w:t>
      </w:r>
      <w:r w:rsidRPr="002A0235">
        <w:t xml:space="preserve">. </w:t>
      </w:r>
    </w:p>
    <w:p w14:paraId="78B7B3AE" w14:textId="77777777" w:rsidR="002A0235" w:rsidRPr="002A0235" w:rsidRDefault="002A0235" w:rsidP="002A0235">
      <w:pPr>
        <w:pStyle w:val="EndNoteBibliography"/>
        <w:ind w:left="720" w:hanging="720"/>
      </w:pPr>
      <w:r w:rsidRPr="002A0235">
        <w:t xml:space="preserve">Suess, C., &amp; Mody, M. (2017). Hospitality healthscapes: A conjoint analysis approach to understanding patient responses to hotel-like hospital rooms. </w:t>
      </w:r>
      <w:r w:rsidRPr="002A0235">
        <w:rPr>
          <w:i/>
        </w:rPr>
        <w:t>International Journal of Hospitality Management</w:t>
      </w:r>
      <w:r w:rsidRPr="002A0235">
        <w:t>,</w:t>
      </w:r>
      <w:r w:rsidRPr="002A0235">
        <w:rPr>
          <w:i/>
        </w:rPr>
        <w:t xml:space="preserve"> 61</w:t>
      </w:r>
      <w:r w:rsidRPr="002A0235">
        <w:t xml:space="preserve">, 59-72. </w:t>
      </w:r>
    </w:p>
    <w:p w14:paraId="3446DBAA" w14:textId="77777777" w:rsidR="002A0235" w:rsidRPr="002A0235" w:rsidRDefault="002A0235" w:rsidP="002A0235">
      <w:pPr>
        <w:pStyle w:val="EndNoteBibliography"/>
        <w:ind w:left="720" w:hanging="720"/>
      </w:pPr>
      <w:r w:rsidRPr="002A0235">
        <w:t xml:space="preserve">Ulrich, R. S., Berry, L. L., Quan, X., &amp; Parish, J. T. (2010). A conceptual framework for the domain of evidence-based design. </w:t>
      </w:r>
      <w:r w:rsidRPr="002A0235">
        <w:rPr>
          <w:i/>
        </w:rPr>
        <w:t>HERD: Health Environments Research &amp; Design Journal</w:t>
      </w:r>
      <w:r w:rsidRPr="002A0235">
        <w:t>,</w:t>
      </w:r>
      <w:r w:rsidRPr="002A0235">
        <w:rPr>
          <w:i/>
        </w:rPr>
        <w:t xml:space="preserve"> 4</w:t>
      </w:r>
      <w:r w:rsidRPr="002A0235">
        <w:t xml:space="preserve">(1), 95-114. </w:t>
      </w:r>
    </w:p>
    <w:p w14:paraId="5E33F565" w14:textId="77777777" w:rsidR="002A0235" w:rsidRPr="008615AA" w:rsidRDefault="002A0235" w:rsidP="002A0235">
      <w:pPr>
        <w:pStyle w:val="EndNoteBibliography"/>
        <w:ind w:left="720" w:hanging="720"/>
        <w:rPr>
          <w:lang w:val="nl-NL"/>
        </w:rPr>
      </w:pPr>
      <w:r w:rsidRPr="002A0235">
        <w:t xml:space="preserve">Ulrich, R. S., Cordoza, M., Gardiner, S. K., Manulik, B. J., Fitzpatrick, P. S., Hazen, T. M., &amp; Perkins, R. S. (2020). ICU patient family stress recovery during breaks in a hospital garden and indoor environments. </w:t>
      </w:r>
      <w:r w:rsidRPr="008615AA">
        <w:rPr>
          <w:i/>
          <w:lang w:val="nl-NL"/>
        </w:rPr>
        <w:t>HERD: Health Environments Research &amp; Design Journal</w:t>
      </w:r>
      <w:r w:rsidRPr="008615AA">
        <w:rPr>
          <w:lang w:val="nl-NL"/>
        </w:rPr>
        <w:t>,</w:t>
      </w:r>
      <w:r w:rsidRPr="008615AA">
        <w:rPr>
          <w:i/>
          <w:lang w:val="nl-NL"/>
        </w:rPr>
        <w:t xml:space="preserve"> 13</w:t>
      </w:r>
      <w:r w:rsidRPr="008615AA">
        <w:rPr>
          <w:lang w:val="nl-NL"/>
        </w:rPr>
        <w:t xml:space="preserve">(2), 83-102. </w:t>
      </w:r>
    </w:p>
    <w:p w14:paraId="0B77B6A6" w14:textId="537A695A" w:rsidR="002A0235" w:rsidRPr="008615AA" w:rsidRDefault="002A0235" w:rsidP="002A0235">
      <w:pPr>
        <w:pStyle w:val="EndNoteBibliography"/>
        <w:ind w:left="720" w:hanging="720"/>
        <w:rPr>
          <w:lang w:val="nl-NL"/>
        </w:rPr>
      </w:pPr>
      <w:r w:rsidRPr="008615AA">
        <w:rPr>
          <w:lang w:val="nl-NL"/>
        </w:rPr>
        <w:t xml:space="preserve">Van de Voorde, C., Van den Heede, K., &amp; Beguin, C. (2017). </w:t>
      </w:r>
      <w:r w:rsidRPr="008615AA">
        <w:rPr>
          <w:i/>
          <w:lang w:val="nl-NL"/>
        </w:rPr>
        <w:t>Benodigde ziekenhuiscapaciteit in 2025 en criteria voor aanbodbeheersing van complexe kankerchirurgie, radiotherapie en materniteit</w:t>
      </w:r>
      <w:r w:rsidRPr="008615AA">
        <w:rPr>
          <w:lang w:val="nl-NL"/>
        </w:rPr>
        <w:t xml:space="preserve">. </w:t>
      </w:r>
      <w:hyperlink r:id="rId17" w:history="1">
        <w:r w:rsidRPr="008615AA">
          <w:rPr>
            <w:rStyle w:val="Hyperlink"/>
            <w:lang w:val="nl-NL"/>
          </w:rPr>
          <w:t>https://bit.ly/3oByyds</w:t>
        </w:r>
      </w:hyperlink>
    </w:p>
    <w:p w14:paraId="24655FCB" w14:textId="77777777" w:rsidR="002A0235" w:rsidRPr="002A0235" w:rsidRDefault="002A0235" w:rsidP="002A0235">
      <w:pPr>
        <w:pStyle w:val="EndNoteBibliography"/>
        <w:ind w:left="720" w:hanging="720"/>
      </w:pPr>
      <w:r w:rsidRPr="002A0235">
        <w:t xml:space="preserve">Walker, S., &amp; Truly, E. (1992). The critical incidents technique: Philosophical foundations and methodological implications. </w:t>
      </w:r>
      <w:r w:rsidRPr="002A0235">
        <w:rPr>
          <w:i/>
        </w:rPr>
        <w:t>Marketing Theory and Applications</w:t>
      </w:r>
      <w:r w:rsidRPr="002A0235">
        <w:t>,</w:t>
      </w:r>
      <w:r w:rsidRPr="002A0235">
        <w:rPr>
          <w:i/>
        </w:rPr>
        <w:t xml:space="preserve"> 3</w:t>
      </w:r>
      <w:r w:rsidRPr="002A0235">
        <w:t xml:space="preserve">, 270-275. </w:t>
      </w:r>
    </w:p>
    <w:p w14:paraId="2CC38E7E" w14:textId="77777777" w:rsidR="002A0235" w:rsidRPr="002A0235" w:rsidRDefault="002A0235" w:rsidP="002A0235">
      <w:pPr>
        <w:pStyle w:val="EndNoteBibliography"/>
        <w:ind w:left="720" w:hanging="720"/>
      </w:pPr>
      <w:r w:rsidRPr="002A0235">
        <w:t xml:space="preserve">Zeithaml, V. A. (2013). Services marketing: Integrating customer focus across the firm. </w:t>
      </w:r>
    </w:p>
    <w:p w14:paraId="0E27B00A" w14:textId="6018A6CA" w:rsidR="00A86E9F" w:rsidRPr="005C6417" w:rsidRDefault="004D51D9" w:rsidP="003E61CD">
      <w:pPr>
        <w:pStyle w:val="MDPI71References"/>
        <w:numPr>
          <w:ilvl w:val="0"/>
          <w:numId w:val="0"/>
        </w:numPr>
        <w:ind w:left="425"/>
        <w:rPr>
          <w:rFonts w:ascii="Georgia" w:eastAsiaTheme="minorEastAsia" w:hAnsi="Georgia" w:cs="Arial"/>
          <w:highlight w:val="yellow"/>
        </w:rPr>
      </w:pPr>
      <w:r>
        <w:rPr>
          <w:rFonts w:ascii="Georgia" w:eastAsiaTheme="minorEastAsia" w:hAnsi="Georgia" w:cs="Arial"/>
          <w:highlight w:val="yellow"/>
        </w:rPr>
        <w:fldChar w:fldCharType="end"/>
      </w:r>
    </w:p>
    <w:sectPr w:rsidR="00A86E9F" w:rsidRPr="005C6417" w:rsidSect="0016419B">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0939" w14:textId="77777777" w:rsidR="00104BD7" w:rsidRDefault="00104BD7">
      <w:pPr>
        <w:spacing w:line="240" w:lineRule="auto"/>
      </w:pPr>
      <w:r>
        <w:separator/>
      </w:r>
    </w:p>
  </w:endnote>
  <w:endnote w:type="continuationSeparator" w:id="0">
    <w:p w14:paraId="7399C7D4" w14:textId="77777777" w:rsidR="00104BD7" w:rsidRDefault="00104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BB1A" w14:textId="7007815F" w:rsidR="00C45F1E" w:rsidRPr="008B308E" w:rsidRDefault="00281E5B" w:rsidP="00BA570C">
    <w:pPr>
      <w:pStyle w:val="MDPIfooterfirstpage"/>
      <w:tabs>
        <w:tab w:val="clear" w:pos="8845"/>
        <w:tab w:val="right" w:pos="10466"/>
      </w:tabs>
      <w:spacing w:line="240" w:lineRule="auto"/>
      <w:jc w:val="both"/>
      <w:rPr>
        <w:lang w:val="fr-CH"/>
      </w:rPr>
    </w:pPr>
    <w:r w:rsidRPr="00602B10">
      <w:rPr>
        <w:bCs/>
        <w:iCs/>
        <w:szCs w:val="16"/>
        <w:lang w:val="fr-BE"/>
      </w:rPr>
      <w:t>https://doi.org/</w:t>
    </w:r>
    <w:r w:rsidR="00602B10" w:rsidRPr="00602B10">
      <w:rPr>
        <w:bCs/>
        <w:iCs/>
        <w:szCs w:val="16"/>
        <w:lang w:val="fr-BE"/>
      </w:rPr>
      <w:t>10.24404/6230845ddee05a06d680d766</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C8E1" w14:textId="77777777" w:rsidR="00104BD7" w:rsidRDefault="00104BD7">
      <w:pPr>
        <w:spacing w:line="240" w:lineRule="auto"/>
      </w:pPr>
      <w:r>
        <w:separator/>
      </w:r>
    </w:p>
  </w:footnote>
  <w:footnote w:type="continuationSeparator" w:id="0">
    <w:p w14:paraId="0C51EA4C" w14:textId="77777777" w:rsidR="00104BD7" w:rsidRDefault="00104BD7">
      <w:pPr>
        <w:spacing w:line="240" w:lineRule="auto"/>
      </w:pPr>
      <w:r>
        <w:continuationSeparator/>
      </w:r>
    </w:p>
  </w:footnote>
  <w:footnote w:id="1">
    <w:p w14:paraId="1BD7CED7" w14:textId="456B5145" w:rsidR="00390566" w:rsidRPr="008615AA" w:rsidRDefault="00390566">
      <w:pPr>
        <w:pStyle w:val="Voetnoottekst"/>
        <w:rPr>
          <w:lang w:val="en-GB"/>
        </w:rPr>
      </w:pPr>
      <w:r>
        <w:rPr>
          <w:rStyle w:val="Voetnootmarkering"/>
        </w:rPr>
        <w:footnoteRef/>
      </w:r>
      <w:r>
        <w:t xml:space="preserve"> </w:t>
      </w:r>
      <w:r w:rsidRPr="008615AA">
        <w:rPr>
          <w:lang w:val="en-GB"/>
        </w:rPr>
        <w:t xml:space="preserve">See </w:t>
      </w:r>
      <w:r>
        <w:rPr>
          <w:lang w:val="nl-BE"/>
        </w:rPr>
        <w:fldChar w:fldCharType="begin"/>
      </w:r>
      <w:r w:rsidRPr="008615AA">
        <w:rPr>
          <w:lang w:val="en-GB"/>
        </w:rPr>
        <w:instrText xml:space="preserve"> ADDIN EN.CITE &lt;EndNote&gt;&lt;Cite AuthorYear="1"&gt;&lt;Author&gt;Martens&lt;/Author&gt;&lt;Year&gt;2022&lt;/Year&gt;&lt;RecNum&gt;1091&lt;/RecNum&gt;&lt;DisplayText&gt;Martens, C., Delcourt, C., &amp;amp; Petermans, A. (2022). Maternity Healthscapes: Conceptualization and Index Development  &lt;style face="italic"&gt;HERD: Health Environments Research &amp;amp; Design Journal&lt;/style&gt;,&lt;style face="italic"&gt; forthcoming&lt;/style&gt;. &lt;/DisplayText&gt;&lt;record&gt;&lt;rec-number&gt;1091&lt;/rec-number&gt;&lt;foreign-keys&gt;&lt;key app="EN" db-id="dvdt5rex90vsaqet2xixp928tdtdpefzzff9" timestamp="1657887561"&gt;1091&lt;/key&gt;&lt;/foreign-keys&gt;&lt;ref-type name="Journal Article"&gt;17&lt;/ref-type&gt;&lt;contributors&gt;&lt;authors&gt;&lt;author&gt;Martens, Carmen&lt;/author&gt;&lt;author&gt;Delcourt, Cécile&lt;/author&gt;&lt;author&gt;Petermans, Ann&lt;/author&gt;&lt;/authors&gt;&lt;/contributors&gt;&lt;titles&gt;&lt;title&gt;Maternity Healthscapes: Conceptualization and Index Development  &lt;/title&gt;&lt;secondary-title&gt;HERD: Health Environments Research &amp;amp; Design Journal&lt;/secondary-title&gt;&lt;/titles&gt;&lt;periodical&gt;&lt;full-title&gt;HERD: Health Environments Research &amp;amp; Design Journal&lt;/full-title&gt;&lt;/periodical&gt;&lt;volume&gt;&lt;style face="italic" font="default" size="100%"&gt;forthcoming&lt;/style&gt;&lt;/volume&gt;&lt;dates&gt;&lt;year&gt;2022&lt;/year&gt;&lt;/dates&gt;&lt;urls&gt;&lt;/urls&gt;&lt;/record&gt;&lt;/Cite&gt;&lt;/EndNote&gt;</w:instrText>
      </w:r>
      <w:r>
        <w:rPr>
          <w:lang w:val="nl-BE"/>
        </w:rPr>
        <w:fldChar w:fldCharType="separate"/>
      </w:r>
      <w:r w:rsidRPr="008615AA">
        <w:rPr>
          <w:lang w:val="en-GB"/>
        </w:rPr>
        <w:t xml:space="preserve">Martens, C., Delcourt, C., &amp; Petermans, A. (2022). Maternity Healthscapes: Conceptualization and Index Development  </w:t>
      </w:r>
      <w:r w:rsidRPr="008615AA">
        <w:rPr>
          <w:i/>
          <w:lang w:val="en-GB"/>
        </w:rPr>
        <w:t>HERD: Health Environments Research &amp; Design Journal</w:t>
      </w:r>
      <w:r w:rsidRPr="008615AA">
        <w:rPr>
          <w:lang w:val="en-GB"/>
        </w:rPr>
        <w:t>,</w:t>
      </w:r>
      <w:r w:rsidRPr="008615AA">
        <w:rPr>
          <w:i/>
          <w:lang w:val="en-GB"/>
        </w:rPr>
        <w:t xml:space="preserve"> forthcoming</w:t>
      </w:r>
      <w:r w:rsidRPr="008615AA">
        <w:rPr>
          <w:lang w:val="en-GB"/>
        </w:rPr>
        <w:t xml:space="preserve">. </w:t>
      </w:r>
      <w:r>
        <w:rPr>
          <w:lang w:val="nl-BE"/>
        </w:rPr>
        <w:fldChar w:fldCharType="end"/>
      </w:r>
      <w:r w:rsidRPr="008615AA">
        <w:rPr>
          <w:lang w:val="en-GB"/>
        </w:rPr>
        <w:t xml:space="preserve"> for further details</w:t>
      </w:r>
    </w:p>
  </w:footnote>
  <w:footnote w:id="2">
    <w:p w14:paraId="26C6DFCF" w14:textId="7A177C5A" w:rsidR="00EE4AE7" w:rsidRPr="00EE4AE7" w:rsidRDefault="00EE4AE7" w:rsidP="00EE4AE7">
      <w:pPr>
        <w:pStyle w:val="Voetnoottekst"/>
      </w:pPr>
      <w:r>
        <w:rPr>
          <w:rStyle w:val="Voetnootmarkering"/>
        </w:rPr>
        <w:footnoteRef/>
      </w:r>
      <w:r>
        <w:t xml:space="preserve"> </w:t>
      </w:r>
      <w:r w:rsidRPr="00EE4AE7">
        <w:t xml:space="preserve">See </w:t>
      </w:r>
      <w:r w:rsidR="002A0235">
        <w:fldChar w:fldCharType="begin"/>
      </w:r>
      <w:r w:rsidR="002A0235">
        <w:instrText xml:space="preserve"> ADDIN EN.CITE &lt;EndNote&gt;&lt;Cite AuthorYear="1"&gt;&lt;Author&gt;Martens&lt;/Author&gt;&lt;Year&gt;2022&lt;/Year&gt;&lt;RecNum&gt;1091&lt;/RecNum&gt;&lt;DisplayText&gt;ibid.&lt;/DisplayText&gt;&lt;record&gt;&lt;rec-number&gt;1091&lt;/rec-number&gt;&lt;foreign-keys&gt;&lt;key app="EN" db-id="dvdt5rex90vsaqet2xixp928tdtdpefzzff9" timestamp="1657887561"&gt;1091&lt;/key&gt;&lt;/foreign-keys&gt;&lt;ref-type name="Journal Article"&gt;17&lt;/ref-type&gt;&lt;contributors&gt;&lt;authors&gt;&lt;author&gt;Martens, Carmen&lt;/author&gt;&lt;author&gt;Delcourt, Cécile&lt;/author&gt;&lt;author&gt;Petermans, Ann&lt;/author&gt;&lt;/authors&gt;&lt;/contributors&gt;&lt;titles&gt;&lt;title&gt;Maternity Healthscapes: Conceptualization and Index Development  &lt;/title&gt;&lt;secondary-title&gt;HERD: Health Environments Research &amp;amp; Design Journal&lt;/secondary-title&gt;&lt;/titles&gt;&lt;periodical&gt;&lt;full-title&gt;HERD: Health Environments Research &amp;amp; Design Journal&lt;/full-title&gt;&lt;/periodical&gt;&lt;volume&gt;&lt;style face="italic" font="default" size="100%"&gt;forthcoming&lt;/style&gt;&lt;/volume&gt;&lt;dates&gt;&lt;year&gt;2022&lt;/year&gt;&lt;/dates&gt;&lt;urls&gt;&lt;/urls&gt;&lt;/record&gt;&lt;/Cite&gt;&lt;/EndNote&gt;</w:instrText>
      </w:r>
      <w:r w:rsidR="002A0235">
        <w:fldChar w:fldCharType="separate"/>
      </w:r>
      <w:r w:rsidR="002A0235">
        <w:t>ibid.</w:t>
      </w:r>
      <w:r w:rsidR="002A0235">
        <w:fldChar w:fldCharType="end"/>
      </w:r>
      <w:r w:rsidR="002A0235">
        <w:t xml:space="preserve"> </w:t>
      </w:r>
      <w:r w:rsidRPr="00EE4AE7">
        <w:t>for further details</w:t>
      </w:r>
    </w:p>
    <w:p w14:paraId="1538A9DD" w14:textId="3684C32B" w:rsidR="00EE4AE7" w:rsidRPr="00EE4AE7" w:rsidRDefault="00EE4AE7">
      <w:pPr>
        <w:pStyle w:val="Voetnoottekst"/>
      </w:pPr>
    </w:p>
  </w:footnote>
  <w:footnote w:id="3">
    <w:p w14:paraId="13F43175" w14:textId="508566CE" w:rsidR="00006D0E" w:rsidRPr="00104AE6" w:rsidRDefault="00006D0E">
      <w:pPr>
        <w:pStyle w:val="Voetnoottekst"/>
      </w:pPr>
      <w:r>
        <w:rPr>
          <w:rStyle w:val="Voetnootmarkering"/>
        </w:rPr>
        <w:footnoteRef/>
      </w:r>
      <w:r>
        <w:t xml:space="preserve"> </w:t>
      </w:r>
      <w:r w:rsidR="00104AE6" w:rsidRPr="00104AE6">
        <w:t>We developed a mother journey m</w:t>
      </w:r>
      <w:r w:rsidR="00104AE6">
        <w:t>ap</w:t>
      </w:r>
      <w:r w:rsidR="00020FDB">
        <w:t xml:space="preserve">, including the influence of MHS dimensions, </w:t>
      </w:r>
      <w:r w:rsidR="00104AE6">
        <w:t xml:space="preserve">in the following </w:t>
      </w:r>
      <w:r w:rsidR="00020FDB">
        <w:t xml:space="preserve">forthcoming </w:t>
      </w:r>
      <w:r w:rsidR="00104AE6">
        <w:t>study:</w:t>
      </w:r>
      <w:r w:rsidR="00020FDB" w:rsidRPr="00020FDB">
        <w:t xml:space="preserve"> </w:t>
      </w:r>
      <w:r w:rsidR="00020FDB">
        <w:t xml:space="preserve">Martens, Delcourt, Petermans (2022) </w:t>
      </w:r>
      <w:r w:rsidR="00020FDB" w:rsidRPr="00020FDB">
        <w:t>Mamma Mia! Uncovering Critical Touchpoints to Enhance Complex Maternity Patient Journeys</w:t>
      </w:r>
      <w:r w:rsidR="00020FD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222B" w14:textId="4E0A24C3"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946CD3">
      <w:rPr>
        <w:sz w:val="16"/>
      </w:rPr>
      <w:t>3</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946CD3">
      <w:rPr>
        <w:sz w:val="16"/>
      </w:rPr>
      <w:t>9</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nl-NL" w:eastAsia="nl-NL"/>
            </w:rPr>
            <w:drawing>
              <wp:inline distT="0" distB="0" distL="0" distR="0" wp14:anchorId="1F2289C4" wp14:editId="7179243F">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nl-NL" w:eastAsia="nl-NL"/>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official&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dt5rex90vsaqet2xixp928tdtdpefzzff9&quot;&gt;My EndNote Library&lt;record-ids&gt;&lt;item&gt;25&lt;/item&gt;&lt;item&gt;52&lt;/item&gt;&lt;item&gt;58&lt;/item&gt;&lt;item&gt;68&lt;/item&gt;&lt;item&gt;85&lt;/item&gt;&lt;item&gt;86&lt;/item&gt;&lt;item&gt;163&lt;/item&gt;&lt;item&gt;164&lt;/item&gt;&lt;item&gt;165&lt;/item&gt;&lt;item&gt;168&lt;/item&gt;&lt;item&gt;204&lt;/item&gt;&lt;item&gt;211&lt;/item&gt;&lt;item&gt;212&lt;/item&gt;&lt;item&gt;250&lt;/item&gt;&lt;item&gt;252&lt;/item&gt;&lt;item&gt;255&lt;/item&gt;&lt;item&gt;265&lt;/item&gt;&lt;item&gt;469&lt;/item&gt;&lt;item&gt;653&lt;/item&gt;&lt;item&gt;659&lt;/item&gt;&lt;item&gt;809&lt;/item&gt;&lt;item&gt;817&lt;/item&gt;&lt;item&gt;820&lt;/item&gt;&lt;item&gt;821&lt;/item&gt;&lt;item&gt;829&lt;/item&gt;&lt;item&gt;833&lt;/item&gt;&lt;item&gt;941&lt;/item&gt;&lt;item&gt;947&lt;/item&gt;&lt;item&gt;961&lt;/item&gt;&lt;item&gt;962&lt;/item&gt;&lt;item&gt;963&lt;/item&gt;&lt;item&gt;964&lt;/item&gt;&lt;item&gt;965&lt;/item&gt;&lt;item&gt;966&lt;/item&gt;&lt;item&gt;967&lt;/item&gt;&lt;item&gt;968&lt;/item&gt;&lt;item&gt;969&lt;/item&gt;&lt;item&gt;970&lt;/item&gt;&lt;item&gt;973&lt;/item&gt;&lt;item&gt;974&lt;/item&gt;&lt;item&gt;975&lt;/item&gt;&lt;item&gt;976&lt;/item&gt;&lt;item&gt;977&lt;/item&gt;&lt;item&gt;978&lt;/item&gt;&lt;item&gt;979&lt;/item&gt;&lt;item&gt;980&lt;/item&gt;&lt;item&gt;981&lt;/item&gt;&lt;item&gt;982&lt;/item&gt;&lt;item&gt;983&lt;/item&gt;&lt;item&gt;984&lt;/item&gt;&lt;item&gt;1079&lt;/item&gt;&lt;item&gt;1090&lt;/item&gt;&lt;item&gt;1091&lt;/item&gt;&lt;/record-ids&gt;&lt;/item&gt;&lt;/Libraries&gt;"/>
  </w:docVars>
  <w:rsids>
    <w:rsidRoot w:val="00206552"/>
    <w:rsid w:val="00005E2D"/>
    <w:rsid w:val="00006D0E"/>
    <w:rsid w:val="00007F3C"/>
    <w:rsid w:val="000142CA"/>
    <w:rsid w:val="00020CE2"/>
    <w:rsid w:val="00020FDB"/>
    <w:rsid w:val="00033D66"/>
    <w:rsid w:val="00037AE6"/>
    <w:rsid w:val="00051876"/>
    <w:rsid w:val="000547D8"/>
    <w:rsid w:val="00064772"/>
    <w:rsid w:val="00071218"/>
    <w:rsid w:val="00080EFC"/>
    <w:rsid w:val="000855EA"/>
    <w:rsid w:val="000925CA"/>
    <w:rsid w:val="00093E7F"/>
    <w:rsid w:val="00096FCA"/>
    <w:rsid w:val="000C1BF3"/>
    <w:rsid w:val="000C7056"/>
    <w:rsid w:val="000F5B28"/>
    <w:rsid w:val="00104AE6"/>
    <w:rsid w:val="00104BD7"/>
    <w:rsid w:val="00104D24"/>
    <w:rsid w:val="00107722"/>
    <w:rsid w:val="00114997"/>
    <w:rsid w:val="00120E2E"/>
    <w:rsid w:val="0014459E"/>
    <w:rsid w:val="0016419B"/>
    <w:rsid w:val="001653AE"/>
    <w:rsid w:val="00165C16"/>
    <w:rsid w:val="001664C3"/>
    <w:rsid w:val="00173D3A"/>
    <w:rsid w:val="00174FB3"/>
    <w:rsid w:val="00185980"/>
    <w:rsid w:val="001922F0"/>
    <w:rsid w:val="001942B1"/>
    <w:rsid w:val="001A1BB3"/>
    <w:rsid w:val="001A27B2"/>
    <w:rsid w:val="001A57BF"/>
    <w:rsid w:val="001B38D4"/>
    <w:rsid w:val="001B77F5"/>
    <w:rsid w:val="001C1C12"/>
    <w:rsid w:val="001C2978"/>
    <w:rsid w:val="001C473D"/>
    <w:rsid w:val="001C7DC1"/>
    <w:rsid w:val="001D057B"/>
    <w:rsid w:val="001E2AEB"/>
    <w:rsid w:val="00204327"/>
    <w:rsid w:val="00206552"/>
    <w:rsid w:val="002110B2"/>
    <w:rsid w:val="00213F52"/>
    <w:rsid w:val="002175AE"/>
    <w:rsid w:val="0022638C"/>
    <w:rsid w:val="002266AA"/>
    <w:rsid w:val="002316BB"/>
    <w:rsid w:val="002447A7"/>
    <w:rsid w:val="00247D4E"/>
    <w:rsid w:val="00253CA3"/>
    <w:rsid w:val="00256E65"/>
    <w:rsid w:val="00270FCC"/>
    <w:rsid w:val="0027621B"/>
    <w:rsid w:val="00276EF0"/>
    <w:rsid w:val="00281E5B"/>
    <w:rsid w:val="0028621E"/>
    <w:rsid w:val="00291EF1"/>
    <w:rsid w:val="0029420B"/>
    <w:rsid w:val="002A0235"/>
    <w:rsid w:val="002A0749"/>
    <w:rsid w:val="002A1066"/>
    <w:rsid w:val="002A4FCF"/>
    <w:rsid w:val="002A5963"/>
    <w:rsid w:val="002B6A2F"/>
    <w:rsid w:val="002C057D"/>
    <w:rsid w:val="002C694D"/>
    <w:rsid w:val="002D650D"/>
    <w:rsid w:val="002E57DB"/>
    <w:rsid w:val="002E5B86"/>
    <w:rsid w:val="002F1BFE"/>
    <w:rsid w:val="00311032"/>
    <w:rsid w:val="00316C89"/>
    <w:rsid w:val="00326141"/>
    <w:rsid w:val="00330A75"/>
    <w:rsid w:val="003337EA"/>
    <w:rsid w:val="00334369"/>
    <w:rsid w:val="003350E9"/>
    <w:rsid w:val="00337833"/>
    <w:rsid w:val="00352240"/>
    <w:rsid w:val="00354629"/>
    <w:rsid w:val="003546AA"/>
    <w:rsid w:val="00354A5A"/>
    <w:rsid w:val="00390566"/>
    <w:rsid w:val="00394B33"/>
    <w:rsid w:val="003A7CF6"/>
    <w:rsid w:val="003B6AD9"/>
    <w:rsid w:val="003C3DBE"/>
    <w:rsid w:val="003D1D40"/>
    <w:rsid w:val="003D5CDA"/>
    <w:rsid w:val="003D60EE"/>
    <w:rsid w:val="003E61CD"/>
    <w:rsid w:val="003E7640"/>
    <w:rsid w:val="003F0B23"/>
    <w:rsid w:val="003F4EFE"/>
    <w:rsid w:val="003F5055"/>
    <w:rsid w:val="003F6C3A"/>
    <w:rsid w:val="0040015C"/>
    <w:rsid w:val="00401235"/>
    <w:rsid w:val="00401D30"/>
    <w:rsid w:val="00405D03"/>
    <w:rsid w:val="0041133D"/>
    <w:rsid w:val="004215E7"/>
    <w:rsid w:val="00425371"/>
    <w:rsid w:val="0043092B"/>
    <w:rsid w:val="00431D81"/>
    <w:rsid w:val="004375C8"/>
    <w:rsid w:val="0044361C"/>
    <w:rsid w:val="004752C1"/>
    <w:rsid w:val="0048108F"/>
    <w:rsid w:val="004A32EC"/>
    <w:rsid w:val="004B0B17"/>
    <w:rsid w:val="004B4287"/>
    <w:rsid w:val="004C2CFF"/>
    <w:rsid w:val="004C3F57"/>
    <w:rsid w:val="004C46B1"/>
    <w:rsid w:val="004D2D49"/>
    <w:rsid w:val="004D51D9"/>
    <w:rsid w:val="004E0F98"/>
    <w:rsid w:val="004E21A1"/>
    <w:rsid w:val="004F0E02"/>
    <w:rsid w:val="004F2BEA"/>
    <w:rsid w:val="004F5E3F"/>
    <w:rsid w:val="0050027D"/>
    <w:rsid w:val="005028E5"/>
    <w:rsid w:val="00502EEE"/>
    <w:rsid w:val="00511E44"/>
    <w:rsid w:val="005327C9"/>
    <w:rsid w:val="005401DB"/>
    <w:rsid w:val="005476D8"/>
    <w:rsid w:val="005539D4"/>
    <w:rsid w:val="005660F6"/>
    <w:rsid w:val="00572A19"/>
    <w:rsid w:val="00583714"/>
    <w:rsid w:val="00583900"/>
    <w:rsid w:val="00587EA1"/>
    <w:rsid w:val="005C6417"/>
    <w:rsid w:val="005D13A9"/>
    <w:rsid w:val="005D3043"/>
    <w:rsid w:val="005E0240"/>
    <w:rsid w:val="005E14E8"/>
    <w:rsid w:val="005E1CAB"/>
    <w:rsid w:val="00602B10"/>
    <w:rsid w:val="00604EDE"/>
    <w:rsid w:val="00607F24"/>
    <w:rsid w:val="006204BC"/>
    <w:rsid w:val="0063157D"/>
    <w:rsid w:val="00632077"/>
    <w:rsid w:val="006429BB"/>
    <w:rsid w:val="006477BB"/>
    <w:rsid w:val="0066370A"/>
    <w:rsid w:val="006744FB"/>
    <w:rsid w:val="006777A9"/>
    <w:rsid w:val="00692393"/>
    <w:rsid w:val="00697789"/>
    <w:rsid w:val="006A67A1"/>
    <w:rsid w:val="006A7FF4"/>
    <w:rsid w:val="006B3A5B"/>
    <w:rsid w:val="006D4C32"/>
    <w:rsid w:val="006E142A"/>
    <w:rsid w:val="006F1935"/>
    <w:rsid w:val="00726439"/>
    <w:rsid w:val="00740B6F"/>
    <w:rsid w:val="007413C0"/>
    <w:rsid w:val="0075794E"/>
    <w:rsid w:val="007628E6"/>
    <w:rsid w:val="0076686D"/>
    <w:rsid w:val="007674BF"/>
    <w:rsid w:val="00770948"/>
    <w:rsid w:val="0077402B"/>
    <w:rsid w:val="00775B7A"/>
    <w:rsid w:val="007830EF"/>
    <w:rsid w:val="0078538F"/>
    <w:rsid w:val="007A108C"/>
    <w:rsid w:val="007A283C"/>
    <w:rsid w:val="007A2999"/>
    <w:rsid w:val="007D057D"/>
    <w:rsid w:val="007D2775"/>
    <w:rsid w:val="007E1AD0"/>
    <w:rsid w:val="007E481A"/>
    <w:rsid w:val="007E5740"/>
    <w:rsid w:val="0080711D"/>
    <w:rsid w:val="0081390E"/>
    <w:rsid w:val="00822B3D"/>
    <w:rsid w:val="00832857"/>
    <w:rsid w:val="00840934"/>
    <w:rsid w:val="00841933"/>
    <w:rsid w:val="008473BB"/>
    <w:rsid w:val="008523BB"/>
    <w:rsid w:val="008615AA"/>
    <w:rsid w:val="00870019"/>
    <w:rsid w:val="008838CF"/>
    <w:rsid w:val="0089344C"/>
    <w:rsid w:val="008B5125"/>
    <w:rsid w:val="008F446B"/>
    <w:rsid w:val="009179B9"/>
    <w:rsid w:val="00921555"/>
    <w:rsid w:val="009253DE"/>
    <w:rsid w:val="00933E2C"/>
    <w:rsid w:val="00934FE2"/>
    <w:rsid w:val="009410FD"/>
    <w:rsid w:val="00946CD3"/>
    <w:rsid w:val="009535E8"/>
    <w:rsid w:val="00956613"/>
    <w:rsid w:val="00962C13"/>
    <w:rsid w:val="00964A28"/>
    <w:rsid w:val="00980714"/>
    <w:rsid w:val="00982453"/>
    <w:rsid w:val="00983A42"/>
    <w:rsid w:val="00993A21"/>
    <w:rsid w:val="009A19DC"/>
    <w:rsid w:val="009A3D91"/>
    <w:rsid w:val="009B16DB"/>
    <w:rsid w:val="009B7A35"/>
    <w:rsid w:val="009D0DA8"/>
    <w:rsid w:val="009D5560"/>
    <w:rsid w:val="009E6BDE"/>
    <w:rsid w:val="009E7E90"/>
    <w:rsid w:val="009F70E6"/>
    <w:rsid w:val="009F7A5B"/>
    <w:rsid w:val="00A04FD6"/>
    <w:rsid w:val="00A05A88"/>
    <w:rsid w:val="00A0751C"/>
    <w:rsid w:val="00A10739"/>
    <w:rsid w:val="00A30A9E"/>
    <w:rsid w:val="00A36565"/>
    <w:rsid w:val="00A52DE0"/>
    <w:rsid w:val="00A65307"/>
    <w:rsid w:val="00A70B08"/>
    <w:rsid w:val="00A80D0E"/>
    <w:rsid w:val="00A86E9F"/>
    <w:rsid w:val="00A91AC3"/>
    <w:rsid w:val="00AA684A"/>
    <w:rsid w:val="00AC4893"/>
    <w:rsid w:val="00AD3B4C"/>
    <w:rsid w:val="00AE752A"/>
    <w:rsid w:val="00AF0644"/>
    <w:rsid w:val="00AF5A91"/>
    <w:rsid w:val="00B00AFB"/>
    <w:rsid w:val="00B21347"/>
    <w:rsid w:val="00B232C0"/>
    <w:rsid w:val="00B2388C"/>
    <w:rsid w:val="00B27983"/>
    <w:rsid w:val="00B32588"/>
    <w:rsid w:val="00B43474"/>
    <w:rsid w:val="00B462DD"/>
    <w:rsid w:val="00B471AF"/>
    <w:rsid w:val="00B4734C"/>
    <w:rsid w:val="00B84F5A"/>
    <w:rsid w:val="00B850EB"/>
    <w:rsid w:val="00B91A50"/>
    <w:rsid w:val="00BA570C"/>
    <w:rsid w:val="00BA7B6B"/>
    <w:rsid w:val="00BB1D73"/>
    <w:rsid w:val="00BB5981"/>
    <w:rsid w:val="00BC5801"/>
    <w:rsid w:val="00BD23BB"/>
    <w:rsid w:val="00BD2405"/>
    <w:rsid w:val="00BD50F9"/>
    <w:rsid w:val="00BD5735"/>
    <w:rsid w:val="00BD5BEB"/>
    <w:rsid w:val="00BE0791"/>
    <w:rsid w:val="00C02A07"/>
    <w:rsid w:val="00C036E8"/>
    <w:rsid w:val="00C0462B"/>
    <w:rsid w:val="00C34D12"/>
    <w:rsid w:val="00C43255"/>
    <w:rsid w:val="00C45F1E"/>
    <w:rsid w:val="00C600B5"/>
    <w:rsid w:val="00C64F46"/>
    <w:rsid w:val="00C74C48"/>
    <w:rsid w:val="00C7753A"/>
    <w:rsid w:val="00C8316E"/>
    <w:rsid w:val="00C90EAB"/>
    <w:rsid w:val="00C90F92"/>
    <w:rsid w:val="00C9601A"/>
    <w:rsid w:val="00CA6896"/>
    <w:rsid w:val="00CC5E73"/>
    <w:rsid w:val="00CD09DC"/>
    <w:rsid w:val="00CD3203"/>
    <w:rsid w:val="00CD5784"/>
    <w:rsid w:val="00CE1104"/>
    <w:rsid w:val="00CE7302"/>
    <w:rsid w:val="00D07230"/>
    <w:rsid w:val="00D1708B"/>
    <w:rsid w:val="00D223A8"/>
    <w:rsid w:val="00D26016"/>
    <w:rsid w:val="00D2684C"/>
    <w:rsid w:val="00D26E27"/>
    <w:rsid w:val="00D32E9B"/>
    <w:rsid w:val="00D45B62"/>
    <w:rsid w:val="00D57FC8"/>
    <w:rsid w:val="00D65C0C"/>
    <w:rsid w:val="00D920A0"/>
    <w:rsid w:val="00D92691"/>
    <w:rsid w:val="00D94F8A"/>
    <w:rsid w:val="00DB04E8"/>
    <w:rsid w:val="00DC0733"/>
    <w:rsid w:val="00DC1B34"/>
    <w:rsid w:val="00DC426C"/>
    <w:rsid w:val="00DC5535"/>
    <w:rsid w:val="00DE2566"/>
    <w:rsid w:val="00DE4488"/>
    <w:rsid w:val="00DF7F08"/>
    <w:rsid w:val="00E034CE"/>
    <w:rsid w:val="00E11356"/>
    <w:rsid w:val="00E16B0D"/>
    <w:rsid w:val="00E20596"/>
    <w:rsid w:val="00E22508"/>
    <w:rsid w:val="00E25DBD"/>
    <w:rsid w:val="00E30E54"/>
    <w:rsid w:val="00E70428"/>
    <w:rsid w:val="00E943BD"/>
    <w:rsid w:val="00E949BD"/>
    <w:rsid w:val="00E94AAD"/>
    <w:rsid w:val="00EA30DA"/>
    <w:rsid w:val="00EA77BB"/>
    <w:rsid w:val="00EB1C8E"/>
    <w:rsid w:val="00EB4C93"/>
    <w:rsid w:val="00EE4AE7"/>
    <w:rsid w:val="00EF7C2A"/>
    <w:rsid w:val="00F01D74"/>
    <w:rsid w:val="00F25D88"/>
    <w:rsid w:val="00F34258"/>
    <w:rsid w:val="00F528DD"/>
    <w:rsid w:val="00F577FD"/>
    <w:rsid w:val="00F57906"/>
    <w:rsid w:val="00F658F9"/>
    <w:rsid w:val="00F666D1"/>
    <w:rsid w:val="00F822A1"/>
    <w:rsid w:val="00F9599C"/>
    <w:rsid w:val="00FB4895"/>
    <w:rsid w:val="00FD00D8"/>
    <w:rsid w:val="00FE296B"/>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link w:val="MDPI31textChar"/>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Onopgelostemelding1">
    <w:name w:val="Onopgeloste melding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customStyle="1" w:styleId="EndNoteBibliographyTitle">
    <w:name w:val="EndNote Bibliography Title"/>
    <w:basedOn w:val="Standaard"/>
    <w:link w:val="EndNoteBibliographyTitleChar"/>
    <w:rsid w:val="004D51D9"/>
    <w:pPr>
      <w:jc w:val="center"/>
    </w:pPr>
    <w:rPr>
      <w:sz w:val="18"/>
    </w:rPr>
  </w:style>
  <w:style w:type="character" w:customStyle="1" w:styleId="MDPI31textChar">
    <w:name w:val="MDPI_3.1_text Char"/>
    <w:basedOn w:val="Standaardalinea-lettertype"/>
    <w:link w:val="MDPI31text"/>
    <w:rsid w:val="004D51D9"/>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4D51D9"/>
    <w:rPr>
      <w:rFonts w:ascii="Palatino Linotype" w:eastAsia="Times New Roman" w:hAnsi="Palatino Linotype"/>
      <w:noProof/>
      <w:snapToGrid/>
      <w:color w:val="000000"/>
      <w:sz w:val="18"/>
      <w:szCs w:val="22"/>
      <w:lang w:eastAsia="de-DE" w:bidi="en-US"/>
    </w:rPr>
  </w:style>
  <w:style w:type="paragraph" w:customStyle="1" w:styleId="EndNoteBibliography">
    <w:name w:val="EndNote Bibliography"/>
    <w:basedOn w:val="Standaard"/>
    <w:link w:val="EndNoteBibliographyChar"/>
    <w:rsid w:val="004D51D9"/>
    <w:pPr>
      <w:spacing w:line="240" w:lineRule="atLeast"/>
    </w:pPr>
    <w:rPr>
      <w:sz w:val="18"/>
    </w:rPr>
  </w:style>
  <w:style w:type="character" w:customStyle="1" w:styleId="EndNoteBibliographyChar">
    <w:name w:val="EndNote Bibliography Char"/>
    <w:basedOn w:val="MDPI31textChar"/>
    <w:link w:val="EndNoteBibliography"/>
    <w:rsid w:val="004D51D9"/>
    <w:rPr>
      <w:rFonts w:ascii="Palatino Linotype" w:eastAsia="Times New Roman" w:hAnsi="Palatino Linotype"/>
      <w:noProof/>
      <w:snapToGrid/>
      <w:color w:val="000000"/>
      <w:sz w:val="18"/>
      <w:szCs w:val="22"/>
      <w:lang w:eastAsia="de-DE" w:bidi="en-US"/>
    </w:rPr>
  </w:style>
  <w:style w:type="character" w:customStyle="1" w:styleId="UnresolvedMention">
    <w:name w:val="Unresolved Mention"/>
    <w:basedOn w:val="Standaardalinea-lettertype"/>
    <w:uiPriority w:val="99"/>
    <w:semiHidden/>
    <w:unhideWhenUsed/>
    <w:rsid w:val="009410FD"/>
    <w:rPr>
      <w:color w:val="605E5C"/>
      <w:shd w:val="clear" w:color="auto" w:fill="E1DFDD"/>
    </w:rPr>
  </w:style>
  <w:style w:type="paragraph" w:styleId="Revisie">
    <w:name w:val="Revision"/>
    <w:hidden/>
    <w:uiPriority w:val="99"/>
    <w:semiHidden/>
    <w:rsid w:val="009E6BDE"/>
    <w:rPr>
      <w:rFonts w:ascii="Palatino Linotype" w:hAnsi="Palatino Linotype"/>
      <w:noProof/>
      <w:color w:val="000000"/>
    </w:rPr>
  </w:style>
  <w:style w:type="character" w:styleId="Voetnootmarkering">
    <w:name w:val="footnote reference"/>
    <w:basedOn w:val="Standaardalinea-lettertype"/>
    <w:uiPriority w:val="99"/>
    <w:semiHidden/>
    <w:unhideWhenUsed/>
    <w:rsid w:val="00390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it.ly/3oByyds" TargetMode="External"/><Relationship Id="rId2" Type="http://schemas.openxmlformats.org/officeDocument/2006/relationships/customXml" Target="../customXml/item2.xml"/><Relationship Id="rId16" Type="http://schemas.openxmlformats.org/officeDocument/2006/relationships/hyperlink" Target="https://doi.org/10.1177/193758672210989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kce.fgov.be/en/organisation-of-maternity-services-in-belgiu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8A63C-712C-4129-B151-E0CBA790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15258</Words>
  <Characters>83921</Characters>
  <Application>Microsoft Office Word</Application>
  <DocSecurity>0</DocSecurity>
  <Lines>699</Lines>
  <Paragraphs>197</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Type of the Paper (Article</vt:lpstr>
      <vt:lpstr>Type of the Paper (Article</vt:lpstr>
      <vt:lpstr>Type of the Paper (Article</vt:lpstr>
      <vt:lpstr>Type of the Paper (Article</vt:lpstr>
    </vt:vector>
  </TitlesOfParts>
  <Company/>
  <LinksUpToDate>false</LinksUpToDate>
  <CharactersWithSpaces>98982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
  <cp:keywords/>
  <dc:description/>
  <cp:lastModifiedBy/>
  <cp:revision>1</cp:revision>
  <dcterms:created xsi:type="dcterms:W3CDTF">2022-07-18T10:20:00Z</dcterms:created>
  <dcterms:modified xsi:type="dcterms:W3CDTF">2022-07-18T10:21:00Z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