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0B61DB23" w:rsidR="00A86E9F" w:rsidRPr="00996347" w:rsidRDefault="00A86E9F" w:rsidP="06E4EE12">
      <w:pPr>
        <w:pStyle w:val="MDPI11articletype"/>
        <w:rPr>
          <w:rFonts w:ascii="Georgia" w:eastAsiaTheme="minorEastAsia" w:hAnsi="Georgia" w:cs="Arial"/>
          <w:i w:val="0"/>
          <w:sz w:val="18"/>
          <w:szCs w:val="18"/>
        </w:rPr>
      </w:pPr>
      <w:r w:rsidRPr="00996347">
        <w:rPr>
          <w:rFonts w:ascii="Georgia" w:eastAsiaTheme="minorEastAsia" w:hAnsi="Georgia" w:cs="Arial"/>
          <w:i w:val="0"/>
          <w:sz w:val="18"/>
          <w:szCs w:val="18"/>
        </w:rPr>
        <w:t>Type of the Paper</w:t>
      </w:r>
      <w:r w:rsidR="004752C1" w:rsidRPr="00996347">
        <w:rPr>
          <w:rFonts w:ascii="Georgia" w:eastAsiaTheme="minorEastAsia" w:hAnsi="Georgia" w:cs="Arial"/>
          <w:i w:val="0"/>
          <w:sz w:val="18"/>
          <w:szCs w:val="18"/>
        </w:rPr>
        <w:t xml:space="preserve">: </w:t>
      </w:r>
      <w:r w:rsidR="003A2F14">
        <w:rPr>
          <w:rFonts w:ascii="Georgia" w:eastAsiaTheme="minorEastAsia" w:hAnsi="Georgia" w:cs="Arial"/>
          <w:i w:val="0"/>
          <w:sz w:val="18"/>
          <w:szCs w:val="18"/>
        </w:rPr>
        <w:t>S</w:t>
      </w:r>
      <w:r w:rsidR="00FF0117">
        <w:rPr>
          <w:rFonts w:ascii="Georgia" w:eastAsiaTheme="minorEastAsia" w:hAnsi="Georgia" w:cs="Arial"/>
          <w:i w:val="0"/>
          <w:sz w:val="18"/>
          <w:szCs w:val="18"/>
        </w:rPr>
        <w:t>hort</w:t>
      </w:r>
      <w:r w:rsidR="00FF0117" w:rsidRPr="00996347">
        <w:rPr>
          <w:rFonts w:ascii="Georgia" w:eastAsiaTheme="minorEastAsia" w:hAnsi="Georgia" w:cs="Arial"/>
          <w:i w:val="0"/>
          <w:sz w:val="18"/>
          <w:szCs w:val="18"/>
        </w:rPr>
        <w:t xml:space="preserve"> </w:t>
      </w:r>
      <w:r w:rsidR="33E51B6E" w:rsidRPr="00996347">
        <w:rPr>
          <w:rFonts w:ascii="Georgia" w:eastAsiaTheme="minorEastAsia" w:hAnsi="Georgia" w:cs="Arial"/>
          <w:i w:val="0"/>
          <w:sz w:val="18"/>
          <w:szCs w:val="18"/>
        </w:rPr>
        <w:t>P</w:t>
      </w:r>
      <w:r w:rsidR="00206552" w:rsidRPr="00996347">
        <w:rPr>
          <w:rFonts w:ascii="Georgia" w:eastAsiaTheme="minorEastAsia" w:hAnsi="Georgia" w:cs="Arial"/>
          <w:i w:val="0"/>
          <w:sz w:val="18"/>
          <w:szCs w:val="18"/>
        </w:rPr>
        <w:t>aper</w:t>
      </w:r>
    </w:p>
    <w:p w14:paraId="37C53096" w14:textId="3058B7B2" w:rsidR="004752C1" w:rsidRPr="005C6417" w:rsidRDefault="004752C1" w:rsidP="004752C1">
      <w:pPr>
        <w:pStyle w:val="MDPI11articletype"/>
        <w:rPr>
          <w:rFonts w:ascii="Georgia" w:eastAsiaTheme="minorEastAsia" w:hAnsi="Georgia" w:cs="Arial"/>
          <w:i w:val="0"/>
        </w:rPr>
      </w:pPr>
      <w:r w:rsidRPr="00996347">
        <w:rPr>
          <w:rFonts w:ascii="Georgia" w:eastAsiaTheme="minorEastAsia" w:hAnsi="Georgia" w:cs="Arial"/>
          <w:i w:val="0"/>
        </w:rPr>
        <w:t>Track title:</w:t>
      </w:r>
      <w:r w:rsidRPr="00F34258">
        <w:rPr>
          <w:rFonts w:ascii="Georgia" w:eastAsiaTheme="minorEastAsia" w:hAnsi="Georgia" w:cs="Arial"/>
          <w:i w:val="0"/>
        </w:rPr>
        <w:t xml:space="preserve"> </w:t>
      </w:r>
      <w:r w:rsidR="003A2F14" w:rsidRPr="003A2F14">
        <w:rPr>
          <w:rFonts w:ascii="Georgia" w:eastAsiaTheme="minorEastAsia" w:hAnsi="Georgia" w:cs="Arial"/>
          <w:i w:val="0"/>
        </w:rPr>
        <w:t>healthcare design and change – futureproofed, resilient and crisis-adapted (pre-, post and now) design.</w:t>
      </w:r>
    </w:p>
    <w:p w14:paraId="672A6659" w14:textId="77777777" w:rsidR="004752C1" w:rsidRPr="005C6417" w:rsidRDefault="004752C1" w:rsidP="004752C1">
      <w:pPr>
        <w:rPr>
          <w:rFonts w:ascii="Georgia" w:eastAsiaTheme="minorEastAsia" w:hAnsi="Georgia" w:cs="Arial"/>
          <w:lang w:eastAsia="de-DE" w:bidi="en-US"/>
        </w:rPr>
      </w:pPr>
    </w:p>
    <w:p w14:paraId="1A6ED6BA" w14:textId="53EBE5FE" w:rsidR="00A86E9F" w:rsidRPr="005C6417" w:rsidRDefault="003A2F14" w:rsidP="00A86E9F">
      <w:pPr>
        <w:pStyle w:val="MDPI12title"/>
        <w:rPr>
          <w:rFonts w:ascii="Georgia" w:eastAsiaTheme="minorEastAsia" w:hAnsi="Georgia" w:cs="Arial"/>
          <w:b w:val="0"/>
        </w:rPr>
      </w:pPr>
      <w:r w:rsidRPr="003A2F14">
        <w:rPr>
          <w:rFonts w:ascii="Georgia" w:eastAsiaTheme="minorEastAsia" w:hAnsi="Georgia" w:cs="Arial"/>
          <w:b w:val="0"/>
        </w:rPr>
        <w:t>Beyond the Rhetoric: A New Sustainable Health System</w:t>
      </w:r>
    </w:p>
    <w:p w14:paraId="1E4E8E64" w14:textId="6D84A924" w:rsidR="00AA684A" w:rsidRPr="003F4712" w:rsidRDefault="003A2F14" w:rsidP="00A86E9F">
      <w:pPr>
        <w:pStyle w:val="MDPI13authornames"/>
        <w:rPr>
          <w:rFonts w:ascii="Georgia" w:eastAsiaTheme="minorEastAsia" w:hAnsi="Georgia" w:cs="Arial"/>
          <w:b w:val="0"/>
          <w:lang w:val="en-AU"/>
        </w:rPr>
      </w:pPr>
      <w:r w:rsidRPr="003F4712">
        <w:rPr>
          <w:rFonts w:ascii="Georgia" w:eastAsiaTheme="minorEastAsia" w:hAnsi="Georgia" w:cs="Arial"/>
          <w:b w:val="0"/>
          <w:lang w:val="en-AU"/>
        </w:rPr>
        <w:t>Gunther De Graeve</w:t>
      </w:r>
      <w:r w:rsidR="00B175BD">
        <w:rPr>
          <w:rFonts w:ascii="Georgia" w:eastAsiaTheme="minorEastAsia" w:hAnsi="Georgia" w:cs="Arial"/>
          <w:b w:val="0"/>
          <w:lang w:val="en-AU"/>
        </w:rPr>
        <w:t>¹</w:t>
      </w:r>
      <w:r w:rsidRPr="003F4712">
        <w:rPr>
          <w:rFonts w:ascii="Georgia" w:eastAsiaTheme="minorEastAsia" w:hAnsi="Georgia" w:cs="Arial"/>
          <w:b w:val="0"/>
          <w:lang w:val="en-AU"/>
        </w:rPr>
        <w:t>, Dr. Richard</w:t>
      </w:r>
      <w:r>
        <w:rPr>
          <w:rFonts w:ascii="Georgia" w:eastAsiaTheme="minorEastAsia" w:hAnsi="Georgia" w:cs="Arial"/>
          <w:b w:val="0"/>
          <w:lang w:val="en-AU"/>
        </w:rPr>
        <w:t xml:space="preserve"> Ashby, Jodi Hallas, Anthony Colwell</w:t>
      </w:r>
    </w:p>
    <w:p w14:paraId="36B87632" w14:textId="4FEB9D67" w:rsidR="00A86E9F" w:rsidRPr="005C6417" w:rsidRDefault="00B175BD" w:rsidP="00A86E9F">
      <w:pPr>
        <w:pStyle w:val="MDPI16affiliation"/>
        <w:rPr>
          <w:rFonts w:ascii="Georgia" w:eastAsiaTheme="minorEastAsia" w:hAnsi="Georgia" w:cs="Arial"/>
        </w:rPr>
      </w:pPr>
      <w:proofErr w:type="spellStart"/>
      <w:r w:rsidRPr="00B175BD">
        <w:rPr>
          <w:rFonts w:ascii="Georgia" w:eastAsiaTheme="minorEastAsia" w:hAnsi="Georgia" w:cs="Arial"/>
          <w:sz w:val="28"/>
          <w:szCs w:val="28"/>
          <w:vertAlign w:val="superscript"/>
        </w:rPr>
        <w:t>Destravi</w:t>
      </w:r>
      <w:r>
        <w:rPr>
          <w:rFonts w:ascii="Georgia" w:eastAsiaTheme="minorEastAsia" w:hAnsi="Georgia" w:cs="Arial"/>
          <w:sz w:val="28"/>
          <w:szCs w:val="28"/>
          <w:vertAlign w:val="superscript"/>
        </w:rPr>
        <w:t>s</w:t>
      </w:r>
      <w:proofErr w:type="spellEnd"/>
      <w:r>
        <w:rPr>
          <w:rFonts w:ascii="Georgia" w:eastAsiaTheme="minorEastAsia" w:hAnsi="Georgia" w:cs="Arial"/>
          <w:sz w:val="28"/>
          <w:szCs w:val="28"/>
          <w:vertAlign w:val="superscript"/>
        </w:rPr>
        <w:t xml:space="preserve"> Group, Australia</w:t>
      </w:r>
      <w:r>
        <w:rPr>
          <w:rFonts w:ascii="Georgia" w:eastAsiaTheme="minorEastAsia" w:hAnsi="Georgia" w:cs="Arial"/>
          <w:vertAlign w:val="superscript"/>
        </w:rPr>
        <w:br/>
      </w:r>
      <w:r w:rsidR="00AA684A" w:rsidRPr="005C6417">
        <w:rPr>
          <w:rFonts w:ascii="Georgia" w:eastAsiaTheme="minorEastAsia" w:hAnsi="Georgia" w:cs="Arial"/>
          <w:vertAlign w:val="superscript"/>
        </w:rPr>
        <w:t>1</w:t>
      </w:r>
      <w:r w:rsidR="00A86E9F" w:rsidRPr="005C6417">
        <w:rPr>
          <w:rFonts w:ascii="Georgia" w:eastAsiaTheme="minorEastAsia" w:hAnsi="Georgia" w:cs="Arial"/>
        </w:rPr>
        <w:t xml:space="preserve"> </w:t>
      </w:r>
      <w:r w:rsidR="003A2F14">
        <w:rPr>
          <w:rFonts w:ascii="Georgia" w:eastAsiaTheme="minorEastAsia" w:hAnsi="Georgia" w:cs="Arial"/>
        </w:rPr>
        <w:t>gunther.degraeve@destravis.com</w:t>
      </w:r>
      <w:r w:rsidR="004752C1" w:rsidRPr="005C6417">
        <w:rPr>
          <w:rFonts w:ascii="Georgia" w:eastAsiaTheme="minorEastAsia" w:hAnsi="Georgia" w:cs="Arial"/>
        </w:rPr>
        <w:t xml:space="preserve"> ORCI</w:t>
      </w:r>
      <w:r w:rsidR="00290057">
        <w:rPr>
          <w:rFonts w:ascii="Georgia" w:eastAsiaTheme="minorEastAsia" w:hAnsi="Georgia" w:cs="Arial"/>
        </w:rPr>
        <w:t>D</w:t>
      </w:r>
      <w:r w:rsidR="004752C1" w:rsidRPr="005C6417">
        <w:rPr>
          <w:rFonts w:ascii="Georgia" w:eastAsiaTheme="minorEastAsia" w:hAnsi="Georgia" w:cs="Arial"/>
        </w:rPr>
        <w:t xml:space="preserve"> </w:t>
      </w:r>
      <w:r w:rsidR="003A2F14" w:rsidRPr="003A2F14">
        <w:rPr>
          <w:rFonts w:ascii="Georgia" w:eastAsiaTheme="minorEastAsia" w:hAnsi="Georgia" w:cs="Arial"/>
        </w:rPr>
        <w:t xml:space="preserve">0000-0001-5626-6041 </w:t>
      </w:r>
    </w:p>
    <w:p w14:paraId="3FADCEFE" w14:textId="15D56CAB" w:rsidR="27831D6B" w:rsidRDefault="27831D6B" w:rsidP="27831D6B">
      <w:pPr>
        <w:pStyle w:val="MDPI16affiliation"/>
        <w:rPr>
          <w:color w:val="000000" w:themeColor="text1"/>
          <w:szCs w:val="16"/>
        </w:rPr>
      </w:pPr>
    </w:p>
    <w:tbl>
      <w:tblPr>
        <w:tblStyle w:val="Tabelraster"/>
        <w:tblW w:w="0" w:type="auto"/>
        <w:tblInd w:w="2608" w:type="dxa"/>
        <w:tblLook w:val="04A0" w:firstRow="1" w:lastRow="0" w:firstColumn="1" w:lastColumn="0" w:noHBand="0" w:noVBand="1"/>
      </w:tblPr>
      <w:tblGrid>
        <w:gridCol w:w="7848"/>
      </w:tblGrid>
      <w:tr w:rsidR="00FF0117" w14:paraId="4ED5296A" w14:textId="77777777" w:rsidTr="00FF0117">
        <w:tc>
          <w:tcPr>
            <w:tcW w:w="10456" w:type="dxa"/>
          </w:tcPr>
          <w:p w14:paraId="5BC45D2D" w14:textId="77777777" w:rsidR="00FF0117" w:rsidRDefault="00FF0117" w:rsidP="00FF0117">
            <w:pPr>
              <w:pStyle w:val="MDPI62BackMatter"/>
              <w:ind w:left="0"/>
              <w:rPr>
                <w:rFonts w:ascii="Georgia" w:eastAsiaTheme="minorEastAsia" w:hAnsi="Georgia" w:cs="Arial"/>
              </w:rPr>
            </w:pPr>
            <w:r w:rsidRPr="27831D6B">
              <w:rPr>
                <w:rFonts w:ascii="Georgia" w:eastAsiaTheme="minorEastAsia" w:hAnsi="Georgia" w:cs="Arial"/>
                <w:b/>
                <w:bCs/>
              </w:rPr>
              <w:t>Research highlights</w:t>
            </w:r>
          </w:p>
          <w:p w14:paraId="0F5C273F" w14:textId="492957A2" w:rsidR="003F4712" w:rsidRDefault="003F4712" w:rsidP="003F4712">
            <w:pPr>
              <w:pStyle w:val="MDPI62BackMatter"/>
              <w:numPr>
                <w:ilvl w:val="0"/>
                <w:numId w:val="24"/>
              </w:numPr>
              <w:rPr>
                <w:rFonts w:ascii="Georgia" w:eastAsiaTheme="minorEastAsia" w:hAnsi="Georgia" w:cs="Arial"/>
              </w:rPr>
            </w:pPr>
            <w:r>
              <w:rPr>
                <w:rFonts w:ascii="Georgia" w:eastAsiaTheme="minorEastAsia" w:hAnsi="Georgia" w:cs="Arial"/>
              </w:rPr>
              <w:t xml:space="preserve">Government and regulator and operator in Australia sought more sustainable approach to health service planning and health facility design in response to </w:t>
            </w:r>
            <w:r w:rsidR="00D95A30">
              <w:rPr>
                <w:rFonts w:ascii="Georgia" w:eastAsiaTheme="minorEastAsia" w:hAnsi="Georgia" w:cs="Arial"/>
              </w:rPr>
              <w:t>increasing burden of care</w:t>
            </w:r>
          </w:p>
          <w:p w14:paraId="4272E1CA" w14:textId="347EF018" w:rsidR="00FF0117" w:rsidRDefault="004E20C1" w:rsidP="003F4712">
            <w:pPr>
              <w:pStyle w:val="MDPI62BackMatter"/>
              <w:numPr>
                <w:ilvl w:val="0"/>
                <w:numId w:val="24"/>
              </w:numPr>
              <w:rPr>
                <w:rFonts w:ascii="Georgia" w:eastAsiaTheme="minorEastAsia" w:hAnsi="Georgia" w:cs="Arial"/>
              </w:rPr>
            </w:pPr>
            <w:r>
              <w:rPr>
                <w:rFonts w:ascii="Georgia" w:eastAsiaTheme="minorEastAsia" w:hAnsi="Georgia" w:cs="Arial"/>
              </w:rPr>
              <w:t>Pilot project for h</w:t>
            </w:r>
            <w:r w:rsidR="003F4712">
              <w:rPr>
                <w:rFonts w:ascii="Georgia" w:eastAsiaTheme="minorEastAsia" w:hAnsi="Georgia" w:cs="Arial"/>
              </w:rPr>
              <w:t>ealth system</w:t>
            </w:r>
            <w:r>
              <w:rPr>
                <w:rFonts w:ascii="Georgia" w:eastAsiaTheme="minorEastAsia" w:hAnsi="Georgia" w:cs="Arial"/>
              </w:rPr>
              <w:t xml:space="preserve"> reform</w:t>
            </w:r>
            <w:r w:rsidR="003F4712">
              <w:rPr>
                <w:rFonts w:ascii="Georgia" w:eastAsiaTheme="minorEastAsia" w:hAnsi="Georgia" w:cs="Arial"/>
              </w:rPr>
              <w:t xml:space="preserve"> demonstrates more sustainable </w:t>
            </w:r>
            <w:r w:rsidR="001121EF">
              <w:rPr>
                <w:rFonts w:ascii="Georgia" w:eastAsiaTheme="minorEastAsia" w:hAnsi="Georgia" w:cs="Arial"/>
              </w:rPr>
              <w:t xml:space="preserve">system </w:t>
            </w:r>
            <w:r w:rsidR="003F4712">
              <w:rPr>
                <w:rFonts w:ascii="Georgia" w:eastAsiaTheme="minorEastAsia" w:hAnsi="Georgia" w:cs="Arial"/>
              </w:rPr>
              <w:t>outcomes</w:t>
            </w:r>
          </w:p>
          <w:p w14:paraId="3E2F1C41" w14:textId="32519C6C" w:rsidR="003F4712" w:rsidRDefault="004E20C1" w:rsidP="003F4712">
            <w:pPr>
              <w:pStyle w:val="MDPI62BackMatter"/>
              <w:numPr>
                <w:ilvl w:val="0"/>
                <w:numId w:val="24"/>
              </w:numPr>
              <w:rPr>
                <w:rFonts w:ascii="Georgia" w:eastAsiaTheme="minorEastAsia" w:hAnsi="Georgia" w:cs="Arial"/>
              </w:rPr>
            </w:pPr>
            <w:r>
              <w:rPr>
                <w:rFonts w:ascii="Georgia" w:eastAsiaTheme="minorEastAsia" w:hAnsi="Georgia" w:cs="Arial"/>
              </w:rPr>
              <w:t>D</w:t>
            </w:r>
            <w:r w:rsidR="00D95A30">
              <w:rPr>
                <w:rFonts w:ascii="Georgia" w:eastAsiaTheme="minorEastAsia" w:hAnsi="Georgia" w:cs="Arial"/>
              </w:rPr>
              <w:t>igitally enabled health service supports improved integration of care across the network</w:t>
            </w:r>
          </w:p>
          <w:p w14:paraId="6B8E580F" w14:textId="6AFEA8CF" w:rsidR="00FF0117" w:rsidRPr="00D95A30" w:rsidRDefault="00C94E04" w:rsidP="00D95A30">
            <w:pPr>
              <w:pStyle w:val="MDPI62BackMatter"/>
              <w:numPr>
                <w:ilvl w:val="0"/>
                <w:numId w:val="24"/>
              </w:numPr>
              <w:rPr>
                <w:rFonts w:ascii="Georgia" w:eastAsiaTheme="minorEastAsia" w:hAnsi="Georgia" w:cs="Arial"/>
              </w:rPr>
            </w:pPr>
            <w:r>
              <w:rPr>
                <w:rFonts w:ascii="Georgia" w:eastAsiaTheme="minorEastAsia" w:hAnsi="Georgia" w:cs="Arial"/>
              </w:rPr>
              <w:t>N</w:t>
            </w:r>
            <w:r w:rsidR="00D95A30">
              <w:rPr>
                <w:rFonts w:ascii="Georgia" w:eastAsiaTheme="minorEastAsia" w:hAnsi="Georgia" w:cs="Arial"/>
              </w:rPr>
              <w:t>ew types of health facilities</w:t>
            </w:r>
            <w:r>
              <w:rPr>
                <w:rFonts w:ascii="Georgia" w:eastAsiaTheme="minorEastAsia" w:hAnsi="Georgia" w:cs="Arial"/>
              </w:rPr>
              <w:t xml:space="preserve"> support more </w:t>
            </w:r>
            <w:proofErr w:type="spellStart"/>
            <w:r>
              <w:rPr>
                <w:rFonts w:ascii="Georgia" w:eastAsiaTheme="minorEastAsia" w:hAnsi="Georgia" w:cs="Arial"/>
              </w:rPr>
              <w:t>salutogenic</w:t>
            </w:r>
            <w:proofErr w:type="spellEnd"/>
            <w:r>
              <w:rPr>
                <w:rFonts w:ascii="Georgia" w:eastAsiaTheme="minorEastAsia" w:hAnsi="Georgia" w:cs="Arial"/>
              </w:rPr>
              <w:t>, sustainable, accessible</w:t>
            </w:r>
            <w:r w:rsidR="00D95A30">
              <w:rPr>
                <w:rFonts w:ascii="Georgia" w:eastAsiaTheme="minorEastAsia" w:hAnsi="Georgia" w:cs="Arial"/>
              </w:rPr>
              <w:t xml:space="preserve"> care.</w:t>
            </w:r>
            <w:r w:rsidR="00FF0117" w:rsidRPr="00D95A30">
              <w:rPr>
                <w:rFonts w:ascii="Georgia" w:eastAsiaTheme="minorEastAsia" w:hAnsi="Georgia" w:cs="Arial"/>
              </w:rPr>
              <w:t> </w:t>
            </w:r>
          </w:p>
        </w:tc>
      </w:tr>
    </w:tbl>
    <w:p w14:paraId="55CE36C4" w14:textId="1064D875"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4E20C1">
        <w:rPr>
          <w:rFonts w:ascii="Georgia" w:eastAsiaTheme="minorEastAsia" w:hAnsi="Georgia" w:cs="Arial"/>
          <w:szCs w:val="18"/>
        </w:rPr>
        <w:t>health system reform, new health facilities, digital healthcare</w:t>
      </w:r>
      <w:r w:rsidR="00B343E4">
        <w:rPr>
          <w:rFonts w:ascii="Georgia" w:eastAsiaTheme="minorEastAsia" w:hAnsi="Georgia" w:cs="Arial"/>
          <w:szCs w:val="18"/>
        </w:rPr>
        <w:t xml:space="preserve">, </w:t>
      </w:r>
      <w:proofErr w:type="spellStart"/>
      <w:r w:rsidR="00B343E4">
        <w:rPr>
          <w:rFonts w:ascii="Georgia" w:eastAsiaTheme="minorEastAsia" w:hAnsi="Georgia" w:cs="Arial"/>
          <w:szCs w:val="18"/>
        </w:rPr>
        <w:t>salutogenic</w:t>
      </w:r>
      <w:proofErr w:type="spellEnd"/>
    </w:p>
    <w:tbl>
      <w:tblPr>
        <w:tblpPr w:leftFromText="198" w:rightFromText="198" w:vertAnchor="page" w:horzAnchor="margin" w:tblpY="8033"/>
        <w:tblW w:w="2410" w:type="dxa"/>
        <w:tblLayout w:type="fixed"/>
        <w:tblCellMar>
          <w:left w:w="0" w:type="dxa"/>
          <w:right w:w="0" w:type="dxa"/>
        </w:tblCellMar>
        <w:tblLook w:val="04A0" w:firstRow="1" w:lastRow="0" w:firstColumn="1" w:lastColumn="0" w:noHBand="0" w:noVBand="1"/>
      </w:tblPr>
      <w:tblGrid>
        <w:gridCol w:w="2410"/>
      </w:tblGrid>
      <w:tr w:rsidR="00462D4D" w:rsidRPr="005C6417" w14:paraId="2F1320C3" w14:textId="77777777" w:rsidTr="00462D4D">
        <w:tc>
          <w:tcPr>
            <w:tcW w:w="2410" w:type="dxa"/>
            <w:shd w:val="clear" w:color="auto" w:fill="auto"/>
          </w:tcPr>
          <w:p w14:paraId="31E69F6E" w14:textId="77777777" w:rsidR="00290057" w:rsidRDefault="00290057" w:rsidP="00462D4D">
            <w:pPr>
              <w:spacing w:line="240" w:lineRule="auto"/>
              <w:jc w:val="left"/>
              <w:rPr>
                <w:rFonts w:ascii="Georgia" w:eastAsiaTheme="minorEastAsia" w:hAnsi="Georgia" w:cs="Arial"/>
                <w:b/>
                <w:bCs/>
                <w:noProof w:val="0"/>
                <w:color w:val="auto"/>
                <w:sz w:val="14"/>
                <w:szCs w:val="14"/>
              </w:rPr>
            </w:pPr>
          </w:p>
          <w:p w14:paraId="79B826E3" w14:textId="1A9AA13B" w:rsidR="00462D4D" w:rsidRPr="004C61F7" w:rsidRDefault="00462D4D" w:rsidP="00462D4D">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sidR="003869F1">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w:t>
            </w:r>
            <w:r w:rsidR="00B175BD">
              <w:rPr>
                <w:rFonts w:ascii="Georgia" w:eastAsiaTheme="minorEastAsia" w:hAnsi="Georgia" w:cs="Arial"/>
                <w:b/>
                <w:bCs/>
                <w:noProof w:val="0"/>
                <w:color w:val="auto"/>
                <w:sz w:val="14"/>
                <w:szCs w:val="14"/>
              </w:rPr>
              <w:br/>
            </w:r>
            <w:r w:rsidR="00B175BD" w:rsidRPr="00B175BD">
              <w:rPr>
                <w:rFonts w:ascii="Georgia" w:eastAsiaTheme="minorEastAsia" w:hAnsi="Georgia" w:cs="Arial"/>
                <w:noProof w:val="0"/>
                <w:color w:val="auto"/>
                <w:sz w:val="14"/>
                <w:szCs w:val="14"/>
              </w:rPr>
              <w:t>Clarine van Oel</w:t>
            </w:r>
            <w:r w:rsidRPr="004C61F7">
              <w:rPr>
                <w:rFonts w:ascii="Georgia" w:eastAsiaTheme="minorEastAsia" w:hAnsi="Georgia" w:cs="Arial"/>
                <w:b/>
                <w:bCs/>
                <w:noProof w:val="0"/>
                <w:color w:val="auto"/>
                <w:sz w:val="14"/>
                <w:szCs w:val="14"/>
              </w:rPr>
              <w:t xml:space="preserve"> </w:t>
            </w:r>
          </w:p>
          <w:p w14:paraId="69CC9912" w14:textId="77777777" w:rsidR="00462D4D" w:rsidRPr="004C61F7" w:rsidRDefault="00462D4D" w:rsidP="00462D4D">
            <w:pPr>
              <w:adjustRightInd w:val="0"/>
              <w:snapToGrid w:val="0"/>
              <w:spacing w:line="240" w:lineRule="auto"/>
              <w:jc w:val="left"/>
              <w:rPr>
                <w:rFonts w:ascii="Georgia" w:eastAsiaTheme="minorEastAsia" w:hAnsi="Georgia" w:cs="Arial"/>
                <w:noProof w:val="0"/>
                <w:color w:val="auto"/>
                <w:sz w:val="14"/>
                <w:szCs w:val="22"/>
              </w:rPr>
            </w:pPr>
          </w:p>
          <w:p w14:paraId="69193FCC" w14:textId="77777777" w:rsidR="00462D4D" w:rsidRPr="004C61F7" w:rsidRDefault="00462D4D" w:rsidP="00462D4D">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08B16368" w14:textId="29B6BB6E" w:rsidR="00462D4D" w:rsidRPr="00996347" w:rsidRDefault="00462D4D" w:rsidP="00462D4D">
            <w:pPr>
              <w:pStyle w:val="MDPI14history"/>
              <w:rPr>
                <w:rFonts w:ascii="Georgia" w:eastAsiaTheme="minorEastAsia" w:hAnsi="Georgia" w:cs="Arial"/>
                <w:lang w:val="en-GB"/>
              </w:rPr>
            </w:pPr>
            <w:r w:rsidRPr="00996347">
              <w:rPr>
                <w:rFonts w:ascii="Georgia" w:eastAsiaTheme="minorEastAsia" w:hAnsi="Georgia" w:cs="Arial"/>
                <w:b/>
                <w:lang w:val="en-GB"/>
              </w:rPr>
              <w:t>DOI:</w:t>
            </w:r>
            <w:r w:rsidR="00D62C6A" w:rsidRPr="00D62C6A">
              <w:rPr>
                <w:rFonts w:ascii="Georgia" w:eastAsiaTheme="minorEastAsia" w:hAnsi="Georgia" w:cs="Arial"/>
                <w:lang w:val="en-GB"/>
              </w:rPr>
              <w:t>10.24404/623284d465a2c14e24399ade</w:t>
            </w:r>
            <w:r w:rsidR="00D62C6A" w:rsidRPr="00D62C6A">
              <w:rPr>
                <w:rFonts w:ascii="Georgia" w:eastAsiaTheme="minorEastAsia" w:hAnsi="Georgia" w:cs="Arial"/>
                <w:b/>
                <w:lang w:val="en-GB"/>
              </w:rPr>
              <w:t xml:space="preserve"> </w:t>
            </w:r>
            <w:r w:rsidRPr="00996347">
              <w:rPr>
                <w:rFonts w:ascii="Georgia" w:eastAsiaTheme="minorEastAsia" w:hAnsi="Georgia" w:cs="Arial"/>
                <w:lang w:val="en-GB"/>
              </w:rPr>
              <w:t xml:space="preserve"> </w:t>
            </w:r>
          </w:p>
          <w:p w14:paraId="183F4EA5" w14:textId="77777777" w:rsidR="00462D4D" w:rsidRDefault="00462D4D" w:rsidP="00462D4D">
            <w:pPr>
              <w:pStyle w:val="MDPI14history"/>
              <w:rPr>
                <w:rFonts w:ascii="Georgia" w:eastAsiaTheme="minorEastAsia" w:hAnsi="Georgia" w:cs="Arial"/>
                <w:b/>
                <w:szCs w:val="14"/>
              </w:rPr>
            </w:pPr>
          </w:p>
          <w:p w14:paraId="4FB8DCD1" w14:textId="14137698" w:rsidR="00462D4D" w:rsidRPr="004C61F7" w:rsidRDefault="00462D4D" w:rsidP="00462D4D">
            <w:pPr>
              <w:pStyle w:val="MDPI14history"/>
              <w:rPr>
                <w:rFonts w:ascii="Georgia" w:eastAsiaTheme="minorEastAsia" w:hAnsi="Georgia" w:cs="Arial"/>
              </w:rPr>
            </w:pPr>
            <w:r w:rsidRPr="004C61F7">
              <w:rPr>
                <w:rFonts w:ascii="Georgia" w:eastAsiaTheme="minorEastAsia" w:hAnsi="Georgia" w:cs="Arial"/>
                <w:b/>
                <w:szCs w:val="14"/>
              </w:rPr>
              <w:t>Submitted:</w:t>
            </w:r>
            <w:r w:rsidR="00D62C6A">
              <w:t xml:space="preserve"> </w:t>
            </w:r>
            <w:r w:rsidR="00B175BD">
              <w:rPr>
                <w:rFonts w:ascii="Georgia" w:eastAsiaTheme="minorEastAsia" w:hAnsi="Georgia" w:cs="Arial"/>
                <w:szCs w:val="14"/>
              </w:rPr>
              <w:t>17 Mar 2022</w:t>
            </w:r>
          </w:p>
          <w:p w14:paraId="01FC25B5" w14:textId="76E2C2FE" w:rsidR="00462D4D" w:rsidRPr="004C61F7" w:rsidRDefault="00B175BD" w:rsidP="00462D4D">
            <w:pPr>
              <w:pStyle w:val="MDPI14history"/>
              <w:rPr>
                <w:rFonts w:ascii="Georgia" w:eastAsiaTheme="minorEastAsia" w:hAnsi="Georgia" w:cs="Arial"/>
                <w:szCs w:val="14"/>
              </w:rPr>
            </w:pPr>
            <w:r>
              <w:rPr>
                <w:rFonts w:ascii="Georgia" w:eastAsiaTheme="minorEastAsia" w:hAnsi="Georgia" w:cs="Arial"/>
                <w:b/>
                <w:szCs w:val="14"/>
              </w:rPr>
              <w:t>Revised</w:t>
            </w:r>
            <w:r w:rsidR="00462D4D" w:rsidRPr="004C61F7">
              <w:rPr>
                <w:rFonts w:ascii="Georgia" w:eastAsiaTheme="minorEastAsia" w:hAnsi="Georgia" w:cs="Arial"/>
                <w:b/>
                <w:szCs w:val="14"/>
              </w:rPr>
              <w:t>:</w:t>
            </w:r>
            <w:r>
              <w:rPr>
                <w:rFonts w:ascii="Georgia" w:eastAsiaTheme="minorEastAsia" w:hAnsi="Georgia" w:cs="Arial"/>
                <w:b/>
                <w:szCs w:val="14"/>
              </w:rPr>
              <w:t xml:space="preserve"> </w:t>
            </w:r>
            <w:r w:rsidRPr="00B175BD">
              <w:rPr>
                <w:rFonts w:ascii="Georgia" w:eastAsiaTheme="minorEastAsia" w:hAnsi="Georgia" w:cs="Arial"/>
                <w:bCs/>
                <w:szCs w:val="14"/>
              </w:rPr>
              <w:t>7 May 2022</w:t>
            </w:r>
          </w:p>
          <w:p w14:paraId="413F33D2" w14:textId="03943C70" w:rsidR="00462D4D" w:rsidRPr="004C61F7" w:rsidRDefault="00B175BD" w:rsidP="00462D4D">
            <w:pPr>
              <w:pStyle w:val="MDPI14history"/>
              <w:spacing w:after="240"/>
              <w:rPr>
                <w:rFonts w:ascii="Georgia" w:eastAsiaTheme="minorEastAsia" w:hAnsi="Georgia" w:cs="Arial"/>
                <w:szCs w:val="14"/>
              </w:rPr>
            </w:pPr>
            <w:r>
              <w:rPr>
                <w:rFonts w:ascii="Georgia" w:eastAsiaTheme="minorEastAsia" w:hAnsi="Georgia" w:cs="Arial"/>
                <w:b/>
                <w:szCs w:val="14"/>
              </w:rPr>
              <w:t>Accepted</w:t>
            </w:r>
            <w:r w:rsidR="00462D4D" w:rsidRPr="004C61F7">
              <w:rPr>
                <w:rFonts w:ascii="Georgia" w:eastAsiaTheme="minorEastAsia" w:hAnsi="Georgia" w:cs="Arial"/>
                <w:b/>
                <w:szCs w:val="14"/>
              </w:rPr>
              <w:t>:</w:t>
            </w:r>
            <w:r>
              <w:rPr>
                <w:rFonts w:ascii="Georgia" w:eastAsiaTheme="minorEastAsia" w:hAnsi="Georgia" w:cs="Arial"/>
                <w:szCs w:val="14"/>
              </w:rPr>
              <w:t xml:space="preserve"> 2 Jun 2022</w:t>
            </w:r>
          </w:p>
          <w:p w14:paraId="30B3D96E" w14:textId="3205EB94" w:rsidR="00462D4D" w:rsidRPr="004C61F7" w:rsidRDefault="00462D4D" w:rsidP="00462D4D">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B175BD">
              <w:rPr>
                <w:rStyle w:val="normaltextrun"/>
                <w:rFonts w:ascii="Georgia" w:eastAsiaTheme="minorEastAsia" w:hAnsi="Georgia" w:cs="Arial"/>
                <w:b/>
                <w:bCs/>
                <w:color w:val="000000" w:themeColor="text1"/>
                <w:sz w:val="14"/>
                <w:szCs w:val="14"/>
                <w:lang w:val="en-GB"/>
              </w:rPr>
              <w:t>Citation</w:t>
            </w:r>
            <w:r w:rsidRPr="00B175BD">
              <w:rPr>
                <w:rStyle w:val="normaltextrun"/>
                <w:rFonts w:ascii="Georgia" w:eastAsiaTheme="minorEastAsia" w:hAnsi="Georgia" w:cs="Arial"/>
                <w:b/>
                <w:color w:val="000000" w:themeColor="text1"/>
                <w:sz w:val="14"/>
                <w:szCs w:val="14"/>
                <w:lang w:val="en-GB"/>
              </w:rPr>
              <w:t>:</w:t>
            </w:r>
            <w:r w:rsidRPr="00B175BD">
              <w:rPr>
                <w:rStyle w:val="normaltextrun"/>
                <w:rFonts w:ascii="Georgia" w:eastAsiaTheme="minorEastAsia" w:hAnsi="Georgia" w:cs="Arial"/>
                <w:color w:val="000000" w:themeColor="text1"/>
                <w:sz w:val="14"/>
                <w:szCs w:val="14"/>
                <w:lang w:val="en-GB"/>
              </w:rPr>
              <w:t xml:space="preserve"> </w:t>
            </w:r>
            <w:r w:rsidR="008C4142" w:rsidRPr="00B175BD">
              <w:rPr>
                <w:rStyle w:val="normaltextrun"/>
                <w:rFonts w:ascii="Georgia" w:eastAsiaTheme="minorEastAsia" w:hAnsi="Georgia" w:cs="Arial"/>
                <w:color w:val="000000" w:themeColor="text1"/>
                <w:sz w:val="14"/>
                <w:szCs w:val="14"/>
                <w:lang w:val="en-GB"/>
              </w:rPr>
              <w:t>De Graeve, G.,</w:t>
            </w:r>
            <w:r w:rsidR="00D62C6A" w:rsidRPr="00B175BD">
              <w:rPr>
                <w:lang w:val="en-GB"/>
              </w:rPr>
              <w:t xml:space="preserve"> </w:t>
            </w:r>
            <w:r w:rsidR="00D62C6A" w:rsidRPr="00B175BD">
              <w:rPr>
                <w:rStyle w:val="normaltextrun"/>
                <w:rFonts w:ascii="Georgia" w:eastAsiaTheme="minorEastAsia" w:hAnsi="Georgia" w:cs="Arial"/>
                <w:color w:val="000000" w:themeColor="text1"/>
                <w:sz w:val="14"/>
                <w:szCs w:val="14"/>
                <w:lang w:val="en-GB"/>
              </w:rPr>
              <w:t>et al</w:t>
            </w:r>
            <w:r w:rsidR="008C4142" w:rsidRPr="00B175BD">
              <w:rPr>
                <w:rStyle w:val="normaltextrun"/>
                <w:rFonts w:ascii="Georgia" w:eastAsiaTheme="minorEastAsia" w:hAnsi="Georgia" w:cs="Arial"/>
                <w:color w:val="000000" w:themeColor="text1"/>
                <w:sz w:val="14"/>
                <w:szCs w:val="14"/>
                <w:lang w:val="en-GB"/>
              </w:rPr>
              <w:t xml:space="preserve">. </w:t>
            </w:r>
            <w:r w:rsidR="008C4142" w:rsidRPr="008C4142">
              <w:rPr>
                <w:rStyle w:val="normaltextrun"/>
                <w:rFonts w:ascii="Georgia" w:eastAsiaTheme="minorEastAsia" w:hAnsi="Georgia" w:cs="Arial"/>
                <w:color w:val="000000" w:themeColor="text1"/>
                <w:sz w:val="14"/>
                <w:szCs w:val="14"/>
              </w:rPr>
              <w:t>(2022). Beyond the Rhetoric: A New Sustainable Health System. The Evolving Scholar | ARCH22.</w:t>
            </w:r>
          </w:p>
          <w:p w14:paraId="7EA92F24" w14:textId="77777777" w:rsidR="00462D4D" w:rsidRPr="004C61F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19277E7E" w14:textId="77777777" w:rsidR="00462D4D" w:rsidRDefault="00462D4D" w:rsidP="00462D4D">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B2C655E" w14:textId="180441BB" w:rsidR="00462D4D" w:rsidRPr="0058367F"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 xml:space="preserve">This work is licensed under a Creative Commons Attribution </w:t>
            </w:r>
            <w:r w:rsidR="00D62C6A" w:rsidRPr="00D62C6A">
              <w:rPr>
                <w:rStyle w:val="normaltextrun"/>
                <w:rFonts w:ascii="Georgia" w:eastAsiaTheme="minorEastAsia" w:hAnsi="Georgia" w:cs="Arial"/>
                <w:color w:val="000000" w:themeColor="text1"/>
                <w:sz w:val="14"/>
                <w:szCs w:val="14"/>
              </w:rPr>
              <w:t>CC BY</w:t>
            </w:r>
            <w:r w:rsidRPr="004C61F7">
              <w:rPr>
                <w:rStyle w:val="normaltextrun"/>
                <w:rFonts w:ascii="Georgia" w:eastAsiaTheme="minorEastAsia" w:hAnsi="Georgia" w:cs="Arial"/>
                <w:color w:val="000000" w:themeColor="text1"/>
                <w:sz w:val="14"/>
                <w:szCs w:val="14"/>
              </w:rPr>
              <w:t xml:space="preserve"> license</w:t>
            </w:r>
            <w:r>
              <w:rPr>
                <w:rStyle w:val="normaltextrun"/>
                <w:rFonts w:ascii="Georgia" w:eastAsiaTheme="minorEastAsia" w:hAnsi="Georgia" w:cs="Arial"/>
                <w:color w:val="000000" w:themeColor="text1"/>
                <w:sz w:val="14"/>
                <w:szCs w:val="14"/>
              </w:rPr>
              <w:t xml:space="preserve"> (</w:t>
            </w:r>
            <w:r w:rsidR="00D62C6A" w:rsidRPr="00D62C6A">
              <w:rPr>
                <w:rStyle w:val="normaltextrun"/>
                <w:rFonts w:ascii="Georgia" w:eastAsiaTheme="minorEastAsia" w:hAnsi="Georgia" w:cs="Arial"/>
                <w:color w:val="000000" w:themeColor="text1"/>
                <w:sz w:val="14"/>
                <w:szCs w:val="14"/>
              </w:rPr>
              <w:t>CC BY</w:t>
            </w:r>
            <w:r>
              <w:rPr>
                <w:rStyle w:val="normaltextrun"/>
                <w:rFonts w:ascii="Georgia" w:eastAsiaTheme="minorEastAsia" w:hAnsi="Georgia" w:cs="Arial"/>
                <w:color w:val="000000" w:themeColor="text1"/>
                <w:sz w:val="14"/>
                <w:szCs w:val="14"/>
              </w:rPr>
              <w:t>).</w:t>
            </w:r>
          </w:p>
          <w:p w14:paraId="11398677" w14:textId="77777777" w:rsidR="00462D4D" w:rsidRPr="004C61F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66E8495C" w14:textId="7751CFD4" w:rsidR="00462D4D" w:rsidRPr="005C641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008C4142">
              <w:rPr>
                <w:rStyle w:val="normaltextrun"/>
                <w:rFonts w:ascii="Georgia" w:eastAsiaTheme="minorEastAsia" w:hAnsi="Georgia" w:cs="Arial"/>
                <w:color w:val="000000" w:themeColor="text1"/>
                <w:sz w:val="14"/>
                <w:szCs w:val="14"/>
              </w:rPr>
              <w:t>De Graev</w:t>
            </w:r>
            <w:r w:rsidR="00D62C6A">
              <w:rPr>
                <w:rStyle w:val="normaltextrun"/>
                <w:rFonts w:ascii="Georgia" w:eastAsiaTheme="minorEastAsia" w:hAnsi="Georgia" w:cs="Arial"/>
                <w:color w:val="000000" w:themeColor="text1"/>
                <w:sz w:val="14"/>
                <w:szCs w:val="14"/>
              </w:rPr>
              <w:t>e</w:t>
            </w:r>
            <w:r w:rsidR="008C4142">
              <w:rPr>
                <w:rStyle w:val="normaltextrun"/>
                <w:rFonts w:ascii="Georgia" w:eastAsiaTheme="minorEastAsia" w:hAnsi="Georgia" w:cs="Arial"/>
                <w:color w:val="000000" w:themeColor="text1"/>
                <w:sz w:val="14"/>
                <w:szCs w:val="14"/>
              </w:rPr>
              <w:t>, G,</w:t>
            </w:r>
            <w:r w:rsidRPr="004C61F7">
              <w:rPr>
                <w:rStyle w:val="normaltextrun"/>
                <w:rFonts w:ascii="Georgia" w:eastAsiaTheme="minorEastAsia" w:hAnsi="Georgia" w:cs="Arial"/>
                <w:color w:val="000000" w:themeColor="text1"/>
                <w:sz w:val="14"/>
                <w:szCs w:val="14"/>
              </w:rPr>
              <w:t xml:space="preserve"> published by TU Delft OPEN on behalf of the authors.</w:t>
            </w:r>
          </w:p>
          <w:p w14:paraId="78534F38" w14:textId="77777777" w:rsidR="00462D4D" w:rsidRPr="005C6417" w:rsidRDefault="00462D4D" w:rsidP="00462D4D">
            <w:pPr>
              <w:adjustRightInd w:val="0"/>
              <w:snapToGrid w:val="0"/>
              <w:spacing w:before="60" w:line="240" w:lineRule="atLeast"/>
              <w:ind w:right="113"/>
              <w:rPr>
                <w:rFonts w:ascii="Georgia" w:eastAsiaTheme="minorEastAsia" w:hAnsi="Georgia" w:cs="Arial"/>
                <w:bCs/>
                <w:sz w:val="14"/>
                <w:szCs w:val="14"/>
                <w:lang w:bidi="en-US"/>
              </w:rPr>
            </w:pPr>
          </w:p>
        </w:tc>
      </w:tr>
    </w:tbl>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70F19FBD" w14:textId="5E829135" w:rsidR="0005408F" w:rsidRPr="0005408F" w:rsidRDefault="0005408F" w:rsidP="0005408F">
      <w:pPr>
        <w:pStyle w:val="MDPI21heading1"/>
        <w:rPr>
          <w:rFonts w:ascii="Georgia" w:eastAsiaTheme="minorEastAsia" w:hAnsi="Georgia" w:cs="Arial"/>
          <w:b w:val="0"/>
        </w:rPr>
      </w:pPr>
      <w:r w:rsidRPr="0005408F">
        <w:rPr>
          <w:rFonts w:ascii="Georgia" w:eastAsiaTheme="minorEastAsia" w:hAnsi="Georgia" w:cs="Arial"/>
          <w:b w:val="0"/>
        </w:rPr>
        <w:t xml:space="preserve">This pilot project for </w:t>
      </w:r>
      <w:r w:rsidR="003F4712">
        <w:rPr>
          <w:rFonts w:ascii="Georgia" w:eastAsiaTheme="minorEastAsia" w:hAnsi="Georgia" w:cs="Arial"/>
          <w:b w:val="0"/>
        </w:rPr>
        <w:t>the Australian Health System</w:t>
      </w:r>
      <w:r w:rsidRPr="0005408F">
        <w:rPr>
          <w:rFonts w:ascii="Georgia" w:eastAsiaTheme="minorEastAsia" w:hAnsi="Georgia" w:cs="Arial"/>
          <w:b w:val="0"/>
        </w:rPr>
        <w:t xml:space="preserve"> has demonstrated exciting results achieving a sustainable, </w:t>
      </w:r>
      <w:proofErr w:type="spellStart"/>
      <w:r w:rsidR="00B343E4">
        <w:rPr>
          <w:rFonts w:ascii="Georgia" w:eastAsiaTheme="minorEastAsia" w:hAnsi="Georgia" w:cs="Arial"/>
          <w:b w:val="0"/>
        </w:rPr>
        <w:t>salutogenic</w:t>
      </w:r>
      <w:proofErr w:type="spellEnd"/>
      <w:r w:rsidRPr="0005408F">
        <w:rPr>
          <w:rFonts w:ascii="Georgia" w:eastAsiaTheme="minorEastAsia" w:hAnsi="Georgia" w:cs="Arial"/>
          <w:b w:val="0"/>
        </w:rPr>
        <w:t xml:space="preserve"> and integrated health system. It now forms part of a new strategic plan for health services across the State</w:t>
      </w:r>
      <w:r w:rsidR="003F4712">
        <w:rPr>
          <w:rFonts w:ascii="Georgia" w:eastAsiaTheme="minorEastAsia" w:hAnsi="Georgia" w:cs="Arial"/>
          <w:b w:val="0"/>
        </w:rPr>
        <w:t xml:space="preserve"> of Queensland and is informing planning in other jurisdictions</w:t>
      </w:r>
      <w:r w:rsidRPr="0005408F">
        <w:rPr>
          <w:rFonts w:ascii="Georgia" w:eastAsiaTheme="minorEastAsia" w:hAnsi="Georgia" w:cs="Arial"/>
          <w:b w:val="0"/>
        </w:rPr>
        <w:t xml:space="preserve">.   </w:t>
      </w:r>
    </w:p>
    <w:p w14:paraId="49D4EF4B" w14:textId="086E2875" w:rsidR="0005408F" w:rsidRPr="0005408F" w:rsidRDefault="0005408F" w:rsidP="0005408F">
      <w:pPr>
        <w:pStyle w:val="MDPI21heading1"/>
        <w:rPr>
          <w:rFonts w:ascii="Georgia" w:eastAsiaTheme="minorEastAsia" w:hAnsi="Georgia" w:cs="Arial"/>
          <w:b w:val="0"/>
        </w:rPr>
      </w:pPr>
      <w:r w:rsidRPr="0005408F">
        <w:rPr>
          <w:rFonts w:ascii="Georgia" w:eastAsiaTheme="minorEastAsia" w:hAnsi="Georgia" w:cs="Arial"/>
          <w:b w:val="0"/>
        </w:rPr>
        <w:t>Sustainability of the health system has been a topic of increasing awareness and focus for many years. Where previous studies have fallen short of quantifying actual outcomes, this planning study has articulated the new health system. A more sustainable system due to reduced capital and recurrent cost, more integrated with the community</w:t>
      </w:r>
      <w:r w:rsidR="00C72F55">
        <w:rPr>
          <w:rFonts w:ascii="Georgia" w:eastAsiaTheme="minorEastAsia" w:hAnsi="Georgia" w:cs="Arial"/>
          <w:b w:val="0"/>
        </w:rPr>
        <w:t>,</w:t>
      </w:r>
      <w:r w:rsidRPr="0005408F">
        <w:rPr>
          <w:rFonts w:ascii="Georgia" w:eastAsiaTheme="minorEastAsia" w:hAnsi="Georgia" w:cs="Arial"/>
          <w:b w:val="0"/>
        </w:rPr>
        <w:t xml:space="preserve"> and more accessible for patients. </w:t>
      </w:r>
    </w:p>
    <w:p w14:paraId="05A076D4" w14:textId="77777777" w:rsidR="0005408F" w:rsidRPr="0005408F" w:rsidRDefault="0005408F" w:rsidP="0005408F">
      <w:pPr>
        <w:pStyle w:val="MDPI21heading1"/>
        <w:rPr>
          <w:rFonts w:ascii="Georgia" w:eastAsiaTheme="minorEastAsia" w:hAnsi="Georgia" w:cs="Arial"/>
          <w:b w:val="0"/>
        </w:rPr>
      </w:pPr>
      <w:r w:rsidRPr="0005408F">
        <w:rPr>
          <w:rFonts w:ascii="Georgia" w:eastAsiaTheme="minorEastAsia" w:hAnsi="Georgia" w:cs="Arial"/>
          <w:b w:val="0"/>
        </w:rPr>
        <w:t xml:space="preserve">Enabled by an advanced digital health network which supports virtual care and navigation, this jurisdiction can </w:t>
      </w:r>
      <w:proofErr w:type="spellStart"/>
      <w:r w:rsidRPr="0005408F">
        <w:rPr>
          <w:rFonts w:ascii="Georgia" w:eastAsiaTheme="minorEastAsia" w:hAnsi="Georgia" w:cs="Arial"/>
          <w:b w:val="0"/>
        </w:rPr>
        <w:t>realise</w:t>
      </w:r>
      <w:proofErr w:type="spellEnd"/>
      <w:r w:rsidRPr="0005408F">
        <w:rPr>
          <w:rFonts w:ascii="Georgia" w:eastAsiaTheme="minorEastAsia" w:hAnsi="Georgia" w:cs="Arial"/>
          <w:b w:val="0"/>
        </w:rPr>
        <w:t xml:space="preserve"> a reduction of 30% demand on their acute hospitals over the next decade.  </w:t>
      </w:r>
    </w:p>
    <w:p w14:paraId="7FB37722" w14:textId="77777777" w:rsidR="0005408F" w:rsidRPr="0005408F" w:rsidRDefault="0005408F" w:rsidP="0005408F">
      <w:pPr>
        <w:pStyle w:val="MDPI21heading1"/>
        <w:rPr>
          <w:rFonts w:ascii="Georgia" w:eastAsiaTheme="minorEastAsia" w:hAnsi="Georgia" w:cs="Arial"/>
          <w:b w:val="0"/>
        </w:rPr>
      </w:pPr>
      <w:r w:rsidRPr="0005408F">
        <w:rPr>
          <w:rFonts w:ascii="Georgia" w:eastAsiaTheme="minorEastAsia" w:hAnsi="Georgia" w:cs="Arial"/>
          <w:b w:val="0"/>
        </w:rPr>
        <w:t>New, more appropriate care typologies were developed to suit the defined health need. These were positioned in the right location to improve access and experience.  Adaptability was a key focus for facility design to respond to a community health profile changing over time.</w:t>
      </w:r>
    </w:p>
    <w:p w14:paraId="5A81B020" w14:textId="7ED2F19F" w:rsidR="00B43474" w:rsidRPr="001D7DCA" w:rsidRDefault="0005408F" w:rsidP="001D7DCA">
      <w:pPr>
        <w:pStyle w:val="MDPI21heading1"/>
        <w:rPr>
          <w:rFonts w:ascii="Georgia" w:eastAsiaTheme="minorEastAsia" w:hAnsi="Georgia" w:cs="Arial"/>
          <w:b w:val="0"/>
        </w:rPr>
      </w:pPr>
      <w:r w:rsidRPr="0005408F">
        <w:rPr>
          <w:rFonts w:ascii="Georgia" w:eastAsiaTheme="minorEastAsia" w:hAnsi="Georgia" w:cs="Arial"/>
          <w:b w:val="0"/>
        </w:rPr>
        <w:t xml:space="preserve">Keeping the patient need at the </w:t>
      </w:r>
      <w:proofErr w:type="spellStart"/>
      <w:r w:rsidRPr="0005408F">
        <w:rPr>
          <w:rFonts w:ascii="Georgia" w:eastAsiaTheme="minorEastAsia" w:hAnsi="Georgia" w:cs="Arial"/>
          <w:b w:val="0"/>
        </w:rPr>
        <w:t>centre</w:t>
      </w:r>
      <w:proofErr w:type="spellEnd"/>
      <w:r w:rsidRPr="0005408F">
        <w:rPr>
          <w:rFonts w:ascii="Georgia" w:eastAsiaTheme="minorEastAsia" w:hAnsi="Georgia" w:cs="Arial"/>
          <w:b w:val="0"/>
        </w:rPr>
        <w:t xml:space="preserve"> of the planning and design process is at the heart of creating a truly integrated, sustainable </w:t>
      </w:r>
      <w:r w:rsidR="003F4712">
        <w:rPr>
          <w:rFonts w:ascii="Georgia" w:eastAsiaTheme="minorEastAsia" w:hAnsi="Georgia" w:cs="Arial"/>
          <w:b w:val="0"/>
        </w:rPr>
        <w:t xml:space="preserve">and </w:t>
      </w:r>
      <w:proofErr w:type="spellStart"/>
      <w:r w:rsidR="003F4712">
        <w:rPr>
          <w:rFonts w:ascii="Georgia" w:eastAsiaTheme="minorEastAsia" w:hAnsi="Georgia" w:cs="Arial"/>
          <w:b w:val="0"/>
        </w:rPr>
        <w:t>salutogenic</w:t>
      </w:r>
      <w:proofErr w:type="spellEnd"/>
      <w:r w:rsidR="003F4712">
        <w:rPr>
          <w:rFonts w:ascii="Georgia" w:eastAsiaTheme="minorEastAsia" w:hAnsi="Georgia" w:cs="Arial"/>
          <w:b w:val="0"/>
        </w:rPr>
        <w:t xml:space="preserve"> </w:t>
      </w:r>
      <w:r w:rsidRPr="0005408F">
        <w:rPr>
          <w:rFonts w:ascii="Georgia" w:eastAsiaTheme="minorEastAsia" w:hAnsi="Georgia" w:cs="Arial"/>
          <w:b w:val="0"/>
        </w:rPr>
        <w:t>health system.</w:t>
      </w:r>
    </w:p>
    <w:p w14:paraId="4F0FCEE0" w14:textId="77777777"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0FFF1C21" w14:textId="5FBCBB4D" w:rsidR="00A272C2" w:rsidRDefault="00A272C2" w:rsidP="0029420B">
      <w:pPr>
        <w:pStyle w:val="MDPI31text"/>
        <w:rPr>
          <w:rFonts w:ascii="Georgia" w:eastAsiaTheme="minorEastAsia" w:hAnsi="Georgia" w:cs="Arial"/>
        </w:rPr>
      </w:pPr>
      <w:r w:rsidRPr="00A272C2">
        <w:rPr>
          <w:rFonts w:ascii="Georgia" w:eastAsiaTheme="minorEastAsia" w:hAnsi="Georgia" w:cs="Arial"/>
        </w:rPr>
        <w:t xml:space="preserve">Hospitals and health systems globally have been challenged to meet health outcomes. For decades, our health systems have focused on a pathogenic (disease) rather than a </w:t>
      </w:r>
      <w:proofErr w:type="spellStart"/>
      <w:r w:rsidRPr="00A272C2">
        <w:rPr>
          <w:rFonts w:ascii="Georgia" w:eastAsiaTheme="minorEastAsia" w:hAnsi="Georgia" w:cs="Arial"/>
        </w:rPr>
        <w:t>salutogenic</w:t>
      </w:r>
      <w:proofErr w:type="spellEnd"/>
      <w:r w:rsidRPr="00A272C2">
        <w:rPr>
          <w:rFonts w:ascii="Georgia" w:eastAsiaTheme="minorEastAsia" w:hAnsi="Georgia" w:cs="Arial"/>
        </w:rPr>
        <w:t xml:space="preserve"> (wellness) approach, which in turn has contributed to the worldwide burden of disease. The challenges are well known and include an ageing population, significant </w:t>
      </w:r>
      <w:r w:rsidRPr="00A272C2">
        <w:rPr>
          <w:rFonts w:ascii="Georgia" w:eastAsiaTheme="minorEastAsia" w:hAnsi="Georgia" w:cs="Arial"/>
        </w:rPr>
        <w:lastRenderedPageBreak/>
        <w:t xml:space="preserve">comorbidities, chronic disease and changing patient expectations. Together with growing inequities in social determinants of health and wellbeing, these are contributing to demand on acute health care services that outstrip supply and are no longer affordable.  </w:t>
      </w:r>
    </w:p>
    <w:p w14:paraId="666A6192" w14:textId="1A2E0DC3" w:rsidR="001121EF" w:rsidRDefault="001121EF" w:rsidP="0029420B">
      <w:pPr>
        <w:pStyle w:val="MDPI31text"/>
        <w:rPr>
          <w:rFonts w:ascii="Georgia" w:eastAsiaTheme="minorEastAsia" w:hAnsi="Georgia" w:cs="Arial"/>
        </w:rPr>
      </w:pPr>
    </w:p>
    <w:p w14:paraId="0FDE3CF8" w14:textId="72B55EE3" w:rsidR="00A91D68" w:rsidRDefault="00A91D68" w:rsidP="00A91D68">
      <w:pPr>
        <w:pStyle w:val="MDPI31text"/>
        <w:rPr>
          <w:rFonts w:ascii="Georgia" w:eastAsiaTheme="minorEastAsia" w:hAnsi="Georgia" w:cs="Arial"/>
        </w:rPr>
      </w:pPr>
      <w:r>
        <w:rPr>
          <w:rFonts w:ascii="Georgia" w:eastAsiaTheme="minorEastAsia" w:hAnsi="Georgia" w:cs="Arial"/>
        </w:rPr>
        <w:t xml:space="preserve">Modelling of future health care demand is typically based on </w:t>
      </w:r>
      <w:r w:rsidRPr="001121EF">
        <w:rPr>
          <w:rFonts w:ascii="Georgia" w:eastAsiaTheme="minorEastAsia" w:hAnsi="Georgia" w:cs="Arial"/>
        </w:rPr>
        <w:t>historic activity</w:t>
      </w:r>
      <w:r>
        <w:rPr>
          <w:rFonts w:ascii="Georgia" w:eastAsiaTheme="minorEastAsia" w:hAnsi="Georgia" w:cs="Arial"/>
        </w:rPr>
        <w:t xml:space="preserve"> trends and traditional </w:t>
      </w:r>
      <w:r w:rsidRPr="001121EF">
        <w:rPr>
          <w:rFonts w:ascii="Georgia" w:eastAsiaTheme="minorEastAsia" w:hAnsi="Georgia" w:cs="Arial"/>
        </w:rPr>
        <w:t>models of acute care delivery</w:t>
      </w:r>
      <w:r>
        <w:rPr>
          <w:rFonts w:ascii="Georgia" w:eastAsiaTheme="minorEastAsia" w:hAnsi="Georgia" w:cs="Arial"/>
        </w:rPr>
        <w:t>. This approach continues to proport a pathogenic approach to care and over-reliance on super-sized hospitals and acute care systems.</w:t>
      </w:r>
    </w:p>
    <w:p w14:paraId="318338EF" w14:textId="77777777" w:rsidR="00A91D68" w:rsidRDefault="00A91D68" w:rsidP="00A91D68">
      <w:pPr>
        <w:pStyle w:val="MDPI31text"/>
        <w:rPr>
          <w:rFonts w:ascii="Georgia" w:eastAsiaTheme="minorEastAsia" w:hAnsi="Georgia" w:cs="Arial"/>
        </w:rPr>
      </w:pPr>
    </w:p>
    <w:p w14:paraId="687FAB1C" w14:textId="046A5BE4" w:rsidR="004F50BA" w:rsidRPr="00375345" w:rsidRDefault="001121EF" w:rsidP="00375345">
      <w:pPr>
        <w:pStyle w:val="MDPI31text"/>
      </w:pPr>
      <w:r>
        <w:rPr>
          <w:rFonts w:ascii="Georgia" w:eastAsiaTheme="minorEastAsia" w:hAnsi="Georgia" w:cs="Arial"/>
        </w:rPr>
        <w:t xml:space="preserve">A reformed approach to system planning has a </w:t>
      </w:r>
      <w:proofErr w:type="spellStart"/>
      <w:r w:rsidRPr="001121EF">
        <w:rPr>
          <w:rFonts w:ascii="Georgia" w:eastAsiaTheme="minorEastAsia" w:hAnsi="Georgia" w:cs="Arial"/>
        </w:rPr>
        <w:t>Salutogenic</w:t>
      </w:r>
      <w:proofErr w:type="spellEnd"/>
      <w:r w:rsidRPr="001121EF">
        <w:rPr>
          <w:rFonts w:ascii="Georgia" w:eastAsiaTheme="minorEastAsia" w:hAnsi="Georgia" w:cs="Arial"/>
        </w:rPr>
        <w:t xml:space="preserve"> focus</w:t>
      </w:r>
      <w:r w:rsidR="00375345">
        <w:rPr>
          <w:rFonts w:ascii="Georgia" w:eastAsiaTheme="minorEastAsia" w:hAnsi="Georgia" w:cs="Arial"/>
        </w:rPr>
        <w:t>. It is</w:t>
      </w:r>
      <w:r w:rsidR="00A91D68">
        <w:rPr>
          <w:rFonts w:ascii="Georgia" w:eastAsiaTheme="minorEastAsia" w:hAnsi="Georgia" w:cs="Arial"/>
        </w:rPr>
        <w:t xml:space="preserve"> bespoke to ascertain and address specific health needs of the local community and distribute services through facilities best placed to deliver appropriate care.</w:t>
      </w:r>
      <w:r w:rsidR="00375345" w:rsidRPr="00375345">
        <w:rPr>
          <w:rFonts w:ascii="Georgia" w:eastAsiaTheme="minorEastAsia" w:hAnsi="Georgia" w:cs="Arial"/>
        </w:rPr>
        <w:t xml:space="preserve"> </w:t>
      </w:r>
      <w:r w:rsidR="00375345">
        <w:rPr>
          <w:rFonts w:ascii="Georgia" w:eastAsiaTheme="minorEastAsia" w:hAnsi="Georgia" w:cs="Arial"/>
        </w:rPr>
        <w:t xml:space="preserve">Bespoke, responsive planning conducted in the new planning approach allows </w:t>
      </w:r>
      <w:r w:rsidR="00375345" w:rsidRPr="00E35B7F">
        <w:rPr>
          <w:rFonts w:ascii="Georgia" w:eastAsiaTheme="minorEastAsia" w:hAnsi="Georgia" w:cs="Arial"/>
        </w:rPr>
        <w:t xml:space="preserve">future orientated service scenarios to be explored </w:t>
      </w:r>
      <w:r w:rsidR="00375345">
        <w:rPr>
          <w:rFonts w:ascii="Georgia" w:eastAsiaTheme="minorEastAsia" w:hAnsi="Georgia" w:cs="Arial"/>
        </w:rPr>
        <w:t xml:space="preserve">in direct </w:t>
      </w:r>
      <w:r w:rsidR="00375345" w:rsidRPr="00E35B7F">
        <w:rPr>
          <w:rFonts w:ascii="Georgia" w:eastAsiaTheme="minorEastAsia" w:hAnsi="Georgia" w:cs="Arial"/>
        </w:rPr>
        <w:t>respon</w:t>
      </w:r>
      <w:r w:rsidR="00375345">
        <w:rPr>
          <w:rFonts w:ascii="Georgia" w:eastAsiaTheme="minorEastAsia" w:hAnsi="Georgia" w:cs="Arial"/>
        </w:rPr>
        <w:t>se</w:t>
      </w:r>
      <w:r w:rsidR="00375345" w:rsidRPr="00E35B7F">
        <w:rPr>
          <w:rFonts w:ascii="Georgia" w:eastAsiaTheme="minorEastAsia" w:hAnsi="Georgia" w:cs="Arial"/>
        </w:rPr>
        <w:t xml:space="preserve"> to changing health, social and population health needs</w:t>
      </w:r>
      <w:r w:rsidR="00375345">
        <w:rPr>
          <w:rFonts w:ascii="Georgia" w:eastAsiaTheme="minorEastAsia" w:hAnsi="Georgia" w:cs="Arial"/>
        </w:rPr>
        <w:t>.  This ability was lacking in the traditional approach</w:t>
      </w:r>
      <w:r w:rsidR="00375345" w:rsidRPr="00E35B7F">
        <w:rPr>
          <w:rFonts w:ascii="Georgia" w:eastAsiaTheme="minorEastAsia" w:hAnsi="Georgia" w:cs="Arial"/>
        </w:rPr>
        <w:t>.</w:t>
      </w:r>
      <w:r w:rsidR="00375345" w:rsidRPr="00DC56E6">
        <w:t xml:space="preserve"> </w:t>
      </w:r>
      <w:r w:rsidR="00375345">
        <w:t xml:space="preserve"> </w:t>
      </w:r>
    </w:p>
    <w:p w14:paraId="5B4EFA94" w14:textId="054D94F1" w:rsidR="004F50BA" w:rsidRDefault="004F50BA" w:rsidP="0029420B">
      <w:pPr>
        <w:pStyle w:val="MDPI31text"/>
        <w:rPr>
          <w:rFonts w:ascii="Georgia" w:eastAsiaTheme="minorEastAsia" w:hAnsi="Georgia" w:cs="Arial"/>
        </w:rPr>
      </w:pPr>
    </w:p>
    <w:p w14:paraId="0D193C4E" w14:textId="647E5225" w:rsidR="007F28FB" w:rsidRDefault="007F28FB" w:rsidP="0029420B">
      <w:pPr>
        <w:pStyle w:val="MDPI31text"/>
        <w:rPr>
          <w:rFonts w:ascii="Georgia" w:eastAsiaTheme="minorEastAsia" w:hAnsi="Georgia" w:cs="Arial"/>
        </w:rPr>
      </w:pPr>
      <w:r w:rsidRPr="007F28FB">
        <w:rPr>
          <w:rFonts w:ascii="Georgia" w:eastAsiaTheme="minorEastAsia" w:hAnsi="Georgia" w:cs="Arial"/>
        </w:rPr>
        <w:t xml:space="preserve">This new approach has recently been tested in a pilot </w:t>
      </w:r>
      <w:r w:rsidR="00375345">
        <w:rPr>
          <w:rFonts w:ascii="Georgia" w:eastAsiaTheme="minorEastAsia" w:hAnsi="Georgia" w:cs="Arial"/>
        </w:rPr>
        <w:t xml:space="preserve">project </w:t>
      </w:r>
      <w:r w:rsidRPr="007F28FB">
        <w:rPr>
          <w:rFonts w:ascii="Georgia" w:eastAsiaTheme="minorEastAsia" w:hAnsi="Georgia" w:cs="Arial"/>
        </w:rPr>
        <w:t xml:space="preserve">in Australia. </w:t>
      </w:r>
      <w:r w:rsidR="00D93541">
        <w:rPr>
          <w:rFonts w:ascii="Georgia" w:eastAsiaTheme="minorEastAsia" w:hAnsi="Georgia" w:cs="Arial"/>
        </w:rPr>
        <w:t xml:space="preserve"> In this pilot, a new</w:t>
      </w:r>
      <w:r>
        <w:rPr>
          <w:rFonts w:ascii="Georgia" w:eastAsiaTheme="minorEastAsia" w:hAnsi="Georgia" w:cs="Arial"/>
        </w:rPr>
        <w:t xml:space="preserve"> sustainable approach to planning was used to model</w:t>
      </w:r>
      <w:r w:rsidR="00D93541">
        <w:rPr>
          <w:rFonts w:ascii="Georgia" w:eastAsiaTheme="minorEastAsia" w:hAnsi="Georgia" w:cs="Arial"/>
        </w:rPr>
        <w:t xml:space="preserve"> a</w:t>
      </w:r>
      <w:r>
        <w:rPr>
          <w:rFonts w:ascii="Georgia" w:eastAsiaTheme="minorEastAsia" w:hAnsi="Georgia" w:cs="Arial"/>
        </w:rPr>
        <w:t xml:space="preserve"> future health system.</w:t>
      </w:r>
      <w:r w:rsidR="00D93541">
        <w:rPr>
          <w:rFonts w:ascii="Georgia" w:eastAsiaTheme="minorEastAsia" w:hAnsi="Georgia" w:cs="Arial"/>
        </w:rPr>
        <w:t xml:space="preserve"> The</w:t>
      </w:r>
      <w:r w:rsidR="00DC56E6">
        <w:rPr>
          <w:rFonts w:ascii="Georgia" w:eastAsiaTheme="minorEastAsia" w:hAnsi="Georgia" w:cs="Arial"/>
        </w:rPr>
        <w:t xml:space="preserve"> modeling results of the </w:t>
      </w:r>
      <w:r w:rsidR="00375345">
        <w:rPr>
          <w:rFonts w:ascii="Georgia" w:eastAsiaTheme="minorEastAsia" w:hAnsi="Georgia" w:cs="Arial"/>
        </w:rPr>
        <w:t>new</w:t>
      </w:r>
      <w:r w:rsidR="00D93541">
        <w:rPr>
          <w:rFonts w:ascii="Georgia" w:eastAsiaTheme="minorEastAsia" w:hAnsi="Georgia" w:cs="Arial"/>
        </w:rPr>
        <w:t xml:space="preserve"> </w:t>
      </w:r>
      <w:r w:rsidR="00DC56E6">
        <w:rPr>
          <w:rFonts w:ascii="Georgia" w:eastAsiaTheme="minorEastAsia" w:hAnsi="Georgia" w:cs="Arial"/>
        </w:rPr>
        <w:t>approach</w:t>
      </w:r>
      <w:r w:rsidR="00D93541">
        <w:rPr>
          <w:rFonts w:ascii="Georgia" w:eastAsiaTheme="minorEastAsia" w:hAnsi="Georgia" w:cs="Arial"/>
        </w:rPr>
        <w:t xml:space="preserve"> were compared with outcomes generated from a traditional planning approach to the same population and health need. </w:t>
      </w:r>
    </w:p>
    <w:p w14:paraId="55ADD2B8" w14:textId="12E37ED2" w:rsidR="00E35B7F" w:rsidRDefault="00E35B7F" w:rsidP="0029420B">
      <w:pPr>
        <w:pStyle w:val="MDPI31text"/>
        <w:rPr>
          <w:rFonts w:ascii="Georgia" w:eastAsiaTheme="minorEastAsia" w:hAnsi="Georgia" w:cs="Arial"/>
        </w:rPr>
      </w:pPr>
    </w:p>
    <w:p w14:paraId="428252E8" w14:textId="13FC2044" w:rsidR="00375345" w:rsidRDefault="00DC56E6" w:rsidP="00DC56E6">
      <w:pPr>
        <w:pStyle w:val="MDPI31text"/>
        <w:rPr>
          <w:rFonts w:ascii="Georgia" w:eastAsiaTheme="minorEastAsia" w:hAnsi="Georgia" w:cs="Arial"/>
        </w:rPr>
      </w:pPr>
      <w:r w:rsidRPr="00DC56E6">
        <w:rPr>
          <w:rFonts w:ascii="Georgia" w:eastAsiaTheme="minorEastAsia" w:hAnsi="Georgia" w:cs="Arial"/>
        </w:rPr>
        <w:t>The new</w:t>
      </w:r>
      <w:r w:rsidR="00375345">
        <w:rPr>
          <w:rFonts w:ascii="Georgia" w:eastAsiaTheme="minorEastAsia" w:hAnsi="Georgia" w:cs="Arial"/>
        </w:rPr>
        <w:t xml:space="preserve"> approach</w:t>
      </w:r>
      <w:r w:rsidRPr="00DC56E6">
        <w:rPr>
          <w:rFonts w:ascii="Georgia" w:eastAsiaTheme="minorEastAsia" w:hAnsi="Georgia" w:cs="Arial"/>
        </w:rPr>
        <w:t xml:space="preserve"> transforms service planning to focus on delivering care </w:t>
      </w:r>
      <w:r w:rsidR="00375345">
        <w:rPr>
          <w:rFonts w:ascii="Georgia" w:eastAsiaTheme="minorEastAsia" w:hAnsi="Georgia" w:cs="Arial"/>
        </w:rPr>
        <w:t>a</w:t>
      </w:r>
      <w:r w:rsidRPr="00DC56E6">
        <w:rPr>
          <w:rFonts w:ascii="Georgia" w:eastAsiaTheme="minorEastAsia" w:hAnsi="Georgia" w:cs="Arial"/>
        </w:rPr>
        <w:t>li</w:t>
      </w:r>
      <w:r w:rsidR="00375345">
        <w:rPr>
          <w:rFonts w:ascii="Georgia" w:eastAsiaTheme="minorEastAsia" w:hAnsi="Georgia" w:cs="Arial"/>
        </w:rPr>
        <w:t>gned</w:t>
      </w:r>
      <w:r w:rsidRPr="00DC56E6">
        <w:rPr>
          <w:rFonts w:ascii="Georgia" w:eastAsiaTheme="minorEastAsia" w:hAnsi="Georgia" w:cs="Arial"/>
        </w:rPr>
        <w:t xml:space="preserve"> </w:t>
      </w:r>
      <w:r w:rsidR="00375345">
        <w:rPr>
          <w:rFonts w:ascii="Georgia" w:eastAsiaTheme="minorEastAsia" w:hAnsi="Georgia" w:cs="Arial"/>
        </w:rPr>
        <w:t>to</w:t>
      </w:r>
      <w:r w:rsidRPr="00DC56E6">
        <w:rPr>
          <w:rFonts w:ascii="Georgia" w:eastAsiaTheme="minorEastAsia" w:hAnsi="Georgia" w:cs="Arial"/>
        </w:rPr>
        <w:t xml:space="preserve"> future models of care </w:t>
      </w:r>
      <w:r w:rsidR="00375345">
        <w:rPr>
          <w:rFonts w:ascii="Georgia" w:eastAsiaTheme="minorEastAsia" w:hAnsi="Georgia" w:cs="Arial"/>
        </w:rPr>
        <w:t xml:space="preserve">and </w:t>
      </w:r>
      <w:r w:rsidRPr="00DC56E6">
        <w:rPr>
          <w:rFonts w:ascii="Georgia" w:eastAsiaTheme="minorEastAsia" w:hAnsi="Georgia" w:cs="Arial"/>
        </w:rPr>
        <w:t xml:space="preserve">underpinned by digital care and new technologies.  This transformative change informs clinical demand projections that are reviewed and tested with clinicians to determine implications locally and on the system as a whole.  </w:t>
      </w:r>
    </w:p>
    <w:p w14:paraId="27AE95F5" w14:textId="77777777" w:rsidR="00375345" w:rsidRDefault="00375345" w:rsidP="00DC56E6">
      <w:pPr>
        <w:pStyle w:val="MDPI31text"/>
        <w:rPr>
          <w:rFonts w:ascii="Georgia" w:eastAsiaTheme="minorEastAsia" w:hAnsi="Georgia" w:cs="Arial"/>
        </w:rPr>
      </w:pPr>
    </w:p>
    <w:p w14:paraId="33AEE8A7" w14:textId="67571B6A" w:rsidR="00DC56E6" w:rsidRDefault="00DC56E6" w:rsidP="00DC56E6">
      <w:pPr>
        <w:pStyle w:val="MDPI31text"/>
        <w:rPr>
          <w:rFonts w:ascii="Georgia" w:eastAsiaTheme="minorEastAsia" w:hAnsi="Georgia" w:cs="Arial"/>
        </w:rPr>
      </w:pPr>
      <w:r w:rsidRPr="00DC56E6">
        <w:rPr>
          <w:rFonts w:ascii="Georgia" w:eastAsiaTheme="minorEastAsia" w:hAnsi="Georgia" w:cs="Arial"/>
        </w:rPr>
        <w:t xml:space="preserve">Clinical demand projections </w:t>
      </w:r>
      <w:r w:rsidR="001C01BA">
        <w:rPr>
          <w:rFonts w:ascii="Georgia" w:eastAsiaTheme="minorEastAsia" w:hAnsi="Georgia" w:cs="Arial"/>
        </w:rPr>
        <w:t>then info</w:t>
      </w:r>
      <w:r w:rsidRPr="00DC56E6">
        <w:rPr>
          <w:rFonts w:ascii="Georgia" w:eastAsiaTheme="minorEastAsia" w:hAnsi="Georgia" w:cs="Arial"/>
        </w:rPr>
        <w:t xml:space="preserve">rm supply requirements that consider the </w:t>
      </w:r>
      <w:r w:rsidR="001C01BA">
        <w:rPr>
          <w:rFonts w:ascii="Georgia" w:eastAsiaTheme="minorEastAsia" w:hAnsi="Georgia" w:cs="Arial"/>
        </w:rPr>
        <w:t xml:space="preserve">most appropriate </w:t>
      </w:r>
      <w:r w:rsidRPr="00DC56E6">
        <w:rPr>
          <w:rFonts w:ascii="Georgia" w:eastAsiaTheme="minorEastAsia" w:hAnsi="Georgia" w:cs="Arial"/>
        </w:rPr>
        <w:t xml:space="preserve">service setting and facility typology </w:t>
      </w:r>
      <w:r w:rsidR="001C01BA">
        <w:rPr>
          <w:rFonts w:ascii="Georgia" w:eastAsiaTheme="minorEastAsia" w:hAnsi="Georgia" w:cs="Arial"/>
        </w:rPr>
        <w:t xml:space="preserve">for care delivery. This can </w:t>
      </w:r>
      <w:r w:rsidRPr="00DC56E6">
        <w:rPr>
          <w:rFonts w:ascii="Georgia" w:eastAsiaTheme="minorEastAsia" w:hAnsi="Georgia" w:cs="Arial"/>
        </w:rPr>
        <w:t>includ</w:t>
      </w:r>
      <w:r w:rsidR="001C01BA">
        <w:rPr>
          <w:rFonts w:ascii="Georgia" w:eastAsiaTheme="minorEastAsia" w:hAnsi="Georgia" w:cs="Arial"/>
        </w:rPr>
        <w:t>e</w:t>
      </w:r>
      <w:r w:rsidRPr="00DC56E6">
        <w:rPr>
          <w:rFonts w:ascii="Georgia" w:eastAsiaTheme="minorEastAsia" w:hAnsi="Georgia" w:cs="Arial"/>
        </w:rPr>
        <w:t xml:space="preserve"> care at home, in the community, in an ambulatory care </w:t>
      </w:r>
      <w:proofErr w:type="spellStart"/>
      <w:r w:rsidRPr="00DC56E6">
        <w:rPr>
          <w:rFonts w:ascii="Georgia" w:eastAsiaTheme="minorEastAsia" w:hAnsi="Georgia" w:cs="Arial"/>
        </w:rPr>
        <w:t>centre</w:t>
      </w:r>
      <w:proofErr w:type="spellEnd"/>
      <w:r w:rsidRPr="00DC56E6">
        <w:rPr>
          <w:rFonts w:ascii="Georgia" w:eastAsiaTheme="minorEastAsia" w:hAnsi="Georgia" w:cs="Arial"/>
        </w:rPr>
        <w:t xml:space="preserve"> and acute hospital environment.</w:t>
      </w:r>
    </w:p>
    <w:p w14:paraId="62353220" w14:textId="77777777" w:rsidR="00DC56E6" w:rsidRDefault="00DC56E6" w:rsidP="00DC56E6">
      <w:pPr>
        <w:pStyle w:val="MDPI31text"/>
        <w:rPr>
          <w:rFonts w:ascii="Georgia" w:eastAsiaTheme="minorEastAsia" w:hAnsi="Georgia" w:cs="Arial"/>
        </w:rPr>
      </w:pPr>
    </w:p>
    <w:p w14:paraId="656FF3E5" w14:textId="77777777" w:rsidR="00A86E9F" w:rsidRPr="004F2BEA" w:rsidRDefault="00A86E9F" w:rsidP="0029420B">
      <w:pPr>
        <w:pStyle w:val="MDPI21heading1"/>
        <w:rPr>
          <w:rFonts w:ascii="Georgia" w:eastAsiaTheme="minorEastAsia" w:hAnsi="Georgia" w:cs="Arial"/>
        </w:rPr>
      </w:pPr>
      <w:r w:rsidRPr="004F2BEA">
        <w:rPr>
          <w:rFonts w:ascii="Georgia" w:eastAsiaTheme="minorEastAsia" w:hAnsi="Georgia" w:cs="Arial"/>
        </w:rPr>
        <w:t>3. Results</w:t>
      </w:r>
    </w:p>
    <w:p w14:paraId="75E30D6D" w14:textId="4ECC8400" w:rsidR="00FE6DFA" w:rsidRDefault="00FE6DFA" w:rsidP="00E35B7F">
      <w:pPr>
        <w:pStyle w:val="MDPI31text"/>
        <w:rPr>
          <w:rFonts w:ascii="Georgia" w:eastAsiaTheme="minorEastAsia" w:hAnsi="Georgia" w:cs="Arial"/>
        </w:rPr>
      </w:pPr>
      <w:r>
        <w:rPr>
          <w:rFonts w:ascii="Georgia" w:eastAsiaTheme="minorEastAsia" w:hAnsi="Georgia" w:cs="Arial"/>
        </w:rPr>
        <w:t>In the pilot project, service m</w:t>
      </w:r>
      <w:r w:rsidRPr="00FE6DFA">
        <w:rPr>
          <w:rFonts w:ascii="Georgia" w:eastAsiaTheme="minorEastAsia" w:hAnsi="Georgia" w:cs="Arial"/>
        </w:rPr>
        <w:t xml:space="preserve">odelling was based on the use of digital technology to support early intervention and modified models of care for </w:t>
      </w:r>
      <w:r>
        <w:rPr>
          <w:rFonts w:ascii="Georgia" w:eastAsiaTheme="minorEastAsia" w:hAnsi="Georgia" w:cs="Arial"/>
        </w:rPr>
        <w:t>defined ‘</w:t>
      </w:r>
      <w:r w:rsidRPr="00FE6DFA">
        <w:rPr>
          <w:rFonts w:ascii="Georgia" w:eastAsiaTheme="minorEastAsia" w:hAnsi="Georgia" w:cs="Arial"/>
        </w:rPr>
        <w:t>high priority areas</w:t>
      </w:r>
      <w:r>
        <w:rPr>
          <w:rFonts w:ascii="Georgia" w:eastAsiaTheme="minorEastAsia" w:hAnsi="Georgia" w:cs="Arial"/>
        </w:rPr>
        <w:t>’</w:t>
      </w:r>
      <w:r w:rsidRPr="00FE6DFA">
        <w:rPr>
          <w:rFonts w:ascii="Georgia" w:eastAsiaTheme="minorEastAsia" w:hAnsi="Georgia" w:cs="Arial"/>
        </w:rPr>
        <w:t xml:space="preserve"> (e.g., chronic disease, ED presentations, endoscopy), as well as</w:t>
      </w:r>
      <w:r>
        <w:rPr>
          <w:rFonts w:ascii="Georgia" w:eastAsiaTheme="minorEastAsia" w:hAnsi="Georgia" w:cs="Arial"/>
        </w:rPr>
        <w:t xml:space="preserve"> to encourage</w:t>
      </w:r>
      <w:r w:rsidRPr="00FE6DFA">
        <w:rPr>
          <w:rFonts w:ascii="Georgia" w:eastAsiaTheme="minorEastAsia" w:hAnsi="Georgia" w:cs="Arial"/>
        </w:rPr>
        <w:t xml:space="preserve"> a significant shift </w:t>
      </w:r>
      <w:r>
        <w:rPr>
          <w:rFonts w:ascii="Georgia" w:eastAsiaTheme="minorEastAsia" w:hAnsi="Georgia" w:cs="Arial"/>
        </w:rPr>
        <w:t xml:space="preserve">in the </w:t>
      </w:r>
      <w:r w:rsidRPr="00FE6DFA">
        <w:rPr>
          <w:rFonts w:ascii="Georgia" w:eastAsiaTheme="minorEastAsia" w:hAnsi="Georgia" w:cs="Arial"/>
        </w:rPr>
        <w:t xml:space="preserve">delivery of care </w:t>
      </w:r>
      <w:r>
        <w:rPr>
          <w:rFonts w:ascii="Georgia" w:eastAsiaTheme="minorEastAsia" w:hAnsi="Georgia" w:cs="Arial"/>
        </w:rPr>
        <w:t>to</w:t>
      </w:r>
      <w:r w:rsidRPr="00FE6DFA">
        <w:rPr>
          <w:rFonts w:ascii="Georgia" w:eastAsiaTheme="minorEastAsia" w:hAnsi="Georgia" w:cs="Arial"/>
        </w:rPr>
        <w:t xml:space="preserve"> the home and community. Th</w:t>
      </w:r>
      <w:r>
        <w:rPr>
          <w:rFonts w:ascii="Georgia" w:eastAsiaTheme="minorEastAsia" w:hAnsi="Georgia" w:cs="Arial"/>
        </w:rPr>
        <w:t>e</w:t>
      </w:r>
      <w:r w:rsidRPr="00FE6DFA">
        <w:rPr>
          <w:rFonts w:ascii="Georgia" w:eastAsiaTheme="minorEastAsia" w:hAnsi="Georgia" w:cs="Arial"/>
        </w:rPr>
        <w:t xml:space="preserve"> modelling resulted in a projection that significantly reduced acute treatment space need and varied the location</w:t>
      </w:r>
      <w:r>
        <w:rPr>
          <w:rFonts w:ascii="Georgia" w:eastAsiaTheme="minorEastAsia" w:hAnsi="Georgia" w:cs="Arial"/>
        </w:rPr>
        <w:t xml:space="preserve"> that care</w:t>
      </w:r>
      <w:r w:rsidRPr="00FE6DFA">
        <w:rPr>
          <w:rFonts w:ascii="Georgia" w:eastAsiaTheme="minorEastAsia" w:hAnsi="Georgia" w:cs="Arial"/>
        </w:rPr>
        <w:t xml:space="preserve"> was delivered.</w:t>
      </w:r>
    </w:p>
    <w:p w14:paraId="16F0C201" w14:textId="77777777" w:rsidR="00FE6DFA" w:rsidRDefault="00FE6DFA" w:rsidP="00E35B7F">
      <w:pPr>
        <w:pStyle w:val="MDPI31text"/>
        <w:rPr>
          <w:rFonts w:ascii="Georgia" w:eastAsiaTheme="minorEastAsia" w:hAnsi="Georgia" w:cs="Arial"/>
        </w:rPr>
      </w:pPr>
    </w:p>
    <w:p w14:paraId="76DF791C" w14:textId="1CCCB8C4" w:rsidR="00E35B7F" w:rsidRDefault="00E35B7F" w:rsidP="00E35B7F">
      <w:pPr>
        <w:pStyle w:val="MDPI31text"/>
        <w:rPr>
          <w:rFonts w:ascii="Georgia" w:eastAsiaTheme="minorEastAsia" w:hAnsi="Georgia" w:cs="Arial"/>
        </w:rPr>
      </w:pPr>
      <w:r w:rsidRPr="007F28FB">
        <w:rPr>
          <w:rFonts w:ascii="Georgia" w:eastAsiaTheme="minorEastAsia" w:hAnsi="Georgia" w:cs="Arial"/>
        </w:rPr>
        <w:t xml:space="preserve">Figure 1 demonstrates the difference in </w:t>
      </w:r>
      <w:r>
        <w:rPr>
          <w:rFonts w:ascii="Georgia" w:eastAsiaTheme="minorEastAsia" w:hAnsi="Georgia" w:cs="Arial"/>
        </w:rPr>
        <w:t xml:space="preserve">hospital </w:t>
      </w:r>
      <w:r w:rsidRPr="007F28FB">
        <w:rPr>
          <w:rFonts w:ascii="Georgia" w:eastAsiaTheme="minorEastAsia" w:hAnsi="Georgia" w:cs="Arial"/>
        </w:rPr>
        <w:t xml:space="preserve">inpatient beds required.  Under the traditional planning approach (base case) the </w:t>
      </w:r>
      <w:r>
        <w:rPr>
          <w:rFonts w:ascii="Georgia" w:eastAsiaTheme="minorEastAsia" w:hAnsi="Georgia" w:cs="Arial"/>
        </w:rPr>
        <w:t xml:space="preserve">modelling indicates the </w:t>
      </w:r>
      <w:r w:rsidRPr="007F28FB">
        <w:rPr>
          <w:rFonts w:ascii="Georgia" w:eastAsiaTheme="minorEastAsia" w:hAnsi="Georgia" w:cs="Arial"/>
        </w:rPr>
        <w:t xml:space="preserve">hospital </w:t>
      </w:r>
      <w:r>
        <w:rPr>
          <w:rFonts w:ascii="Georgia" w:eastAsiaTheme="minorEastAsia" w:hAnsi="Georgia" w:cs="Arial"/>
        </w:rPr>
        <w:t xml:space="preserve">will grow by </w:t>
      </w:r>
      <w:r w:rsidRPr="007F28FB">
        <w:rPr>
          <w:rFonts w:ascii="Georgia" w:eastAsiaTheme="minorEastAsia" w:hAnsi="Georgia" w:cs="Arial"/>
        </w:rPr>
        <w:t xml:space="preserve">291 acute beds by 2036. </w:t>
      </w:r>
      <w:r>
        <w:rPr>
          <w:rFonts w:ascii="Georgia" w:eastAsiaTheme="minorEastAsia" w:hAnsi="Georgia" w:cs="Arial"/>
        </w:rPr>
        <w:t xml:space="preserve"> With our</w:t>
      </w:r>
      <w:r w:rsidRPr="007F28FB">
        <w:rPr>
          <w:rFonts w:ascii="Georgia" w:eastAsiaTheme="minorEastAsia" w:hAnsi="Georgia" w:cs="Arial"/>
        </w:rPr>
        <w:t xml:space="preserve"> new approach</w:t>
      </w:r>
      <w:r>
        <w:rPr>
          <w:rFonts w:ascii="Georgia" w:eastAsiaTheme="minorEastAsia" w:hAnsi="Georgia" w:cs="Arial"/>
        </w:rPr>
        <w:t>,</w:t>
      </w:r>
      <w:r w:rsidRPr="007F28FB">
        <w:rPr>
          <w:rFonts w:ascii="Georgia" w:eastAsiaTheme="minorEastAsia" w:hAnsi="Georgia" w:cs="Arial"/>
        </w:rPr>
        <w:t xml:space="preserve"> care is delivered in alternative settings including the home, in the community and in ambulatory care. </w:t>
      </w:r>
      <w:r>
        <w:rPr>
          <w:rFonts w:ascii="Georgia" w:eastAsiaTheme="minorEastAsia" w:hAnsi="Georgia" w:cs="Arial"/>
        </w:rPr>
        <w:t>The current hospital beds (2024) can meet future growth projections with no new or expanded hospital.</w:t>
      </w:r>
    </w:p>
    <w:p w14:paraId="74D8EFEC" w14:textId="41791DD5" w:rsidR="00FE6DFA" w:rsidRDefault="00FE6DFA" w:rsidP="00E35B7F">
      <w:pPr>
        <w:pStyle w:val="MDPI31text"/>
        <w:rPr>
          <w:rFonts w:ascii="Georgia" w:eastAsiaTheme="minorEastAsia" w:hAnsi="Georgia" w:cs="Arial"/>
        </w:rPr>
      </w:pPr>
    </w:p>
    <w:p w14:paraId="130228B2" w14:textId="7F27D6BB" w:rsidR="00E35B7F" w:rsidRDefault="00E35B7F" w:rsidP="00E35B7F">
      <w:pPr>
        <w:pStyle w:val="MDPI31text"/>
        <w:rPr>
          <w:rFonts w:ascii="Georgia" w:eastAsiaTheme="minorEastAsia" w:hAnsi="Georgia" w:cs="Arial"/>
        </w:rPr>
      </w:pPr>
      <w:r w:rsidRPr="007F28FB">
        <w:rPr>
          <w:rFonts w:ascii="Georgia" w:eastAsiaTheme="minorEastAsia" w:hAnsi="Georgia" w:cs="Arial"/>
        </w:rPr>
        <w:t xml:space="preserve"> </w:t>
      </w:r>
    </w:p>
    <w:p w14:paraId="54DFF7B9" w14:textId="77777777" w:rsidR="00E35B7F" w:rsidRDefault="00E35B7F" w:rsidP="00E35B7F">
      <w:pPr>
        <w:pStyle w:val="MDPI31text"/>
        <w:rPr>
          <w:rFonts w:ascii="Georgia" w:eastAsiaTheme="minorEastAsia" w:hAnsi="Georgia" w:cs="Arial"/>
        </w:rPr>
      </w:pPr>
    </w:p>
    <w:p w14:paraId="2F2F63DA" w14:textId="18D9719B" w:rsidR="00E35B7F" w:rsidRDefault="00E35B7F" w:rsidP="00E35B7F">
      <w:pPr>
        <w:pStyle w:val="Bijschrift"/>
        <w:keepNext/>
        <w:ind w:left="2552"/>
      </w:pPr>
      <w:r>
        <w:lastRenderedPageBreak/>
        <w:t xml:space="preserve">Figure </w:t>
      </w:r>
      <w:r>
        <w:fldChar w:fldCharType="begin"/>
      </w:r>
      <w:r>
        <w:instrText xml:space="preserve"> SEQ Figure \* ARABIC </w:instrText>
      </w:r>
      <w:r>
        <w:fldChar w:fldCharType="separate"/>
      </w:r>
      <w:r w:rsidR="00B175BD">
        <w:t>1</w:t>
      </w:r>
      <w:r>
        <w:fldChar w:fldCharType="end"/>
      </w:r>
      <w:r>
        <w:t xml:space="preserve"> Pilot program results demonstraing reduced hospital demand</w:t>
      </w:r>
    </w:p>
    <w:p w14:paraId="48166E66" w14:textId="77777777" w:rsidR="00E35B7F" w:rsidRDefault="00E35B7F" w:rsidP="00E35B7F">
      <w:pPr>
        <w:pStyle w:val="MDPI31text"/>
        <w:ind w:hanging="56"/>
        <w:rPr>
          <w:rFonts w:ascii="Georgia" w:eastAsiaTheme="minorEastAsia" w:hAnsi="Georgia" w:cs="Arial"/>
        </w:rPr>
      </w:pPr>
      <w:r>
        <w:rPr>
          <w:rFonts w:ascii="Times New Roman" w:hAnsi="Times New Roman"/>
          <w:noProof/>
          <w:color w:val="auto"/>
          <w:sz w:val="24"/>
          <w:szCs w:val="24"/>
          <w:lang w:val="en-GB" w:eastAsia="en-GB" w:bidi="ar-SA"/>
        </w:rPr>
        <w:drawing>
          <wp:inline distT="0" distB="0" distL="0" distR="0" wp14:anchorId="1EAEAAE0" wp14:editId="68E80439">
            <wp:extent cx="4993420" cy="2915225"/>
            <wp:effectExtent l="0" t="0" r="0" b="0"/>
            <wp:docPr id="1" name="Picture 1" descr="Background patter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3074" cy="2932537"/>
                    </a:xfrm>
                    <a:prstGeom prst="rect">
                      <a:avLst/>
                    </a:prstGeom>
                    <a:noFill/>
                  </pic:spPr>
                </pic:pic>
              </a:graphicData>
            </a:graphic>
          </wp:inline>
        </w:drawing>
      </w:r>
    </w:p>
    <w:p w14:paraId="4ACCF288" w14:textId="239B2B93" w:rsidR="00A86E9F" w:rsidRPr="005C6417" w:rsidRDefault="00A86E9F" w:rsidP="00DC56E6">
      <w:pPr>
        <w:pStyle w:val="MDPI31text"/>
        <w:ind w:left="0" w:firstLine="0"/>
        <w:rPr>
          <w:rFonts w:ascii="Georgia" w:eastAsiaTheme="minorEastAsia" w:hAnsi="Georgia" w:cs="Arial"/>
        </w:rPr>
      </w:pPr>
    </w:p>
    <w:p w14:paraId="7B6E2EB9" w14:textId="77777777"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t>4. Discussion</w:t>
      </w:r>
    </w:p>
    <w:p w14:paraId="6604E8DF" w14:textId="77777777" w:rsidR="00FE6DFA" w:rsidRDefault="00375345" w:rsidP="00FE6DFA">
      <w:pPr>
        <w:pStyle w:val="MDPI31text"/>
        <w:rPr>
          <w:rFonts w:ascii="Georgia" w:eastAsiaTheme="minorEastAsia" w:hAnsi="Georgia" w:cs="Arial"/>
        </w:rPr>
      </w:pPr>
      <w:r w:rsidRPr="00DC56E6">
        <w:rPr>
          <w:rFonts w:ascii="Georgia" w:eastAsiaTheme="minorEastAsia" w:hAnsi="Georgia" w:cs="Arial"/>
        </w:rPr>
        <w:t xml:space="preserve">The application of this method as a line of enquiry through service planning in processes will allow Care providers to develop </w:t>
      </w:r>
      <w:proofErr w:type="spellStart"/>
      <w:r w:rsidRPr="00DC56E6">
        <w:rPr>
          <w:rFonts w:ascii="Georgia" w:eastAsiaTheme="minorEastAsia" w:hAnsi="Georgia" w:cs="Arial"/>
        </w:rPr>
        <w:t>salutogenic</w:t>
      </w:r>
      <w:proofErr w:type="spellEnd"/>
      <w:r w:rsidRPr="00DC56E6">
        <w:rPr>
          <w:rFonts w:ascii="Georgia" w:eastAsiaTheme="minorEastAsia" w:hAnsi="Georgia" w:cs="Arial"/>
        </w:rPr>
        <w:t xml:space="preserve"> service scenario’s that are tailored to their specific situations. It will also benefit Policy makers by providing a standard format to review incoming information and to compare strategies proposed across providers.</w:t>
      </w:r>
      <w:r w:rsidR="00FE6DFA" w:rsidRPr="00FE6DFA">
        <w:rPr>
          <w:rFonts w:ascii="Georgia" w:eastAsiaTheme="minorEastAsia" w:hAnsi="Georgia" w:cs="Arial"/>
        </w:rPr>
        <w:t xml:space="preserve"> </w:t>
      </w:r>
    </w:p>
    <w:p w14:paraId="2DF94D8B" w14:textId="77777777" w:rsidR="00FE6DFA" w:rsidRDefault="00FE6DFA" w:rsidP="00FE6DFA">
      <w:pPr>
        <w:pStyle w:val="MDPI31text"/>
        <w:rPr>
          <w:rFonts w:ascii="Georgia" w:eastAsiaTheme="minorEastAsia" w:hAnsi="Georgia" w:cs="Arial"/>
        </w:rPr>
      </w:pPr>
    </w:p>
    <w:p w14:paraId="0DE45957" w14:textId="77777777" w:rsidR="00A9336F" w:rsidRDefault="00FE6DFA" w:rsidP="00FE6DFA">
      <w:pPr>
        <w:pStyle w:val="MDPI31text"/>
        <w:rPr>
          <w:rFonts w:ascii="Georgia" w:eastAsiaTheme="minorEastAsia" w:hAnsi="Georgia" w:cs="Arial"/>
        </w:rPr>
      </w:pPr>
      <w:r w:rsidRPr="00FE6DFA">
        <w:rPr>
          <w:rFonts w:ascii="Georgia" w:eastAsiaTheme="minorEastAsia" w:hAnsi="Georgia" w:cs="Arial"/>
        </w:rPr>
        <w:t xml:space="preserve">The changes </w:t>
      </w:r>
      <w:r>
        <w:rPr>
          <w:rFonts w:ascii="Georgia" w:eastAsiaTheme="minorEastAsia" w:hAnsi="Georgia" w:cs="Arial"/>
        </w:rPr>
        <w:t>in approach and outcomes</w:t>
      </w:r>
      <w:r w:rsidRPr="00FE6DFA">
        <w:rPr>
          <w:rFonts w:ascii="Georgia" w:eastAsiaTheme="minorEastAsia" w:hAnsi="Georgia" w:cs="Arial"/>
        </w:rPr>
        <w:t xml:space="preserve"> require a re-think of the way health services</w:t>
      </w:r>
      <w:r>
        <w:rPr>
          <w:rFonts w:ascii="Georgia" w:eastAsiaTheme="minorEastAsia" w:hAnsi="Georgia" w:cs="Arial"/>
        </w:rPr>
        <w:t xml:space="preserve"> in Australia</w:t>
      </w:r>
      <w:r w:rsidRPr="00FE6DFA">
        <w:rPr>
          <w:rFonts w:ascii="Georgia" w:eastAsiaTheme="minorEastAsia" w:hAnsi="Georgia" w:cs="Arial"/>
        </w:rPr>
        <w:t xml:space="preserve"> are funded to enable the delivery of digital health initiatives and changes to models of care. Many of the strategies identified for </w:t>
      </w:r>
      <w:r>
        <w:rPr>
          <w:rFonts w:ascii="Georgia" w:eastAsiaTheme="minorEastAsia" w:hAnsi="Georgia" w:cs="Arial"/>
        </w:rPr>
        <w:t>the pilot project</w:t>
      </w:r>
      <w:r w:rsidRPr="00FE6DFA">
        <w:rPr>
          <w:rFonts w:ascii="Georgia" w:eastAsiaTheme="minorEastAsia" w:hAnsi="Georgia" w:cs="Arial"/>
        </w:rPr>
        <w:t xml:space="preserve"> could not easily be enacted under current funding models. </w:t>
      </w:r>
      <w:r>
        <w:rPr>
          <w:rFonts w:ascii="Georgia" w:eastAsiaTheme="minorEastAsia" w:hAnsi="Georgia" w:cs="Arial"/>
        </w:rPr>
        <w:t xml:space="preserve"> </w:t>
      </w:r>
      <w:r w:rsidRPr="00FE6DFA">
        <w:rPr>
          <w:rFonts w:ascii="Georgia" w:eastAsiaTheme="minorEastAsia" w:hAnsi="Georgia" w:cs="Arial"/>
        </w:rPr>
        <w:t xml:space="preserve">This creates a barrier to the adoption of these practices which in turn limits the ability to meet patient demands, and to improve the financial performance of health services. </w:t>
      </w:r>
    </w:p>
    <w:p w14:paraId="2A0F05F5" w14:textId="77777777" w:rsidR="00A9336F" w:rsidRDefault="00A9336F" w:rsidP="00FE6DFA">
      <w:pPr>
        <w:pStyle w:val="MDPI31text"/>
        <w:rPr>
          <w:rFonts w:ascii="Georgia" w:eastAsiaTheme="minorEastAsia" w:hAnsi="Georgia" w:cs="Arial"/>
        </w:rPr>
      </w:pPr>
    </w:p>
    <w:p w14:paraId="34904429" w14:textId="69256AFA" w:rsidR="00375345" w:rsidRPr="005C6417" w:rsidRDefault="00FE6DFA" w:rsidP="001C01BA">
      <w:pPr>
        <w:pStyle w:val="MDPI31text"/>
        <w:rPr>
          <w:rFonts w:ascii="Georgia" w:eastAsiaTheme="minorEastAsia" w:hAnsi="Georgia" w:cs="Arial"/>
        </w:rPr>
      </w:pPr>
      <w:r w:rsidRPr="00FE6DFA">
        <w:rPr>
          <w:rFonts w:ascii="Georgia" w:eastAsiaTheme="minorEastAsia" w:hAnsi="Georgia" w:cs="Arial"/>
        </w:rPr>
        <w:t xml:space="preserve">Further, the </w:t>
      </w:r>
      <w:r w:rsidR="001C01BA">
        <w:rPr>
          <w:rFonts w:ascii="Georgia" w:eastAsiaTheme="minorEastAsia" w:hAnsi="Georgia" w:cs="Arial"/>
        </w:rPr>
        <w:t xml:space="preserve">change in health facility typology will require changes to health facility design. A new approach to </w:t>
      </w:r>
      <w:proofErr w:type="spellStart"/>
      <w:r w:rsidR="001C01BA">
        <w:rPr>
          <w:rFonts w:ascii="Georgia" w:eastAsiaTheme="minorEastAsia" w:hAnsi="Georgia" w:cs="Arial"/>
        </w:rPr>
        <w:t>built</w:t>
      </w:r>
      <w:proofErr w:type="spellEnd"/>
      <w:r w:rsidR="001C01BA">
        <w:rPr>
          <w:rFonts w:ascii="Georgia" w:eastAsiaTheme="minorEastAsia" w:hAnsi="Georgia" w:cs="Arial"/>
        </w:rPr>
        <w:t xml:space="preserve"> form in the community, and in the home will need to </w:t>
      </w:r>
      <w:r w:rsidRPr="00FE6DFA">
        <w:rPr>
          <w:rFonts w:ascii="Georgia" w:eastAsiaTheme="minorEastAsia" w:hAnsi="Georgia" w:cs="Arial"/>
        </w:rPr>
        <w:t xml:space="preserve">support the delivery of care via digital means </w:t>
      </w:r>
      <w:r w:rsidR="001C01BA">
        <w:rPr>
          <w:rFonts w:ascii="Georgia" w:eastAsiaTheme="minorEastAsia" w:hAnsi="Georgia" w:cs="Arial"/>
        </w:rPr>
        <w:t>new models of care</w:t>
      </w:r>
      <w:r w:rsidRPr="00FE6DFA">
        <w:rPr>
          <w:rFonts w:ascii="Georgia" w:eastAsiaTheme="minorEastAsia" w:hAnsi="Georgia" w:cs="Arial"/>
        </w:rPr>
        <w:t xml:space="preserve">. </w:t>
      </w:r>
    </w:p>
    <w:p w14:paraId="0F84DB18" w14:textId="3665D2E6" w:rsidR="00A86E9F" w:rsidRDefault="00A86E9F" w:rsidP="00A70B08">
      <w:pPr>
        <w:pStyle w:val="MDPI21heading1"/>
        <w:rPr>
          <w:rFonts w:ascii="Georgia" w:eastAsiaTheme="minorEastAsia" w:hAnsi="Georgia" w:cs="Arial"/>
        </w:rPr>
      </w:pPr>
      <w:r w:rsidRPr="004F2BEA">
        <w:rPr>
          <w:rFonts w:ascii="Georgia" w:eastAsiaTheme="minorEastAsia" w:hAnsi="Georgia" w:cs="Arial"/>
        </w:rPr>
        <w:t>5. Conclusions</w:t>
      </w:r>
    </w:p>
    <w:p w14:paraId="0ED5DFD1" w14:textId="177BA316" w:rsidR="00A9336F" w:rsidRPr="00A9336F" w:rsidRDefault="00A9336F" w:rsidP="00A9336F">
      <w:pPr>
        <w:pStyle w:val="MDPI31text"/>
        <w:rPr>
          <w:rFonts w:ascii="Georgia" w:eastAsiaTheme="minorEastAsia" w:hAnsi="Georgia" w:cs="Arial"/>
        </w:rPr>
      </w:pPr>
      <w:r w:rsidRPr="00FE6DFA">
        <w:rPr>
          <w:rFonts w:eastAsiaTheme="minorEastAsia"/>
        </w:rPr>
        <w:t>T</w:t>
      </w:r>
      <w:r w:rsidRPr="00A9336F">
        <w:rPr>
          <w:rFonts w:ascii="Georgia" w:eastAsiaTheme="minorEastAsia" w:hAnsi="Georgia" w:cs="Arial"/>
        </w:rPr>
        <w:t xml:space="preserve">he </w:t>
      </w:r>
      <w:r>
        <w:rPr>
          <w:rFonts w:ascii="Georgia" w:eastAsiaTheme="minorEastAsia" w:hAnsi="Georgia" w:cs="Arial"/>
        </w:rPr>
        <w:t xml:space="preserve">pilot project demonstrated a substantial </w:t>
      </w:r>
      <w:r w:rsidRPr="00A9336F">
        <w:rPr>
          <w:rFonts w:ascii="Georgia" w:eastAsiaTheme="minorEastAsia" w:hAnsi="Georgia" w:cs="Arial"/>
        </w:rPr>
        <w:t xml:space="preserve">shift </w:t>
      </w:r>
      <w:r>
        <w:rPr>
          <w:rFonts w:ascii="Georgia" w:eastAsiaTheme="minorEastAsia" w:hAnsi="Georgia" w:cs="Arial"/>
        </w:rPr>
        <w:t>is possible from super-hospitals to accessible, appropriate, less costly health care facilities through a net</w:t>
      </w:r>
      <w:r w:rsidRPr="00A9336F">
        <w:rPr>
          <w:rFonts w:ascii="Georgia" w:eastAsiaTheme="minorEastAsia" w:hAnsi="Georgia" w:cs="Arial"/>
        </w:rPr>
        <w:t xml:space="preserve"> reduc</w:t>
      </w:r>
      <w:r>
        <w:rPr>
          <w:rFonts w:ascii="Georgia" w:eastAsiaTheme="minorEastAsia" w:hAnsi="Georgia" w:cs="Arial"/>
        </w:rPr>
        <w:t xml:space="preserve">tion in </w:t>
      </w:r>
      <w:r w:rsidRPr="00A9336F">
        <w:rPr>
          <w:rFonts w:ascii="Georgia" w:eastAsiaTheme="minorEastAsia" w:hAnsi="Georgia" w:cs="Arial"/>
        </w:rPr>
        <w:t>future need of more than 200 hospital spaces</w:t>
      </w:r>
      <w:r>
        <w:rPr>
          <w:rFonts w:ascii="Georgia" w:eastAsiaTheme="minorEastAsia" w:hAnsi="Georgia" w:cs="Arial"/>
        </w:rPr>
        <w:t xml:space="preserve"> in this project alone. </w:t>
      </w:r>
      <w:r w:rsidRPr="00A9336F">
        <w:rPr>
          <w:rFonts w:ascii="Georgia" w:eastAsiaTheme="minorEastAsia" w:hAnsi="Georgia" w:cs="Arial"/>
        </w:rPr>
        <w:t xml:space="preserve"> </w:t>
      </w:r>
      <w:r>
        <w:rPr>
          <w:rFonts w:ascii="Georgia" w:eastAsiaTheme="minorEastAsia" w:hAnsi="Georgia" w:cs="Arial"/>
        </w:rPr>
        <w:t>G</w:t>
      </w:r>
      <w:r w:rsidRPr="00A9336F">
        <w:rPr>
          <w:rFonts w:ascii="Georgia" w:eastAsiaTheme="minorEastAsia" w:hAnsi="Georgia" w:cs="Arial"/>
        </w:rPr>
        <w:t>rowth in bed equivalent (e.g., hospital in the home services) activities offsetting the need to construct significant additional acute hospital infrastructure</w:t>
      </w:r>
      <w:r>
        <w:rPr>
          <w:rFonts w:ascii="Georgia" w:eastAsiaTheme="minorEastAsia" w:hAnsi="Georgia" w:cs="Arial"/>
        </w:rPr>
        <w:t xml:space="preserve"> over the planning period.</w:t>
      </w:r>
    </w:p>
    <w:p w14:paraId="3DF82061" w14:textId="77777777" w:rsidR="00A9336F" w:rsidRPr="00A9336F" w:rsidRDefault="00A9336F" w:rsidP="00A9336F">
      <w:pPr>
        <w:pStyle w:val="MDPI31text"/>
        <w:rPr>
          <w:rFonts w:ascii="Georgia" w:eastAsiaTheme="minorEastAsia" w:hAnsi="Georgia" w:cs="Arial"/>
        </w:rPr>
      </w:pPr>
    </w:p>
    <w:p w14:paraId="7B588AE8" w14:textId="72FEFFB4" w:rsidR="00A9336F" w:rsidRPr="00A9336F" w:rsidRDefault="00A9336F" w:rsidP="00A9336F">
      <w:pPr>
        <w:pStyle w:val="MDPI31text"/>
        <w:rPr>
          <w:rFonts w:ascii="Georgia" w:eastAsiaTheme="minorEastAsia" w:hAnsi="Georgia" w:cs="Arial"/>
        </w:rPr>
      </w:pPr>
      <w:r w:rsidRPr="00A9336F">
        <w:rPr>
          <w:rFonts w:ascii="Georgia" w:eastAsiaTheme="minorEastAsia" w:hAnsi="Georgia" w:cs="Arial"/>
        </w:rPr>
        <w:t>Early capital cost estimates demonstrate significant capital savings to deliver alternative care facilities with compared to new hospital buildings.</w:t>
      </w:r>
    </w:p>
    <w:p w14:paraId="745772C7" w14:textId="77777777" w:rsidR="00FE6DFA" w:rsidRPr="005C6417" w:rsidRDefault="00FE6DFA" w:rsidP="0029420B">
      <w:pPr>
        <w:pStyle w:val="MDPI31text"/>
        <w:rPr>
          <w:rFonts w:ascii="Georgia" w:eastAsiaTheme="minorEastAsia" w:hAnsi="Georgia" w:cs="Arial"/>
        </w:rPr>
      </w:pPr>
    </w:p>
    <w:p w14:paraId="00D9853B" w14:textId="77777777" w:rsidR="004F2BEA" w:rsidRDefault="00583714" w:rsidP="00583714">
      <w:pPr>
        <w:pStyle w:val="MDPI62BackMatter"/>
        <w:rPr>
          <w:rFonts w:ascii="Georgia" w:eastAsiaTheme="minorEastAsia" w:hAnsi="Georgia" w:cs="Arial"/>
        </w:rPr>
      </w:pPr>
      <w:bookmarkStart w:id="0" w:name="_Hlk60054323"/>
      <w:r w:rsidRPr="004F2BEA">
        <w:rPr>
          <w:rFonts w:ascii="Georgia" w:eastAsiaTheme="minorEastAsia" w:hAnsi="Georgia" w:cs="Arial"/>
          <w:b/>
        </w:rPr>
        <w:t>Data Availability Statement</w:t>
      </w:r>
      <w:r w:rsidRPr="005C6417">
        <w:rPr>
          <w:rFonts w:ascii="Georgia" w:eastAsiaTheme="minorEastAsia" w:hAnsi="Georgia" w:cs="Arial"/>
        </w:rPr>
        <w:t xml:space="preserve"> (if applicable) </w:t>
      </w:r>
    </w:p>
    <w:p w14:paraId="3BFB44E6" w14:textId="3C48F755" w:rsidR="00583714" w:rsidRPr="005C6417" w:rsidRDefault="00EE3A24" w:rsidP="00583714">
      <w:pPr>
        <w:pStyle w:val="MDPI62BackMatter"/>
        <w:rPr>
          <w:rFonts w:ascii="Georgia" w:eastAsiaTheme="minorEastAsia" w:hAnsi="Georgia" w:cs="Arial"/>
        </w:rPr>
      </w:pPr>
      <w:r>
        <w:rPr>
          <w:rFonts w:ascii="Georgia" w:eastAsiaTheme="minorEastAsia" w:hAnsi="Georgia" w:cs="Arial"/>
        </w:rPr>
        <w:t xml:space="preserve">A complete paper on the pilot project has been printed in </w:t>
      </w:r>
      <w:bookmarkStart w:id="1" w:name="_Hlk98320576"/>
      <w:r>
        <w:rPr>
          <w:rFonts w:ascii="Georgia" w:eastAsiaTheme="minorEastAsia" w:hAnsi="Georgia" w:cs="Arial"/>
        </w:rPr>
        <w:t xml:space="preserve">Ecological and </w:t>
      </w:r>
      <w:proofErr w:type="spellStart"/>
      <w:r>
        <w:rPr>
          <w:rFonts w:ascii="Georgia" w:eastAsiaTheme="minorEastAsia" w:hAnsi="Georgia" w:cs="Arial"/>
        </w:rPr>
        <w:t>Salutogenic</w:t>
      </w:r>
      <w:proofErr w:type="spellEnd"/>
      <w:r>
        <w:rPr>
          <w:rFonts w:ascii="Georgia" w:eastAsiaTheme="minorEastAsia" w:hAnsi="Georgia" w:cs="Arial"/>
        </w:rPr>
        <w:t xml:space="preserve"> Design for a Sustainable Healthy Global Society</w:t>
      </w:r>
      <w:r w:rsidR="00A57E7A">
        <w:rPr>
          <w:rFonts w:ascii="Georgia" w:eastAsiaTheme="minorEastAsia" w:hAnsi="Georgia" w:cs="Arial"/>
        </w:rPr>
        <w:t>, 2021. Cambridge Scholars Publishing.</w:t>
      </w:r>
      <w:bookmarkEnd w:id="1"/>
      <w:r w:rsidR="00A57E7A">
        <w:rPr>
          <w:rFonts w:ascii="Georgia" w:eastAsiaTheme="minorEastAsia" w:hAnsi="Georgia" w:cs="Arial"/>
        </w:rPr>
        <w:t xml:space="preserve"> </w:t>
      </w:r>
      <w:r w:rsidR="00A57E7A" w:rsidRPr="00A57E7A">
        <w:rPr>
          <w:rFonts w:ascii="Georgia" w:eastAsiaTheme="minorEastAsia" w:hAnsi="Georgia" w:cs="Arial"/>
        </w:rPr>
        <w:t>https://www.cambridgescholars.com/product/978-1-5275-7992-7</w:t>
      </w:r>
      <w:r w:rsidR="00583714" w:rsidRPr="005C6417">
        <w:rPr>
          <w:rFonts w:ascii="Georgia" w:eastAsiaTheme="minorEastAsia" w:hAnsi="Georgia" w:cs="Arial"/>
        </w:rPr>
        <w:t xml:space="preserve"> </w:t>
      </w:r>
      <w:bookmarkEnd w:id="0"/>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1A759645" w14:textId="51D6EA75" w:rsidR="00A86E9F" w:rsidRPr="005C6417" w:rsidRDefault="00EE3A24" w:rsidP="00583714">
      <w:pPr>
        <w:pStyle w:val="MDPI62BackMatter"/>
        <w:rPr>
          <w:rFonts w:ascii="Georgia" w:eastAsiaTheme="minorEastAsia" w:hAnsi="Georgia" w:cs="Arial"/>
        </w:rPr>
      </w:pPr>
      <w:r>
        <w:rPr>
          <w:rFonts w:ascii="Georgia" w:eastAsiaTheme="minorEastAsia" w:hAnsi="Georgia" w:cs="Arial"/>
          <w:color w:val="000000" w:themeColor="text1"/>
          <w:szCs w:val="18"/>
          <w:shd w:val="clear" w:color="auto" w:fill="FFFFFF"/>
        </w:rPr>
        <w:t xml:space="preserve">Contributors to this study included pilot project team members: </w:t>
      </w:r>
      <w:r w:rsidRPr="00EE3A24">
        <w:rPr>
          <w:rFonts w:ascii="Georgia" w:eastAsiaTheme="minorEastAsia" w:hAnsi="Georgia" w:cs="Arial"/>
          <w:color w:val="000000" w:themeColor="text1"/>
          <w:szCs w:val="18"/>
          <w:shd w:val="clear" w:color="auto" w:fill="FFFFFF"/>
        </w:rPr>
        <w:t>Gunther De Graeve, Dr. Richard Ashby, Jodi Hallas, Anthony Colwell</w:t>
      </w:r>
      <w:r>
        <w:rPr>
          <w:rFonts w:ascii="Georgia" w:eastAsiaTheme="minorEastAsia" w:hAnsi="Georgia" w:cs="Arial"/>
          <w:color w:val="000000" w:themeColor="text1"/>
          <w:szCs w:val="18"/>
          <w:shd w:val="clear" w:color="auto" w:fill="FFFFFF"/>
        </w:rPr>
        <w:t>.</w:t>
      </w:r>
    </w:p>
    <w:p w14:paraId="41018529" w14:textId="77777777" w:rsidR="004F2BEA" w:rsidRDefault="00A86E9F" w:rsidP="00A86E9F">
      <w:pPr>
        <w:pStyle w:val="MDPI62BackMatter"/>
        <w:rPr>
          <w:rFonts w:ascii="Georgia" w:eastAsiaTheme="minorEastAsia" w:hAnsi="Georgia" w:cs="Arial"/>
        </w:rPr>
      </w:pPr>
      <w:r w:rsidRPr="004F2BEA">
        <w:rPr>
          <w:rFonts w:ascii="Georgia" w:eastAsiaTheme="minorEastAsia" w:hAnsi="Georgia" w:cs="Arial"/>
          <w:b/>
        </w:rPr>
        <w:t>Acknowledgments</w:t>
      </w:r>
      <w:r w:rsidR="005C6417" w:rsidRPr="005C6417">
        <w:rPr>
          <w:rFonts w:ascii="Georgia" w:eastAsiaTheme="minorEastAsia" w:hAnsi="Georgia" w:cs="Arial"/>
        </w:rPr>
        <w:t xml:space="preserve"> (optional)</w:t>
      </w:r>
      <w:r w:rsidRPr="005C6417">
        <w:rPr>
          <w:rFonts w:ascii="Georgia" w:eastAsiaTheme="minorEastAsia" w:hAnsi="Georgia" w:cs="Arial"/>
        </w:rPr>
        <w:t xml:space="preserve"> </w:t>
      </w:r>
    </w:p>
    <w:p w14:paraId="4BEA23F6" w14:textId="4B1B3D47" w:rsidR="00A86E9F" w:rsidRPr="005C6417" w:rsidRDefault="00EE3A24" w:rsidP="00A86E9F">
      <w:pPr>
        <w:pStyle w:val="MDPI62BackMatter"/>
        <w:rPr>
          <w:rFonts w:ascii="Georgia" w:eastAsiaTheme="minorEastAsia" w:hAnsi="Georgia" w:cs="Arial"/>
        </w:rPr>
      </w:pPr>
      <w:r>
        <w:rPr>
          <w:rFonts w:ascii="Georgia" w:eastAsiaTheme="minorEastAsia" w:hAnsi="Georgia" w:cs="Arial"/>
        </w:rPr>
        <w:lastRenderedPageBreak/>
        <w:t>This pilot project had the support of Queensland Health and Metro South Hospital and Health Service</w:t>
      </w:r>
      <w:r w:rsidR="00A86E9F" w:rsidRPr="005C6417">
        <w:rPr>
          <w:rFonts w:ascii="Georgia" w:eastAsiaTheme="minorEastAsia" w:hAnsi="Georgia" w:cs="Arial"/>
        </w:rPr>
        <w:t xml:space="preserve">. </w:t>
      </w:r>
    </w:p>
    <w:p w14:paraId="071E4E01" w14:textId="77777777"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0D0B940D" w14:textId="77777777" w:rsidR="00A86E9F" w:rsidRPr="005C6417" w:rsidRDefault="00A86E9F" w:rsidP="00FD00D8">
      <w:pPr>
        <w:pStyle w:val="MDPI71References"/>
        <w:numPr>
          <w:ilvl w:val="0"/>
          <w:numId w:val="0"/>
        </w:numPr>
        <w:rPr>
          <w:rFonts w:ascii="Georgia" w:eastAsiaTheme="minorEastAsia" w:hAnsi="Georgia" w:cs="Arial"/>
          <w:lang w:val="en-GB"/>
        </w:rPr>
      </w:pPr>
    </w:p>
    <w:p w14:paraId="67B0330E" w14:textId="6909DB7D" w:rsidR="00FD00D8" w:rsidRPr="005C6417" w:rsidRDefault="00A57E7A" w:rsidP="00FD00D8">
      <w:pPr>
        <w:pStyle w:val="MDPI71References"/>
        <w:numPr>
          <w:ilvl w:val="0"/>
          <w:numId w:val="4"/>
        </w:numPr>
        <w:ind w:left="425" w:hanging="425"/>
        <w:rPr>
          <w:rFonts w:ascii="Georgia" w:eastAsiaTheme="minorEastAsia" w:hAnsi="Georgia" w:cs="Arial"/>
        </w:rPr>
      </w:pPr>
      <w:r w:rsidRPr="00A57E7A">
        <w:rPr>
          <w:rFonts w:ascii="Georgia" w:eastAsiaTheme="minorEastAsia" w:hAnsi="Georgia" w:cs="Arial"/>
          <w:lang w:val="nl-NL"/>
        </w:rPr>
        <w:t xml:space="preserve">De Graeve, G. </w:t>
      </w:r>
      <w:proofErr w:type="spellStart"/>
      <w:r>
        <w:rPr>
          <w:rFonts w:ascii="Georgia" w:eastAsiaTheme="minorEastAsia" w:hAnsi="Georgia" w:cs="Arial"/>
          <w:lang w:val="nl-NL"/>
        </w:rPr>
        <w:t>Asbhy</w:t>
      </w:r>
      <w:proofErr w:type="spellEnd"/>
      <w:r>
        <w:rPr>
          <w:rFonts w:ascii="Georgia" w:eastAsiaTheme="minorEastAsia" w:hAnsi="Georgia" w:cs="Arial"/>
          <w:lang w:val="nl-NL"/>
        </w:rPr>
        <w:t xml:space="preserve"> R. (2021)</w:t>
      </w:r>
      <w:r w:rsidR="00FD00D8" w:rsidRPr="00A57E7A">
        <w:rPr>
          <w:rFonts w:ascii="Georgia" w:eastAsiaTheme="minorEastAsia" w:hAnsi="Georgia" w:cs="Arial"/>
          <w:lang w:val="nl-NL"/>
        </w:rPr>
        <w:t xml:space="preserve">. </w:t>
      </w:r>
      <w:r w:rsidR="00FD00D8" w:rsidRPr="005C6417">
        <w:rPr>
          <w:rFonts w:ascii="Georgia" w:eastAsiaTheme="minorEastAsia" w:hAnsi="Georgia" w:cs="Arial"/>
        </w:rPr>
        <w:t xml:space="preserve">In </w:t>
      </w:r>
      <w:r>
        <w:rPr>
          <w:rFonts w:ascii="Georgia" w:eastAsiaTheme="minorEastAsia" w:hAnsi="Georgia" w:cs="Arial"/>
        </w:rPr>
        <w:t xml:space="preserve">K </w:t>
      </w:r>
      <w:proofErr w:type="spellStart"/>
      <w:r>
        <w:rPr>
          <w:rFonts w:ascii="Georgia" w:eastAsiaTheme="minorEastAsia" w:hAnsi="Georgia" w:cs="Arial"/>
        </w:rPr>
        <w:t>Yeang</w:t>
      </w:r>
      <w:proofErr w:type="spellEnd"/>
      <w:r>
        <w:rPr>
          <w:rFonts w:ascii="Georgia" w:eastAsiaTheme="minorEastAsia" w:hAnsi="Georgia" w:cs="Arial"/>
        </w:rPr>
        <w:t>, A Dilani</w:t>
      </w:r>
      <w:r w:rsidR="00FD00D8" w:rsidRPr="005C6417">
        <w:rPr>
          <w:rFonts w:ascii="Georgia" w:eastAsiaTheme="minorEastAsia" w:hAnsi="Georgia" w:cs="Arial"/>
        </w:rPr>
        <w:t xml:space="preserve"> (Ed.). </w:t>
      </w:r>
      <w:r w:rsidRPr="00A57E7A">
        <w:rPr>
          <w:rFonts w:ascii="Georgia" w:eastAsiaTheme="minorEastAsia" w:hAnsi="Georgia" w:cs="Arial"/>
          <w:i/>
        </w:rPr>
        <w:t xml:space="preserve">Ecological and </w:t>
      </w:r>
      <w:proofErr w:type="spellStart"/>
      <w:r w:rsidRPr="00A57E7A">
        <w:rPr>
          <w:rFonts w:ascii="Georgia" w:eastAsiaTheme="minorEastAsia" w:hAnsi="Georgia" w:cs="Arial"/>
          <w:i/>
        </w:rPr>
        <w:t>Salutogenic</w:t>
      </w:r>
      <w:proofErr w:type="spellEnd"/>
      <w:r w:rsidRPr="00A57E7A">
        <w:rPr>
          <w:rFonts w:ascii="Georgia" w:eastAsiaTheme="minorEastAsia" w:hAnsi="Georgia" w:cs="Arial"/>
          <w:i/>
        </w:rPr>
        <w:t xml:space="preserve"> Design for a Sustainable Healthy Global Society</w:t>
      </w:r>
      <w:r w:rsidR="00FD00D8" w:rsidRPr="005C6417">
        <w:rPr>
          <w:rFonts w:ascii="Georgia" w:eastAsiaTheme="minorEastAsia" w:hAnsi="Georgia" w:cs="Arial"/>
        </w:rPr>
        <w:t> (</w:t>
      </w:r>
      <w:r>
        <w:rPr>
          <w:rFonts w:ascii="Georgia" w:eastAsiaTheme="minorEastAsia" w:hAnsi="Georgia" w:cs="Arial"/>
        </w:rPr>
        <w:t>1st</w:t>
      </w:r>
      <w:r w:rsidR="00FD00D8" w:rsidRPr="005C6417">
        <w:rPr>
          <w:rFonts w:ascii="Georgia" w:eastAsiaTheme="minorEastAsia" w:hAnsi="Georgia" w:cs="Arial"/>
        </w:rPr>
        <w:t xml:space="preserve"> ed., pp. </w:t>
      </w:r>
      <w:r>
        <w:rPr>
          <w:rFonts w:ascii="Georgia" w:eastAsiaTheme="minorEastAsia" w:hAnsi="Georgia" w:cs="Arial"/>
        </w:rPr>
        <w:t>44</w:t>
      </w:r>
      <w:r w:rsidR="00FD00D8" w:rsidRPr="005C6417">
        <w:rPr>
          <w:rFonts w:ascii="Georgia" w:eastAsiaTheme="minorEastAsia" w:hAnsi="Georgia" w:cs="Arial"/>
        </w:rPr>
        <w:t>-</w:t>
      </w:r>
      <w:r>
        <w:rPr>
          <w:rFonts w:ascii="Georgia" w:eastAsiaTheme="minorEastAsia" w:hAnsi="Georgia" w:cs="Arial"/>
        </w:rPr>
        <w:t>66</w:t>
      </w:r>
      <w:r w:rsidR="00FD00D8" w:rsidRPr="005C6417">
        <w:rPr>
          <w:rFonts w:ascii="Georgia" w:eastAsiaTheme="minorEastAsia" w:hAnsi="Georgia" w:cs="Arial"/>
        </w:rPr>
        <w:t xml:space="preserve">). </w:t>
      </w:r>
      <w:r>
        <w:rPr>
          <w:rFonts w:ascii="Georgia" w:eastAsiaTheme="minorEastAsia" w:hAnsi="Georgia" w:cs="Arial"/>
        </w:rPr>
        <w:t>Newcastle upon Tyne, UK</w:t>
      </w:r>
      <w:r w:rsidR="00FD00D8" w:rsidRPr="005C6417">
        <w:rPr>
          <w:rFonts w:ascii="Georgia" w:eastAsiaTheme="minorEastAsia" w:hAnsi="Georgia" w:cs="Arial"/>
        </w:rPr>
        <w:t xml:space="preserve">: </w:t>
      </w:r>
      <w:r w:rsidRPr="00A57E7A">
        <w:rPr>
          <w:rFonts w:ascii="Georgia" w:eastAsiaTheme="minorEastAsia" w:hAnsi="Georgia" w:cs="Arial"/>
        </w:rPr>
        <w:t>Cambridge Scholars Publishing</w:t>
      </w:r>
      <w:r>
        <w:rPr>
          <w:rFonts w:ascii="Georgia" w:eastAsiaTheme="minorEastAsia" w:hAnsi="Georgia" w:cs="Arial"/>
        </w:rPr>
        <w:t xml:space="preserve"> </w:t>
      </w:r>
    </w:p>
    <w:p w14:paraId="0E27B00A" w14:textId="77777777" w:rsidR="00A86E9F" w:rsidRPr="005C6417" w:rsidRDefault="00A86E9F" w:rsidP="003E61CD">
      <w:pPr>
        <w:pStyle w:val="MDPI71References"/>
        <w:numPr>
          <w:ilvl w:val="0"/>
          <w:numId w:val="0"/>
        </w:numPr>
        <w:ind w:left="425"/>
        <w:rPr>
          <w:rFonts w:ascii="Georgia" w:eastAsiaTheme="minorEastAsia" w:hAnsi="Georgia" w:cs="Arial"/>
          <w:highlight w:val="yellow"/>
        </w:rPr>
      </w:pPr>
    </w:p>
    <w:sectPr w:rsidR="00A86E9F" w:rsidRPr="005C6417" w:rsidSect="008A0CC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6AD3" w14:textId="77777777" w:rsidR="008A0CC7" w:rsidRDefault="008A0CC7">
      <w:pPr>
        <w:spacing w:line="240" w:lineRule="auto"/>
      </w:pPr>
      <w:r>
        <w:separator/>
      </w:r>
    </w:p>
  </w:endnote>
  <w:endnote w:type="continuationSeparator" w:id="0">
    <w:p w14:paraId="31B801D3" w14:textId="77777777" w:rsidR="008A0CC7" w:rsidRDefault="008A0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AE69" w14:textId="77777777" w:rsidR="00D62C6A" w:rsidRDefault="00D62C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F3B8" w14:textId="77777777" w:rsidR="00D62C6A" w:rsidRDefault="00D62C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7828D3FB" w:rsidR="00C45F1E" w:rsidRPr="00996347" w:rsidRDefault="00B175BD" w:rsidP="00BA570C">
    <w:pPr>
      <w:pStyle w:val="MDPIfooterfirstpage"/>
      <w:tabs>
        <w:tab w:val="clear" w:pos="8845"/>
        <w:tab w:val="right" w:pos="10466"/>
      </w:tabs>
      <w:spacing w:line="240" w:lineRule="auto"/>
      <w:jc w:val="both"/>
    </w:pPr>
    <w:hyperlink r:id="rId1" w:history="1">
      <w:r w:rsidRPr="00753E92">
        <w:rPr>
          <w:rStyle w:val="Hyperlink"/>
          <w:bCs/>
          <w:iCs/>
          <w:szCs w:val="16"/>
        </w:rPr>
        <w:t>https://doi.org/10.24404/623284d465a2c14e24399ade</w:t>
      </w:r>
    </w:hyperlink>
    <w:r>
      <w:rPr>
        <w:bCs/>
        <w:iCs/>
        <w:szCs w:val="16"/>
      </w:rPr>
      <w:t xml:space="preserve"> </w:t>
    </w:r>
    <w:r w:rsidR="00BA570C" w:rsidRPr="0099634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6366" w14:textId="77777777" w:rsidR="008A0CC7" w:rsidRDefault="008A0CC7">
      <w:pPr>
        <w:spacing w:line="240" w:lineRule="auto"/>
      </w:pPr>
      <w:r>
        <w:separator/>
      </w:r>
    </w:p>
  </w:footnote>
  <w:footnote w:type="continuationSeparator" w:id="0">
    <w:p w14:paraId="44FB0B60" w14:textId="77777777" w:rsidR="008A0CC7" w:rsidRDefault="008A0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39738B40"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D62C6A">
      <w:rPr>
        <w:sz w:val="16"/>
      </w:rPr>
      <w:t>2</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D62C6A">
      <w:rPr>
        <w:sz w:val="16"/>
      </w:rPr>
      <w:t>4</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en-GB" w:eastAsia="en-GB"/>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A0328E4"/>
    <w:multiLevelType w:val="hybridMultilevel"/>
    <w:tmpl w:val="131C97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745760427">
    <w:abstractNumId w:val="3"/>
  </w:num>
  <w:num w:numId="2" w16cid:durableId="1713068388">
    <w:abstractNumId w:val="5"/>
  </w:num>
  <w:num w:numId="3" w16cid:durableId="1488017967">
    <w:abstractNumId w:val="2"/>
  </w:num>
  <w:num w:numId="4" w16cid:durableId="1396123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166797">
    <w:abstractNumId w:val="4"/>
  </w:num>
  <w:num w:numId="6" w16cid:durableId="556553559">
    <w:abstractNumId w:val="8"/>
  </w:num>
  <w:num w:numId="7" w16cid:durableId="1032800113">
    <w:abstractNumId w:val="1"/>
  </w:num>
  <w:num w:numId="8" w16cid:durableId="2037340361">
    <w:abstractNumId w:val="8"/>
  </w:num>
  <w:num w:numId="9" w16cid:durableId="1337853137">
    <w:abstractNumId w:val="1"/>
  </w:num>
  <w:num w:numId="10" w16cid:durableId="453642184">
    <w:abstractNumId w:val="8"/>
  </w:num>
  <w:num w:numId="11" w16cid:durableId="898055749">
    <w:abstractNumId w:val="1"/>
  </w:num>
  <w:num w:numId="12" w16cid:durableId="1114599116">
    <w:abstractNumId w:val="10"/>
  </w:num>
  <w:num w:numId="13" w16cid:durableId="1972201432">
    <w:abstractNumId w:val="8"/>
  </w:num>
  <w:num w:numId="14" w16cid:durableId="955522257">
    <w:abstractNumId w:val="1"/>
  </w:num>
  <w:num w:numId="15" w16cid:durableId="1286887233">
    <w:abstractNumId w:val="0"/>
  </w:num>
  <w:num w:numId="16" w16cid:durableId="369646767">
    <w:abstractNumId w:val="7"/>
  </w:num>
  <w:num w:numId="17" w16cid:durableId="1627537885">
    <w:abstractNumId w:val="9"/>
  </w:num>
  <w:num w:numId="18" w16cid:durableId="1333872274">
    <w:abstractNumId w:val="0"/>
  </w:num>
  <w:num w:numId="19" w16cid:durableId="523524048">
    <w:abstractNumId w:val="0"/>
  </w:num>
  <w:num w:numId="20" w16cid:durableId="1947425203">
    <w:abstractNumId w:val="0"/>
  </w:num>
  <w:num w:numId="21" w16cid:durableId="2022200673">
    <w:abstractNumId w:val="0"/>
  </w:num>
  <w:num w:numId="22" w16cid:durableId="1597901692">
    <w:abstractNumId w:val="0"/>
  </w:num>
  <w:num w:numId="23" w16cid:durableId="1456170228">
    <w:abstractNumId w:val="0"/>
  </w:num>
  <w:num w:numId="24" w16cid:durableId="1930694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1DD1"/>
    <w:rsid w:val="000142CA"/>
    <w:rsid w:val="00020CE2"/>
    <w:rsid w:val="00037AE6"/>
    <w:rsid w:val="00051876"/>
    <w:rsid w:val="0005408F"/>
    <w:rsid w:val="000547D8"/>
    <w:rsid w:val="00064772"/>
    <w:rsid w:val="00071218"/>
    <w:rsid w:val="00080EFC"/>
    <w:rsid w:val="000855EA"/>
    <w:rsid w:val="000925CA"/>
    <w:rsid w:val="00093E7F"/>
    <w:rsid w:val="000C1BF3"/>
    <w:rsid w:val="00104D24"/>
    <w:rsid w:val="001121EF"/>
    <w:rsid w:val="00114997"/>
    <w:rsid w:val="00120E2E"/>
    <w:rsid w:val="0014459E"/>
    <w:rsid w:val="00165C16"/>
    <w:rsid w:val="001664C3"/>
    <w:rsid w:val="00173D3A"/>
    <w:rsid w:val="00174FB3"/>
    <w:rsid w:val="00185980"/>
    <w:rsid w:val="001A1BB3"/>
    <w:rsid w:val="001A27B2"/>
    <w:rsid w:val="001A57BF"/>
    <w:rsid w:val="001B38D4"/>
    <w:rsid w:val="001C01BA"/>
    <w:rsid w:val="001C7DC1"/>
    <w:rsid w:val="001D057B"/>
    <w:rsid w:val="001D7DCA"/>
    <w:rsid w:val="001E2AEB"/>
    <w:rsid w:val="00204327"/>
    <w:rsid w:val="00206552"/>
    <w:rsid w:val="002175AE"/>
    <w:rsid w:val="0022638C"/>
    <w:rsid w:val="002266AA"/>
    <w:rsid w:val="002316BB"/>
    <w:rsid w:val="00245C0E"/>
    <w:rsid w:val="00247D4E"/>
    <w:rsid w:val="00253CA3"/>
    <w:rsid w:val="00256E65"/>
    <w:rsid w:val="00281E5B"/>
    <w:rsid w:val="00290057"/>
    <w:rsid w:val="00291EF1"/>
    <w:rsid w:val="0029420B"/>
    <w:rsid w:val="002A1066"/>
    <w:rsid w:val="002D650D"/>
    <w:rsid w:val="002E57DB"/>
    <w:rsid w:val="002E5B86"/>
    <w:rsid w:val="002F1BFE"/>
    <w:rsid w:val="003032FF"/>
    <w:rsid w:val="00316C89"/>
    <w:rsid w:val="00326141"/>
    <w:rsid w:val="00330A75"/>
    <w:rsid w:val="003337EA"/>
    <w:rsid w:val="00334369"/>
    <w:rsid w:val="003350E9"/>
    <w:rsid w:val="00337833"/>
    <w:rsid w:val="00352240"/>
    <w:rsid w:val="00354A5A"/>
    <w:rsid w:val="00375345"/>
    <w:rsid w:val="003869F1"/>
    <w:rsid w:val="0039328E"/>
    <w:rsid w:val="003A2F14"/>
    <w:rsid w:val="003D1D40"/>
    <w:rsid w:val="003D60EE"/>
    <w:rsid w:val="003E61CD"/>
    <w:rsid w:val="003E7640"/>
    <w:rsid w:val="003F4712"/>
    <w:rsid w:val="003F4EFE"/>
    <w:rsid w:val="003F6C3A"/>
    <w:rsid w:val="0040015C"/>
    <w:rsid w:val="00401235"/>
    <w:rsid w:val="00401D30"/>
    <w:rsid w:val="0041133D"/>
    <w:rsid w:val="004215E7"/>
    <w:rsid w:val="00425371"/>
    <w:rsid w:val="00431D81"/>
    <w:rsid w:val="00456EEA"/>
    <w:rsid w:val="00462D4D"/>
    <w:rsid w:val="004752C1"/>
    <w:rsid w:val="0048108F"/>
    <w:rsid w:val="004B0B17"/>
    <w:rsid w:val="004B4287"/>
    <w:rsid w:val="004C3F57"/>
    <w:rsid w:val="004C46B1"/>
    <w:rsid w:val="004E0F98"/>
    <w:rsid w:val="004E20C1"/>
    <w:rsid w:val="004E21A1"/>
    <w:rsid w:val="004F0E02"/>
    <w:rsid w:val="004F2BEA"/>
    <w:rsid w:val="004F50BA"/>
    <w:rsid w:val="005028E5"/>
    <w:rsid w:val="00502EEE"/>
    <w:rsid w:val="00511E44"/>
    <w:rsid w:val="005327C9"/>
    <w:rsid w:val="005539D4"/>
    <w:rsid w:val="005660F6"/>
    <w:rsid w:val="00583714"/>
    <w:rsid w:val="005849AC"/>
    <w:rsid w:val="005C6417"/>
    <w:rsid w:val="005D13A9"/>
    <w:rsid w:val="005D3043"/>
    <w:rsid w:val="005E0240"/>
    <w:rsid w:val="005E14E8"/>
    <w:rsid w:val="005E1CAB"/>
    <w:rsid w:val="00604EDE"/>
    <w:rsid w:val="00607F24"/>
    <w:rsid w:val="006204BC"/>
    <w:rsid w:val="00632077"/>
    <w:rsid w:val="00632AA3"/>
    <w:rsid w:val="006429BB"/>
    <w:rsid w:val="00652971"/>
    <w:rsid w:val="0066370A"/>
    <w:rsid w:val="006744FB"/>
    <w:rsid w:val="006777A9"/>
    <w:rsid w:val="00692393"/>
    <w:rsid w:val="006A7FF4"/>
    <w:rsid w:val="006E142A"/>
    <w:rsid w:val="00726439"/>
    <w:rsid w:val="00740B6F"/>
    <w:rsid w:val="007413C0"/>
    <w:rsid w:val="0075794E"/>
    <w:rsid w:val="007628E6"/>
    <w:rsid w:val="00764E89"/>
    <w:rsid w:val="0076686D"/>
    <w:rsid w:val="007674BF"/>
    <w:rsid w:val="00770948"/>
    <w:rsid w:val="0077402B"/>
    <w:rsid w:val="007A108C"/>
    <w:rsid w:val="007A283C"/>
    <w:rsid w:val="007A2999"/>
    <w:rsid w:val="007D2775"/>
    <w:rsid w:val="007E1AD0"/>
    <w:rsid w:val="007E5740"/>
    <w:rsid w:val="007F28FB"/>
    <w:rsid w:val="00822B3D"/>
    <w:rsid w:val="00832857"/>
    <w:rsid w:val="00840934"/>
    <w:rsid w:val="00841933"/>
    <w:rsid w:val="008473BB"/>
    <w:rsid w:val="008523BB"/>
    <w:rsid w:val="008838CF"/>
    <w:rsid w:val="0089344C"/>
    <w:rsid w:val="008935D0"/>
    <w:rsid w:val="008A0CC7"/>
    <w:rsid w:val="008B5125"/>
    <w:rsid w:val="008C4142"/>
    <w:rsid w:val="008D3E6D"/>
    <w:rsid w:val="008F446B"/>
    <w:rsid w:val="00933E2C"/>
    <w:rsid w:val="00956613"/>
    <w:rsid w:val="00964A28"/>
    <w:rsid w:val="00982453"/>
    <w:rsid w:val="00993A21"/>
    <w:rsid w:val="00996347"/>
    <w:rsid w:val="009B16DB"/>
    <w:rsid w:val="009B7A35"/>
    <w:rsid w:val="009D0DA8"/>
    <w:rsid w:val="009D2B30"/>
    <w:rsid w:val="009D5560"/>
    <w:rsid w:val="009E7E90"/>
    <w:rsid w:val="009F70E6"/>
    <w:rsid w:val="00A04FD6"/>
    <w:rsid w:val="00A0751C"/>
    <w:rsid w:val="00A176B9"/>
    <w:rsid w:val="00A272C2"/>
    <w:rsid w:val="00A36565"/>
    <w:rsid w:val="00A52DE0"/>
    <w:rsid w:val="00A57E7A"/>
    <w:rsid w:val="00A65307"/>
    <w:rsid w:val="00A70B08"/>
    <w:rsid w:val="00A80D0E"/>
    <w:rsid w:val="00A86E9F"/>
    <w:rsid w:val="00A91D68"/>
    <w:rsid w:val="00A9336F"/>
    <w:rsid w:val="00AA684A"/>
    <w:rsid w:val="00AE752A"/>
    <w:rsid w:val="00AF0644"/>
    <w:rsid w:val="00AF5A91"/>
    <w:rsid w:val="00B00AFB"/>
    <w:rsid w:val="00B175BD"/>
    <w:rsid w:val="00B21347"/>
    <w:rsid w:val="00B25022"/>
    <w:rsid w:val="00B343E4"/>
    <w:rsid w:val="00B43474"/>
    <w:rsid w:val="00B471AF"/>
    <w:rsid w:val="00B4734C"/>
    <w:rsid w:val="00B84F5A"/>
    <w:rsid w:val="00B850EB"/>
    <w:rsid w:val="00BA570C"/>
    <w:rsid w:val="00BB5981"/>
    <w:rsid w:val="00BC5801"/>
    <w:rsid w:val="00BD2405"/>
    <w:rsid w:val="00BD5735"/>
    <w:rsid w:val="00BD5BEB"/>
    <w:rsid w:val="00BE0791"/>
    <w:rsid w:val="00C02A07"/>
    <w:rsid w:val="00C036E8"/>
    <w:rsid w:val="00C0462B"/>
    <w:rsid w:val="00C34D12"/>
    <w:rsid w:val="00C43255"/>
    <w:rsid w:val="00C45F1E"/>
    <w:rsid w:val="00C600B5"/>
    <w:rsid w:val="00C72F55"/>
    <w:rsid w:val="00C74C48"/>
    <w:rsid w:val="00C7753A"/>
    <w:rsid w:val="00C8316E"/>
    <w:rsid w:val="00C90EAB"/>
    <w:rsid w:val="00C90F92"/>
    <w:rsid w:val="00C94E04"/>
    <w:rsid w:val="00C9601A"/>
    <w:rsid w:val="00CA6896"/>
    <w:rsid w:val="00CD3203"/>
    <w:rsid w:val="00CE1104"/>
    <w:rsid w:val="00CE7302"/>
    <w:rsid w:val="00D07230"/>
    <w:rsid w:val="00D223A8"/>
    <w:rsid w:val="00D2684C"/>
    <w:rsid w:val="00D26E27"/>
    <w:rsid w:val="00D32E9B"/>
    <w:rsid w:val="00D45B62"/>
    <w:rsid w:val="00D62C6A"/>
    <w:rsid w:val="00D92691"/>
    <w:rsid w:val="00D93541"/>
    <w:rsid w:val="00D94F8A"/>
    <w:rsid w:val="00D95A30"/>
    <w:rsid w:val="00DB04E8"/>
    <w:rsid w:val="00DC0733"/>
    <w:rsid w:val="00DC1B34"/>
    <w:rsid w:val="00DC426C"/>
    <w:rsid w:val="00DC5535"/>
    <w:rsid w:val="00DC56E6"/>
    <w:rsid w:val="00DC7421"/>
    <w:rsid w:val="00E034CE"/>
    <w:rsid w:val="00E11356"/>
    <w:rsid w:val="00E16B0D"/>
    <w:rsid w:val="00E22508"/>
    <w:rsid w:val="00E3063F"/>
    <w:rsid w:val="00E30E54"/>
    <w:rsid w:val="00E35B7F"/>
    <w:rsid w:val="00E55D55"/>
    <w:rsid w:val="00E70428"/>
    <w:rsid w:val="00E943BD"/>
    <w:rsid w:val="00E94AAD"/>
    <w:rsid w:val="00EA77BB"/>
    <w:rsid w:val="00EB6F6F"/>
    <w:rsid w:val="00EE3A24"/>
    <w:rsid w:val="00EF3993"/>
    <w:rsid w:val="00EF7C2A"/>
    <w:rsid w:val="00F12B7E"/>
    <w:rsid w:val="00F25D88"/>
    <w:rsid w:val="00F34258"/>
    <w:rsid w:val="00F528DD"/>
    <w:rsid w:val="00F577FD"/>
    <w:rsid w:val="00F57906"/>
    <w:rsid w:val="00F64BE2"/>
    <w:rsid w:val="00F658F9"/>
    <w:rsid w:val="00F822A1"/>
    <w:rsid w:val="00F9176B"/>
    <w:rsid w:val="00F9246B"/>
    <w:rsid w:val="00F9599C"/>
    <w:rsid w:val="00FB4895"/>
    <w:rsid w:val="00FD00D8"/>
    <w:rsid w:val="00FE6213"/>
    <w:rsid w:val="00FE6DFA"/>
    <w:rsid w:val="00FF00B3"/>
    <w:rsid w:val="00FF0117"/>
    <w:rsid w:val="00FF3FAB"/>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Revisie">
    <w:name w:val="Revision"/>
    <w:hidden/>
    <w:uiPriority w:val="99"/>
    <w:semiHidden/>
    <w:rsid w:val="003A2F14"/>
    <w:rPr>
      <w:rFonts w:ascii="Palatino Linotype" w:hAnsi="Palatino Linotype"/>
      <w:noProof/>
      <w:color w:val="000000"/>
    </w:rPr>
  </w:style>
  <w:style w:type="paragraph" w:styleId="Bijschrift">
    <w:name w:val="caption"/>
    <w:basedOn w:val="Standaard"/>
    <w:next w:val="Standaard"/>
    <w:uiPriority w:val="35"/>
    <w:semiHidden/>
    <w:unhideWhenUsed/>
    <w:qFormat/>
    <w:rsid w:val="00456EEA"/>
    <w:pPr>
      <w:spacing w:after="200" w:line="240" w:lineRule="auto"/>
    </w:pPr>
    <w:rPr>
      <w:i/>
      <w:iCs/>
      <w:color w:val="44546A" w:themeColor="text2"/>
      <w:sz w:val="18"/>
      <w:szCs w:val="18"/>
    </w:rPr>
  </w:style>
  <w:style w:type="character" w:styleId="Onopgelostemelding">
    <w:name w:val="Unresolved Mention"/>
    <w:basedOn w:val="Standaardalinea-lettertype"/>
    <w:uiPriority w:val="99"/>
    <w:semiHidden/>
    <w:unhideWhenUsed/>
    <w:rsid w:val="00B17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doi.org/10.24404/623284d465a2c14e24399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1308</Words>
  <Characters>7200</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3</cp:revision>
  <cp:lastPrinted>2024-04-16T09:39:00Z</cp:lastPrinted>
  <dcterms:created xsi:type="dcterms:W3CDTF">2022-06-08T13:57:00Z</dcterms:created>
  <dcterms:modified xsi:type="dcterms:W3CDTF">2024-04-16T09:43:00Z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