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1E04D1" w:rsidRDefault="00A86E9F" w:rsidP="06E4EE12">
      <w:pPr>
        <w:pStyle w:val="MDPI11articletype"/>
        <w:rPr>
          <w:rFonts w:ascii="Georgia" w:eastAsiaTheme="minorEastAsia" w:hAnsi="Georgia" w:cs="Arial"/>
          <w:i w:val="0"/>
          <w:sz w:val="18"/>
          <w:szCs w:val="18"/>
          <w:lang w:val="en-GB"/>
        </w:rPr>
      </w:pPr>
      <w:r w:rsidRPr="001E04D1">
        <w:rPr>
          <w:rFonts w:ascii="Georgia" w:eastAsiaTheme="minorEastAsia" w:hAnsi="Georgia" w:cs="Arial"/>
          <w:i w:val="0"/>
          <w:sz w:val="18"/>
          <w:szCs w:val="18"/>
          <w:lang w:val="en-GB"/>
        </w:rPr>
        <w:t>Type of the Paper</w:t>
      </w:r>
      <w:r w:rsidR="004752C1" w:rsidRPr="001E04D1">
        <w:rPr>
          <w:rFonts w:ascii="Georgia" w:eastAsiaTheme="minorEastAsia" w:hAnsi="Georgia" w:cs="Arial"/>
          <w:i w:val="0"/>
          <w:sz w:val="18"/>
          <w:szCs w:val="18"/>
          <w:lang w:val="en-GB"/>
        </w:rPr>
        <w:t xml:space="preserve">: </w:t>
      </w:r>
      <w:r w:rsidR="009B16DB" w:rsidRPr="001E04D1">
        <w:rPr>
          <w:rFonts w:ascii="Georgia" w:eastAsiaTheme="minorEastAsia" w:hAnsi="Georgia" w:cs="Arial"/>
          <w:i w:val="0"/>
          <w:sz w:val="18"/>
          <w:szCs w:val="18"/>
          <w:lang w:val="en-GB"/>
        </w:rPr>
        <w:t xml:space="preserve">Peer-reviewed Conference Paper </w:t>
      </w:r>
      <w:r w:rsidR="3ED7D62B" w:rsidRPr="001E04D1">
        <w:rPr>
          <w:rFonts w:ascii="Georgia" w:eastAsiaTheme="minorEastAsia" w:hAnsi="Georgia" w:cs="Arial"/>
          <w:i w:val="0"/>
          <w:sz w:val="18"/>
          <w:szCs w:val="18"/>
          <w:lang w:val="en-GB"/>
        </w:rPr>
        <w:t>/</w:t>
      </w:r>
      <w:r w:rsidR="068D4D45" w:rsidRPr="001E04D1">
        <w:rPr>
          <w:rFonts w:ascii="Georgia" w:eastAsiaTheme="minorEastAsia" w:hAnsi="Georgia" w:cs="Arial"/>
          <w:i w:val="0"/>
          <w:sz w:val="18"/>
          <w:szCs w:val="18"/>
          <w:lang w:val="en-GB"/>
        </w:rPr>
        <w:t xml:space="preserve"> </w:t>
      </w:r>
      <w:r w:rsidR="00206552" w:rsidRPr="001E04D1">
        <w:rPr>
          <w:rFonts w:ascii="Georgia" w:eastAsiaTheme="minorEastAsia" w:hAnsi="Georgia" w:cs="Arial"/>
          <w:i w:val="0"/>
          <w:sz w:val="18"/>
          <w:szCs w:val="18"/>
          <w:lang w:val="en-GB"/>
        </w:rPr>
        <w:t xml:space="preserve">Full </w:t>
      </w:r>
      <w:r w:rsidR="33E51B6E" w:rsidRPr="001E04D1">
        <w:rPr>
          <w:rFonts w:ascii="Georgia" w:eastAsiaTheme="minorEastAsia" w:hAnsi="Georgia" w:cs="Arial"/>
          <w:i w:val="0"/>
          <w:sz w:val="18"/>
          <w:szCs w:val="18"/>
          <w:lang w:val="en-GB"/>
        </w:rPr>
        <w:t>P</w:t>
      </w:r>
      <w:r w:rsidR="00206552" w:rsidRPr="001E04D1">
        <w:rPr>
          <w:rFonts w:ascii="Georgia" w:eastAsiaTheme="minorEastAsia" w:hAnsi="Georgia" w:cs="Arial"/>
          <w:i w:val="0"/>
          <w:sz w:val="18"/>
          <w:szCs w:val="18"/>
          <w:lang w:val="en-GB"/>
        </w:rPr>
        <w:t>aper</w:t>
      </w:r>
    </w:p>
    <w:p w14:paraId="37C53096" w14:textId="08B1B8D7" w:rsidR="004752C1" w:rsidRPr="001E04D1" w:rsidRDefault="004752C1" w:rsidP="004752C1">
      <w:pPr>
        <w:pStyle w:val="MDPI11articletype"/>
        <w:rPr>
          <w:rFonts w:ascii="Georgia" w:eastAsiaTheme="minorEastAsia" w:hAnsi="Georgia" w:cs="Arial"/>
          <w:i w:val="0"/>
          <w:lang w:val="en-GB"/>
        </w:rPr>
      </w:pPr>
      <w:r w:rsidRPr="001E04D1">
        <w:rPr>
          <w:rFonts w:ascii="Georgia" w:eastAsiaTheme="minorEastAsia" w:hAnsi="Georgia" w:cs="Arial"/>
          <w:i w:val="0"/>
          <w:lang w:val="en-GB"/>
        </w:rPr>
        <w:t xml:space="preserve">Track title: </w:t>
      </w:r>
      <w:r w:rsidR="00DE39AE" w:rsidRPr="001E04D1">
        <w:rPr>
          <w:rFonts w:ascii="Georgia" w:eastAsiaTheme="minorEastAsia" w:hAnsi="Georgia" w:cs="Arial"/>
          <w:i w:val="0"/>
          <w:lang w:val="en-GB"/>
        </w:rPr>
        <w:t>Inclusive Design / Health Promotion</w:t>
      </w:r>
    </w:p>
    <w:p w14:paraId="672A6659" w14:textId="77777777" w:rsidR="004752C1" w:rsidRPr="001E04D1" w:rsidRDefault="004752C1" w:rsidP="004752C1">
      <w:pPr>
        <w:rPr>
          <w:rFonts w:ascii="Georgia" w:eastAsiaTheme="minorEastAsia" w:hAnsi="Georgia" w:cs="Arial"/>
          <w:lang w:eastAsia="de-DE" w:bidi="en-US"/>
        </w:rPr>
      </w:pPr>
    </w:p>
    <w:p w14:paraId="1E4E8E64" w14:textId="7C2A4A06" w:rsidR="00AA684A" w:rsidRPr="00ED2FB0" w:rsidRDefault="00A94F63" w:rsidP="00A86E9F">
      <w:pPr>
        <w:pStyle w:val="MDPI13authornames"/>
        <w:rPr>
          <w:rFonts w:eastAsiaTheme="minorEastAsia" w:cs="Arial"/>
          <w:b w:val="0"/>
        </w:rPr>
      </w:pPr>
      <w:proofErr w:type="spellStart"/>
      <w:r w:rsidRPr="001E04D1">
        <w:rPr>
          <w:rFonts w:eastAsiaTheme="minorEastAsia" w:cs="Arial"/>
          <w:b w:val="0"/>
          <w:lang w:val="en-GB"/>
        </w:rPr>
        <w:t>UrbanCare</w:t>
      </w:r>
      <w:proofErr w:type="spellEnd"/>
      <w:r w:rsidRPr="001E04D1">
        <w:rPr>
          <w:rFonts w:eastAsiaTheme="minorEastAsia" w:cs="Arial"/>
          <w:b w:val="0"/>
          <w:lang w:val="en-GB"/>
        </w:rPr>
        <w:t xml:space="preserve"> </w:t>
      </w:r>
      <w:proofErr w:type="spellStart"/>
      <w:r w:rsidRPr="001E04D1">
        <w:rPr>
          <w:rFonts w:eastAsiaTheme="minorEastAsia" w:cs="Arial"/>
          <w:b w:val="0"/>
          <w:lang w:val="en-GB"/>
        </w:rPr>
        <w:t>Sahlgrenska</w:t>
      </w:r>
      <w:proofErr w:type="spellEnd"/>
      <w:r w:rsidRPr="001E04D1">
        <w:rPr>
          <w:rFonts w:eastAsiaTheme="minorEastAsia" w:cs="Arial"/>
          <w:b w:val="0"/>
          <w:lang w:val="en-GB"/>
        </w:rPr>
        <w:t xml:space="preserve">, a hospital landscape co-creation case to integrate sustainable development goals </w:t>
      </w:r>
      <w:r w:rsidR="00DE39AE" w:rsidRPr="00ED2FB0">
        <w:rPr>
          <w:rFonts w:eastAsiaTheme="minorEastAsia" w:cs="Arial"/>
          <w:b w:val="0"/>
        </w:rPr>
        <w:t>Alvaro Valera Sosa</w:t>
      </w:r>
      <w:r w:rsidR="00A86E9F" w:rsidRPr="00ED2FB0">
        <w:rPr>
          <w:rFonts w:eastAsiaTheme="minorEastAsia" w:cs="Arial"/>
          <w:b w:val="0"/>
        </w:rPr>
        <w:t xml:space="preserve"> </w:t>
      </w:r>
      <w:r w:rsidR="00A86E9F" w:rsidRPr="00ED2FB0">
        <w:rPr>
          <w:rFonts w:eastAsiaTheme="minorEastAsia" w:cs="Arial"/>
          <w:b w:val="0"/>
          <w:vertAlign w:val="superscript"/>
        </w:rPr>
        <w:t>1</w:t>
      </w:r>
      <w:r w:rsidR="00DE39AE" w:rsidRPr="00ED2FB0">
        <w:rPr>
          <w:rFonts w:eastAsiaTheme="minorEastAsia" w:cs="Arial"/>
          <w:b w:val="0"/>
          <w:vertAlign w:val="superscript"/>
        </w:rPr>
        <w:t>,2</w:t>
      </w:r>
      <w:r w:rsidR="00DE39AE" w:rsidRPr="00ED2FB0">
        <w:rPr>
          <w:rFonts w:eastAsiaTheme="minorEastAsia" w:cs="Arial"/>
          <w:b w:val="0"/>
        </w:rPr>
        <w:t>* and</w:t>
      </w:r>
      <w:r w:rsidR="00A86E9F" w:rsidRPr="00ED2FB0">
        <w:rPr>
          <w:rFonts w:eastAsiaTheme="minorEastAsia" w:cs="Arial"/>
          <w:b w:val="0"/>
        </w:rPr>
        <w:t xml:space="preserve"> </w:t>
      </w:r>
      <w:r w:rsidR="00DE39AE" w:rsidRPr="00ED2FB0">
        <w:rPr>
          <w:rFonts w:eastAsiaTheme="minorEastAsia" w:cs="Arial"/>
          <w:b w:val="0"/>
        </w:rPr>
        <w:t>Göran Lindahl</w:t>
      </w:r>
      <w:r w:rsidR="00A86E9F" w:rsidRPr="00ED2FB0">
        <w:rPr>
          <w:rFonts w:eastAsiaTheme="minorEastAsia" w:cs="Arial"/>
          <w:b w:val="0"/>
        </w:rPr>
        <w:t xml:space="preserve"> </w:t>
      </w:r>
      <w:r w:rsidR="006E4552" w:rsidRPr="00ED2FB0">
        <w:rPr>
          <w:rFonts w:eastAsiaTheme="minorEastAsia" w:cs="Arial"/>
          <w:b w:val="0"/>
          <w:vertAlign w:val="superscript"/>
        </w:rPr>
        <w:t>3</w:t>
      </w:r>
    </w:p>
    <w:p w14:paraId="36B87632" w14:textId="425F9D79" w:rsidR="00A86E9F" w:rsidRPr="001E04D1" w:rsidRDefault="00AA684A" w:rsidP="004C6752">
      <w:pPr>
        <w:pStyle w:val="MDPI16affiliation"/>
        <w:rPr>
          <w:rFonts w:ascii="Georgia" w:eastAsiaTheme="minorEastAsia" w:hAnsi="Georgia" w:cs="Arial"/>
          <w:lang w:val="en-GB"/>
        </w:rPr>
      </w:pPr>
      <w:r w:rsidRPr="001E04D1">
        <w:rPr>
          <w:rFonts w:ascii="Georgia" w:eastAsiaTheme="minorEastAsia" w:hAnsi="Georgia" w:cs="Arial"/>
          <w:vertAlign w:val="superscript"/>
          <w:lang w:val="en-GB"/>
        </w:rPr>
        <w:t>1</w:t>
      </w:r>
      <w:r w:rsidR="00A86E9F" w:rsidRPr="001E04D1">
        <w:rPr>
          <w:rFonts w:ascii="Georgia" w:eastAsiaTheme="minorEastAsia" w:hAnsi="Georgia" w:cs="Arial"/>
          <w:lang w:val="en-GB"/>
        </w:rPr>
        <w:tab/>
      </w:r>
      <w:r w:rsidR="004C6752" w:rsidRPr="001E04D1">
        <w:rPr>
          <w:rFonts w:ascii="Georgia" w:eastAsiaTheme="minorEastAsia" w:hAnsi="Georgia" w:cs="Arial"/>
          <w:lang w:val="en-GB"/>
        </w:rPr>
        <w:t>Division of Design &amp; Building Science; Technische Universität Berlin</w:t>
      </w:r>
      <w:r w:rsidR="006E4552" w:rsidRPr="001E04D1">
        <w:rPr>
          <w:rFonts w:ascii="Georgia" w:eastAsiaTheme="minorEastAsia" w:hAnsi="Georgia" w:cs="Arial"/>
          <w:lang w:val="en-GB"/>
        </w:rPr>
        <w:t>, Germany</w:t>
      </w:r>
    </w:p>
    <w:p w14:paraId="010325BF" w14:textId="76372DB9" w:rsidR="004C6752" w:rsidRPr="001E04D1" w:rsidRDefault="004C6752" w:rsidP="004C6752">
      <w:pPr>
        <w:pStyle w:val="MDPI16affiliation"/>
        <w:rPr>
          <w:rFonts w:ascii="Georgia" w:eastAsiaTheme="minorEastAsia" w:hAnsi="Georgia" w:cs="Arial"/>
          <w:lang w:val="en-GB"/>
        </w:rPr>
      </w:pPr>
      <w:r w:rsidRPr="001E04D1">
        <w:rPr>
          <w:rFonts w:ascii="Georgia" w:eastAsiaTheme="minorEastAsia" w:hAnsi="Georgia" w:cs="Arial"/>
          <w:vertAlign w:val="superscript"/>
          <w:lang w:val="en-GB"/>
        </w:rPr>
        <w:t>2</w:t>
      </w:r>
      <w:r w:rsidR="00A86E9F" w:rsidRPr="001E04D1">
        <w:rPr>
          <w:rFonts w:ascii="Georgia" w:eastAsiaTheme="minorEastAsia" w:hAnsi="Georgia" w:cs="Arial"/>
          <w:lang w:val="en-GB"/>
        </w:rPr>
        <w:tab/>
      </w:r>
      <w:r w:rsidRPr="001E04D1">
        <w:rPr>
          <w:rFonts w:ascii="Georgia" w:eastAsiaTheme="minorEastAsia" w:hAnsi="Georgia" w:cs="Arial"/>
          <w:lang w:val="en-GB"/>
        </w:rPr>
        <w:t>Research &amp; Technical Development; BHL Building Health Lab</w:t>
      </w:r>
      <w:r w:rsidR="006E4552" w:rsidRPr="001E04D1">
        <w:rPr>
          <w:rFonts w:ascii="Georgia" w:eastAsiaTheme="minorEastAsia" w:hAnsi="Georgia" w:cs="Arial"/>
          <w:lang w:val="en-GB"/>
        </w:rPr>
        <w:t>, Germany</w:t>
      </w:r>
      <w:r w:rsidRPr="001E04D1">
        <w:rPr>
          <w:rFonts w:ascii="Georgia" w:eastAsiaTheme="minorEastAsia" w:hAnsi="Georgia" w:cs="Arial"/>
          <w:lang w:val="en-GB"/>
        </w:rPr>
        <w:t xml:space="preserve">; </w:t>
      </w:r>
      <w:hyperlink r:id="rId11" w:history="1">
        <w:r w:rsidRPr="001E04D1">
          <w:rPr>
            <w:rStyle w:val="Hyperlink"/>
            <w:rFonts w:ascii="Georgia" w:eastAsiaTheme="minorEastAsia" w:hAnsi="Georgia" w:cs="Arial"/>
            <w:lang w:val="en-GB"/>
          </w:rPr>
          <w:t>a.valera.sosa@buildinghealth.eu</w:t>
        </w:r>
      </w:hyperlink>
      <w:r w:rsidRPr="001E04D1">
        <w:rPr>
          <w:rFonts w:ascii="Georgia" w:eastAsiaTheme="minorEastAsia" w:hAnsi="Georgia" w:cs="Arial"/>
          <w:lang w:val="en-GB"/>
        </w:rPr>
        <w:t>;  https://orcid.org/0000-0001-7662-4459</w:t>
      </w:r>
    </w:p>
    <w:p w14:paraId="2E24D6BF" w14:textId="55574A85" w:rsidR="004C6752" w:rsidRPr="001E04D1" w:rsidRDefault="006E4552" w:rsidP="004C6752">
      <w:pPr>
        <w:pStyle w:val="MDPI16affiliation"/>
        <w:rPr>
          <w:rFonts w:ascii="Georgia" w:eastAsiaTheme="minorEastAsia" w:hAnsi="Georgia" w:cs="Arial"/>
          <w:lang w:val="en-GB"/>
        </w:rPr>
      </w:pPr>
      <w:r w:rsidRPr="001E04D1">
        <w:rPr>
          <w:rFonts w:ascii="Georgia" w:eastAsiaTheme="minorEastAsia" w:hAnsi="Georgia" w:cs="Arial"/>
          <w:vertAlign w:val="superscript"/>
          <w:lang w:val="en-GB"/>
        </w:rPr>
        <w:t>3</w:t>
      </w:r>
      <w:r w:rsidR="004C6752" w:rsidRPr="001E04D1">
        <w:rPr>
          <w:rFonts w:ascii="Georgia" w:eastAsiaTheme="minorEastAsia" w:hAnsi="Georgia" w:cs="Arial"/>
          <w:lang w:val="en-GB"/>
        </w:rPr>
        <w:tab/>
      </w:r>
      <w:r w:rsidRPr="001E04D1">
        <w:rPr>
          <w:rFonts w:ascii="Georgia" w:eastAsiaTheme="minorEastAsia" w:hAnsi="Georgia" w:cs="Arial"/>
          <w:lang w:val="en-GB"/>
        </w:rPr>
        <w:t>Division Building Design, Architecture and Civil Engineering</w:t>
      </w:r>
      <w:r w:rsidR="004C6752" w:rsidRPr="001E04D1">
        <w:rPr>
          <w:rFonts w:ascii="Georgia" w:eastAsiaTheme="minorEastAsia" w:hAnsi="Georgia" w:cs="Arial"/>
          <w:lang w:val="en-GB"/>
        </w:rPr>
        <w:t>; Chalmers University of Technology</w:t>
      </w:r>
      <w:r w:rsidRPr="001E04D1">
        <w:rPr>
          <w:rFonts w:ascii="Georgia" w:eastAsiaTheme="minorEastAsia" w:hAnsi="Georgia" w:cs="Arial"/>
          <w:lang w:val="en-GB"/>
        </w:rPr>
        <w:t>, Sweden</w:t>
      </w:r>
    </w:p>
    <w:p w14:paraId="3FADCEFE" w14:textId="10D2B0D4" w:rsidR="27831D6B" w:rsidRPr="001E04D1" w:rsidRDefault="006E4552" w:rsidP="006E4552">
      <w:pPr>
        <w:pStyle w:val="MDPI16affiliation"/>
        <w:ind w:firstLine="0"/>
        <w:rPr>
          <w:rFonts w:ascii="Georgia" w:eastAsiaTheme="minorEastAsia" w:hAnsi="Georgia" w:cs="Arial"/>
          <w:lang w:val="en-GB"/>
        </w:rPr>
      </w:pPr>
      <w:r w:rsidRPr="001E04D1">
        <w:rPr>
          <w:rFonts w:ascii="Georgia" w:eastAsiaTheme="minorEastAsia" w:hAnsi="Georgia" w:cs="Arial"/>
          <w:lang w:val="en-GB"/>
        </w:rPr>
        <w:t>https://orcid.org/0000-0003-0007-7270</w:t>
      </w:r>
    </w:p>
    <w:tbl>
      <w:tblPr>
        <w:tblpPr w:leftFromText="198" w:rightFromText="198" w:vertAnchor="page" w:horzAnchor="margin" w:tblpY="5581"/>
        <w:tblW w:w="2410" w:type="dxa"/>
        <w:tblLayout w:type="fixed"/>
        <w:tblCellMar>
          <w:left w:w="0" w:type="dxa"/>
          <w:right w:w="0" w:type="dxa"/>
        </w:tblCellMar>
        <w:tblLook w:val="04A0" w:firstRow="1" w:lastRow="0" w:firstColumn="1" w:lastColumn="0" w:noHBand="0" w:noVBand="1"/>
      </w:tblPr>
      <w:tblGrid>
        <w:gridCol w:w="2410"/>
      </w:tblGrid>
      <w:tr w:rsidR="007865B9" w:rsidRPr="001E04D1" w14:paraId="1954FA76" w14:textId="77777777" w:rsidTr="007865B9">
        <w:tc>
          <w:tcPr>
            <w:tcW w:w="2410" w:type="dxa"/>
            <w:shd w:val="clear" w:color="auto" w:fill="auto"/>
          </w:tcPr>
          <w:p w14:paraId="39FC86E1" w14:textId="77777777" w:rsidR="007865B9" w:rsidRPr="001E04D1" w:rsidRDefault="007865B9" w:rsidP="007865B9">
            <w:pPr>
              <w:rPr>
                <w:rFonts w:ascii="Georgia" w:eastAsiaTheme="minorEastAsia" w:hAnsi="Georgia" w:cs="Arial"/>
                <w:b/>
                <w:bCs/>
                <w:color w:val="auto"/>
                <w:sz w:val="14"/>
                <w:szCs w:val="14"/>
              </w:rPr>
            </w:pPr>
            <w:r w:rsidRPr="001E04D1">
              <w:rPr>
                <w:rFonts w:ascii="Georgia" w:eastAsiaTheme="minorEastAsia" w:hAnsi="Georgia" w:cs="Arial"/>
                <w:b/>
                <w:bCs/>
                <w:color w:val="auto"/>
                <w:sz w:val="14"/>
                <w:szCs w:val="14"/>
              </w:rPr>
              <w:t xml:space="preserve">Names of the Topic editors: </w:t>
            </w:r>
          </w:p>
          <w:p w14:paraId="27CF4546" w14:textId="77777777" w:rsidR="007865B9" w:rsidRPr="001E04D1" w:rsidRDefault="007865B9" w:rsidP="007865B9">
            <w:pPr>
              <w:adjustRightInd w:val="0"/>
              <w:snapToGrid w:val="0"/>
              <w:rPr>
                <w:rFonts w:ascii="Georgia" w:eastAsiaTheme="minorEastAsia" w:hAnsi="Georgia" w:cs="Arial"/>
                <w:color w:val="auto"/>
                <w:sz w:val="14"/>
                <w:szCs w:val="22"/>
              </w:rPr>
            </w:pPr>
            <w:r>
              <w:rPr>
                <w:rFonts w:ascii="Georgia" w:eastAsiaTheme="minorEastAsia" w:hAnsi="Georgia" w:cs="Arial"/>
                <w:color w:val="auto"/>
                <w:sz w:val="14"/>
                <w:szCs w:val="22"/>
              </w:rPr>
              <w:t>Clarine van Oel</w:t>
            </w:r>
          </w:p>
          <w:p w14:paraId="55A1589C" w14:textId="77777777" w:rsidR="007865B9" w:rsidRPr="001E04D1" w:rsidRDefault="007865B9" w:rsidP="007865B9">
            <w:pPr>
              <w:rPr>
                <w:rFonts w:ascii="Georgia" w:eastAsiaTheme="minorEastAsia" w:hAnsi="Georgia" w:cs="Arial"/>
                <w:color w:val="auto"/>
                <w:sz w:val="14"/>
                <w:szCs w:val="22"/>
              </w:rPr>
            </w:pPr>
            <w:r w:rsidRPr="001E04D1">
              <w:rPr>
                <w:rFonts w:ascii="Georgia" w:eastAsiaTheme="minorEastAsia" w:hAnsi="Georgia" w:cs="Arial"/>
                <w:b/>
                <w:bCs/>
                <w:color w:val="auto"/>
                <w:sz w:val="14"/>
                <w:szCs w:val="14"/>
              </w:rPr>
              <w:t xml:space="preserve">Names of the reviewers: </w:t>
            </w:r>
          </w:p>
          <w:p w14:paraId="29D12BC5" w14:textId="77777777" w:rsidR="007865B9" w:rsidRPr="001E04D1" w:rsidRDefault="007865B9" w:rsidP="007865B9">
            <w:pPr>
              <w:adjustRightInd w:val="0"/>
              <w:snapToGrid w:val="0"/>
              <w:rPr>
                <w:rFonts w:ascii="Georgia" w:eastAsiaTheme="minorEastAsia" w:hAnsi="Georgia" w:cs="Arial"/>
                <w:color w:val="auto"/>
                <w:sz w:val="14"/>
                <w:szCs w:val="22"/>
              </w:rPr>
            </w:pPr>
            <w:r>
              <w:rPr>
                <w:rFonts w:ascii="Georgia" w:eastAsiaTheme="minorEastAsia" w:hAnsi="Georgia" w:cs="Arial"/>
                <w:color w:val="auto"/>
                <w:sz w:val="14"/>
                <w:szCs w:val="22"/>
              </w:rPr>
              <w:t>Clarine van Oel</w:t>
            </w:r>
          </w:p>
          <w:p w14:paraId="5888E8E6" w14:textId="77777777" w:rsidR="007865B9" w:rsidRPr="001E04D1" w:rsidRDefault="007865B9" w:rsidP="007865B9">
            <w:pPr>
              <w:rPr>
                <w:rFonts w:ascii="Georgia" w:eastAsiaTheme="minorEastAsia" w:hAnsi="Georgia" w:cs="Arial"/>
                <w:color w:val="auto"/>
                <w:sz w:val="14"/>
                <w:szCs w:val="22"/>
              </w:rPr>
            </w:pPr>
            <w:r w:rsidRPr="001E04D1">
              <w:rPr>
                <w:rFonts w:ascii="Georgia" w:eastAsiaTheme="minorEastAsia" w:hAnsi="Georgia" w:cs="Arial"/>
                <w:b/>
                <w:color w:val="auto"/>
                <w:sz w:val="14"/>
                <w:szCs w:val="22"/>
              </w:rPr>
              <w:t>Journal:</w:t>
            </w:r>
            <w:r w:rsidRPr="001E04D1">
              <w:rPr>
                <w:rFonts w:ascii="Georgia" w:eastAsiaTheme="minorEastAsia" w:hAnsi="Georgia" w:cs="Arial"/>
                <w:color w:val="auto"/>
                <w:sz w:val="14"/>
                <w:szCs w:val="22"/>
              </w:rPr>
              <w:t xml:space="preserve"> </w:t>
            </w:r>
            <w:r w:rsidRPr="001E04D1">
              <w:rPr>
                <w:rFonts w:ascii="Georgia" w:eastAsiaTheme="minorEastAsia" w:hAnsi="Georgia" w:cs="Arial"/>
                <w:sz w:val="14"/>
                <w:szCs w:val="22"/>
              </w:rPr>
              <w:t>The Evolving Scholar</w:t>
            </w:r>
          </w:p>
          <w:p w14:paraId="175BB293" w14:textId="77777777" w:rsidR="007865B9" w:rsidRPr="001E04D1" w:rsidRDefault="007865B9" w:rsidP="007865B9">
            <w:pPr>
              <w:pStyle w:val="MDPI14history"/>
              <w:rPr>
                <w:rFonts w:ascii="Georgia" w:eastAsiaTheme="minorEastAsia" w:hAnsi="Georgia" w:cs="Arial"/>
              </w:rPr>
            </w:pPr>
            <w:r w:rsidRPr="001E04D1">
              <w:rPr>
                <w:rFonts w:ascii="Georgia" w:eastAsiaTheme="minorEastAsia" w:hAnsi="Georgia" w:cs="Arial"/>
                <w:b/>
              </w:rPr>
              <w:t>DOI:</w:t>
            </w:r>
            <w:r w:rsidRPr="001E04D1">
              <w:rPr>
                <w:rFonts w:ascii="Georgia" w:eastAsiaTheme="minorEastAsia" w:hAnsi="Georgia" w:cs="Arial"/>
              </w:rPr>
              <w:t xml:space="preserve">10.24404/62c4ac18e37b1e1aef408269 </w:t>
            </w:r>
          </w:p>
          <w:p w14:paraId="33DE5DE9" w14:textId="77777777" w:rsidR="007865B9" w:rsidRDefault="007865B9" w:rsidP="007865B9">
            <w:pPr>
              <w:pStyle w:val="MDPI14history"/>
              <w:rPr>
                <w:rFonts w:ascii="Georgia" w:eastAsiaTheme="minorEastAsia" w:hAnsi="Georgia" w:cs="Arial"/>
                <w:b/>
                <w:szCs w:val="14"/>
              </w:rPr>
            </w:pPr>
          </w:p>
          <w:p w14:paraId="74C5896F" w14:textId="77777777" w:rsidR="007865B9" w:rsidRPr="001E04D1" w:rsidRDefault="007865B9" w:rsidP="007865B9">
            <w:pPr>
              <w:pStyle w:val="MDPI14history"/>
              <w:rPr>
                <w:rFonts w:ascii="Georgia" w:eastAsiaTheme="minorEastAsia" w:hAnsi="Georgia" w:cs="Arial"/>
              </w:rPr>
            </w:pPr>
            <w:r w:rsidRPr="001E04D1">
              <w:rPr>
                <w:rFonts w:ascii="Georgia" w:eastAsiaTheme="minorEastAsia" w:hAnsi="Georgia" w:cs="Arial"/>
                <w:b/>
                <w:szCs w:val="14"/>
              </w:rPr>
              <w:t>Submitted:</w:t>
            </w:r>
            <w:r w:rsidRPr="001E04D1">
              <w:rPr>
                <w:rFonts w:ascii="Georgia" w:eastAsiaTheme="minorEastAsia" w:hAnsi="Georgia" w:cs="Arial"/>
                <w:szCs w:val="14"/>
              </w:rPr>
              <w:t xml:space="preserve"> 1 Aug</w:t>
            </w:r>
            <w:r>
              <w:rPr>
                <w:rFonts w:ascii="Georgia" w:eastAsiaTheme="minorEastAsia" w:hAnsi="Georgia" w:cs="Arial"/>
                <w:szCs w:val="14"/>
              </w:rPr>
              <w:t>ust</w:t>
            </w:r>
            <w:r w:rsidRPr="001E04D1">
              <w:rPr>
                <w:rFonts w:ascii="Georgia" w:eastAsiaTheme="minorEastAsia" w:hAnsi="Georgia" w:cs="Arial"/>
                <w:szCs w:val="14"/>
              </w:rPr>
              <w:t xml:space="preserve"> 2022</w:t>
            </w:r>
          </w:p>
          <w:p w14:paraId="593666B3" w14:textId="77777777" w:rsidR="007865B9" w:rsidRPr="001E04D1" w:rsidRDefault="007865B9" w:rsidP="007865B9">
            <w:pPr>
              <w:pStyle w:val="MDPI14history"/>
              <w:rPr>
                <w:rFonts w:ascii="Georgia" w:eastAsiaTheme="minorEastAsia" w:hAnsi="Georgia" w:cs="Arial"/>
                <w:szCs w:val="14"/>
              </w:rPr>
            </w:pPr>
            <w:r w:rsidRPr="001E04D1">
              <w:rPr>
                <w:rFonts w:ascii="Georgia" w:eastAsiaTheme="minorEastAsia" w:hAnsi="Georgia" w:cs="Arial"/>
                <w:b/>
                <w:szCs w:val="14"/>
              </w:rPr>
              <w:t xml:space="preserve">Accepted: </w:t>
            </w:r>
            <w:r w:rsidRPr="00634612">
              <w:rPr>
                <w:rFonts w:ascii="Georgia" w:eastAsiaTheme="minorEastAsia" w:hAnsi="Georgia" w:cs="Arial"/>
                <w:bCs/>
                <w:szCs w:val="14"/>
              </w:rPr>
              <w:t>22 Au</w:t>
            </w:r>
            <w:r>
              <w:rPr>
                <w:rFonts w:ascii="Georgia" w:eastAsiaTheme="minorEastAsia" w:hAnsi="Georgia" w:cs="Arial"/>
                <w:bCs/>
                <w:szCs w:val="14"/>
              </w:rPr>
              <w:t>g</w:t>
            </w:r>
            <w:r w:rsidRPr="00634612">
              <w:rPr>
                <w:rFonts w:ascii="Georgia" w:eastAsiaTheme="minorEastAsia" w:hAnsi="Georgia" w:cs="Arial"/>
                <w:bCs/>
                <w:szCs w:val="14"/>
              </w:rPr>
              <w:t>ust 2022</w:t>
            </w:r>
          </w:p>
          <w:p w14:paraId="170ED924" w14:textId="77777777" w:rsidR="007865B9" w:rsidRPr="001E04D1" w:rsidRDefault="007865B9" w:rsidP="007865B9">
            <w:pPr>
              <w:pStyle w:val="MDPI14history"/>
              <w:spacing w:after="240"/>
              <w:rPr>
                <w:rFonts w:ascii="Georgia" w:eastAsiaTheme="minorEastAsia" w:hAnsi="Georgia" w:cs="Arial"/>
                <w:szCs w:val="14"/>
              </w:rPr>
            </w:pPr>
            <w:r w:rsidRPr="001E04D1">
              <w:rPr>
                <w:rFonts w:ascii="Georgia" w:eastAsiaTheme="minorEastAsia" w:hAnsi="Georgia" w:cs="Arial"/>
                <w:b/>
                <w:szCs w:val="14"/>
              </w:rPr>
              <w:t>Published:</w:t>
            </w:r>
            <w:r w:rsidRPr="001E04D1">
              <w:rPr>
                <w:rFonts w:ascii="Georgia" w:eastAsiaTheme="minorEastAsia" w:hAnsi="Georgia" w:cs="Arial"/>
                <w:szCs w:val="14"/>
              </w:rPr>
              <w:t xml:space="preserve"> </w:t>
            </w:r>
            <w:r>
              <w:rPr>
                <w:rFonts w:ascii="Georgia" w:eastAsiaTheme="minorEastAsia" w:hAnsi="Georgia" w:cs="Arial"/>
                <w:szCs w:val="14"/>
              </w:rPr>
              <w:t>9 January 2024</w:t>
            </w:r>
          </w:p>
          <w:p w14:paraId="2FACF413" w14:textId="77777777" w:rsidR="007865B9" w:rsidRPr="001E04D1" w:rsidRDefault="007865B9" w:rsidP="007865B9">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1E04D1">
              <w:rPr>
                <w:rStyle w:val="normaltextrun"/>
                <w:rFonts w:ascii="Georgia" w:eastAsiaTheme="minorEastAsia" w:hAnsi="Georgia" w:cs="Arial"/>
                <w:b/>
                <w:bCs/>
                <w:color w:val="000000" w:themeColor="text1"/>
                <w:sz w:val="14"/>
                <w:szCs w:val="14"/>
              </w:rPr>
              <w:t>Citation</w:t>
            </w:r>
            <w:r w:rsidRPr="001E04D1">
              <w:rPr>
                <w:rStyle w:val="normaltextrun"/>
                <w:rFonts w:ascii="Georgia" w:eastAsiaTheme="minorEastAsia" w:hAnsi="Georgia" w:cs="Arial"/>
                <w:b/>
                <w:color w:val="000000" w:themeColor="text1"/>
                <w:sz w:val="14"/>
                <w:szCs w:val="14"/>
              </w:rPr>
              <w:t xml:space="preserve">: </w:t>
            </w:r>
            <w:r w:rsidRPr="001E04D1">
              <w:rPr>
                <w:rStyle w:val="normaltextrun"/>
                <w:rFonts w:ascii="Georgia" w:eastAsiaTheme="minorEastAsia" w:hAnsi="Georgia" w:cs="Arial"/>
                <w:color w:val="000000" w:themeColor="text1"/>
                <w:sz w:val="14"/>
                <w:szCs w:val="14"/>
              </w:rPr>
              <w:t>Valera Sosa, A. &amp; Lindahl, G. (2022). UrbanCare Sahlgrenska, a hospital landscape co-creation case to integrate sustainable development goals [preprint]. The Evolving Scholar | ARCH22</w:t>
            </w:r>
            <w:r w:rsidRPr="001E04D1">
              <w:rPr>
                <w:rStyle w:val="normaltextrun"/>
                <w:rFonts w:ascii="Georgia" w:eastAsiaTheme="minorEastAsia" w:hAnsi="Georgia" w:cs="Arial"/>
                <w:b/>
                <w:color w:val="000000" w:themeColor="text1"/>
                <w:sz w:val="14"/>
                <w:szCs w:val="14"/>
              </w:rPr>
              <w:t>.</w:t>
            </w:r>
            <w:r w:rsidRPr="001E04D1">
              <w:rPr>
                <w:rStyle w:val="normaltextrun"/>
                <w:rFonts w:ascii="Georgia" w:eastAsiaTheme="minorEastAsia" w:hAnsi="Georgia" w:cs="Arial"/>
                <w:color w:val="000000" w:themeColor="text1"/>
                <w:sz w:val="14"/>
                <w:szCs w:val="14"/>
              </w:rPr>
              <w:t xml:space="preserve"> </w:t>
            </w:r>
          </w:p>
          <w:p w14:paraId="191C4702" w14:textId="77777777" w:rsidR="007865B9" w:rsidRPr="001E04D1" w:rsidRDefault="007865B9" w:rsidP="007865B9">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6CDCE3DA" w14:textId="77777777" w:rsidR="007865B9" w:rsidRPr="001E04D1" w:rsidRDefault="007865B9" w:rsidP="007865B9">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711E1103" w14:textId="77777777" w:rsidR="007865B9" w:rsidRPr="001E04D1" w:rsidRDefault="007865B9" w:rsidP="007865B9">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1E04D1">
              <w:rPr>
                <w:rStyle w:val="normaltextrun"/>
                <w:rFonts w:ascii="Georgia" w:eastAsiaTheme="minorEastAsia" w:hAnsi="Georgia" w:cs="Arial"/>
                <w:color w:val="000000" w:themeColor="text1"/>
                <w:sz w:val="14"/>
                <w:szCs w:val="14"/>
              </w:rPr>
              <w:t>This work is licensed under a Creative Commons Attribution BY-ND license (CC BY-ND).</w:t>
            </w:r>
          </w:p>
          <w:p w14:paraId="297F92CF" w14:textId="77777777" w:rsidR="007865B9" w:rsidRPr="001E04D1" w:rsidRDefault="007865B9" w:rsidP="007865B9">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E2FC646" w14:textId="77777777" w:rsidR="007865B9" w:rsidRPr="001E04D1" w:rsidRDefault="007865B9" w:rsidP="007865B9">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1E04D1">
              <w:rPr>
                <w:rStyle w:val="normaltextrun"/>
                <w:rFonts w:ascii="Georgia" w:eastAsiaTheme="minorEastAsia" w:hAnsi="Georgia" w:cs="Arial"/>
                <w:color w:val="000000" w:themeColor="text1"/>
                <w:sz w:val="14"/>
                <w:szCs w:val="14"/>
              </w:rPr>
              <w:t>© 2022 [Valera Sosa, A. &amp; Lindahl, G.] published by TU Delft OPEN on behalf of the authors.</w:t>
            </w:r>
          </w:p>
          <w:p w14:paraId="29D63250" w14:textId="77777777" w:rsidR="007865B9" w:rsidRPr="001E04D1" w:rsidRDefault="007865B9" w:rsidP="007865B9">
            <w:pPr>
              <w:adjustRightInd w:val="0"/>
              <w:snapToGrid w:val="0"/>
              <w:spacing w:before="60" w:line="240" w:lineRule="atLeast"/>
              <w:ind w:right="113"/>
              <w:rPr>
                <w:rFonts w:ascii="Georgia" w:eastAsiaTheme="minorEastAsia" w:hAnsi="Georgia" w:cs="Arial"/>
                <w:bCs/>
                <w:sz w:val="14"/>
                <w:szCs w:val="14"/>
                <w:lang w:bidi="en-US"/>
              </w:rPr>
            </w:pPr>
          </w:p>
        </w:tc>
      </w:tr>
    </w:tbl>
    <w:p w14:paraId="572FCEC3" w14:textId="6C193AB6" w:rsidR="0032178F" w:rsidRPr="001E04D1" w:rsidRDefault="007865B9" w:rsidP="0032178F">
      <w:pPr>
        <w:pStyle w:val="MDPI17abstract"/>
        <w:rPr>
          <w:rFonts w:eastAsiaTheme="minorEastAsia" w:cs="Arial"/>
          <w:lang w:val="en-GB"/>
        </w:rPr>
      </w:pPr>
      <w:r w:rsidRPr="001E04D1">
        <w:rPr>
          <w:rFonts w:eastAsiaTheme="minorEastAsia"/>
          <w:b/>
          <w:bCs/>
          <w:lang w:val="en-GB"/>
        </w:rPr>
        <w:t xml:space="preserve"> </w:t>
      </w:r>
      <w:r w:rsidR="00A86E9F" w:rsidRPr="001E04D1">
        <w:rPr>
          <w:rFonts w:eastAsiaTheme="minorEastAsia"/>
          <w:b/>
          <w:bCs/>
          <w:lang w:val="en-GB"/>
        </w:rPr>
        <w:t>Abstract</w:t>
      </w:r>
      <w:r w:rsidR="00A86E9F" w:rsidRPr="001E04D1">
        <w:rPr>
          <w:rFonts w:eastAsiaTheme="minorEastAsia" w:cs="Arial"/>
          <w:b/>
          <w:bCs/>
          <w:lang w:val="en-GB"/>
        </w:rPr>
        <w:t>:</w:t>
      </w:r>
      <w:r w:rsidR="00A86E9F" w:rsidRPr="001E04D1">
        <w:rPr>
          <w:rFonts w:eastAsiaTheme="minorEastAsia" w:cs="Arial"/>
          <w:lang w:val="en-GB"/>
        </w:rPr>
        <w:t xml:space="preserve"> </w:t>
      </w:r>
    </w:p>
    <w:p w14:paraId="7B49FA0F" w14:textId="199086B1" w:rsidR="009F59D3" w:rsidRPr="001E04D1" w:rsidRDefault="00CE77D8" w:rsidP="00CE1C59">
      <w:pPr>
        <w:pStyle w:val="MDPI17abstract"/>
        <w:rPr>
          <w:rFonts w:eastAsiaTheme="minorEastAsia"/>
          <w:lang w:val="en-GB"/>
        </w:rPr>
      </w:pPr>
      <w:r w:rsidRPr="001E04D1">
        <w:rPr>
          <w:rFonts w:eastAsiaTheme="minorEastAsia"/>
          <w:lang w:val="en-GB"/>
        </w:rPr>
        <w:t xml:space="preserve">In planning an urban hospital, the complex priority-setting of goals often neglects how landscape designs impact ecosystem quality and threaten public health. As a result, the difficulty </w:t>
      </w:r>
      <w:r w:rsidR="008A4C49" w:rsidRPr="001E04D1">
        <w:rPr>
          <w:rFonts w:eastAsiaTheme="minorEastAsia"/>
          <w:lang w:val="en-GB"/>
        </w:rPr>
        <w:t xml:space="preserve">of </w:t>
      </w:r>
      <w:r w:rsidRPr="001E04D1">
        <w:rPr>
          <w:rFonts w:eastAsiaTheme="minorEastAsia"/>
          <w:lang w:val="en-GB"/>
        </w:rPr>
        <w:t>counteracting the urban heat island effects and reaching sustainable development goals on time exponentially increases. In this context, a research workshop conducted with facility managers, planners, designers, and various groups of hospital users helped to analyze and propose actions to solve climate and health environmental issues for the future redevelopment of the Sahlgrenska University Hospital campus. The groups participated in community-led research and applied landscape planning tools to visualize and problem-solve climate, energy, and urban environmental health issues that affect outdoor campus users and pedestrians. This research is an illustrative case study that depicts the methods employed in the four-session research workshop and the development of its results on (i) visualizing the street environment and spatial inequities in urban scenes, (ii) reviewing heat, runoff, and biotope data at the pedestrian level, (iii) applying prioritized planning at critical urban scenes, and (iv) proposing spatial design solutions centered on vulnerable hospital outdoor users. The results are descriptions of the group dynamics and their outputs on how public transportation stops, street crossings, free-seating areas, and spaces at building entrances affect the local urban ecosystem, the energy balance of buildings, and the mobility of vulnerable pedestrians, including outdoor workers.</w:t>
      </w:r>
    </w:p>
    <w:p w14:paraId="55CE36C4" w14:textId="3EDB39EC" w:rsidR="00A86E9F" w:rsidRPr="001E04D1" w:rsidRDefault="00A86E9F" w:rsidP="00A86E9F">
      <w:pPr>
        <w:pStyle w:val="MDPI18keywords"/>
        <w:rPr>
          <w:rFonts w:eastAsiaTheme="minorEastAsia" w:cs="Arial"/>
          <w:szCs w:val="18"/>
          <w:lang w:val="en-GB"/>
        </w:rPr>
      </w:pPr>
      <w:r w:rsidRPr="001E04D1">
        <w:rPr>
          <w:rFonts w:eastAsiaTheme="minorEastAsia" w:cs="Arial"/>
          <w:b/>
          <w:szCs w:val="18"/>
          <w:lang w:val="en-GB"/>
        </w:rPr>
        <w:t>Keywords:</w:t>
      </w:r>
      <w:r w:rsidRPr="001E04D1">
        <w:rPr>
          <w:rFonts w:eastAsiaTheme="minorEastAsia" w:cs="Arial"/>
          <w:szCs w:val="18"/>
          <w:lang w:val="en-GB"/>
        </w:rPr>
        <w:t xml:space="preserve"> </w:t>
      </w:r>
      <w:r w:rsidR="00D150BF" w:rsidRPr="001E04D1">
        <w:rPr>
          <w:rFonts w:eastAsiaTheme="minorEastAsia" w:cs="Arial"/>
          <w:szCs w:val="18"/>
          <w:lang w:val="en-GB"/>
        </w:rPr>
        <w:t>urban health; capacity building; research workshops; integrated urban planning; green hospitals</w:t>
      </w:r>
    </w:p>
    <w:p w14:paraId="6A05A809" w14:textId="77777777" w:rsidR="00A86E9F" w:rsidRPr="001E04D1" w:rsidRDefault="00A86E9F" w:rsidP="002655E4">
      <w:pPr>
        <w:pStyle w:val="MDPI19line"/>
        <w:ind w:left="0"/>
        <w:rPr>
          <w:rFonts w:ascii="Georgia" w:eastAsiaTheme="minorEastAsia" w:hAnsi="Georgia" w:cs="Arial"/>
          <w:lang w:val="en-GB"/>
        </w:rPr>
      </w:pPr>
    </w:p>
    <w:p w14:paraId="32A36C38" w14:textId="77777777" w:rsidR="00A86E9F" w:rsidRPr="001E04D1" w:rsidRDefault="00A86E9F" w:rsidP="00A86E9F">
      <w:pPr>
        <w:pStyle w:val="MDPI21heading1"/>
        <w:rPr>
          <w:rFonts w:eastAsiaTheme="minorEastAsia" w:cs="Arial"/>
          <w:lang w:val="en-GB" w:eastAsia="zh-CN"/>
        </w:rPr>
      </w:pPr>
      <w:r w:rsidRPr="001E04D1">
        <w:rPr>
          <w:rFonts w:eastAsiaTheme="minorEastAsia" w:cs="Arial"/>
          <w:lang w:val="en-GB" w:eastAsia="zh-CN"/>
        </w:rPr>
        <w:t>1. Introduction</w:t>
      </w:r>
    </w:p>
    <w:p w14:paraId="652617D0" w14:textId="49BC3341" w:rsidR="006B742E" w:rsidRPr="001E04D1" w:rsidRDefault="006B742E" w:rsidP="006B742E">
      <w:pPr>
        <w:pStyle w:val="MDPI31text"/>
        <w:rPr>
          <w:rFonts w:eastAsiaTheme="minorEastAsia" w:cs="Arial"/>
          <w:color w:val="auto"/>
          <w:lang w:val="en-GB"/>
        </w:rPr>
      </w:pPr>
      <w:r w:rsidRPr="001E04D1">
        <w:rPr>
          <w:rFonts w:eastAsiaTheme="minorEastAsia" w:cs="Arial"/>
          <w:color w:val="auto"/>
          <w:lang w:val="en-GB"/>
        </w:rPr>
        <w:t xml:space="preserve">As cities around the globe grow, congestion and environmental degradation also increase. Sealed pavements taking over green soils result in rainwater runoff and hazardous urban heat spots </w:t>
      </w:r>
      <w:r w:rsidR="00A85B20">
        <w:rPr>
          <w:rFonts w:eastAsiaTheme="minorEastAsia" w:cs="Arial"/>
          <w:color w:val="auto"/>
          <w:lang w:val="en-GB"/>
        </w:rPr>
        <w:t>that impact</w:t>
      </w:r>
      <w:r w:rsidR="00A85B20" w:rsidRPr="001E04D1">
        <w:rPr>
          <w:rFonts w:eastAsiaTheme="minorEastAsia" w:cs="Arial"/>
          <w:color w:val="auto"/>
          <w:lang w:val="en-GB"/>
        </w:rPr>
        <w:t xml:space="preserve"> </w:t>
      </w:r>
      <w:r w:rsidRPr="001E04D1">
        <w:rPr>
          <w:rFonts w:eastAsiaTheme="minorEastAsia" w:cs="Arial"/>
          <w:color w:val="auto"/>
          <w:lang w:val="en-GB"/>
        </w:rPr>
        <w:t>soil, water, and air quality. Among these, streets have historically formed impervious layers</w:t>
      </w:r>
      <w:r w:rsidR="00236079">
        <w:rPr>
          <w:rFonts w:eastAsiaTheme="minorEastAsia" w:cs="Arial"/>
          <w:color w:val="auto"/>
          <w:lang w:val="en-GB"/>
        </w:rPr>
        <w:t>,</w:t>
      </w:r>
      <w:r w:rsidRPr="001E04D1">
        <w:rPr>
          <w:rFonts w:eastAsiaTheme="minorEastAsia" w:cs="Arial"/>
          <w:color w:val="auto"/>
          <w:lang w:val="en-GB"/>
        </w:rPr>
        <w:t xml:space="preserve"> disrupting hydrological cycles</w:t>
      </w:r>
      <w:r w:rsidR="00236079">
        <w:rPr>
          <w:rFonts w:eastAsiaTheme="minorEastAsia" w:cs="Arial"/>
          <w:color w:val="auto"/>
          <w:lang w:val="en-GB"/>
        </w:rPr>
        <w:t xml:space="preserve"> and</w:t>
      </w:r>
      <w:r w:rsidR="00236079" w:rsidRPr="001E04D1">
        <w:rPr>
          <w:rFonts w:eastAsiaTheme="minorEastAsia" w:cs="Arial"/>
          <w:color w:val="auto"/>
          <w:lang w:val="en-GB"/>
        </w:rPr>
        <w:t xml:space="preserve"> </w:t>
      </w:r>
      <w:r w:rsidRPr="001E04D1">
        <w:rPr>
          <w:rFonts w:eastAsiaTheme="minorEastAsia" w:cs="Arial"/>
          <w:color w:val="auto"/>
          <w:lang w:val="en-GB"/>
        </w:rPr>
        <w:t>requiring expensive stormwater infrastructure to manage stormwater runoff and protect ground and surface water quality (National Association of City Transportation Officials, 2021). The consequence is environmental degradation capable of destroying local ecosystems, habitats, wildlife, and our health (WHO, 2015).</w:t>
      </w:r>
    </w:p>
    <w:p w14:paraId="016C6799" w14:textId="6B89A4B1" w:rsidR="006B742E" w:rsidRPr="001E04D1" w:rsidRDefault="006B742E" w:rsidP="006B742E">
      <w:pPr>
        <w:pStyle w:val="MDPI31text"/>
        <w:rPr>
          <w:rFonts w:eastAsiaTheme="minorEastAsia" w:cs="Arial"/>
          <w:color w:val="auto"/>
          <w:lang w:val="en-GB"/>
        </w:rPr>
      </w:pPr>
      <w:r w:rsidRPr="001E04D1">
        <w:rPr>
          <w:rFonts w:eastAsiaTheme="minorEastAsia" w:cs="Arial"/>
          <w:color w:val="auto"/>
          <w:lang w:val="en-GB"/>
        </w:rPr>
        <w:t>Hospitals add to this urban health problem as a significant contributor to environmental degradation. In perspective, the entire health sector is above emissions compared to the air traffic and shipping sectors, with a production of 4.4% of global greenhouse gases such as CO</w:t>
      </w:r>
      <w:r w:rsidR="00E72871">
        <w:rPr>
          <w:rFonts w:eastAsiaTheme="minorEastAsia" w:cs="Arial"/>
          <w:color w:val="auto"/>
          <w:vertAlign w:val="subscript"/>
          <w:lang w:val="en-GB"/>
        </w:rPr>
        <w:t>2</w:t>
      </w:r>
      <w:r w:rsidR="00E72871" w:rsidRPr="001E04D1">
        <w:rPr>
          <w:rFonts w:eastAsiaTheme="minorEastAsia" w:cs="Arial"/>
          <w:color w:val="auto"/>
          <w:lang w:val="en-GB"/>
        </w:rPr>
        <w:t xml:space="preserve"> </w:t>
      </w:r>
      <w:r w:rsidRPr="001E04D1">
        <w:rPr>
          <w:rFonts w:eastAsiaTheme="minorEastAsia" w:cs="Arial"/>
          <w:color w:val="auto"/>
          <w:lang w:val="en-GB"/>
        </w:rPr>
        <w:t>(</w:t>
      </w:r>
      <w:r w:rsidR="00044188" w:rsidRPr="001E04D1">
        <w:rPr>
          <w:rFonts w:eastAsiaTheme="minorEastAsia" w:cs="Arial"/>
          <w:color w:val="auto"/>
          <w:lang w:val="en-GB"/>
        </w:rPr>
        <w:t>HCWH</w:t>
      </w:r>
      <w:r w:rsidR="00A4255C" w:rsidRPr="001E04D1">
        <w:rPr>
          <w:rFonts w:eastAsiaTheme="minorEastAsia" w:cs="Arial"/>
          <w:color w:val="auto"/>
          <w:lang w:val="en-GB"/>
        </w:rPr>
        <w:t>, 2021</w:t>
      </w:r>
      <w:r w:rsidRPr="001E04D1">
        <w:rPr>
          <w:rFonts w:eastAsiaTheme="minorEastAsia" w:cs="Arial"/>
          <w:color w:val="auto"/>
          <w:lang w:val="en-GB"/>
        </w:rPr>
        <w:t xml:space="preserve">). Within the sector, hospitals are the main contributor to the high economic impacts and economic costs to society (Keller et al., 2021). It becomes a priority for hospital planners and developers to act on reducing greenhouse gas emissions by also reducing factors contributing to urban heat islands (Chen &amp; You, 2019) and their effects on people. </w:t>
      </w:r>
    </w:p>
    <w:p w14:paraId="36CF14AD" w14:textId="77777777" w:rsidR="006B742E" w:rsidRPr="001E04D1" w:rsidRDefault="006B742E" w:rsidP="006B742E">
      <w:pPr>
        <w:pStyle w:val="MDPI31text"/>
        <w:rPr>
          <w:rFonts w:eastAsiaTheme="minorEastAsia" w:cs="Arial"/>
          <w:color w:val="auto"/>
          <w:lang w:val="en-GB"/>
        </w:rPr>
      </w:pPr>
    </w:p>
    <w:p w14:paraId="4158FE40" w14:textId="15DEDDF6" w:rsidR="006B742E" w:rsidRPr="001E04D1" w:rsidRDefault="006B742E" w:rsidP="006B742E">
      <w:pPr>
        <w:pStyle w:val="MDPI31text"/>
        <w:rPr>
          <w:rFonts w:eastAsiaTheme="minorEastAsia" w:cs="Arial"/>
          <w:color w:val="auto"/>
          <w:lang w:val="en-GB"/>
        </w:rPr>
      </w:pPr>
      <w:r w:rsidRPr="001E04D1">
        <w:rPr>
          <w:rFonts w:eastAsiaTheme="minorEastAsia" w:cs="Arial"/>
          <w:color w:val="auto"/>
          <w:lang w:val="en-GB"/>
        </w:rPr>
        <w:t xml:space="preserve">The Sahlgrenska University Hospital campus in Gothenburg has an urban proposal for 2023 that will connect the University Hospital campus through buildings and footbridges with the University of Gothenburg. The aim is to offer a more social and safer environment to the community (Sahlgrenska, 2021). At this site in the summer of 2021, a field survey using UrbanCare assessment tools collected data on heat spots, surface runoff, and biotope loss; three environmental degradation processes that decrease water, soil, and air quality (Building Health Lab, 2021a). Its online visualization tool made the data available for urban development stakeholders to assess possible impacts on the local climate, </w:t>
      </w:r>
      <w:r w:rsidR="00D80C79">
        <w:rPr>
          <w:rFonts w:eastAsiaTheme="minorEastAsia" w:cs="Arial"/>
          <w:color w:val="auto"/>
          <w:lang w:val="en-GB"/>
        </w:rPr>
        <w:t xml:space="preserve">the </w:t>
      </w:r>
      <w:r w:rsidRPr="001E04D1">
        <w:rPr>
          <w:rFonts w:eastAsiaTheme="minorEastAsia" w:cs="Arial"/>
          <w:color w:val="auto"/>
          <w:lang w:val="en-GB"/>
        </w:rPr>
        <w:t>energy balance of buildings, and the health of vulnerable hospital outdoor users such as children, the elderly, patients and their caregivers (Building Health Lab, 2021b).</w:t>
      </w:r>
    </w:p>
    <w:p w14:paraId="0E1EB48B" w14:textId="77777777" w:rsidR="006B742E" w:rsidRPr="001E04D1" w:rsidRDefault="006B742E" w:rsidP="006B742E">
      <w:pPr>
        <w:pStyle w:val="MDPI31text"/>
        <w:rPr>
          <w:rFonts w:eastAsiaTheme="minorEastAsia" w:cs="Arial"/>
          <w:color w:val="auto"/>
          <w:lang w:val="en-GB"/>
        </w:rPr>
      </w:pPr>
      <w:r w:rsidRPr="001E04D1">
        <w:rPr>
          <w:rFonts w:eastAsiaTheme="minorEastAsia" w:cs="Arial"/>
          <w:color w:val="auto"/>
          <w:lang w:val="en-GB"/>
        </w:rPr>
        <w:t>The field survey includes the hospital’s recently renewed plaza, the Blä sträket (Blue Line). It shows a pedestrian space with hard surfaces that increase rainwater runoff, decrease biotope levels, and generate a persistent heat spot where the most visited buildings and seating areas are. Altogether, the urban scene indicates a poor ecosystem service to the community that might also reduce the users’ quality experience. However, this is inconclusive without spatial assessments from the hospital’s outdoor users, who need to be informed about environmental stressors and their impacts on climate and health.</w:t>
      </w:r>
    </w:p>
    <w:p w14:paraId="4B01036D" w14:textId="77D70197" w:rsidR="006B742E" w:rsidRPr="001E04D1" w:rsidRDefault="006B742E" w:rsidP="006B742E">
      <w:pPr>
        <w:pStyle w:val="MDPI31text"/>
        <w:rPr>
          <w:rFonts w:eastAsiaTheme="minorEastAsia" w:cs="Arial"/>
          <w:color w:val="auto"/>
          <w:lang w:val="en-GB"/>
        </w:rPr>
      </w:pPr>
      <w:r w:rsidRPr="001E04D1">
        <w:rPr>
          <w:rFonts w:eastAsiaTheme="minorEastAsia" w:cs="Arial"/>
          <w:color w:val="auto"/>
          <w:lang w:val="en-GB"/>
        </w:rPr>
        <w:t xml:space="preserve">Capacity building in urban research for hospital development needs </w:t>
      </w:r>
      <w:r w:rsidR="00804B93">
        <w:rPr>
          <w:rFonts w:eastAsiaTheme="minorEastAsia" w:cs="Arial"/>
          <w:color w:val="auto"/>
          <w:lang w:val="en-GB"/>
        </w:rPr>
        <w:t>to be built out</w:t>
      </w:r>
      <w:r w:rsidR="00804B93" w:rsidRPr="001E04D1">
        <w:rPr>
          <w:rFonts w:eastAsiaTheme="minorEastAsia" w:cs="Arial"/>
          <w:color w:val="auto"/>
          <w:lang w:val="en-GB"/>
        </w:rPr>
        <w:t xml:space="preserve"> </w:t>
      </w:r>
      <w:r w:rsidRPr="001E04D1">
        <w:rPr>
          <w:rFonts w:eastAsiaTheme="minorEastAsia" w:cs="Arial"/>
          <w:color w:val="auto"/>
          <w:lang w:val="en-GB"/>
        </w:rPr>
        <w:t xml:space="preserve">for all types of stakeholders to jointly battle urban degradation processes and integrate sustainable development goals into plans. Informed decision-making can accelerate by enhancing problem-solving skills and applying integrated planning to co-create climate change adaptation and mitigation strategies through community-led research </w:t>
      </w:r>
      <w:r w:rsidR="00B7120C">
        <w:rPr>
          <w:rFonts w:eastAsiaTheme="minorEastAsia" w:cs="Arial"/>
          <w:color w:val="auto"/>
          <w:lang w:val="en-GB"/>
        </w:rPr>
        <w:t>and</w:t>
      </w:r>
      <w:r w:rsidR="00B7120C" w:rsidRPr="001E04D1">
        <w:rPr>
          <w:rFonts w:eastAsiaTheme="minorEastAsia" w:cs="Arial"/>
          <w:color w:val="auto"/>
          <w:lang w:val="en-GB"/>
        </w:rPr>
        <w:t xml:space="preserve"> </w:t>
      </w:r>
      <w:r w:rsidRPr="001E04D1">
        <w:rPr>
          <w:rFonts w:eastAsiaTheme="minorEastAsia" w:cs="Arial"/>
          <w:color w:val="auto"/>
          <w:lang w:val="en-GB"/>
        </w:rPr>
        <w:t xml:space="preserve">innovation (International </w:t>
      </w:r>
      <w:r w:rsidR="00B7120C">
        <w:rPr>
          <w:rFonts w:eastAsiaTheme="minorEastAsia" w:cs="Arial"/>
          <w:color w:val="auto"/>
          <w:lang w:val="en-GB"/>
        </w:rPr>
        <w:t>A</w:t>
      </w:r>
      <w:r w:rsidR="00B7120C" w:rsidRPr="001E04D1">
        <w:rPr>
          <w:rFonts w:eastAsiaTheme="minorEastAsia" w:cs="Arial"/>
          <w:color w:val="auto"/>
          <w:lang w:val="en-GB"/>
        </w:rPr>
        <w:t xml:space="preserve">ccountability </w:t>
      </w:r>
      <w:r w:rsidR="00B7120C">
        <w:rPr>
          <w:rFonts w:eastAsiaTheme="minorEastAsia" w:cs="Arial"/>
          <w:color w:val="auto"/>
          <w:lang w:val="en-GB"/>
        </w:rPr>
        <w:t>P</w:t>
      </w:r>
      <w:r w:rsidR="00B7120C" w:rsidRPr="001E04D1">
        <w:rPr>
          <w:rFonts w:eastAsiaTheme="minorEastAsia" w:cs="Arial"/>
          <w:color w:val="auto"/>
          <w:lang w:val="en-GB"/>
        </w:rPr>
        <w:t>roject</w:t>
      </w:r>
      <w:r w:rsidRPr="001E04D1">
        <w:rPr>
          <w:rFonts w:eastAsiaTheme="minorEastAsia" w:cs="Arial"/>
          <w:color w:val="auto"/>
          <w:lang w:val="en-GB"/>
        </w:rPr>
        <w:t>, 2018; Milojević, 2018).</w:t>
      </w:r>
    </w:p>
    <w:p w14:paraId="00ED38A7" w14:textId="77777777" w:rsidR="006B742E" w:rsidRPr="001E04D1" w:rsidRDefault="006B742E" w:rsidP="006B742E">
      <w:pPr>
        <w:pStyle w:val="MDPI31text"/>
        <w:rPr>
          <w:rFonts w:eastAsiaTheme="minorEastAsia" w:cs="Arial"/>
          <w:color w:val="auto"/>
          <w:lang w:val="en-GB"/>
        </w:rPr>
      </w:pPr>
    </w:p>
    <w:p w14:paraId="27A32028" w14:textId="77777777" w:rsidR="006B742E" w:rsidRPr="001E04D1" w:rsidRDefault="006B742E" w:rsidP="006B742E">
      <w:pPr>
        <w:pStyle w:val="MDPI31text"/>
        <w:rPr>
          <w:rFonts w:eastAsiaTheme="minorEastAsia" w:cs="Arial"/>
          <w:color w:val="auto"/>
          <w:lang w:val="en-GB"/>
        </w:rPr>
      </w:pPr>
      <w:r w:rsidRPr="001E04D1">
        <w:rPr>
          <w:rFonts w:eastAsiaTheme="minorEastAsia" w:cs="Arial"/>
          <w:color w:val="auto"/>
          <w:lang w:val="en-GB"/>
        </w:rPr>
        <w:t>A research workshop realized at Chalmers University in early 2022 used UrbanCare methods and tools to investigate urban climate, energy, and health issues and propose spatial solutions at the pedestrian level. Facility managers, planners, designers, and various groups of hospital users were among the 43 workshop participants that applied community-led research and urban integrated planning strategies.</w:t>
      </w:r>
    </w:p>
    <w:p w14:paraId="61749BE8" w14:textId="48EBEBBF" w:rsidR="006777A9" w:rsidRPr="001E04D1" w:rsidRDefault="006B742E" w:rsidP="00752C1F">
      <w:pPr>
        <w:pStyle w:val="MDPI31text"/>
        <w:rPr>
          <w:rFonts w:eastAsiaTheme="minorEastAsia" w:cs="Arial"/>
          <w:color w:val="auto"/>
          <w:lang w:val="en-GB"/>
        </w:rPr>
      </w:pPr>
      <w:r w:rsidRPr="001E04D1">
        <w:rPr>
          <w:rFonts w:eastAsiaTheme="minorEastAsia" w:cs="Arial"/>
          <w:color w:val="auto"/>
          <w:lang w:val="en-GB"/>
        </w:rPr>
        <w:t>This case study aims to describe how the participants grasp and apply novel urban planning tools for sustainable development and public health and to what extent the outputs integrate sustainable development goals related to climate, energy, and health.</w:t>
      </w:r>
    </w:p>
    <w:p w14:paraId="170D13D7" w14:textId="77777777" w:rsidR="00E55B50" w:rsidRPr="001E04D1" w:rsidRDefault="00E55B50" w:rsidP="00E55B50">
      <w:pPr>
        <w:pStyle w:val="MDPI31text"/>
        <w:ind w:left="0" w:firstLine="0"/>
        <w:rPr>
          <w:rFonts w:eastAsiaTheme="minorEastAsia" w:cs="Arial"/>
          <w:color w:val="0070C0"/>
          <w:lang w:val="en-GB"/>
        </w:rPr>
      </w:pPr>
    </w:p>
    <w:p w14:paraId="4F0FCEE0" w14:textId="77777777" w:rsidR="00A86E9F" w:rsidRPr="001E04D1" w:rsidRDefault="00A86E9F" w:rsidP="005C6417">
      <w:pPr>
        <w:pStyle w:val="MDPI21heading1"/>
        <w:rPr>
          <w:rFonts w:eastAsiaTheme="minorEastAsia" w:cs="Arial"/>
          <w:lang w:val="en-GB"/>
        </w:rPr>
      </w:pPr>
      <w:r w:rsidRPr="001E04D1">
        <w:rPr>
          <w:rFonts w:eastAsiaTheme="minorEastAsia" w:cs="Arial"/>
          <w:lang w:val="en-GB" w:eastAsia="zh-CN"/>
        </w:rPr>
        <w:t xml:space="preserve">2. </w:t>
      </w:r>
      <w:r w:rsidR="0040015C" w:rsidRPr="001E04D1">
        <w:rPr>
          <w:rFonts w:eastAsiaTheme="minorEastAsia" w:cs="Arial"/>
          <w:lang w:val="en-GB"/>
        </w:rPr>
        <w:t>Theories</w:t>
      </w:r>
      <w:r w:rsidRPr="001E04D1">
        <w:rPr>
          <w:rFonts w:eastAsiaTheme="minorEastAsia" w:cs="Arial"/>
          <w:lang w:val="en-GB"/>
        </w:rPr>
        <w:t xml:space="preserve"> and Methods</w:t>
      </w:r>
    </w:p>
    <w:p w14:paraId="4020D5DD" w14:textId="2B024DA2" w:rsidR="009D67C2" w:rsidRPr="001E04D1" w:rsidRDefault="009D67C2" w:rsidP="009D67C2">
      <w:pPr>
        <w:pStyle w:val="MDPI31text"/>
        <w:rPr>
          <w:rFonts w:eastAsiaTheme="minorEastAsia" w:cs="Arial"/>
          <w:color w:val="auto"/>
          <w:lang w:val="en-GB"/>
        </w:rPr>
      </w:pPr>
      <w:r w:rsidRPr="001E04D1">
        <w:rPr>
          <w:rFonts w:eastAsiaTheme="minorEastAsia" w:cs="Arial"/>
          <w:color w:val="auto"/>
          <w:lang w:val="en-GB"/>
        </w:rPr>
        <w:t xml:space="preserve">The purpose of structuring this case study is to give insight on how to tap into local knowledge for developing co-creation approaches (Tan et al., 2019) with systems thinking. It aims to strengthen transdisciplinary techniques and skills to collaboratively work on problems societies face (Grohs et al., 2018), such as the current climate and health twin </w:t>
      </w:r>
      <w:r w:rsidR="00273608" w:rsidRPr="001E04D1">
        <w:rPr>
          <w:rFonts w:eastAsiaTheme="minorEastAsia" w:cs="Arial"/>
          <w:color w:val="auto"/>
          <w:lang w:val="en-GB"/>
        </w:rPr>
        <w:t>cris</w:t>
      </w:r>
      <w:r w:rsidR="00273608">
        <w:rPr>
          <w:rFonts w:eastAsiaTheme="minorEastAsia" w:cs="Arial"/>
          <w:color w:val="auto"/>
          <w:lang w:val="en-GB"/>
        </w:rPr>
        <w:t>es</w:t>
      </w:r>
      <w:r w:rsidRPr="001E04D1">
        <w:rPr>
          <w:rFonts w:eastAsiaTheme="minorEastAsia" w:cs="Arial"/>
          <w:color w:val="auto"/>
          <w:lang w:val="en-GB"/>
        </w:rPr>
        <w:t>.</w:t>
      </w:r>
    </w:p>
    <w:p w14:paraId="46B95E25" w14:textId="07953D19" w:rsidR="009D67C2" w:rsidRPr="001E04D1" w:rsidRDefault="009D67C2" w:rsidP="009D67C2">
      <w:pPr>
        <w:pStyle w:val="MDPI31text"/>
        <w:rPr>
          <w:rFonts w:eastAsiaTheme="minorEastAsia" w:cs="Arial"/>
          <w:color w:val="auto"/>
          <w:lang w:val="en-GB"/>
        </w:rPr>
      </w:pPr>
      <w:r w:rsidRPr="001E04D1">
        <w:rPr>
          <w:rFonts w:eastAsiaTheme="minorEastAsia" w:cs="Arial"/>
          <w:color w:val="auto"/>
          <w:lang w:val="en-GB"/>
        </w:rPr>
        <w:t>With an illustrative case study approach, this section explains (i) the research workshop conceptual framework, (ii) its structure and tools, (iii) the process with problem-solving tasks delivered to participants</w:t>
      </w:r>
      <w:r w:rsidR="00392EB8">
        <w:rPr>
          <w:rFonts w:eastAsiaTheme="minorEastAsia" w:cs="Arial"/>
          <w:color w:val="auto"/>
          <w:lang w:val="en-GB"/>
        </w:rPr>
        <w:t>,</w:t>
      </w:r>
      <w:r w:rsidRPr="001E04D1">
        <w:rPr>
          <w:rFonts w:eastAsiaTheme="minorEastAsia" w:cs="Arial"/>
          <w:color w:val="auto"/>
          <w:lang w:val="en-GB"/>
        </w:rPr>
        <w:t xml:space="preserve"> and (iv) the knowledge check </w:t>
      </w:r>
      <w:r w:rsidR="0056318D">
        <w:rPr>
          <w:rFonts w:eastAsiaTheme="minorEastAsia" w:cs="Arial"/>
          <w:color w:val="auto"/>
          <w:lang w:val="en-GB"/>
        </w:rPr>
        <w:t>on</w:t>
      </w:r>
      <w:r w:rsidR="0056318D" w:rsidRPr="001E04D1">
        <w:rPr>
          <w:rFonts w:eastAsiaTheme="minorEastAsia" w:cs="Arial"/>
          <w:color w:val="auto"/>
          <w:lang w:val="en-GB"/>
        </w:rPr>
        <w:t xml:space="preserve"> </w:t>
      </w:r>
      <w:r w:rsidRPr="001E04D1">
        <w:rPr>
          <w:rFonts w:eastAsiaTheme="minorEastAsia" w:cs="Arial"/>
          <w:color w:val="auto"/>
          <w:lang w:val="en-GB"/>
        </w:rPr>
        <w:t>the participant outputs. Steps, previous research, and resources required for preparing the workshop are not part of the aim and are, therefore, excluded from this study.</w:t>
      </w:r>
    </w:p>
    <w:p w14:paraId="0BDED9D9" w14:textId="77777777" w:rsidR="006243F0" w:rsidRPr="001E04D1" w:rsidRDefault="006243F0" w:rsidP="009D67C2">
      <w:pPr>
        <w:pStyle w:val="MDPI31text"/>
        <w:rPr>
          <w:rFonts w:eastAsiaTheme="minorEastAsia" w:cs="Arial"/>
          <w:color w:val="auto"/>
          <w:lang w:val="en-GB"/>
        </w:rPr>
      </w:pPr>
    </w:p>
    <w:p w14:paraId="505D89A2" w14:textId="77777777" w:rsidR="009D67C2" w:rsidRPr="001E04D1" w:rsidRDefault="009D67C2" w:rsidP="006243F0">
      <w:pPr>
        <w:pStyle w:val="MDPI31text"/>
        <w:ind w:left="2040" w:firstLine="510"/>
        <w:rPr>
          <w:rFonts w:eastAsiaTheme="minorEastAsia" w:cs="Arial"/>
          <w:i/>
          <w:iCs/>
          <w:color w:val="auto"/>
          <w:lang w:val="en-GB"/>
        </w:rPr>
      </w:pPr>
      <w:r w:rsidRPr="001E04D1">
        <w:rPr>
          <w:rFonts w:eastAsiaTheme="minorEastAsia" w:cs="Arial"/>
          <w:i/>
          <w:iCs/>
          <w:color w:val="auto"/>
          <w:lang w:val="en-GB"/>
        </w:rPr>
        <w:t>(i) Workshop conceptual framework</w:t>
      </w:r>
    </w:p>
    <w:p w14:paraId="2F75DDAD" w14:textId="3B8646A7" w:rsidR="009D67C2" w:rsidRPr="001E04D1" w:rsidRDefault="009D67C2" w:rsidP="009D67C2">
      <w:pPr>
        <w:pStyle w:val="MDPI31text"/>
        <w:rPr>
          <w:rFonts w:eastAsiaTheme="minorEastAsia" w:cs="Arial"/>
          <w:color w:val="auto"/>
          <w:lang w:val="en-GB"/>
        </w:rPr>
      </w:pPr>
      <w:r w:rsidRPr="001E04D1">
        <w:rPr>
          <w:rFonts w:eastAsiaTheme="minorEastAsia" w:cs="Arial"/>
          <w:color w:val="auto"/>
          <w:lang w:val="en-GB"/>
        </w:rPr>
        <w:t xml:space="preserve">The UrbanCare methodology used in the workshop is primarily for capacity building at higher education institutes. It employs a mixed methods design to gather and use urban ecosystem data at the street level to develop evidence-based spatial actions that improve climate and energy outcomes </w:t>
      </w:r>
      <w:r w:rsidR="00D613B3">
        <w:rPr>
          <w:rFonts w:eastAsiaTheme="minorEastAsia" w:cs="Arial"/>
          <w:color w:val="auto"/>
          <w:lang w:val="en-GB"/>
        </w:rPr>
        <w:t xml:space="preserve">while </w:t>
      </w:r>
      <w:r w:rsidRPr="001E04D1">
        <w:rPr>
          <w:rFonts w:eastAsiaTheme="minorEastAsia" w:cs="Arial"/>
          <w:color w:val="auto"/>
          <w:lang w:val="en-GB"/>
        </w:rPr>
        <w:t xml:space="preserve">building pedestrian health (Valera Sosa, 2021). The methodology stems from a conceptual framework of four pillars: (i) walkability, (ii) urban climate, (iii) energy balance, and (iv) public health that improves </w:t>
      </w:r>
      <w:r w:rsidR="00D613B3">
        <w:rPr>
          <w:rFonts w:eastAsiaTheme="minorEastAsia" w:cs="Arial"/>
          <w:color w:val="auto"/>
          <w:lang w:val="en-GB"/>
        </w:rPr>
        <w:t>u</w:t>
      </w:r>
      <w:r w:rsidR="00D613B3" w:rsidRPr="001E04D1">
        <w:rPr>
          <w:rFonts w:eastAsiaTheme="minorEastAsia" w:cs="Arial"/>
          <w:color w:val="auto"/>
          <w:lang w:val="en-GB"/>
        </w:rPr>
        <w:t xml:space="preserve">rban </w:t>
      </w:r>
      <w:r w:rsidR="00D613B3">
        <w:rPr>
          <w:rFonts w:eastAsiaTheme="minorEastAsia" w:cs="Arial"/>
          <w:color w:val="auto"/>
          <w:lang w:val="en-GB"/>
        </w:rPr>
        <w:t>h</w:t>
      </w:r>
      <w:r w:rsidR="00D613B3" w:rsidRPr="001E04D1">
        <w:rPr>
          <w:rFonts w:eastAsiaTheme="minorEastAsia" w:cs="Arial"/>
          <w:color w:val="auto"/>
          <w:lang w:val="en-GB"/>
        </w:rPr>
        <w:t xml:space="preserve">ealth </w:t>
      </w:r>
      <w:r w:rsidRPr="001E04D1">
        <w:rPr>
          <w:rFonts w:eastAsiaTheme="minorEastAsia" w:cs="Arial"/>
          <w:color w:val="auto"/>
          <w:lang w:val="en-GB"/>
        </w:rPr>
        <w:t xml:space="preserve">(Urban Health, 2021). </w:t>
      </w:r>
    </w:p>
    <w:p w14:paraId="57C5F6CF" w14:textId="2BDC69D4" w:rsidR="009D67C2" w:rsidRPr="001E04D1" w:rsidRDefault="009D67C2" w:rsidP="009D67C2">
      <w:pPr>
        <w:pStyle w:val="MDPI31text"/>
        <w:rPr>
          <w:rFonts w:eastAsiaTheme="minorEastAsia" w:cs="Arial"/>
          <w:color w:val="auto"/>
          <w:lang w:val="en-GB"/>
        </w:rPr>
      </w:pPr>
      <w:r w:rsidRPr="001E04D1">
        <w:rPr>
          <w:rFonts w:eastAsiaTheme="minorEastAsia" w:cs="Arial"/>
          <w:color w:val="auto"/>
          <w:lang w:val="en-GB"/>
        </w:rPr>
        <w:t xml:space="preserve">(i) Walkability measurements are based on density maps of specific urban functions and networks of walkways using open-source data. Density values interpolate point data (priority destinations) and polygons (pedestrian infrastructure) using Line Density tools in GIS (Telega et al., 2021). (ii) Urban </w:t>
      </w:r>
      <w:r w:rsidR="00A632F3">
        <w:rPr>
          <w:rFonts w:eastAsiaTheme="minorEastAsia" w:cs="Arial"/>
          <w:color w:val="auto"/>
          <w:lang w:val="en-GB"/>
        </w:rPr>
        <w:t>c</w:t>
      </w:r>
      <w:r w:rsidR="00A632F3" w:rsidRPr="001E04D1">
        <w:rPr>
          <w:rFonts w:eastAsiaTheme="minorEastAsia" w:cs="Arial"/>
          <w:color w:val="auto"/>
          <w:lang w:val="en-GB"/>
        </w:rPr>
        <w:t xml:space="preserve">limate </w:t>
      </w:r>
      <w:r w:rsidRPr="001E04D1">
        <w:rPr>
          <w:rFonts w:eastAsiaTheme="minorEastAsia" w:cs="Arial"/>
          <w:color w:val="auto"/>
          <w:lang w:val="en-GB"/>
        </w:rPr>
        <w:t>focuses on the relation of landscapes with microclimates (Gkatsopoulus, 2017) and its mitigation properties on environmental stressors. (iii) Energy balance is about urban planning and regenerative landscape design (Everard, 20</w:t>
      </w:r>
      <w:r w:rsidR="00DD48A7" w:rsidRPr="001E04D1">
        <w:rPr>
          <w:rFonts w:eastAsiaTheme="minorEastAsia" w:cs="Arial"/>
          <w:color w:val="auto"/>
          <w:lang w:val="en-GB"/>
        </w:rPr>
        <w:t>21</w:t>
      </w:r>
      <w:r w:rsidRPr="001E04D1">
        <w:rPr>
          <w:rFonts w:eastAsiaTheme="minorEastAsia" w:cs="Arial"/>
          <w:color w:val="auto"/>
          <w:lang w:val="en-GB"/>
        </w:rPr>
        <w:t xml:space="preserve">) for this study to improve the energy balance of hospital buildings (Shen </w:t>
      </w:r>
      <w:r w:rsidRPr="001E04D1">
        <w:rPr>
          <w:rFonts w:eastAsiaTheme="minorEastAsia" w:cs="Arial"/>
          <w:color w:val="auto"/>
          <w:lang w:val="en-GB"/>
        </w:rPr>
        <w:lastRenderedPageBreak/>
        <w:t>et al., 2019), specifically non-operational energy consumption (Teke, 2015). (iv) The public health aspect centers on ecosystem degradation mechanisms and their relation to human health. Specifically, the rise in cities of allergies, heat strokes, inflammatory diseases, auto-immune diseases (Flies et al., 2019), cardiovascular diseases, kidney failure, respiratory problems, metabolic disorders, and other health conditions affecting the elderly, children, socially isolated groups or individuals, and outdoor workers (Paravantis et al., 2017).</w:t>
      </w:r>
    </w:p>
    <w:p w14:paraId="609A4F8B" w14:textId="086E7AC4" w:rsidR="009D67C2" w:rsidRPr="001E04D1" w:rsidRDefault="009D67C2" w:rsidP="009D67C2">
      <w:pPr>
        <w:pStyle w:val="MDPI31text"/>
        <w:rPr>
          <w:rFonts w:eastAsiaTheme="minorEastAsia" w:cs="Arial"/>
          <w:color w:val="auto"/>
          <w:lang w:val="en-GB"/>
        </w:rPr>
      </w:pPr>
      <w:r w:rsidRPr="001E04D1">
        <w:rPr>
          <w:rFonts w:eastAsiaTheme="minorEastAsia" w:cs="Arial"/>
          <w:color w:val="auto"/>
          <w:lang w:val="en-GB"/>
        </w:rPr>
        <w:t xml:space="preserve">The workshop design makes the conceptual framework practical with Pedestrian Loops. Using </w:t>
      </w:r>
      <w:r w:rsidR="004B6720">
        <w:rPr>
          <w:rFonts w:eastAsiaTheme="minorEastAsia" w:cs="Arial"/>
          <w:color w:val="auto"/>
          <w:lang w:val="en-GB"/>
        </w:rPr>
        <w:t>G</w:t>
      </w:r>
      <w:r w:rsidR="004B6720" w:rsidRPr="001E04D1">
        <w:rPr>
          <w:rFonts w:eastAsiaTheme="minorEastAsia" w:cs="Arial"/>
          <w:color w:val="auto"/>
          <w:lang w:val="en-GB"/>
        </w:rPr>
        <w:t xml:space="preserve">oogle </w:t>
      </w:r>
      <w:r w:rsidR="004B6720">
        <w:rPr>
          <w:rFonts w:eastAsiaTheme="minorEastAsia" w:cs="Arial"/>
          <w:color w:val="auto"/>
          <w:lang w:val="en-GB"/>
        </w:rPr>
        <w:t>M</w:t>
      </w:r>
      <w:r w:rsidR="004B6720" w:rsidRPr="001E04D1">
        <w:rPr>
          <w:rFonts w:eastAsiaTheme="minorEastAsia" w:cs="Arial"/>
          <w:color w:val="auto"/>
          <w:lang w:val="en-GB"/>
        </w:rPr>
        <w:t>aps</w:t>
      </w:r>
      <w:r w:rsidR="004B6720">
        <w:rPr>
          <w:rFonts w:eastAsiaTheme="minorEastAsia" w:cs="Arial"/>
          <w:color w:val="auto"/>
          <w:lang w:val="en-GB"/>
        </w:rPr>
        <w:t>,</w:t>
      </w:r>
      <w:r w:rsidR="004B6720" w:rsidRPr="001E04D1">
        <w:rPr>
          <w:rFonts w:eastAsiaTheme="minorEastAsia" w:cs="Arial"/>
          <w:color w:val="auto"/>
          <w:lang w:val="en-GB"/>
        </w:rPr>
        <w:t xml:space="preserve"> </w:t>
      </w:r>
      <w:r w:rsidRPr="001E04D1">
        <w:rPr>
          <w:rFonts w:eastAsiaTheme="minorEastAsia" w:cs="Arial"/>
          <w:color w:val="auto"/>
          <w:lang w:val="en-GB"/>
        </w:rPr>
        <w:t xml:space="preserve">the study site </w:t>
      </w:r>
      <w:r w:rsidR="004B6720">
        <w:rPr>
          <w:rFonts w:eastAsiaTheme="minorEastAsia" w:cs="Arial"/>
          <w:color w:val="auto"/>
          <w:lang w:val="en-GB"/>
        </w:rPr>
        <w:t xml:space="preserve">is defined </w:t>
      </w:r>
      <w:r w:rsidRPr="001E04D1">
        <w:rPr>
          <w:rFonts w:eastAsiaTheme="minorEastAsia" w:cs="Arial"/>
          <w:color w:val="auto"/>
          <w:lang w:val="en-GB"/>
        </w:rPr>
        <w:t>with priority destinations identified and mapped (points) within a 1 km radius. Walkways and sidewalks (lines) connecting the priority destinations render GIS units called “Pedestrian Loops”</w:t>
      </w:r>
      <w:r w:rsidR="00A062FD">
        <w:rPr>
          <w:rFonts w:eastAsiaTheme="minorEastAsia" w:cs="Arial"/>
          <w:color w:val="auto"/>
          <w:lang w:val="en-GB"/>
        </w:rPr>
        <w:t>,</w:t>
      </w:r>
      <w:r w:rsidRPr="001E04D1">
        <w:rPr>
          <w:rFonts w:eastAsiaTheme="minorEastAsia" w:cs="Arial"/>
          <w:color w:val="auto"/>
          <w:lang w:val="en-GB"/>
        </w:rPr>
        <w:t xml:space="preserve"> or theoretical continuous walkways within neighborhoods</w:t>
      </w:r>
      <w:r w:rsidR="0057097E">
        <w:rPr>
          <w:rFonts w:eastAsiaTheme="minorEastAsia" w:cs="Arial"/>
          <w:color w:val="auto"/>
          <w:lang w:val="en-GB"/>
        </w:rPr>
        <w:t>,</w:t>
      </w:r>
      <w:r w:rsidRPr="001E04D1">
        <w:rPr>
          <w:rFonts w:eastAsiaTheme="minorEastAsia" w:cs="Arial"/>
          <w:color w:val="auto"/>
          <w:lang w:val="en-GB"/>
        </w:rPr>
        <w:t xml:space="preserve"> within reach for people to do daily errands and other activities safely from street threats.</w:t>
      </w:r>
    </w:p>
    <w:p w14:paraId="2161E5DF" w14:textId="24001245" w:rsidR="00B679A4" w:rsidRDefault="009D67C2" w:rsidP="00E31415">
      <w:pPr>
        <w:pStyle w:val="MDPI31text"/>
        <w:rPr>
          <w:rFonts w:eastAsiaTheme="minorEastAsia" w:cs="Arial"/>
          <w:color w:val="auto"/>
          <w:lang w:val="en-GB"/>
        </w:rPr>
      </w:pPr>
      <w:r w:rsidRPr="001E04D1">
        <w:rPr>
          <w:rFonts w:eastAsiaTheme="minorEastAsia" w:cs="Arial"/>
          <w:color w:val="auto"/>
          <w:lang w:val="en-GB"/>
        </w:rPr>
        <w:t>The loops are composed of streetscape sections or urban scenes that are used as templates to fill in the data from the field surveys (Figure 1).</w:t>
      </w:r>
    </w:p>
    <w:p w14:paraId="4328E982" w14:textId="77777777" w:rsidR="007865B9" w:rsidRPr="001E04D1" w:rsidRDefault="007865B9" w:rsidP="00E31415">
      <w:pPr>
        <w:pStyle w:val="MDPI31text"/>
        <w:rPr>
          <w:rFonts w:eastAsiaTheme="minorEastAsia" w:cs="Arial"/>
          <w:color w:val="auto"/>
          <w:lang w:val="en-GB"/>
        </w:rPr>
      </w:pPr>
    </w:p>
    <w:p w14:paraId="10F473AB" w14:textId="77777777" w:rsidR="00B679A4" w:rsidRPr="001E04D1" w:rsidRDefault="00B679A4" w:rsidP="00B679A4">
      <w:pPr>
        <w:pStyle w:val="MDPI31text"/>
        <w:ind w:left="0" w:firstLine="0"/>
        <w:jc w:val="right"/>
        <w:rPr>
          <w:rFonts w:eastAsiaTheme="minorEastAsia" w:cs="Arial"/>
          <w:lang w:val="en-GB"/>
        </w:rPr>
      </w:pPr>
      <w:r w:rsidRPr="001E04D1">
        <w:rPr>
          <w:noProof/>
          <w:lang w:val="en-GB" w:eastAsia="nl-NL" w:bidi="ar-SA"/>
        </w:rPr>
        <w:drawing>
          <wp:inline distT="114300" distB="114300" distL="114300" distR="114300" wp14:anchorId="3E317183" wp14:editId="77DECAF9">
            <wp:extent cx="4975012" cy="5842000"/>
            <wp:effectExtent l="0" t="0" r="0" b="0"/>
            <wp:docPr id="46" name="image44.png" descr="A picture containing text, indoor, monito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46" name="image44.png" descr="A picture containing text, indoor, monitor, screen&#10;&#10;Description automatically generated"/>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975012" cy="5842000"/>
                    </a:xfrm>
                    <a:prstGeom prst="rect">
                      <a:avLst/>
                    </a:prstGeom>
                    <a:ln/>
                  </pic:spPr>
                </pic:pic>
              </a:graphicData>
            </a:graphic>
          </wp:inline>
        </w:drawing>
      </w:r>
    </w:p>
    <w:p w14:paraId="0D061A73" w14:textId="6EB16472" w:rsidR="00B679A4" w:rsidRPr="001E04D1" w:rsidRDefault="00B679A4" w:rsidP="00B679A4">
      <w:pPr>
        <w:pStyle w:val="MDPI51figurecaption"/>
        <w:rPr>
          <w:rFonts w:ascii="Georgia" w:eastAsiaTheme="minorEastAsia" w:hAnsi="Georgia" w:cs="Arial"/>
          <w:lang w:val="en-GB"/>
        </w:rPr>
      </w:pPr>
      <w:r w:rsidRPr="001E04D1">
        <w:rPr>
          <w:rFonts w:ascii="Georgia" w:eastAsiaTheme="minorEastAsia" w:hAnsi="Georgia" w:cs="Arial"/>
          <w:lang w:val="en-GB"/>
        </w:rPr>
        <w:t xml:space="preserve">Figure 1. The Data Viewer for individual navigation of the </w:t>
      </w:r>
      <w:r w:rsidR="00706C56">
        <w:rPr>
          <w:rFonts w:ascii="Georgia" w:eastAsiaTheme="minorEastAsia" w:hAnsi="Georgia" w:cs="Arial"/>
          <w:lang w:val="en-GB"/>
        </w:rPr>
        <w:t>P</w:t>
      </w:r>
      <w:r w:rsidR="00706C56" w:rsidRPr="001E04D1">
        <w:rPr>
          <w:rFonts w:ascii="Georgia" w:eastAsiaTheme="minorEastAsia" w:hAnsi="Georgia" w:cs="Arial"/>
          <w:lang w:val="en-GB"/>
        </w:rPr>
        <w:t xml:space="preserve">edestrian </w:t>
      </w:r>
      <w:r w:rsidR="00706C56">
        <w:rPr>
          <w:rFonts w:ascii="Georgia" w:eastAsiaTheme="minorEastAsia" w:hAnsi="Georgia" w:cs="Arial"/>
          <w:lang w:val="en-GB"/>
        </w:rPr>
        <w:t>L</w:t>
      </w:r>
      <w:r w:rsidR="00706C56" w:rsidRPr="001E04D1">
        <w:rPr>
          <w:rFonts w:ascii="Georgia" w:eastAsiaTheme="minorEastAsia" w:hAnsi="Georgia" w:cs="Arial"/>
          <w:lang w:val="en-GB"/>
        </w:rPr>
        <w:t>oops</w:t>
      </w:r>
      <w:r w:rsidRPr="001E04D1">
        <w:rPr>
          <w:rFonts w:ascii="Georgia" w:eastAsiaTheme="minorEastAsia" w:hAnsi="Georgia" w:cs="Arial"/>
          <w:lang w:val="en-GB"/>
        </w:rPr>
        <w:t>.                    Row 1: Satellite View of Pedestrian Loop 1 with clickable pins to its urban scenes; Row 2: Pedestrian View of an urban scene with clickable icons to environmental data; Row 3: environmental data of the urban scene.</w:t>
      </w:r>
    </w:p>
    <w:p w14:paraId="78E04409" w14:textId="77777777" w:rsidR="006243F0" w:rsidRPr="001E04D1" w:rsidRDefault="006243F0" w:rsidP="006243F0">
      <w:pPr>
        <w:pStyle w:val="MDPI31text"/>
        <w:ind w:left="2040" w:firstLine="510"/>
        <w:rPr>
          <w:rFonts w:eastAsiaTheme="minorEastAsia" w:cs="Arial"/>
          <w:i/>
          <w:iCs/>
          <w:color w:val="auto"/>
          <w:lang w:val="en-GB"/>
        </w:rPr>
      </w:pPr>
      <w:r w:rsidRPr="001E04D1">
        <w:rPr>
          <w:rFonts w:eastAsiaTheme="minorEastAsia" w:cs="Arial"/>
          <w:i/>
          <w:iCs/>
          <w:color w:val="auto"/>
          <w:lang w:val="en-GB"/>
        </w:rPr>
        <w:lastRenderedPageBreak/>
        <w:t>(ii) Workshop structure and tools</w:t>
      </w:r>
    </w:p>
    <w:p w14:paraId="78A6DC82" w14:textId="01826546" w:rsidR="003F3FC7" w:rsidRPr="001E04D1" w:rsidRDefault="006243F0" w:rsidP="00653A41">
      <w:pPr>
        <w:pStyle w:val="MDPI31text"/>
        <w:rPr>
          <w:rFonts w:eastAsiaTheme="minorEastAsia" w:cs="Arial"/>
          <w:color w:val="auto"/>
          <w:lang w:val="en-GB"/>
        </w:rPr>
      </w:pPr>
      <w:r w:rsidRPr="001E04D1">
        <w:rPr>
          <w:rFonts w:eastAsiaTheme="minorEastAsia" w:cs="Arial"/>
          <w:color w:val="auto"/>
          <w:lang w:val="en-GB"/>
        </w:rPr>
        <w:t>The workshop structure has three main parts. First, an online input lecture introduces the pedestrian health concept and describes its risk factors from spatial inequities in streetscapes and urban ecosystem degeneration mechanisms. Second, a guided walk is offered at the site to visit short segments of the pedestrian loops and some of its four walkway connectors: spaces close to building entrances, seating areas, street crossings, and public transportation stops. The third is executing the workshop's four sessions (Table 1).</w:t>
      </w:r>
    </w:p>
    <w:p w14:paraId="0D0441E2" w14:textId="77777777" w:rsidR="00653A41" w:rsidRPr="001E04D1" w:rsidRDefault="00653A41" w:rsidP="00653A41">
      <w:pPr>
        <w:pStyle w:val="MDPI41tablecaption"/>
        <w:rPr>
          <w:rFonts w:ascii="Georgia" w:eastAsiaTheme="minorEastAsia" w:hAnsi="Georgia" w:cs="Arial"/>
          <w:lang w:val="en-GB"/>
        </w:rPr>
      </w:pPr>
      <w:r w:rsidRPr="001E04D1">
        <w:rPr>
          <w:rFonts w:ascii="Georgia" w:eastAsiaTheme="minorEastAsia" w:hAnsi="Georgia" w:cs="Arial"/>
          <w:lang w:val="en-GB"/>
        </w:rPr>
        <w:t>Table 1. UrbanCare Workshop session objectives and deliverables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503"/>
        <w:gridCol w:w="2835"/>
        <w:gridCol w:w="3519"/>
      </w:tblGrid>
      <w:tr w:rsidR="00653A41" w:rsidRPr="001E04D1" w14:paraId="55FE8E8E" w14:textId="77777777" w:rsidTr="00DF22D2">
        <w:tc>
          <w:tcPr>
            <w:tcW w:w="1503" w:type="dxa"/>
            <w:tcBorders>
              <w:bottom w:val="single" w:sz="4" w:space="0" w:color="auto"/>
            </w:tcBorders>
            <w:shd w:val="clear" w:color="auto" w:fill="auto"/>
            <w:vAlign w:val="center"/>
          </w:tcPr>
          <w:p w14:paraId="77604414" w14:textId="77777777" w:rsidR="00653A41" w:rsidRPr="001E04D1" w:rsidRDefault="00653A41" w:rsidP="00DF22D2">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Sessions</w:t>
            </w:r>
          </w:p>
        </w:tc>
        <w:tc>
          <w:tcPr>
            <w:tcW w:w="2835" w:type="dxa"/>
            <w:tcBorders>
              <w:bottom w:val="single" w:sz="4" w:space="0" w:color="auto"/>
            </w:tcBorders>
            <w:shd w:val="clear" w:color="auto" w:fill="auto"/>
            <w:vAlign w:val="center"/>
          </w:tcPr>
          <w:p w14:paraId="4320B052" w14:textId="77777777" w:rsidR="00653A41" w:rsidRPr="001E04D1" w:rsidRDefault="00653A41" w:rsidP="00DF22D2">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Objectives</w:t>
            </w:r>
          </w:p>
        </w:tc>
        <w:tc>
          <w:tcPr>
            <w:tcW w:w="3519" w:type="dxa"/>
            <w:tcBorders>
              <w:bottom w:val="single" w:sz="4" w:space="0" w:color="auto"/>
            </w:tcBorders>
            <w:shd w:val="clear" w:color="auto" w:fill="auto"/>
            <w:vAlign w:val="center"/>
          </w:tcPr>
          <w:p w14:paraId="581919C5" w14:textId="77777777" w:rsidR="00653A41" w:rsidRPr="001E04D1" w:rsidRDefault="00653A41" w:rsidP="00DF22D2">
            <w:pPr>
              <w:pStyle w:val="MDPI42tablebody"/>
              <w:spacing w:line="240" w:lineRule="auto"/>
              <w:rPr>
                <w:rFonts w:ascii="Georgia" w:eastAsiaTheme="minorEastAsia" w:hAnsi="Georgia" w:cs="Arial"/>
                <w:snapToGrid/>
                <w:lang w:val="en-GB"/>
              </w:rPr>
            </w:pPr>
            <w:r w:rsidRPr="001E04D1">
              <w:rPr>
                <w:rFonts w:ascii="Georgia" w:eastAsiaTheme="minorEastAsia" w:hAnsi="Georgia" w:cs="Arial"/>
                <w:snapToGrid/>
                <w:lang w:val="en-GB"/>
              </w:rPr>
              <w:t>Deliverables</w:t>
            </w:r>
          </w:p>
        </w:tc>
      </w:tr>
      <w:tr w:rsidR="00653A41" w:rsidRPr="001E04D1" w14:paraId="402CCB75" w14:textId="77777777" w:rsidTr="00DF22D2">
        <w:trPr>
          <w:trHeight w:val="702"/>
        </w:trPr>
        <w:tc>
          <w:tcPr>
            <w:tcW w:w="1503" w:type="dxa"/>
            <w:shd w:val="clear" w:color="auto" w:fill="auto"/>
            <w:vAlign w:val="center"/>
          </w:tcPr>
          <w:p w14:paraId="21AFBE52"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S1: Gap Finder</w:t>
            </w:r>
          </w:p>
        </w:tc>
        <w:tc>
          <w:tcPr>
            <w:tcW w:w="2835" w:type="dxa"/>
            <w:shd w:val="clear" w:color="auto" w:fill="auto"/>
            <w:vAlign w:val="center"/>
          </w:tcPr>
          <w:p w14:paraId="6E25165E"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Identify urban scenes that hinder active travel.</w:t>
            </w:r>
          </w:p>
        </w:tc>
        <w:tc>
          <w:tcPr>
            <w:tcW w:w="3519" w:type="dxa"/>
            <w:shd w:val="clear" w:color="auto" w:fill="auto"/>
            <w:vAlign w:val="center"/>
          </w:tcPr>
          <w:p w14:paraId="1FD81866"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Hand-written and online survey replies.</w:t>
            </w:r>
          </w:p>
        </w:tc>
      </w:tr>
      <w:tr w:rsidR="00653A41" w:rsidRPr="001E04D1" w14:paraId="02B7D8A5" w14:textId="77777777" w:rsidTr="00DF22D2">
        <w:trPr>
          <w:trHeight w:val="702"/>
        </w:trPr>
        <w:tc>
          <w:tcPr>
            <w:tcW w:w="1503" w:type="dxa"/>
            <w:shd w:val="clear" w:color="auto" w:fill="F2F2F2" w:themeFill="background1" w:themeFillShade="F2"/>
            <w:vAlign w:val="center"/>
          </w:tcPr>
          <w:p w14:paraId="11862F82"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S2: Diagnostics</w:t>
            </w:r>
          </w:p>
        </w:tc>
        <w:tc>
          <w:tcPr>
            <w:tcW w:w="2835" w:type="dxa"/>
            <w:shd w:val="clear" w:color="auto" w:fill="F2F2F2" w:themeFill="background1" w:themeFillShade="F2"/>
            <w:vAlign w:val="center"/>
          </w:tcPr>
          <w:p w14:paraId="63D94632"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Describe for the scenes selected the urban ecosystem degeneration mechanisms present and how they affect human health.</w:t>
            </w:r>
          </w:p>
        </w:tc>
        <w:tc>
          <w:tcPr>
            <w:tcW w:w="3519" w:type="dxa"/>
            <w:shd w:val="clear" w:color="auto" w:fill="F2F2F2" w:themeFill="background1" w:themeFillShade="F2"/>
            <w:vAlign w:val="center"/>
          </w:tcPr>
          <w:p w14:paraId="2166E04E"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Selection of the most critical urban scene in each pedestrian loop.</w:t>
            </w:r>
          </w:p>
        </w:tc>
      </w:tr>
      <w:tr w:rsidR="00653A41" w:rsidRPr="001E04D1" w14:paraId="60403463" w14:textId="77777777" w:rsidTr="00DF22D2">
        <w:trPr>
          <w:trHeight w:val="702"/>
        </w:trPr>
        <w:tc>
          <w:tcPr>
            <w:tcW w:w="1503" w:type="dxa"/>
            <w:shd w:val="clear" w:color="auto" w:fill="auto"/>
            <w:vAlign w:val="center"/>
          </w:tcPr>
          <w:p w14:paraId="61FEF048"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S3: Planning</w:t>
            </w:r>
          </w:p>
        </w:tc>
        <w:tc>
          <w:tcPr>
            <w:tcW w:w="2835" w:type="dxa"/>
            <w:shd w:val="clear" w:color="auto" w:fill="auto"/>
            <w:vAlign w:val="center"/>
          </w:tcPr>
          <w:p w14:paraId="0C54D8CC"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Gather information on Policies, Technical Resources, and Economic resources available for climate and health spatial projects.</w:t>
            </w:r>
          </w:p>
        </w:tc>
        <w:tc>
          <w:tcPr>
            <w:tcW w:w="3519" w:type="dxa"/>
            <w:shd w:val="clear" w:color="auto" w:fill="auto"/>
            <w:vAlign w:val="center"/>
          </w:tcPr>
          <w:p w14:paraId="2E0DBE09"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Written comments on each domain.</w:t>
            </w:r>
          </w:p>
        </w:tc>
      </w:tr>
      <w:tr w:rsidR="00653A41" w:rsidRPr="001E04D1" w14:paraId="3E9EECD2" w14:textId="77777777" w:rsidTr="00DF22D2">
        <w:trPr>
          <w:trHeight w:val="504"/>
        </w:trPr>
        <w:tc>
          <w:tcPr>
            <w:tcW w:w="1503" w:type="dxa"/>
            <w:shd w:val="clear" w:color="auto" w:fill="F2F2F2" w:themeFill="background1" w:themeFillShade="F2"/>
            <w:vAlign w:val="center"/>
          </w:tcPr>
          <w:p w14:paraId="1A26A0FE"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S4: Design</w:t>
            </w:r>
          </w:p>
        </w:tc>
        <w:tc>
          <w:tcPr>
            <w:tcW w:w="2835" w:type="dxa"/>
            <w:shd w:val="clear" w:color="auto" w:fill="F2F2F2" w:themeFill="background1" w:themeFillShade="F2"/>
          </w:tcPr>
          <w:p w14:paraId="56FB00BF"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hAnsi="Georgia"/>
                <w:lang w:val="en-GB"/>
              </w:rPr>
              <w:t>Communicate visually the urban issues found and possible solutions addressing vulnerable hospital outdoor users.</w:t>
            </w:r>
          </w:p>
        </w:tc>
        <w:tc>
          <w:tcPr>
            <w:tcW w:w="3519" w:type="dxa"/>
            <w:shd w:val="clear" w:color="auto" w:fill="F2F2F2" w:themeFill="background1" w:themeFillShade="F2"/>
            <w:vAlign w:val="center"/>
          </w:tcPr>
          <w:p w14:paraId="76587C5F" w14:textId="77777777" w:rsidR="00653A41" w:rsidRPr="001E04D1" w:rsidRDefault="00653A41" w:rsidP="00DF22D2">
            <w:pPr>
              <w:pStyle w:val="MDPI42tablebody"/>
              <w:jc w:val="left"/>
              <w:rPr>
                <w:rFonts w:ascii="Georgia" w:eastAsiaTheme="minorEastAsia" w:hAnsi="Georgia" w:cs="Arial"/>
                <w:lang w:val="en-GB"/>
              </w:rPr>
            </w:pPr>
            <w:r w:rsidRPr="001E04D1">
              <w:rPr>
                <w:rFonts w:ascii="Georgia" w:eastAsiaTheme="minorEastAsia" w:hAnsi="Georgia" w:cs="Arial"/>
                <w:lang w:val="en-GB"/>
              </w:rPr>
              <w:t>Conceptual sketches and drawings.</w:t>
            </w:r>
          </w:p>
          <w:p w14:paraId="3BA83250" w14:textId="77777777" w:rsidR="00653A41" w:rsidRPr="001E04D1" w:rsidRDefault="00653A41"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Presentation of the sketches including session 3 comments.</w:t>
            </w:r>
          </w:p>
        </w:tc>
      </w:tr>
    </w:tbl>
    <w:p w14:paraId="219438E4" w14:textId="77777777" w:rsidR="00EA7DD3" w:rsidRPr="001E04D1" w:rsidRDefault="00EA7DD3" w:rsidP="00EA7DD3">
      <w:pPr>
        <w:pStyle w:val="MDPI31text"/>
        <w:rPr>
          <w:rFonts w:eastAsiaTheme="minorEastAsia"/>
          <w:lang w:val="en-GB"/>
        </w:rPr>
      </w:pPr>
    </w:p>
    <w:p w14:paraId="504C7AAC" w14:textId="4D506DE1" w:rsidR="008B7AAB" w:rsidRPr="001E04D1" w:rsidRDefault="008B7AAB" w:rsidP="00EA7DD3">
      <w:pPr>
        <w:pStyle w:val="MDPI31text"/>
        <w:rPr>
          <w:rFonts w:eastAsiaTheme="minorEastAsia"/>
          <w:lang w:val="en-GB"/>
        </w:rPr>
      </w:pPr>
      <w:r w:rsidRPr="001E04D1">
        <w:rPr>
          <w:rFonts w:eastAsiaTheme="minorEastAsia"/>
          <w:lang w:val="en-GB"/>
        </w:rPr>
        <w:t>Analog and digital tools are available for the workshop participants to help produce the deliverables. The designs of both sets offer infographics with the data gathered in the field surveys.</w:t>
      </w:r>
    </w:p>
    <w:p w14:paraId="71F0123F" w14:textId="26676A38" w:rsidR="00653A41" w:rsidRPr="001E04D1" w:rsidRDefault="008B7AAB" w:rsidP="00EA7DD3">
      <w:pPr>
        <w:pStyle w:val="MDPI31text"/>
        <w:rPr>
          <w:rFonts w:eastAsiaTheme="minorEastAsia"/>
          <w:lang w:val="en-GB"/>
        </w:rPr>
      </w:pPr>
      <w:r w:rsidRPr="001E04D1">
        <w:rPr>
          <w:rFonts w:eastAsiaTheme="minorEastAsia"/>
          <w:lang w:val="en-GB"/>
        </w:rPr>
        <w:t>The analog interface includes four card sets (</w:t>
      </w:r>
      <w:r w:rsidR="00EE15F9">
        <w:rPr>
          <w:rFonts w:eastAsiaTheme="minorEastAsia"/>
          <w:lang w:val="en-GB"/>
        </w:rPr>
        <w:t>F</w:t>
      </w:r>
      <w:r w:rsidRPr="001E04D1">
        <w:rPr>
          <w:rFonts w:eastAsiaTheme="minorEastAsia"/>
          <w:lang w:val="en-GB"/>
        </w:rPr>
        <w:t>igure 2), surveys, and other didactic materials arrange</w:t>
      </w:r>
      <w:r w:rsidR="00116FE6">
        <w:rPr>
          <w:rFonts w:eastAsiaTheme="minorEastAsia"/>
          <w:lang w:val="en-GB"/>
        </w:rPr>
        <w:t>d</w:t>
      </w:r>
      <w:r w:rsidRPr="001E04D1">
        <w:rPr>
          <w:rFonts w:eastAsiaTheme="minorEastAsia"/>
          <w:lang w:val="en-GB"/>
        </w:rPr>
        <w:t xml:space="preserve"> over a pedestrian loop board (Figure 3). Persona cards express the gait conditions and mobility needs of vulnerable outdoor users. Pedestrian challenge cards instruct the participant on where to locate pathway street connectors and rate their level of convenience, safety, comfort, and attractiveness (Speck, 2018). Eco killer cards provide definitions and terminology used in both versions of the Data Viewer. The pedestrian disease cards offer short descriptions of urban-associated diseases.</w:t>
      </w:r>
    </w:p>
    <w:p w14:paraId="50E5D8CC" w14:textId="0D81698F" w:rsidR="007865B9" w:rsidRPr="001E04D1" w:rsidRDefault="007865B9" w:rsidP="007865B9">
      <w:pPr>
        <w:pStyle w:val="MDPI31text"/>
        <w:rPr>
          <w:rFonts w:eastAsiaTheme="minorEastAsia"/>
          <w:lang w:val="en-GB"/>
        </w:rPr>
      </w:pPr>
      <w:r w:rsidRPr="001E04D1">
        <w:rPr>
          <w:rFonts w:eastAsiaTheme="minorEastAsia"/>
          <w:lang w:val="en-GB"/>
        </w:rPr>
        <w:t xml:space="preserve">The digital interface is </w:t>
      </w:r>
      <w:proofErr w:type="spellStart"/>
      <w:r w:rsidRPr="001E04D1">
        <w:rPr>
          <w:rFonts w:eastAsiaTheme="minorEastAsia"/>
          <w:lang w:val="en-GB"/>
        </w:rPr>
        <w:t>UrbanCare</w:t>
      </w:r>
      <w:proofErr w:type="spellEnd"/>
      <w:r w:rsidRPr="001E04D1">
        <w:rPr>
          <w:rFonts w:eastAsiaTheme="minorEastAsia"/>
          <w:lang w:val="en-GB"/>
        </w:rPr>
        <w:t xml:space="preserve"> Data Viewer, a web-based immersive journey for citizens and other stakeholders to navigate urban scenes, such as Google Streets, but from a pedestrian perspective instead of a vehicle perspective. It shows 360° urban scene images with clickable icons for urban heat, surface runoff, and biotope loss that display climate-related infographics to help participants understand the possible environmental impacts on pedestrians (Figure 1). A fourth clickable opens an online survey for participants to rate the environmental conditions of walkway connectors in pedestrian loops.</w:t>
      </w:r>
    </w:p>
    <w:p w14:paraId="1CBAE35A" w14:textId="77777777" w:rsidR="007865B9" w:rsidRPr="001E04D1" w:rsidRDefault="007865B9" w:rsidP="007865B9">
      <w:pPr>
        <w:pStyle w:val="MDPI31text"/>
        <w:rPr>
          <w:rFonts w:eastAsiaTheme="minorEastAsia"/>
          <w:lang w:val="en-GB"/>
        </w:rPr>
      </w:pPr>
    </w:p>
    <w:p w14:paraId="48B0B3FC" w14:textId="77777777" w:rsidR="007865B9" w:rsidRPr="001E04D1" w:rsidRDefault="007865B9" w:rsidP="007865B9">
      <w:pPr>
        <w:pStyle w:val="MDPI31text"/>
        <w:rPr>
          <w:rFonts w:eastAsiaTheme="minorEastAsia"/>
          <w:i/>
          <w:iCs/>
          <w:lang w:val="en-GB"/>
        </w:rPr>
      </w:pPr>
      <w:r w:rsidRPr="001E04D1">
        <w:rPr>
          <w:rFonts w:eastAsiaTheme="minorEastAsia"/>
          <w:i/>
          <w:iCs/>
          <w:lang w:val="en-GB"/>
        </w:rPr>
        <w:t>(iii) Workshop process</w:t>
      </w:r>
    </w:p>
    <w:p w14:paraId="3DF59E8B" w14:textId="77777777" w:rsidR="007865B9" w:rsidRPr="001E04D1" w:rsidRDefault="007865B9" w:rsidP="007865B9">
      <w:pPr>
        <w:pStyle w:val="MDPI31text"/>
        <w:rPr>
          <w:rFonts w:eastAsiaTheme="minorEastAsia"/>
          <w:lang w:val="en-GB"/>
        </w:rPr>
      </w:pPr>
      <w:r w:rsidRPr="001E04D1">
        <w:rPr>
          <w:rFonts w:eastAsiaTheme="minorEastAsia"/>
          <w:lang w:val="en-GB"/>
        </w:rPr>
        <w:t xml:space="preserve">A principal investigator and two assistants conducted the research workshop. </w:t>
      </w:r>
    </w:p>
    <w:p w14:paraId="12D005BA" w14:textId="77777777" w:rsidR="007865B9" w:rsidRPr="001E04D1" w:rsidRDefault="007865B9" w:rsidP="007865B9">
      <w:pPr>
        <w:pStyle w:val="MDPI31text"/>
        <w:rPr>
          <w:rFonts w:eastAsiaTheme="minorEastAsia"/>
          <w:lang w:val="en-GB"/>
        </w:rPr>
      </w:pPr>
      <w:r w:rsidRPr="001E04D1">
        <w:rPr>
          <w:rFonts w:eastAsiaTheme="minorEastAsia"/>
          <w:lang w:val="en-GB"/>
        </w:rPr>
        <w:t>First, the principal investigator gave the 43 participants of the workshop an online input lecture to introduce the concept of pedestrian health and describe its risk factors from spatial inequities in streetscapes and urban ecosystem degeneration mechanisms.</w:t>
      </w:r>
    </w:p>
    <w:p w14:paraId="51787222" w14:textId="77777777" w:rsidR="007865B9" w:rsidRPr="001E04D1" w:rsidRDefault="007865B9" w:rsidP="007865B9">
      <w:pPr>
        <w:pStyle w:val="MDPI31text"/>
        <w:rPr>
          <w:rFonts w:eastAsiaTheme="minorEastAsia"/>
          <w:lang w:val="en-GB"/>
        </w:rPr>
      </w:pPr>
      <w:r w:rsidRPr="001E04D1">
        <w:rPr>
          <w:rFonts w:eastAsiaTheme="minorEastAsia"/>
          <w:lang w:val="en-GB"/>
        </w:rPr>
        <w:t xml:space="preserve">Secondly, workshop participants had a guided walk on the site to visit short segments of the three pedestrian loops and some of its four walkway connectors: spaces close to building entrances, seating areas, street crossings, and public transportation stops. </w:t>
      </w:r>
    </w:p>
    <w:p w14:paraId="07460C69" w14:textId="77777777" w:rsidR="00EA7DD3" w:rsidRPr="001E04D1" w:rsidRDefault="00EA7DD3" w:rsidP="00EA7DD3">
      <w:pPr>
        <w:pStyle w:val="MDPI31text"/>
        <w:rPr>
          <w:rFonts w:eastAsiaTheme="minorEastAsia"/>
          <w:lang w:val="en-GB"/>
        </w:rPr>
      </w:pPr>
    </w:p>
    <w:p w14:paraId="535867F2" w14:textId="77777777" w:rsidR="00A25376" w:rsidRPr="001E04D1" w:rsidRDefault="00A25376" w:rsidP="00A25376">
      <w:pPr>
        <w:pStyle w:val="MDPI31text"/>
        <w:ind w:left="0" w:firstLine="0"/>
        <w:jc w:val="right"/>
        <w:rPr>
          <w:rFonts w:eastAsiaTheme="minorEastAsia" w:cs="Arial"/>
          <w:lang w:val="en-GB"/>
        </w:rPr>
      </w:pPr>
      <w:r w:rsidRPr="001E04D1">
        <w:rPr>
          <w:noProof/>
          <w:sz w:val="16"/>
          <w:szCs w:val="16"/>
          <w:highlight w:val="white"/>
          <w:lang w:val="en-GB" w:eastAsia="nl-NL" w:bidi="ar-SA"/>
        </w:rPr>
        <w:lastRenderedPageBreak/>
        <w:drawing>
          <wp:inline distT="0" distB="0" distL="0" distR="0" wp14:anchorId="5530355C" wp14:editId="357BF186">
            <wp:extent cx="4965008" cy="4013200"/>
            <wp:effectExtent l="0" t="0" r="7620" b="6350"/>
            <wp:docPr id="2" name="Picture 2" descr="A picture containing text,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eta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5727" cy="4021864"/>
                    </a:xfrm>
                    <a:prstGeom prst="rect">
                      <a:avLst/>
                    </a:prstGeom>
                    <a:noFill/>
                    <a:ln>
                      <a:noFill/>
                    </a:ln>
                  </pic:spPr>
                </pic:pic>
              </a:graphicData>
            </a:graphic>
          </wp:inline>
        </w:drawing>
      </w:r>
    </w:p>
    <w:p w14:paraId="035E2B55" w14:textId="75C60F33" w:rsidR="00A21220" w:rsidRPr="001E04D1" w:rsidRDefault="00A25376" w:rsidP="00A25376">
      <w:pPr>
        <w:pStyle w:val="MDPI51figurecaption"/>
        <w:rPr>
          <w:rFonts w:ascii="Georgia" w:eastAsiaTheme="minorEastAsia" w:hAnsi="Georgia" w:cs="Arial"/>
          <w:lang w:val="en-GB"/>
        </w:rPr>
      </w:pPr>
      <w:r w:rsidRPr="001E04D1">
        <w:rPr>
          <w:rFonts w:ascii="Georgia" w:eastAsiaTheme="minorEastAsia" w:hAnsi="Georgia" w:cs="Arial"/>
          <w:lang w:val="en-GB"/>
        </w:rPr>
        <w:t>Figure 2. UrbanCare Cards for group tasks at the Working Table.                            Row 1: Persona cards; Row 2: Pedestrian challenge cards; Row 3: Eco-killer cards; Row 4: Pedestrian disease cards</w:t>
      </w:r>
      <w:r w:rsidR="00A21220" w:rsidRPr="001E04D1">
        <w:rPr>
          <w:rFonts w:ascii="Georgia" w:eastAsiaTheme="minorEastAsia" w:hAnsi="Georgia" w:cs="Arial"/>
          <w:lang w:val="en-GB"/>
        </w:rPr>
        <w:t>.</w:t>
      </w:r>
      <w:r w:rsidR="007865B9">
        <w:rPr>
          <w:rFonts w:ascii="Georgia" w:eastAsiaTheme="minorEastAsia" w:hAnsi="Georgia" w:cs="Arial"/>
          <w:lang w:val="en-GB"/>
        </w:rPr>
        <w:t xml:space="preserve"> </w:t>
      </w:r>
      <w:r w:rsidR="00775C1B" w:rsidRPr="001E04D1">
        <w:rPr>
          <w:rFonts w:ascii="Georgia" w:eastAsiaTheme="minorEastAsia" w:hAnsi="Georgia" w:cs="Arial"/>
          <w:lang w:val="en-GB"/>
        </w:rPr>
        <w:t>Each pedestrian loop board has a satellite image of the loop to be analyzed and space to place the cards and other workshop materials.</w:t>
      </w:r>
    </w:p>
    <w:p w14:paraId="0D04513B" w14:textId="77777777" w:rsidR="001F35CC" w:rsidRPr="001E04D1" w:rsidRDefault="001F35CC" w:rsidP="001F35CC">
      <w:pPr>
        <w:pStyle w:val="MDPI31text"/>
        <w:ind w:left="0" w:firstLine="0"/>
        <w:jc w:val="right"/>
        <w:rPr>
          <w:rFonts w:eastAsiaTheme="minorEastAsia" w:cs="Arial"/>
          <w:lang w:val="en-GB"/>
        </w:rPr>
      </w:pPr>
      <w:r w:rsidRPr="001E04D1">
        <w:rPr>
          <w:rFonts w:ascii="Poppins" w:eastAsia="Poppins" w:hAnsi="Poppins" w:cs="Poppins"/>
          <w:noProof/>
          <w:color w:val="313E51"/>
          <w:sz w:val="22"/>
          <w:lang w:val="en-GB" w:eastAsia="nl-NL" w:bidi="ar-SA"/>
        </w:rPr>
        <w:lastRenderedPageBreak/>
        <w:drawing>
          <wp:inline distT="114300" distB="114300" distL="114300" distR="114300" wp14:anchorId="7BFD13D2" wp14:editId="36EE62F0">
            <wp:extent cx="4960818" cy="5860415"/>
            <wp:effectExtent l="0" t="0" r="0" b="6985"/>
            <wp:docPr id="133" name="image23.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33" name="image23.jpg" descr="Graphical user interface, application&#10;&#10;Description automatically generated"/>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007178" cy="5915182"/>
                    </a:xfrm>
                    <a:prstGeom prst="rect">
                      <a:avLst/>
                    </a:prstGeom>
                    <a:ln/>
                  </pic:spPr>
                </pic:pic>
              </a:graphicData>
            </a:graphic>
          </wp:inline>
        </w:drawing>
      </w:r>
    </w:p>
    <w:p w14:paraId="79ACF9EE" w14:textId="77777777" w:rsidR="001F35CC" w:rsidRPr="001E04D1" w:rsidRDefault="001F35CC" w:rsidP="001F35CC">
      <w:pPr>
        <w:pStyle w:val="MDPI51figurecaption"/>
        <w:rPr>
          <w:rFonts w:ascii="Georgia" w:eastAsiaTheme="minorEastAsia" w:hAnsi="Georgia" w:cs="Arial"/>
          <w:lang w:val="en-GB"/>
        </w:rPr>
      </w:pPr>
      <w:r w:rsidRPr="001E04D1">
        <w:rPr>
          <w:rFonts w:ascii="Georgia" w:eastAsiaTheme="minorEastAsia" w:hAnsi="Georgia" w:cs="Arial"/>
          <w:lang w:val="en-GB"/>
        </w:rPr>
        <w:t>Figure 2. Working Table layout to place the loop map (row 2) and UrbanCare cards.</w:t>
      </w:r>
    </w:p>
    <w:p w14:paraId="1008E7BC" w14:textId="2B184EED" w:rsidR="000C4BB2" w:rsidRPr="001E04D1" w:rsidRDefault="00227A39" w:rsidP="00950B70">
      <w:pPr>
        <w:pStyle w:val="MDPI31text"/>
        <w:rPr>
          <w:rFonts w:eastAsiaTheme="minorEastAsia"/>
          <w:lang w:val="en-GB"/>
        </w:rPr>
      </w:pPr>
      <w:r w:rsidRPr="001E04D1">
        <w:rPr>
          <w:rFonts w:eastAsiaTheme="minorEastAsia"/>
          <w:lang w:val="en-GB"/>
        </w:rPr>
        <w:t>Thirdly</w:t>
      </w:r>
      <w:r w:rsidR="000C4BB2" w:rsidRPr="001E04D1">
        <w:rPr>
          <w:rFonts w:eastAsiaTheme="minorEastAsia"/>
          <w:lang w:val="en-GB"/>
        </w:rPr>
        <w:t xml:space="preserve">, the main investigator introduced the workshop sessions, their objectives, and deliverables (Table 1) and offered an overview of the materials placed on the working tables (Figure 3). The participants </w:t>
      </w:r>
      <w:r w:rsidR="00971DF9">
        <w:rPr>
          <w:rFonts w:eastAsiaTheme="minorEastAsia"/>
          <w:lang w:val="en-GB"/>
        </w:rPr>
        <w:t xml:space="preserve">were </w:t>
      </w:r>
      <w:r w:rsidR="000C4BB2" w:rsidRPr="001E04D1">
        <w:rPr>
          <w:rFonts w:eastAsiaTheme="minorEastAsia"/>
          <w:lang w:val="en-GB"/>
        </w:rPr>
        <w:t xml:space="preserve">grouped into six teams. Each team joined a Working Table identified with a letter, from A to F. Tables A and B worked on Loop 1, tables C and D on </w:t>
      </w:r>
      <w:r w:rsidR="00971DF9">
        <w:rPr>
          <w:rFonts w:eastAsiaTheme="minorEastAsia"/>
          <w:lang w:val="en-GB"/>
        </w:rPr>
        <w:t>L</w:t>
      </w:r>
      <w:r w:rsidR="00971DF9" w:rsidRPr="001E04D1">
        <w:rPr>
          <w:rFonts w:eastAsiaTheme="minorEastAsia"/>
          <w:lang w:val="en-GB"/>
        </w:rPr>
        <w:t xml:space="preserve">oop </w:t>
      </w:r>
      <w:r w:rsidR="000C4BB2" w:rsidRPr="001E04D1">
        <w:rPr>
          <w:rFonts w:eastAsiaTheme="minorEastAsia"/>
          <w:lang w:val="en-GB"/>
        </w:rPr>
        <w:t xml:space="preserve">2, and teams E and F on </w:t>
      </w:r>
      <w:r w:rsidR="00971DF9">
        <w:rPr>
          <w:rFonts w:eastAsiaTheme="minorEastAsia"/>
          <w:lang w:val="en-GB"/>
        </w:rPr>
        <w:t>L</w:t>
      </w:r>
      <w:r w:rsidR="00971DF9" w:rsidRPr="001E04D1">
        <w:rPr>
          <w:rFonts w:eastAsiaTheme="minorEastAsia"/>
          <w:lang w:val="en-GB"/>
        </w:rPr>
        <w:t xml:space="preserve">oop </w:t>
      </w:r>
      <w:r w:rsidR="000C4BB2" w:rsidRPr="001E04D1">
        <w:rPr>
          <w:rFonts w:eastAsiaTheme="minorEastAsia"/>
          <w:lang w:val="en-GB"/>
        </w:rPr>
        <w:t>3.</w:t>
      </w:r>
      <w:r w:rsidR="00E31415" w:rsidRPr="001E04D1">
        <w:rPr>
          <w:rFonts w:eastAsiaTheme="minorEastAsia"/>
          <w:lang w:val="en-GB"/>
        </w:rPr>
        <w:t xml:space="preserve"> </w:t>
      </w:r>
      <w:r w:rsidR="000C4BB2" w:rsidRPr="001E04D1">
        <w:rPr>
          <w:rFonts w:eastAsiaTheme="minorEastAsia"/>
          <w:lang w:val="en-GB"/>
        </w:rPr>
        <w:t>In the execution of the workshop’s four sessions, both assistants mentored the working tables to help the participants follow instructions and ensure timekeeping. The main investigator responded to questions and doubts from the mentors and participants. The first two sessions revisited inputs from the lecture and the guided walk using the analog and digital materials. Workshop sessions 3 and 4 gathered participant outputs for a knowledge check.</w:t>
      </w:r>
    </w:p>
    <w:p w14:paraId="2EF8F576" w14:textId="77777777" w:rsidR="00210ADF" w:rsidRPr="001E04D1" w:rsidRDefault="00210ADF" w:rsidP="00950B70">
      <w:pPr>
        <w:pStyle w:val="MDPI31text"/>
        <w:rPr>
          <w:rFonts w:eastAsiaTheme="minorEastAsia"/>
          <w:lang w:val="en-GB"/>
        </w:rPr>
      </w:pPr>
    </w:p>
    <w:p w14:paraId="420C5C9A" w14:textId="3A1E6A82" w:rsidR="000C4BB2" w:rsidRPr="001E04D1" w:rsidRDefault="000C4BB2" w:rsidP="00210ADF">
      <w:pPr>
        <w:pStyle w:val="MDPI31text"/>
        <w:rPr>
          <w:rFonts w:eastAsiaTheme="minorEastAsia"/>
          <w:lang w:val="en-GB"/>
        </w:rPr>
      </w:pPr>
      <w:r w:rsidRPr="001E04D1">
        <w:rPr>
          <w:rFonts w:eastAsiaTheme="minorEastAsia"/>
          <w:lang w:val="en-GB"/>
        </w:rPr>
        <w:t>Session 1: Gap Finder</w:t>
      </w:r>
      <w:r w:rsidR="004A33A7" w:rsidRPr="001E04D1">
        <w:rPr>
          <w:rFonts w:eastAsiaTheme="minorEastAsia"/>
          <w:lang w:val="en-GB"/>
        </w:rPr>
        <w:t xml:space="preserve">. </w:t>
      </w:r>
      <w:r w:rsidRPr="001E04D1">
        <w:rPr>
          <w:rFonts w:eastAsiaTheme="minorEastAsia"/>
          <w:lang w:val="en-GB"/>
        </w:rPr>
        <w:t>This session had two parts. In part 1, the participants opened a QR code to access the UrbanCare Data Viewer. In 25 minutes, they individually visited the pedestrian loops with their laptops or phones, visualized urban scenes, and clicked on urban heat, surface runoff, biotope loss, and spatial inequity icons. The latter opened an online multiple-choice survey to fill out and rate the environmental conditions of walkway connectors within the urban scenes of the pedestrian loop assigned to their working table.</w:t>
      </w:r>
      <w:r w:rsidR="004A33A7" w:rsidRPr="001E04D1">
        <w:rPr>
          <w:rFonts w:eastAsiaTheme="minorEastAsia"/>
          <w:lang w:val="en-GB"/>
        </w:rPr>
        <w:t xml:space="preserve"> </w:t>
      </w:r>
      <w:r w:rsidRPr="001E04D1">
        <w:rPr>
          <w:rFonts w:eastAsiaTheme="minorEastAsia"/>
          <w:lang w:val="en-GB"/>
        </w:rPr>
        <w:lastRenderedPageBreak/>
        <w:t>In part two, the participants had 15 minutes to team up, select one user persona chip per working table</w:t>
      </w:r>
      <w:r w:rsidR="00A524E0">
        <w:rPr>
          <w:rFonts w:eastAsiaTheme="minorEastAsia"/>
          <w:lang w:val="en-GB"/>
        </w:rPr>
        <w:t>,</w:t>
      </w:r>
      <w:r w:rsidRPr="001E04D1">
        <w:rPr>
          <w:rFonts w:eastAsiaTheme="minorEastAsia"/>
          <w:lang w:val="en-GB"/>
        </w:rPr>
        <w:t xml:space="preserve"> and make a second tour of the loops. This time, the persona chip moved along the loop board. The pedestrian challenge and pedestrian health cards enriched the group discussions on the urban scenes </w:t>
      </w:r>
      <w:r w:rsidR="00FE7101">
        <w:rPr>
          <w:rFonts w:eastAsiaTheme="minorEastAsia"/>
          <w:lang w:val="en-GB"/>
        </w:rPr>
        <w:t xml:space="preserve">and encouraged participants </w:t>
      </w:r>
      <w:r w:rsidRPr="001E04D1">
        <w:rPr>
          <w:rFonts w:eastAsiaTheme="minorEastAsia"/>
          <w:lang w:val="en-GB"/>
        </w:rPr>
        <w:t xml:space="preserve">to fill out a written survey (Tables 2, 3 in Results Session 1).  </w:t>
      </w:r>
    </w:p>
    <w:p w14:paraId="73701CF6" w14:textId="77777777" w:rsidR="00210ADF" w:rsidRPr="001E04D1" w:rsidRDefault="00210ADF" w:rsidP="00210ADF">
      <w:pPr>
        <w:pStyle w:val="MDPI31text"/>
        <w:rPr>
          <w:rFonts w:eastAsiaTheme="minorEastAsia"/>
          <w:lang w:val="en-GB"/>
        </w:rPr>
      </w:pPr>
    </w:p>
    <w:p w14:paraId="1891B207" w14:textId="728BDB59" w:rsidR="000C4BB2" w:rsidRPr="001E04D1" w:rsidRDefault="000C4BB2" w:rsidP="00210ADF">
      <w:pPr>
        <w:pStyle w:val="MDPI31text"/>
        <w:rPr>
          <w:rFonts w:eastAsiaTheme="minorEastAsia"/>
          <w:lang w:val="en-GB"/>
        </w:rPr>
      </w:pPr>
      <w:r w:rsidRPr="001E04D1">
        <w:rPr>
          <w:rFonts w:eastAsiaTheme="minorEastAsia"/>
          <w:lang w:val="en-GB"/>
        </w:rPr>
        <w:t>Session 2: Diagnostics</w:t>
      </w:r>
      <w:r w:rsidR="004A33A7" w:rsidRPr="001E04D1">
        <w:rPr>
          <w:rFonts w:eastAsiaTheme="minorEastAsia"/>
          <w:lang w:val="en-GB"/>
        </w:rPr>
        <w:t xml:space="preserve">. </w:t>
      </w:r>
      <w:r w:rsidRPr="001E04D1">
        <w:rPr>
          <w:rFonts w:eastAsiaTheme="minorEastAsia"/>
          <w:lang w:val="en-GB"/>
        </w:rPr>
        <w:t>In 45 minutes, each working table had to discuss the findings from session 1 to select the most challenging urban scene for vulnerable users with a focus on the persona (Table 4 in Results Session 2). The viewer was also available to enhance the discussion with infographic data.</w:t>
      </w:r>
    </w:p>
    <w:p w14:paraId="40D096DD" w14:textId="77777777" w:rsidR="00210ADF" w:rsidRPr="001E04D1" w:rsidRDefault="00210ADF" w:rsidP="00210ADF">
      <w:pPr>
        <w:pStyle w:val="MDPI31text"/>
        <w:rPr>
          <w:rFonts w:eastAsiaTheme="minorEastAsia"/>
          <w:lang w:val="en-GB"/>
        </w:rPr>
      </w:pPr>
    </w:p>
    <w:p w14:paraId="28677350" w14:textId="77777777" w:rsidR="000C4BB2" w:rsidRPr="001E04D1" w:rsidRDefault="000C4BB2" w:rsidP="00210ADF">
      <w:pPr>
        <w:pStyle w:val="MDPI31text"/>
        <w:rPr>
          <w:rFonts w:eastAsiaTheme="minorEastAsia"/>
          <w:i/>
          <w:iCs/>
          <w:lang w:val="en-GB"/>
        </w:rPr>
      </w:pPr>
      <w:r w:rsidRPr="001E04D1">
        <w:rPr>
          <w:rFonts w:eastAsiaTheme="minorEastAsia"/>
          <w:i/>
          <w:iCs/>
          <w:lang w:val="en-GB"/>
        </w:rPr>
        <w:t>(iv) Workshop knowledge check</w:t>
      </w:r>
    </w:p>
    <w:p w14:paraId="23BF8374" w14:textId="7582181B" w:rsidR="000C4BB2" w:rsidRPr="001E04D1" w:rsidRDefault="000C4BB2" w:rsidP="00210ADF">
      <w:pPr>
        <w:pStyle w:val="MDPI31text"/>
        <w:rPr>
          <w:rFonts w:eastAsiaTheme="minorEastAsia"/>
          <w:lang w:val="en-GB"/>
        </w:rPr>
      </w:pPr>
      <w:r w:rsidRPr="001E04D1">
        <w:rPr>
          <w:rFonts w:eastAsiaTheme="minorEastAsia"/>
          <w:lang w:val="en-GB"/>
        </w:rPr>
        <w:t>In sessions 3 and 4</w:t>
      </w:r>
      <w:r w:rsidR="005909C1">
        <w:rPr>
          <w:rFonts w:eastAsiaTheme="minorEastAsia"/>
          <w:lang w:val="en-GB"/>
        </w:rPr>
        <w:t>,</w:t>
      </w:r>
      <w:r w:rsidRPr="001E04D1">
        <w:rPr>
          <w:rFonts w:eastAsiaTheme="minorEastAsia"/>
          <w:lang w:val="en-GB"/>
        </w:rPr>
        <w:t xml:space="preserve"> the main investigator had the opportunity to determine if the participants understood and applied the content from previous inputs and again rehearsed </w:t>
      </w:r>
      <w:r w:rsidR="00DE5ED5">
        <w:rPr>
          <w:rFonts w:eastAsiaTheme="minorEastAsia"/>
          <w:lang w:val="en-GB"/>
        </w:rPr>
        <w:t xml:space="preserve">it </w:t>
      </w:r>
      <w:r w:rsidRPr="001E04D1">
        <w:rPr>
          <w:rFonts w:eastAsiaTheme="minorEastAsia"/>
          <w:lang w:val="en-GB"/>
        </w:rPr>
        <w:t xml:space="preserve">in sessions 1 and 2. </w:t>
      </w:r>
    </w:p>
    <w:p w14:paraId="192CC5E7" w14:textId="77777777" w:rsidR="00210ADF" w:rsidRPr="001E04D1" w:rsidRDefault="00210ADF" w:rsidP="00210ADF">
      <w:pPr>
        <w:pStyle w:val="MDPI31text"/>
        <w:rPr>
          <w:rFonts w:eastAsiaTheme="minorEastAsia"/>
          <w:lang w:val="en-GB"/>
        </w:rPr>
      </w:pPr>
    </w:p>
    <w:p w14:paraId="221C0ED8" w14:textId="0DDFB2E7" w:rsidR="000C4BB2" w:rsidRPr="001E04D1" w:rsidRDefault="000C4BB2" w:rsidP="00210ADF">
      <w:pPr>
        <w:pStyle w:val="MDPI31text"/>
        <w:rPr>
          <w:rFonts w:eastAsiaTheme="minorEastAsia"/>
          <w:lang w:val="en-GB"/>
        </w:rPr>
      </w:pPr>
      <w:r w:rsidRPr="001E04D1">
        <w:rPr>
          <w:rFonts w:eastAsiaTheme="minorEastAsia"/>
          <w:lang w:val="en-GB"/>
        </w:rPr>
        <w:t>Session 3: Planning</w:t>
      </w:r>
      <w:r w:rsidR="00D83AC3" w:rsidRPr="001E04D1">
        <w:rPr>
          <w:rFonts w:eastAsiaTheme="minorEastAsia"/>
          <w:lang w:val="en-GB"/>
        </w:rPr>
        <w:t xml:space="preserve">. </w:t>
      </w:r>
      <w:r w:rsidRPr="001E04D1">
        <w:rPr>
          <w:rFonts w:eastAsiaTheme="minorEastAsia"/>
          <w:lang w:val="en-GB"/>
        </w:rPr>
        <w:t>In this session, participants had 25 minutes to develop a planning strategy following three steps. 1</w:t>
      </w:r>
      <w:r w:rsidR="00DE5ED5">
        <w:rPr>
          <w:rFonts w:eastAsiaTheme="minorEastAsia"/>
          <w:lang w:val="en-GB"/>
        </w:rPr>
        <w:t>.</w:t>
      </w:r>
      <w:r w:rsidR="00DE5ED5" w:rsidRPr="001E04D1">
        <w:rPr>
          <w:rFonts w:eastAsiaTheme="minorEastAsia"/>
          <w:lang w:val="en-GB"/>
        </w:rPr>
        <w:t xml:space="preserve"> </w:t>
      </w:r>
      <w:r w:rsidRPr="001E04D1">
        <w:rPr>
          <w:rFonts w:eastAsiaTheme="minorEastAsia"/>
          <w:lang w:val="en-GB"/>
        </w:rPr>
        <w:t>Prioritize climate, energy, and health goals for the urban scene selected. 2</w:t>
      </w:r>
      <w:r w:rsidR="00DE5ED5">
        <w:rPr>
          <w:rFonts w:eastAsiaTheme="minorEastAsia"/>
          <w:lang w:val="en-GB"/>
        </w:rPr>
        <w:t>.</w:t>
      </w:r>
      <w:r w:rsidR="00DE5ED5" w:rsidRPr="001E04D1">
        <w:rPr>
          <w:rFonts w:eastAsiaTheme="minorEastAsia"/>
          <w:lang w:val="en-GB"/>
        </w:rPr>
        <w:t xml:space="preserve"> </w:t>
      </w:r>
      <w:r w:rsidRPr="001E04D1">
        <w:rPr>
          <w:rFonts w:eastAsiaTheme="minorEastAsia"/>
          <w:lang w:val="en-GB"/>
        </w:rPr>
        <w:t>Create a team to align goals and develop actions. And 3</w:t>
      </w:r>
      <w:r w:rsidR="00DE5ED5">
        <w:rPr>
          <w:rFonts w:eastAsiaTheme="minorEastAsia"/>
          <w:lang w:val="en-GB"/>
        </w:rPr>
        <w:t>.</w:t>
      </w:r>
      <w:r w:rsidR="00DE5ED5" w:rsidRPr="001E04D1">
        <w:rPr>
          <w:rFonts w:eastAsiaTheme="minorEastAsia"/>
          <w:lang w:val="en-GB"/>
        </w:rPr>
        <w:t xml:space="preserve"> </w:t>
      </w:r>
      <w:r w:rsidRPr="001E04D1">
        <w:rPr>
          <w:rFonts w:eastAsiaTheme="minorEastAsia"/>
          <w:lang w:val="en-GB"/>
        </w:rPr>
        <w:t>Create a time plan (Table 5 in Results Session 3).</w:t>
      </w:r>
    </w:p>
    <w:p w14:paraId="527ED999" w14:textId="77777777" w:rsidR="00210ADF" w:rsidRPr="001E04D1" w:rsidRDefault="00210ADF" w:rsidP="00210ADF">
      <w:pPr>
        <w:pStyle w:val="MDPI31text"/>
        <w:rPr>
          <w:rFonts w:eastAsiaTheme="minorEastAsia"/>
          <w:lang w:val="en-GB"/>
        </w:rPr>
      </w:pPr>
    </w:p>
    <w:p w14:paraId="4316E022" w14:textId="59DEFCD1" w:rsidR="009D1CD4" w:rsidRPr="001E04D1" w:rsidRDefault="000C4BB2" w:rsidP="00210ADF">
      <w:pPr>
        <w:pStyle w:val="MDPI31text"/>
        <w:rPr>
          <w:rFonts w:eastAsiaTheme="minorEastAsia"/>
          <w:lang w:val="en-GB"/>
        </w:rPr>
      </w:pPr>
      <w:r w:rsidRPr="001E04D1">
        <w:rPr>
          <w:rFonts w:eastAsiaTheme="minorEastAsia"/>
          <w:lang w:val="en-GB"/>
        </w:rPr>
        <w:t>Session 4: Design</w:t>
      </w:r>
      <w:r w:rsidR="00D83AC3" w:rsidRPr="001E04D1">
        <w:rPr>
          <w:rFonts w:eastAsiaTheme="minorEastAsia"/>
          <w:lang w:val="en-GB"/>
        </w:rPr>
        <w:t xml:space="preserve">. </w:t>
      </w:r>
      <w:r w:rsidRPr="001E04D1">
        <w:rPr>
          <w:rFonts w:eastAsiaTheme="minorEastAsia"/>
          <w:lang w:val="en-GB"/>
        </w:rPr>
        <w:t xml:space="preserve">In 45 minutes, the participants were instructed to sketch </w:t>
      </w:r>
      <w:r w:rsidR="00DF0C76">
        <w:rPr>
          <w:rFonts w:eastAsiaTheme="minorEastAsia"/>
          <w:lang w:val="en-GB"/>
        </w:rPr>
        <w:t>on</w:t>
      </w:r>
      <w:r w:rsidR="00DF0C76" w:rsidRPr="001E04D1">
        <w:rPr>
          <w:rFonts w:eastAsiaTheme="minorEastAsia"/>
          <w:lang w:val="en-GB"/>
        </w:rPr>
        <w:t xml:space="preserve"> </w:t>
      </w:r>
      <w:r w:rsidRPr="001E04D1">
        <w:rPr>
          <w:rFonts w:eastAsiaTheme="minorEastAsia"/>
          <w:lang w:val="en-GB"/>
        </w:rPr>
        <w:t>A4 sheets the various pedestrian and environmental issues found in the urban scene previously selected and their possible solutions. The data viewer was used to revisit urban scenes while sketching the before and after scenarios. At the end of the session, each working table team had 10 minutes to present their findings from session 3 and show the sketches (Figures 4 to 6 in Results Session 4).</w:t>
      </w:r>
    </w:p>
    <w:p w14:paraId="656FF3E5" w14:textId="77777777" w:rsidR="00A86E9F" w:rsidRPr="001E04D1" w:rsidRDefault="00A86E9F" w:rsidP="0029420B">
      <w:pPr>
        <w:pStyle w:val="MDPI21heading1"/>
        <w:rPr>
          <w:rFonts w:eastAsiaTheme="minorEastAsia" w:cs="Arial"/>
          <w:lang w:val="en-GB"/>
        </w:rPr>
      </w:pPr>
      <w:r w:rsidRPr="001E04D1">
        <w:rPr>
          <w:rFonts w:eastAsiaTheme="minorEastAsia" w:cs="Arial"/>
          <w:lang w:val="en-GB"/>
        </w:rPr>
        <w:t>3. Results</w:t>
      </w:r>
    </w:p>
    <w:p w14:paraId="7ABC46A2" w14:textId="51005A56" w:rsidR="00A86E9F" w:rsidRPr="001E04D1" w:rsidRDefault="00DB54B5" w:rsidP="0029420B">
      <w:pPr>
        <w:pStyle w:val="MDPI31text"/>
        <w:rPr>
          <w:rFonts w:eastAsiaTheme="minorEastAsia" w:cs="Arial"/>
          <w:lang w:val="en-GB"/>
        </w:rPr>
      </w:pPr>
      <w:r w:rsidRPr="001E04D1">
        <w:rPr>
          <w:rFonts w:eastAsiaTheme="minorEastAsia" w:cs="Arial"/>
          <w:lang w:val="en-GB"/>
        </w:rPr>
        <w:t>This section describes participant outputs in all four workshop sessions.</w:t>
      </w:r>
    </w:p>
    <w:p w14:paraId="47CB8351" w14:textId="77777777" w:rsidR="00210ADF" w:rsidRPr="001E04D1" w:rsidRDefault="00210ADF" w:rsidP="0029420B">
      <w:pPr>
        <w:pStyle w:val="MDPI31text"/>
        <w:rPr>
          <w:rFonts w:eastAsiaTheme="minorEastAsia" w:cs="Arial"/>
          <w:lang w:val="en-GB"/>
        </w:rPr>
      </w:pPr>
    </w:p>
    <w:p w14:paraId="6BDBACE2" w14:textId="77777777" w:rsidR="00243B8E" w:rsidRPr="001E04D1" w:rsidRDefault="00243B8E" w:rsidP="00A86E9F">
      <w:pPr>
        <w:pStyle w:val="MDPI23heading3"/>
        <w:rPr>
          <w:rFonts w:ascii="Georgia" w:eastAsiaTheme="minorEastAsia" w:hAnsi="Georgia" w:cs="Arial"/>
          <w:lang w:val="en-GB"/>
        </w:rPr>
      </w:pPr>
      <w:r w:rsidRPr="001E04D1">
        <w:rPr>
          <w:rFonts w:ascii="Georgia" w:eastAsiaTheme="minorEastAsia" w:hAnsi="Georgia" w:cs="Arial"/>
          <w:lang w:val="en-GB"/>
        </w:rPr>
        <w:t xml:space="preserve">3.1 Session 1 </w:t>
      </w:r>
    </w:p>
    <w:p w14:paraId="0170D0A3" w14:textId="6795F64A" w:rsidR="00CE2286" w:rsidRPr="001E04D1" w:rsidRDefault="002A172E" w:rsidP="00210ADF">
      <w:pPr>
        <w:pStyle w:val="MDPI31text"/>
        <w:rPr>
          <w:rFonts w:eastAsiaTheme="minorEastAsia"/>
          <w:lang w:val="en-GB"/>
        </w:rPr>
      </w:pPr>
      <w:r w:rsidRPr="001E04D1">
        <w:rPr>
          <w:rFonts w:eastAsiaTheme="minorEastAsia"/>
          <w:lang w:val="en-GB"/>
        </w:rPr>
        <w:t xml:space="preserve">Table 2 shows </w:t>
      </w:r>
      <w:r w:rsidR="00E75EE3">
        <w:rPr>
          <w:rFonts w:eastAsiaTheme="minorEastAsia"/>
          <w:lang w:val="en-GB"/>
        </w:rPr>
        <w:t xml:space="preserve">the </w:t>
      </w:r>
      <w:r w:rsidRPr="001E04D1">
        <w:rPr>
          <w:rFonts w:eastAsiaTheme="minorEastAsia"/>
          <w:lang w:val="en-GB"/>
        </w:rPr>
        <w:t>aggregated results attained with the individual online survey and notes taken by the mentors from the group handout surveys.</w:t>
      </w:r>
    </w:p>
    <w:p w14:paraId="38954496" w14:textId="388FD87C" w:rsidR="003E273C" w:rsidRPr="001E04D1" w:rsidRDefault="003E273C" w:rsidP="003E273C">
      <w:pPr>
        <w:pStyle w:val="MDPI41tablecaption"/>
        <w:rPr>
          <w:rFonts w:ascii="Georgia" w:eastAsiaTheme="minorEastAsia" w:hAnsi="Georgia" w:cs="Arial"/>
          <w:lang w:val="en-GB"/>
        </w:rPr>
      </w:pPr>
      <w:r w:rsidRPr="001E04D1">
        <w:rPr>
          <w:rFonts w:ascii="Georgia" w:eastAsiaTheme="minorEastAsia" w:hAnsi="Georgia" w:cs="Arial"/>
          <w:lang w:val="en-GB"/>
        </w:rPr>
        <w:t xml:space="preserve">Table 2. Online survey aggregated results. </w:t>
      </w:r>
    </w:p>
    <w:tbl>
      <w:tblPr>
        <w:tblW w:w="3787" w:type="pct"/>
        <w:tblInd w:w="2552"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558"/>
        <w:gridCol w:w="1419"/>
        <w:gridCol w:w="1841"/>
        <w:gridCol w:w="1703"/>
        <w:gridCol w:w="1406"/>
      </w:tblGrid>
      <w:tr w:rsidR="003E273C" w:rsidRPr="001E04D1" w14:paraId="3592CE04" w14:textId="332C871B" w:rsidTr="003E273C">
        <w:tc>
          <w:tcPr>
            <w:tcW w:w="983" w:type="pct"/>
            <w:tcBorders>
              <w:bottom w:val="single" w:sz="4" w:space="0" w:color="auto"/>
            </w:tcBorders>
            <w:shd w:val="clear" w:color="auto" w:fill="auto"/>
            <w:vAlign w:val="center"/>
          </w:tcPr>
          <w:p w14:paraId="5174F6DF" w14:textId="06604A4A"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Walkway connectors</w:t>
            </w:r>
          </w:p>
        </w:tc>
        <w:tc>
          <w:tcPr>
            <w:tcW w:w="895" w:type="pct"/>
            <w:tcBorders>
              <w:bottom w:val="single" w:sz="4" w:space="0" w:color="auto"/>
            </w:tcBorders>
            <w:vAlign w:val="center"/>
          </w:tcPr>
          <w:p w14:paraId="59117B7A" w14:textId="79CBDFD0"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Question</w:t>
            </w:r>
          </w:p>
        </w:tc>
        <w:tc>
          <w:tcPr>
            <w:tcW w:w="3122" w:type="pct"/>
            <w:gridSpan w:val="3"/>
            <w:tcBorders>
              <w:bottom w:val="single" w:sz="4" w:space="0" w:color="auto"/>
            </w:tcBorders>
            <w:shd w:val="clear" w:color="auto" w:fill="auto"/>
            <w:vAlign w:val="center"/>
          </w:tcPr>
          <w:p w14:paraId="5CB9492F" w14:textId="77777777"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Aggregated results by loops</w:t>
            </w:r>
          </w:p>
          <w:p w14:paraId="4B398184" w14:textId="77777777" w:rsidR="003E273C" w:rsidRPr="001E04D1" w:rsidRDefault="003E273C" w:rsidP="003E273C">
            <w:pPr>
              <w:pStyle w:val="MDPI42tablebody"/>
              <w:jc w:val="left"/>
              <w:rPr>
                <w:rFonts w:ascii="Georgia" w:eastAsiaTheme="minorEastAsia" w:hAnsi="Georgia" w:cs="Arial"/>
                <w:snapToGrid/>
                <w:lang w:val="en-GB"/>
              </w:rPr>
            </w:pPr>
            <w:r w:rsidRPr="001E04D1">
              <w:rPr>
                <w:rFonts w:ascii="Georgia" w:eastAsiaTheme="minorEastAsia" w:hAnsi="Georgia" w:cs="Arial"/>
                <w:snapToGrid/>
                <w:lang w:val="en-GB"/>
              </w:rPr>
              <w:t>(based on a Likert scale response survey)</w:t>
            </w:r>
          </w:p>
          <w:p w14:paraId="4E47D453" w14:textId="782A7EF0"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Strongly agree | Agree | Neutral | Disagree | Strongly disagree</w:t>
            </w:r>
          </w:p>
        </w:tc>
      </w:tr>
      <w:tr w:rsidR="003E273C" w:rsidRPr="001E04D1" w14:paraId="7EED964B" w14:textId="34A952DD" w:rsidTr="003E273C">
        <w:tc>
          <w:tcPr>
            <w:tcW w:w="983" w:type="pct"/>
            <w:tcBorders>
              <w:bottom w:val="single" w:sz="4" w:space="0" w:color="auto"/>
            </w:tcBorders>
            <w:shd w:val="clear" w:color="auto" w:fill="auto"/>
            <w:vAlign w:val="center"/>
          </w:tcPr>
          <w:p w14:paraId="0B4AC5E2" w14:textId="77777777" w:rsidR="003E273C" w:rsidRPr="001E04D1" w:rsidRDefault="003E273C" w:rsidP="003E273C">
            <w:pPr>
              <w:pStyle w:val="MDPI42tablebody"/>
              <w:spacing w:line="240" w:lineRule="auto"/>
              <w:jc w:val="left"/>
              <w:rPr>
                <w:rFonts w:ascii="Georgia" w:eastAsiaTheme="minorEastAsia" w:hAnsi="Georgia" w:cs="Arial"/>
                <w:snapToGrid/>
                <w:lang w:val="en-GB"/>
              </w:rPr>
            </w:pPr>
          </w:p>
        </w:tc>
        <w:tc>
          <w:tcPr>
            <w:tcW w:w="895" w:type="pct"/>
            <w:tcBorders>
              <w:bottom w:val="single" w:sz="4" w:space="0" w:color="auto"/>
            </w:tcBorders>
            <w:vAlign w:val="center"/>
          </w:tcPr>
          <w:p w14:paraId="4E962D97" w14:textId="77777777" w:rsidR="003E273C" w:rsidRPr="001E04D1" w:rsidRDefault="003E273C" w:rsidP="003E273C">
            <w:pPr>
              <w:pStyle w:val="MDPI42tablebody"/>
              <w:spacing w:line="240" w:lineRule="auto"/>
              <w:jc w:val="left"/>
              <w:rPr>
                <w:rFonts w:ascii="Georgia" w:eastAsiaTheme="minorEastAsia" w:hAnsi="Georgia" w:cs="Arial"/>
                <w:snapToGrid/>
                <w:lang w:val="en-GB"/>
              </w:rPr>
            </w:pPr>
          </w:p>
        </w:tc>
        <w:tc>
          <w:tcPr>
            <w:tcW w:w="1161" w:type="pct"/>
            <w:tcBorders>
              <w:bottom w:val="single" w:sz="4" w:space="0" w:color="auto"/>
            </w:tcBorders>
            <w:shd w:val="clear" w:color="auto" w:fill="auto"/>
            <w:vAlign w:val="center"/>
          </w:tcPr>
          <w:p w14:paraId="725FE66C" w14:textId="5A53F5C5"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Loop 1</w:t>
            </w:r>
          </w:p>
        </w:tc>
        <w:tc>
          <w:tcPr>
            <w:tcW w:w="1074" w:type="pct"/>
            <w:tcBorders>
              <w:bottom w:val="single" w:sz="4" w:space="0" w:color="auto"/>
            </w:tcBorders>
            <w:shd w:val="clear" w:color="auto" w:fill="auto"/>
            <w:vAlign w:val="center"/>
          </w:tcPr>
          <w:p w14:paraId="6417C501" w14:textId="28D4DD31"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Loop 2</w:t>
            </w:r>
          </w:p>
        </w:tc>
        <w:tc>
          <w:tcPr>
            <w:tcW w:w="887" w:type="pct"/>
            <w:tcBorders>
              <w:bottom w:val="single" w:sz="4" w:space="0" w:color="auto"/>
            </w:tcBorders>
            <w:vAlign w:val="center"/>
          </w:tcPr>
          <w:p w14:paraId="5EDCB28A" w14:textId="0D4D840E"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Loop 3</w:t>
            </w:r>
          </w:p>
        </w:tc>
      </w:tr>
      <w:tr w:rsidR="003E273C" w:rsidRPr="001E04D1" w14:paraId="1C57B44C" w14:textId="53BA3232" w:rsidTr="003E273C">
        <w:trPr>
          <w:trHeight w:val="50"/>
        </w:trPr>
        <w:tc>
          <w:tcPr>
            <w:tcW w:w="983" w:type="pct"/>
            <w:vMerge w:val="restart"/>
            <w:shd w:val="clear" w:color="auto" w:fill="auto"/>
            <w:vAlign w:val="center"/>
          </w:tcPr>
          <w:p w14:paraId="5BF64A1D" w14:textId="5FA4AC70"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Public Transportation Stops &amp; stations</w:t>
            </w:r>
          </w:p>
        </w:tc>
        <w:tc>
          <w:tcPr>
            <w:tcW w:w="895" w:type="pct"/>
            <w:shd w:val="clear" w:color="auto" w:fill="auto"/>
            <w:vAlign w:val="center"/>
          </w:tcPr>
          <w:p w14:paraId="32C5833C" w14:textId="2F91C8F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Convenience</w:t>
            </w:r>
          </w:p>
        </w:tc>
        <w:tc>
          <w:tcPr>
            <w:tcW w:w="1161" w:type="pct"/>
            <w:shd w:val="clear" w:color="auto" w:fill="auto"/>
            <w:vAlign w:val="center"/>
          </w:tcPr>
          <w:p w14:paraId="12863280" w14:textId="786DB87E"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1074" w:type="pct"/>
            <w:shd w:val="clear" w:color="auto" w:fill="auto"/>
            <w:vAlign w:val="center"/>
          </w:tcPr>
          <w:p w14:paraId="414C048F" w14:textId="4ABE0FB7"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N.A.</w:t>
            </w:r>
          </w:p>
        </w:tc>
        <w:tc>
          <w:tcPr>
            <w:tcW w:w="887" w:type="pct"/>
            <w:shd w:val="clear" w:color="auto" w:fill="auto"/>
            <w:vAlign w:val="center"/>
          </w:tcPr>
          <w:p w14:paraId="29248EBE" w14:textId="70DA83E2"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r>
      <w:tr w:rsidR="003E273C" w:rsidRPr="001E04D1" w14:paraId="47F1A395" w14:textId="7A84DC0C" w:rsidTr="003E273C">
        <w:trPr>
          <w:trHeight w:val="60"/>
        </w:trPr>
        <w:tc>
          <w:tcPr>
            <w:tcW w:w="983" w:type="pct"/>
            <w:vMerge/>
            <w:shd w:val="clear" w:color="auto" w:fill="F2F2F2" w:themeFill="background1" w:themeFillShade="F2"/>
            <w:vAlign w:val="center"/>
          </w:tcPr>
          <w:p w14:paraId="6BAC92FC" w14:textId="174B4B45"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auto"/>
            <w:vAlign w:val="center"/>
          </w:tcPr>
          <w:p w14:paraId="1C8CAC18" w14:textId="68699F82"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Safeness</w:t>
            </w:r>
          </w:p>
        </w:tc>
        <w:tc>
          <w:tcPr>
            <w:tcW w:w="1161" w:type="pct"/>
            <w:shd w:val="clear" w:color="auto" w:fill="auto"/>
            <w:vAlign w:val="center"/>
          </w:tcPr>
          <w:p w14:paraId="568FC368" w14:textId="2BB8818C"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1074" w:type="pct"/>
            <w:shd w:val="clear" w:color="auto" w:fill="auto"/>
            <w:vAlign w:val="center"/>
          </w:tcPr>
          <w:p w14:paraId="64486258" w14:textId="5A38747F"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N.A.</w:t>
            </w:r>
          </w:p>
        </w:tc>
        <w:tc>
          <w:tcPr>
            <w:tcW w:w="887" w:type="pct"/>
            <w:shd w:val="clear" w:color="auto" w:fill="auto"/>
            <w:vAlign w:val="center"/>
          </w:tcPr>
          <w:p w14:paraId="55FAAE12" w14:textId="4E027E66"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Agreed</w:t>
            </w:r>
          </w:p>
        </w:tc>
      </w:tr>
      <w:tr w:rsidR="003E273C" w:rsidRPr="001E04D1" w14:paraId="4B00CD96" w14:textId="0CF4D02B" w:rsidTr="003E273C">
        <w:trPr>
          <w:trHeight w:val="60"/>
        </w:trPr>
        <w:tc>
          <w:tcPr>
            <w:tcW w:w="983" w:type="pct"/>
            <w:vMerge/>
            <w:shd w:val="clear" w:color="auto" w:fill="auto"/>
            <w:vAlign w:val="center"/>
          </w:tcPr>
          <w:p w14:paraId="1C1D6E43" w14:textId="3E9363D8"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auto"/>
            <w:vAlign w:val="center"/>
          </w:tcPr>
          <w:p w14:paraId="78A50A92" w14:textId="2555BCB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Comfort</w:t>
            </w:r>
          </w:p>
        </w:tc>
        <w:tc>
          <w:tcPr>
            <w:tcW w:w="1161" w:type="pct"/>
            <w:shd w:val="clear" w:color="auto" w:fill="auto"/>
            <w:vAlign w:val="center"/>
          </w:tcPr>
          <w:p w14:paraId="301BBFBB" w14:textId="7A3D016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1074" w:type="pct"/>
            <w:shd w:val="clear" w:color="auto" w:fill="auto"/>
            <w:vAlign w:val="center"/>
          </w:tcPr>
          <w:p w14:paraId="33973609" w14:textId="05C1AE55"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N.A.</w:t>
            </w:r>
          </w:p>
        </w:tc>
        <w:tc>
          <w:tcPr>
            <w:tcW w:w="887" w:type="pct"/>
            <w:shd w:val="clear" w:color="auto" w:fill="auto"/>
            <w:vAlign w:val="center"/>
          </w:tcPr>
          <w:p w14:paraId="26E2BD1E" w14:textId="55DB08AA"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r>
      <w:tr w:rsidR="003E273C" w:rsidRPr="001E04D1" w14:paraId="3F14F3B0" w14:textId="77777777" w:rsidTr="003E273C">
        <w:trPr>
          <w:trHeight w:val="60"/>
        </w:trPr>
        <w:tc>
          <w:tcPr>
            <w:tcW w:w="983" w:type="pct"/>
            <w:vMerge/>
            <w:shd w:val="clear" w:color="auto" w:fill="auto"/>
            <w:vAlign w:val="center"/>
          </w:tcPr>
          <w:p w14:paraId="3EF6F235"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auto"/>
            <w:vAlign w:val="center"/>
          </w:tcPr>
          <w:p w14:paraId="22B6B1B9" w14:textId="708320B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hAnsi="Georgia"/>
                <w:lang w:val="en-GB"/>
              </w:rPr>
              <w:t>Attractiveness</w:t>
            </w:r>
          </w:p>
        </w:tc>
        <w:tc>
          <w:tcPr>
            <w:tcW w:w="1161" w:type="pct"/>
            <w:shd w:val="clear" w:color="auto" w:fill="auto"/>
            <w:vAlign w:val="center"/>
          </w:tcPr>
          <w:p w14:paraId="55CCD136" w14:textId="718A8AD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1074" w:type="pct"/>
            <w:shd w:val="clear" w:color="auto" w:fill="auto"/>
            <w:vAlign w:val="center"/>
          </w:tcPr>
          <w:p w14:paraId="2D82D7A4" w14:textId="6AFCE78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N.A.</w:t>
            </w:r>
          </w:p>
        </w:tc>
        <w:tc>
          <w:tcPr>
            <w:tcW w:w="887" w:type="pct"/>
            <w:shd w:val="clear" w:color="auto" w:fill="auto"/>
            <w:vAlign w:val="center"/>
          </w:tcPr>
          <w:p w14:paraId="0F976BF3" w14:textId="034AA09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r>
      <w:tr w:rsidR="003E273C" w:rsidRPr="001E04D1" w14:paraId="43265664" w14:textId="77777777" w:rsidTr="003E273C">
        <w:trPr>
          <w:trHeight w:val="60"/>
        </w:trPr>
        <w:tc>
          <w:tcPr>
            <w:tcW w:w="983" w:type="pct"/>
            <w:vMerge w:val="restart"/>
            <w:shd w:val="clear" w:color="auto" w:fill="F2F2F2" w:themeFill="background1" w:themeFillShade="F2"/>
            <w:vAlign w:val="center"/>
          </w:tcPr>
          <w:p w14:paraId="24475201" w14:textId="33ABA106"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Priority Entrances to open spaces and buildings</w:t>
            </w:r>
          </w:p>
        </w:tc>
        <w:tc>
          <w:tcPr>
            <w:tcW w:w="895" w:type="pct"/>
            <w:shd w:val="clear" w:color="auto" w:fill="F2F2F2" w:themeFill="background1" w:themeFillShade="F2"/>
            <w:vAlign w:val="center"/>
          </w:tcPr>
          <w:p w14:paraId="5F21B931" w14:textId="36A33D3E"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Convenience</w:t>
            </w:r>
          </w:p>
        </w:tc>
        <w:tc>
          <w:tcPr>
            <w:tcW w:w="1161" w:type="pct"/>
            <w:shd w:val="clear" w:color="auto" w:fill="F2F2F2" w:themeFill="background1" w:themeFillShade="F2"/>
            <w:vAlign w:val="center"/>
          </w:tcPr>
          <w:p w14:paraId="2BCA7BEC" w14:textId="47016B5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Strongy disagreed</w:t>
            </w:r>
          </w:p>
        </w:tc>
        <w:tc>
          <w:tcPr>
            <w:tcW w:w="1074" w:type="pct"/>
            <w:shd w:val="clear" w:color="auto" w:fill="F2F2F2" w:themeFill="background1" w:themeFillShade="F2"/>
            <w:vAlign w:val="center"/>
          </w:tcPr>
          <w:p w14:paraId="1200CE86" w14:textId="7ADDFED7"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887" w:type="pct"/>
            <w:shd w:val="clear" w:color="auto" w:fill="F2F2F2" w:themeFill="background1" w:themeFillShade="F2"/>
            <w:vAlign w:val="center"/>
          </w:tcPr>
          <w:p w14:paraId="43FFB096" w14:textId="7088BDE7"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r>
      <w:tr w:rsidR="003E273C" w:rsidRPr="001E04D1" w14:paraId="6CC6A9C5" w14:textId="77777777" w:rsidTr="003E273C">
        <w:trPr>
          <w:trHeight w:val="60"/>
        </w:trPr>
        <w:tc>
          <w:tcPr>
            <w:tcW w:w="983" w:type="pct"/>
            <w:vMerge/>
            <w:shd w:val="clear" w:color="auto" w:fill="F2F2F2" w:themeFill="background1" w:themeFillShade="F2"/>
            <w:vAlign w:val="center"/>
          </w:tcPr>
          <w:p w14:paraId="30CD0362"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F2F2F2" w:themeFill="background1" w:themeFillShade="F2"/>
            <w:vAlign w:val="center"/>
          </w:tcPr>
          <w:p w14:paraId="4407A443" w14:textId="2F713FE0"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Safeness</w:t>
            </w:r>
          </w:p>
        </w:tc>
        <w:tc>
          <w:tcPr>
            <w:tcW w:w="1161" w:type="pct"/>
            <w:shd w:val="clear" w:color="auto" w:fill="F2F2F2" w:themeFill="background1" w:themeFillShade="F2"/>
            <w:vAlign w:val="center"/>
          </w:tcPr>
          <w:p w14:paraId="74357A20" w14:textId="5BCD9BFE"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1074" w:type="pct"/>
            <w:shd w:val="clear" w:color="auto" w:fill="F2F2F2" w:themeFill="background1" w:themeFillShade="F2"/>
            <w:vAlign w:val="center"/>
          </w:tcPr>
          <w:p w14:paraId="429B0B05" w14:textId="68C5F9CE"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 xml:space="preserve">Neutral </w:t>
            </w:r>
          </w:p>
        </w:tc>
        <w:tc>
          <w:tcPr>
            <w:tcW w:w="887" w:type="pct"/>
            <w:shd w:val="clear" w:color="auto" w:fill="F2F2F2" w:themeFill="background1" w:themeFillShade="F2"/>
            <w:vAlign w:val="center"/>
          </w:tcPr>
          <w:p w14:paraId="5102A026" w14:textId="2930C5C6"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r>
      <w:tr w:rsidR="003E273C" w:rsidRPr="001E04D1" w14:paraId="6102EEDD" w14:textId="77777777" w:rsidTr="003E273C">
        <w:trPr>
          <w:trHeight w:val="60"/>
        </w:trPr>
        <w:tc>
          <w:tcPr>
            <w:tcW w:w="983" w:type="pct"/>
            <w:vMerge/>
            <w:shd w:val="clear" w:color="auto" w:fill="F2F2F2" w:themeFill="background1" w:themeFillShade="F2"/>
            <w:vAlign w:val="center"/>
          </w:tcPr>
          <w:p w14:paraId="1C6BCDD9"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F2F2F2" w:themeFill="background1" w:themeFillShade="F2"/>
            <w:vAlign w:val="center"/>
          </w:tcPr>
          <w:p w14:paraId="6EC4CB3B" w14:textId="26AC51BD"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Comfort</w:t>
            </w:r>
          </w:p>
        </w:tc>
        <w:tc>
          <w:tcPr>
            <w:tcW w:w="1161" w:type="pct"/>
            <w:shd w:val="clear" w:color="auto" w:fill="F2F2F2" w:themeFill="background1" w:themeFillShade="F2"/>
            <w:vAlign w:val="center"/>
          </w:tcPr>
          <w:p w14:paraId="0EB588A1" w14:textId="79E6550F"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1074" w:type="pct"/>
            <w:shd w:val="clear" w:color="auto" w:fill="F2F2F2" w:themeFill="background1" w:themeFillShade="F2"/>
            <w:vAlign w:val="center"/>
          </w:tcPr>
          <w:p w14:paraId="65473512" w14:textId="4873D2B2"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c>
          <w:tcPr>
            <w:tcW w:w="887" w:type="pct"/>
            <w:shd w:val="clear" w:color="auto" w:fill="F2F2F2" w:themeFill="background1" w:themeFillShade="F2"/>
            <w:vAlign w:val="center"/>
          </w:tcPr>
          <w:p w14:paraId="77CBD04C" w14:textId="64EC1C80"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r>
      <w:tr w:rsidR="003E273C" w:rsidRPr="001E04D1" w14:paraId="03529046" w14:textId="77777777" w:rsidTr="003E273C">
        <w:trPr>
          <w:trHeight w:val="60"/>
        </w:trPr>
        <w:tc>
          <w:tcPr>
            <w:tcW w:w="983" w:type="pct"/>
            <w:vMerge/>
            <w:shd w:val="clear" w:color="auto" w:fill="F2F2F2" w:themeFill="background1" w:themeFillShade="F2"/>
            <w:vAlign w:val="center"/>
          </w:tcPr>
          <w:p w14:paraId="48928CD8"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F2F2F2" w:themeFill="background1" w:themeFillShade="F2"/>
            <w:vAlign w:val="center"/>
          </w:tcPr>
          <w:p w14:paraId="39321E46" w14:textId="3BC87F93" w:rsidR="003E273C" w:rsidRPr="001E04D1" w:rsidRDefault="003E273C" w:rsidP="003E273C">
            <w:pPr>
              <w:pStyle w:val="MDPI42tablebody"/>
              <w:spacing w:line="240" w:lineRule="auto"/>
              <w:jc w:val="left"/>
              <w:rPr>
                <w:rFonts w:ascii="Georgia" w:hAnsi="Georgia"/>
                <w:lang w:val="en-GB"/>
              </w:rPr>
            </w:pPr>
            <w:r w:rsidRPr="001E04D1">
              <w:rPr>
                <w:rFonts w:ascii="Georgia" w:hAnsi="Georgia"/>
                <w:lang w:val="en-GB"/>
              </w:rPr>
              <w:t>Attractiveness</w:t>
            </w:r>
          </w:p>
        </w:tc>
        <w:tc>
          <w:tcPr>
            <w:tcW w:w="1161" w:type="pct"/>
            <w:shd w:val="clear" w:color="auto" w:fill="F2F2F2" w:themeFill="background1" w:themeFillShade="F2"/>
            <w:vAlign w:val="center"/>
          </w:tcPr>
          <w:p w14:paraId="52C03B2B" w14:textId="145A0EF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1074" w:type="pct"/>
            <w:shd w:val="clear" w:color="auto" w:fill="F2F2F2" w:themeFill="background1" w:themeFillShade="F2"/>
            <w:vAlign w:val="center"/>
          </w:tcPr>
          <w:p w14:paraId="33AAD55C" w14:textId="5EC2C35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887" w:type="pct"/>
            <w:shd w:val="clear" w:color="auto" w:fill="F2F2F2" w:themeFill="background1" w:themeFillShade="F2"/>
            <w:vAlign w:val="center"/>
          </w:tcPr>
          <w:p w14:paraId="3BC8041D" w14:textId="03BDDD9A"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r>
      <w:tr w:rsidR="003E273C" w:rsidRPr="001E04D1" w14:paraId="09F7DDE2" w14:textId="77777777" w:rsidTr="003E273C">
        <w:trPr>
          <w:trHeight w:val="60"/>
        </w:trPr>
        <w:tc>
          <w:tcPr>
            <w:tcW w:w="983" w:type="pct"/>
            <w:vMerge w:val="restart"/>
            <w:shd w:val="clear" w:color="auto" w:fill="auto"/>
            <w:vAlign w:val="center"/>
          </w:tcPr>
          <w:p w14:paraId="6496504D" w14:textId="30FAF83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Public free seating</w:t>
            </w:r>
          </w:p>
        </w:tc>
        <w:tc>
          <w:tcPr>
            <w:tcW w:w="895" w:type="pct"/>
            <w:shd w:val="clear" w:color="auto" w:fill="auto"/>
            <w:vAlign w:val="center"/>
          </w:tcPr>
          <w:p w14:paraId="75938D83" w14:textId="1F177CCD"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Convenience</w:t>
            </w:r>
          </w:p>
        </w:tc>
        <w:tc>
          <w:tcPr>
            <w:tcW w:w="1161" w:type="pct"/>
            <w:shd w:val="clear" w:color="auto" w:fill="auto"/>
            <w:vAlign w:val="center"/>
          </w:tcPr>
          <w:p w14:paraId="38A8C357" w14:textId="53432A3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Strongy disagreed</w:t>
            </w:r>
          </w:p>
        </w:tc>
        <w:tc>
          <w:tcPr>
            <w:tcW w:w="1074" w:type="pct"/>
            <w:shd w:val="clear" w:color="auto" w:fill="auto"/>
            <w:vAlign w:val="center"/>
          </w:tcPr>
          <w:p w14:paraId="3D5AB80C" w14:textId="2CACB3F0"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c>
          <w:tcPr>
            <w:tcW w:w="887" w:type="pct"/>
            <w:shd w:val="clear" w:color="auto" w:fill="auto"/>
            <w:vAlign w:val="center"/>
          </w:tcPr>
          <w:p w14:paraId="5C537D39" w14:textId="4904416E"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r>
      <w:tr w:rsidR="003E273C" w:rsidRPr="001E04D1" w14:paraId="256F7C97" w14:textId="77777777" w:rsidTr="003E273C">
        <w:trPr>
          <w:trHeight w:val="60"/>
        </w:trPr>
        <w:tc>
          <w:tcPr>
            <w:tcW w:w="983" w:type="pct"/>
            <w:vMerge/>
            <w:shd w:val="clear" w:color="auto" w:fill="auto"/>
            <w:vAlign w:val="center"/>
          </w:tcPr>
          <w:p w14:paraId="0507E958"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auto"/>
            <w:vAlign w:val="center"/>
          </w:tcPr>
          <w:p w14:paraId="1B8F77F6" w14:textId="631B8609"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Safeness</w:t>
            </w:r>
          </w:p>
        </w:tc>
        <w:tc>
          <w:tcPr>
            <w:tcW w:w="1161" w:type="pct"/>
            <w:shd w:val="clear" w:color="auto" w:fill="auto"/>
            <w:vAlign w:val="center"/>
          </w:tcPr>
          <w:p w14:paraId="69F9EB89" w14:textId="52B6D100"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1074" w:type="pct"/>
            <w:shd w:val="clear" w:color="auto" w:fill="auto"/>
            <w:vAlign w:val="center"/>
          </w:tcPr>
          <w:p w14:paraId="33CDD870" w14:textId="630976C2"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887" w:type="pct"/>
            <w:shd w:val="clear" w:color="auto" w:fill="auto"/>
            <w:vAlign w:val="center"/>
          </w:tcPr>
          <w:p w14:paraId="7AF50937" w14:textId="33C4E7E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r>
      <w:tr w:rsidR="003E273C" w:rsidRPr="001E04D1" w14:paraId="7142A70A" w14:textId="77777777" w:rsidTr="003E273C">
        <w:trPr>
          <w:trHeight w:val="60"/>
        </w:trPr>
        <w:tc>
          <w:tcPr>
            <w:tcW w:w="983" w:type="pct"/>
            <w:vMerge/>
            <w:shd w:val="clear" w:color="auto" w:fill="auto"/>
            <w:vAlign w:val="center"/>
          </w:tcPr>
          <w:p w14:paraId="410B7F34"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auto"/>
            <w:vAlign w:val="center"/>
          </w:tcPr>
          <w:p w14:paraId="711BB944" w14:textId="31F1EA23"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Comfort</w:t>
            </w:r>
          </w:p>
        </w:tc>
        <w:tc>
          <w:tcPr>
            <w:tcW w:w="1161" w:type="pct"/>
            <w:shd w:val="clear" w:color="auto" w:fill="auto"/>
            <w:vAlign w:val="center"/>
          </w:tcPr>
          <w:p w14:paraId="4F9F5B91" w14:textId="4A7CCB1C"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1074" w:type="pct"/>
            <w:shd w:val="clear" w:color="auto" w:fill="auto"/>
            <w:vAlign w:val="center"/>
          </w:tcPr>
          <w:p w14:paraId="2F8898E0" w14:textId="0EC8B02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887" w:type="pct"/>
            <w:shd w:val="clear" w:color="auto" w:fill="auto"/>
            <w:vAlign w:val="center"/>
          </w:tcPr>
          <w:p w14:paraId="265DA2FE" w14:textId="1FCAC22C"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r>
      <w:tr w:rsidR="003E273C" w:rsidRPr="001E04D1" w14:paraId="7B8F31E2" w14:textId="77777777" w:rsidTr="003E273C">
        <w:trPr>
          <w:trHeight w:val="60"/>
        </w:trPr>
        <w:tc>
          <w:tcPr>
            <w:tcW w:w="983" w:type="pct"/>
            <w:vMerge/>
            <w:shd w:val="clear" w:color="auto" w:fill="auto"/>
            <w:vAlign w:val="center"/>
          </w:tcPr>
          <w:p w14:paraId="250F1063"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auto"/>
            <w:vAlign w:val="center"/>
          </w:tcPr>
          <w:p w14:paraId="4DF47337" w14:textId="28B02139" w:rsidR="003E273C" w:rsidRPr="001E04D1" w:rsidRDefault="003E273C" w:rsidP="003E273C">
            <w:pPr>
              <w:pStyle w:val="MDPI42tablebody"/>
              <w:spacing w:line="240" w:lineRule="auto"/>
              <w:jc w:val="left"/>
              <w:rPr>
                <w:rFonts w:ascii="Georgia" w:hAnsi="Georgia"/>
                <w:lang w:val="en-GB"/>
              </w:rPr>
            </w:pPr>
            <w:r w:rsidRPr="001E04D1">
              <w:rPr>
                <w:rFonts w:ascii="Georgia" w:hAnsi="Georgia"/>
                <w:lang w:val="en-GB"/>
              </w:rPr>
              <w:t>Attractiveness</w:t>
            </w:r>
          </w:p>
        </w:tc>
        <w:tc>
          <w:tcPr>
            <w:tcW w:w="1161" w:type="pct"/>
            <w:shd w:val="clear" w:color="auto" w:fill="auto"/>
            <w:vAlign w:val="center"/>
          </w:tcPr>
          <w:p w14:paraId="35F4E93C" w14:textId="2255F26F"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Strongly disagreed</w:t>
            </w:r>
          </w:p>
        </w:tc>
        <w:tc>
          <w:tcPr>
            <w:tcW w:w="1074" w:type="pct"/>
            <w:shd w:val="clear" w:color="auto" w:fill="auto"/>
            <w:vAlign w:val="center"/>
          </w:tcPr>
          <w:p w14:paraId="0FA47DFD" w14:textId="623183D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c>
          <w:tcPr>
            <w:tcW w:w="887" w:type="pct"/>
            <w:shd w:val="clear" w:color="auto" w:fill="auto"/>
            <w:vAlign w:val="center"/>
          </w:tcPr>
          <w:p w14:paraId="3482088F" w14:textId="71E4FF2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r>
      <w:tr w:rsidR="003E273C" w:rsidRPr="001E04D1" w14:paraId="484E34C7" w14:textId="77777777" w:rsidTr="003E273C">
        <w:trPr>
          <w:trHeight w:val="60"/>
        </w:trPr>
        <w:tc>
          <w:tcPr>
            <w:tcW w:w="983" w:type="pct"/>
            <w:vMerge w:val="restart"/>
            <w:shd w:val="clear" w:color="auto" w:fill="F2F2F2" w:themeFill="background1" w:themeFillShade="F2"/>
            <w:vAlign w:val="center"/>
          </w:tcPr>
          <w:p w14:paraId="7895CDDB" w14:textId="0CE8135F"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Street crossings</w:t>
            </w:r>
          </w:p>
        </w:tc>
        <w:tc>
          <w:tcPr>
            <w:tcW w:w="895" w:type="pct"/>
            <w:shd w:val="clear" w:color="auto" w:fill="F2F2F2" w:themeFill="background1" w:themeFillShade="F2"/>
            <w:vAlign w:val="center"/>
          </w:tcPr>
          <w:p w14:paraId="26074B36" w14:textId="2B699F23"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Convenience</w:t>
            </w:r>
          </w:p>
        </w:tc>
        <w:tc>
          <w:tcPr>
            <w:tcW w:w="1161" w:type="pct"/>
            <w:shd w:val="clear" w:color="auto" w:fill="F2F2F2" w:themeFill="background1" w:themeFillShade="F2"/>
            <w:vAlign w:val="center"/>
          </w:tcPr>
          <w:p w14:paraId="00DD2BD1" w14:textId="63226FE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 xml:space="preserve">Neutral </w:t>
            </w:r>
          </w:p>
        </w:tc>
        <w:tc>
          <w:tcPr>
            <w:tcW w:w="1074" w:type="pct"/>
            <w:shd w:val="clear" w:color="auto" w:fill="F2F2F2" w:themeFill="background1" w:themeFillShade="F2"/>
            <w:vAlign w:val="center"/>
          </w:tcPr>
          <w:p w14:paraId="3FE69232" w14:textId="710D539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Strongly disagreed</w:t>
            </w:r>
          </w:p>
        </w:tc>
        <w:tc>
          <w:tcPr>
            <w:tcW w:w="887" w:type="pct"/>
            <w:shd w:val="clear" w:color="auto" w:fill="F2F2F2" w:themeFill="background1" w:themeFillShade="F2"/>
            <w:vAlign w:val="center"/>
          </w:tcPr>
          <w:p w14:paraId="0B835485" w14:textId="1CE8C85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Disagreed</w:t>
            </w:r>
          </w:p>
        </w:tc>
      </w:tr>
      <w:tr w:rsidR="003E273C" w:rsidRPr="001E04D1" w14:paraId="4C23183D" w14:textId="77777777" w:rsidTr="003E273C">
        <w:trPr>
          <w:trHeight w:val="60"/>
        </w:trPr>
        <w:tc>
          <w:tcPr>
            <w:tcW w:w="983" w:type="pct"/>
            <w:vMerge/>
            <w:shd w:val="clear" w:color="auto" w:fill="F2F2F2" w:themeFill="background1" w:themeFillShade="F2"/>
            <w:vAlign w:val="center"/>
          </w:tcPr>
          <w:p w14:paraId="7B4B948D"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F2F2F2" w:themeFill="background1" w:themeFillShade="F2"/>
            <w:vAlign w:val="center"/>
          </w:tcPr>
          <w:p w14:paraId="1D8ED265" w14:textId="0E0ACD2C"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Safeness</w:t>
            </w:r>
          </w:p>
        </w:tc>
        <w:tc>
          <w:tcPr>
            <w:tcW w:w="1161" w:type="pct"/>
            <w:shd w:val="clear" w:color="auto" w:fill="F2F2F2" w:themeFill="background1" w:themeFillShade="F2"/>
            <w:vAlign w:val="center"/>
          </w:tcPr>
          <w:p w14:paraId="0B2A3932" w14:textId="49803F1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c>
          <w:tcPr>
            <w:tcW w:w="1074" w:type="pct"/>
            <w:shd w:val="clear" w:color="auto" w:fill="F2F2F2" w:themeFill="background1" w:themeFillShade="F2"/>
            <w:vAlign w:val="center"/>
          </w:tcPr>
          <w:p w14:paraId="6DE0F818" w14:textId="0E84DAA5"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Strongly disagreed</w:t>
            </w:r>
          </w:p>
        </w:tc>
        <w:tc>
          <w:tcPr>
            <w:tcW w:w="887" w:type="pct"/>
            <w:shd w:val="clear" w:color="auto" w:fill="F2F2F2" w:themeFill="background1" w:themeFillShade="F2"/>
            <w:vAlign w:val="center"/>
          </w:tcPr>
          <w:p w14:paraId="6A9AB51D" w14:textId="3454C93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r>
      <w:tr w:rsidR="003E273C" w:rsidRPr="001E04D1" w14:paraId="010868D2" w14:textId="77777777" w:rsidTr="003E273C">
        <w:trPr>
          <w:trHeight w:val="60"/>
        </w:trPr>
        <w:tc>
          <w:tcPr>
            <w:tcW w:w="983" w:type="pct"/>
            <w:vMerge/>
            <w:shd w:val="clear" w:color="auto" w:fill="F2F2F2" w:themeFill="background1" w:themeFillShade="F2"/>
            <w:vAlign w:val="center"/>
          </w:tcPr>
          <w:p w14:paraId="7965BBEA"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F2F2F2" w:themeFill="background1" w:themeFillShade="F2"/>
            <w:vAlign w:val="center"/>
          </w:tcPr>
          <w:p w14:paraId="4EE70574" w14:textId="4F6DC116"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Comfort</w:t>
            </w:r>
          </w:p>
        </w:tc>
        <w:tc>
          <w:tcPr>
            <w:tcW w:w="1161" w:type="pct"/>
            <w:shd w:val="clear" w:color="auto" w:fill="F2F2F2" w:themeFill="background1" w:themeFillShade="F2"/>
            <w:vAlign w:val="center"/>
          </w:tcPr>
          <w:p w14:paraId="0FC92050" w14:textId="726A3B16"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c>
          <w:tcPr>
            <w:tcW w:w="1074" w:type="pct"/>
            <w:shd w:val="clear" w:color="auto" w:fill="F2F2F2" w:themeFill="background1" w:themeFillShade="F2"/>
            <w:vAlign w:val="center"/>
          </w:tcPr>
          <w:p w14:paraId="31E9697E" w14:textId="709F72A0"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c>
          <w:tcPr>
            <w:tcW w:w="887" w:type="pct"/>
            <w:shd w:val="clear" w:color="auto" w:fill="F2F2F2" w:themeFill="background1" w:themeFillShade="F2"/>
            <w:vAlign w:val="center"/>
          </w:tcPr>
          <w:p w14:paraId="6280C4BD" w14:textId="4B9A048F"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Agreed</w:t>
            </w:r>
          </w:p>
        </w:tc>
      </w:tr>
      <w:tr w:rsidR="003E273C" w:rsidRPr="001E04D1" w14:paraId="0D27B4EB" w14:textId="77777777" w:rsidTr="003E273C">
        <w:trPr>
          <w:trHeight w:val="60"/>
        </w:trPr>
        <w:tc>
          <w:tcPr>
            <w:tcW w:w="983" w:type="pct"/>
            <w:vMerge/>
            <w:shd w:val="clear" w:color="auto" w:fill="F2F2F2" w:themeFill="background1" w:themeFillShade="F2"/>
            <w:vAlign w:val="center"/>
          </w:tcPr>
          <w:p w14:paraId="3AA9F1D1"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895" w:type="pct"/>
            <w:shd w:val="clear" w:color="auto" w:fill="F2F2F2" w:themeFill="background1" w:themeFillShade="F2"/>
            <w:vAlign w:val="center"/>
          </w:tcPr>
          <w:p w14:paraId="24AEBB3E" w14:textId="40955A5C" w:rsidR="003E273C" w:rsidRPr="001E04D1" w:rsidRDefault="003E273C" w:rsidP="003E273C">
            <w:pPr>
              <w:pStyle w:val="MDPI42tablebody"/>
              <w:spacing w:line="240" w:lineRule="auto"/>
              <w:jc w:val="left"/>
              <w:rPr>
                <w:rFonts w:ascii="Georgia" w:hAnsi="Georgia"/>
                <w:lang w:val="en-GB"/>
              </w:rPr>
            </w:pPr>
            <w:r w:rsidRPr="001E04D1">
              <w:rPr>
                <w:rFonts w:ascii="Georgia" w:hAnsi="Georgia"/>
                <w:lang w:val="en-GB"/>
              </w:rPr>
              <w:t>Attractiveness</w:t>
            </w:r>
          </w:p>
        </w:tc>
        <w:tc>
          <w:tcPr>
            <w:tcW w:w="1161" w:type="pct"/>
            <w:shd w:val="clear" w:color="auto" w:fill="F2F2F2" w:themeFill="background1" w:themeFillShade="F2"/>
            <w:vAlign w:val="center"/>
          </w:tcPr>
          <w:p w14:paraId="5E51F012" w14:textId="00168A1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c>
          <w:tcPr>
            <w:tcW w:w="1074" w:type="pct"/>
            <w:shd w:val="clear" w:color="auto" w:fill="F2F2F2" w:themeFill="background1" w:themeFillShade="F2"/>
            <w:vAlign w:val="center"/>
          </w:tcPr>
          <w:p w14:paraId="0873C560" w14:textId="27309A80"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c>
          <w:tcPr>
            <w:tcW w:w="887" w:type="pct"/>
            <w:shd w:val="clear" w:color="auto" w:fill="F2F2F2" w:themeFill="background1" w:themeFillShade="F2"/>
            <w:vAlign w:val="center"/>
          </w:tcPr>
          <w:p w14:paraId="5C679764" w14:textId="6F6953A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Neutral</w:t>
            </w:r>
          </w:p>
        </w:tc>
      </w:tr>
    </w:tbl>
    <w:p w14:paraId="3DA7FCED" w14:textId="77777777" w:rsidR="003E273C" w:rsidRPr="001E04D1" w:rsidRDefault="003E273C" w:rsidP="007E4215">
      <w:pPr>
        <w:pStyle w:val="MDPI41tablecaption"/>
        <w:ind w:left="0"/>
        <w:rPr>
          <w:rFonts w:ascii="Georgia" w:eastAsiaTheme="minorEastAsia" w:hAnsi="Georgia" w:cs="Arial"/>
          <w:lang w:val="en-GB"/>
        </w:rPr>
      </w:pPr>
    </w:p>
    <w:p w14:paraId="08438337" w14:textId="5A95C0E8" w:rsidR="003E273C" w:rsidRPr="001E04D1" w:rsidRDefault="003E273C" w:rsidP="00A86E9F">
      <w:pPr>
        <w:pStyle w:val="MDPI41tablecaption"/>
        <w:rPr>
          <w:rFonts w:ascii="Georgia" w:eastAsiaTheme="minorEastAsia" w:hAnsi="Georgia" w:cs="Arial"/>
          <w:lang w:val="en-GB"/>
        </w:rPr>
      </w:pPr>
      <w:r w:rsidRPr="001E04D1">
        <w:rPr>
          <w:rFonts w:ascii="Georgia" w:eastAsiaTheme="minorEastAsia" w:hAnsi="Georgia" w:cs="Arial"/>
          <w:lang w:val="en-GB"/>
        </w:rPr>
        <w:lastRenderedPageBreak/>
        <w:t>Table 3. Handwritten survey results.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1577"/>
        <w:gridCol w:w="3661"/>
      </w:tblGrid>
      <w:tr w:rsidR="003E273C" w:rsidRPr="001E04D1" w14:paraId="409E045C" w14:textId="77777777" w:rsidTr="003E273C">
        <w:tc>
          <w:tcPr>
            <w:tcW w:w="2619" w:type="dxa"/>
            <w:tcBorders>
              <w:bottom w:val="single" w:sz="4" w:space="0" w:color="auto"/>
            </w:tcBorders>
            <w:shd w:val="clear" w:color="auto" w:fill="auto"/>
            <w:vAlign w:val="center"/>
          </w:tcPr>
          <w:p w14:paraId="7DDF8ED4" w14:textId="77777777" w:rsidR="003E273C" w:rsidRPr="001E04D1" w:rsidRDefault="003E273C" w:rsidP="00401235">
            <w:pPr>
              <w:pStyle w:val="MDPI42tablebody"/>
              <w:spacing w:line="240" w:lineRule="auto"/>
              <w:rPr>
                <w:rFonts w:ascii="Georgia" w:eastAsiaTheme="minorEastAsia" w:hAnsi="Georgia" w:cs="Arial"/>
                <w:snapToGrid/>
                <w:lang w:val="en-GB"/>
              </w:rPr>
            </w:pPr>
          </w:p>
        </w:tc>
        <w:tc>
          <w:tcPr>
            <w:tcW w:w="1577" w:type="dxa"/>
            <w:tcBorders>
              <w:bottom w:val="single" w:sz="4" w:space="0" w:color="auto"/>
            </w:tcBorders>
            <w:shd w:val="clear" w:color="auto" w:fill="auto"/>
            <w:vAlign w:val="center"/>
          </w:tcPr>
          <w:p w14:paraId="04774797" w14:textId="4C86E09C" w:rsidR="003E273C" w:rsidRPr="001E04D1" w:rsidRDefault="003E273C" w:rsidP="00401235">
            <w:pPr>
              <w:pStyle w:val="MDPI42tablebody"/>
              <w:spacing w:line="240" w:lineRule="auto"/>
              <w:rPr>
                <w:rFonts w:ascii="Georgia" w:eastAsiaTheme="minorEastAsia" w:hAnsi="Georgia" w:cs="Arial"/>
                <w:snapToGrid/>
                <w:lang w:val="en-GB"/>
              </w:rPr>
            </w:pPr>
            <w:r w:rsidRPr="001E04D1">
              <w:rPr>
                <w:rFonts w:ascii="Georgia" w:eastAsiaTheme="minorEastAsia" w:hAnsi="Georgia" w:cs="Arial"/>
                <w:snapToGrid/>
                <w:lang w:val="en-GB"/>
              </w:rPr>
              <w:t>Loop 1</w:t>
            </w:r>
          </w:p>
        </w:tc>
        <w:tc>
          <w:tcPr>
            <w:tcW w:w="3661" w:type="dxa"/>
            <w:tcBorders>
              <w:bottom w:val="single" w:sz="4" w:space="0" w:color="auto"/>
            </w:tcBorders>
            <w:shd w:val="clear" w:color="auto" w:fill="auto"/>
            <w:vAlign w:val="center"/>
          </w:tcPr>
          <w:p w14:paraId="6F0226F9" w14:textId="77777777" w:rsidR="003E273C" w:rsidRPr="001E04D1" w:rsidRDefault="003E273C" w:rsidP="00401235">
            <w:pPr>
              <w:pStyle w:val="MDPI42tablebody"/>
              <w:spacing w:line="240" w:lineRule="auto"/>
              <w:rPr>
                <w:rFonts w:ascii="Georgia" w:eastAsiaTheme="minorEastAsia" w:hAnsi="Georgia" w:cs="Arial"/>
                <w:snapToGrid/>
                <w:lang w:val="en-GB"/>
              </w:rPr>
            </w:pPr>
          </w:p>
        </w:tc>
      </w:tr>
      <w:tr w:rsidR="00A86E9F" w:rsidRPr="001E04D1" w14:paraId="0F7227DC" w14:textId="77777777" w:rsidTr="003E273C">
        <w:tc>
          <w:tcPr>
            <w:tcW w:w="2619" w:type="dxa"/>
            <w:tcBorders>
              <w:bottom w:val="single" w:sz="4" w:space="0" w:color="auto"/>
            </w:tcBorders>
            <w:shd w:val="clear" w:color="auto" w:fill="auto"/>
            <w:vAlign w:val="center"/>
          </w:tcPr>
          <w:p w14:paraId="07D968D2" w14:textId="10593DD0" w:rsidR="00A86E9F"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Walkway connectors</w:t>
            </w:r>
          </w:p>
        </w:tc>
        <w:tc>
          <w:tcPr>
            <w:tcW w:w="1577" w:type="dxa"/>
            <w:tcBorders>
              <w:bottom w:val="single" w:sz="4" w:space="0" w:color="auto"/>
            </w:tcBorders>
            <w:shd w:val="clear" w:color="auto" w:fill="auto"/>
            <w:vAlign w:val="center"/>
          </w:tcPr>
          <w:p w14:paraId="03A08DAC" w14:textId="6CEB4D05" w:rsidR="00A86E9F"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Persona selected</w:t>
            </w:r>
          </w:p>
        </w:tc>
        <w:tc>
          <w:tcPr>
            <w:tcW w:w="3661" w:type="dxa"/>
            <w:tcBorders>
              <w:bottom w:val="single" w:sz="4" w:space="0" w:color="auto"/>
            </w:tcBorders>
            <w:shd w:val="clear" w:color="auto" w:fill="auto"/>
            <w:vAlign w:val="center"/>
          </w:tcPr>
          <w:p w14:paraId="2A070BBC" w14:textId="77777777" w:rsidR="003E273C" w:rsidRPr="001E04D1" w:rsidRDefault="003E273C" w:rsidP="003E273C">
            <w:pPr>
              <w:pStyle w:val="MDPI42tablebody"/>
              <w:spacing w:line="240" w:lineRule="auto"/>
              <w:rPr>
                <w:rFonts w:ascii="Georgia" w:eastAsiaTheme="minorEastAsia" w:hAnsi="Georgia" w:cs="Arial"/>
                <w:snapToGrid/>
                <w:lang w:val="en-GB"/>
              </w:rPr>
            </w:pPr>
            <w:r w:rsidRPr="001E04D1">
              <w:rPr>
                <w:rFonts w:ascii="Georgia" w:eastAsiaTheme="minorEastAsia" w:hAnsi="Georgia" w:cs="Arial"/>
                <w:snapToGrid/>
                <w:lang w:val="en-GB"/>
              </w:rPr>
              <w:t xml:space="preserve">Main environmental barriers </w:t>
            </w:r>
          </w:p>
          <w:p w14:paraId="430BC58B" w14:textId="431C26BD" w:rsidR="00A86E9F" w:rsidRPr="001E04D1" w:rsidRDefault="003E273C" w:rsidP="003E273C">
            <w:pPr>
              <w:pStyle w:val="MDPI42tablebody"/>
              <w:spacing w:line="240" w:lineRule="auto"/>
              <w:rPr>
                <w:rFonts w:ascii="Georgia" w:eastAsiaTheme="minorEastAsia" w:hAnsi="Georgia" w:cs="Arial"/>
                <w:snapToGrid/>
                <w:lang w:val="en-GB"/>
              </w:rPr>
            </w:pPr>
            <w:r w:rsidRPr="001E04D1">
              <w:rPr>
                <w:rFonts w:ascii="Georgia" w:eastAsiaTheme="minorEastAsia" w:hAnsi="Georgia" w:cs="Arial"/>
                <w:snapToGrid/>
                <w:lang w:val="en-GB"/>
              </w:rPr>
              <w:t>to your persona?</w:t>
            </w:r>
          </w:p>
        </w:tc>
      </w:tr>
      <w:tr w:rsidR="003E273C" w:rsidRPr="001E04D1" w14:paraId="346FC4CD" w14:textId="77777777" w:rsidTr="003E273C">
        <w:tc>
          <w:tcPr>
            <w:tcW w:w="2619" w:type="dxa"/>
            <w:vMerge w:val="restart"/>
            <w:shd w:val="clear" w:color="auto" w:fill="auto"/>
            <w:vAlign w:val="center"/>
          </w:tcPr>
          <w:p w14:paraId="557AF835" w14:textId="1C389FC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Public Transportation Stops &amp; stations</w:t>
            </w:r>
          </w:p>
        </w:tc>
        <w:tc>
          <w:tcPr>
            <w:tcW w:w="1577" w:type="dxa"/>
            <w:shd w:val="clear" w:color="auto" w:fill="auto"/>
            <w:vAlign w:val="center"/>
          </w:tcPr>
          <w:p w14:paraId="35671A3E" w14:textId="7042CF3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Cane User</w:t>
            </w:r>
          </w:p>
        </w:tc>
        <w:tc>
          <w:tcPr>
            <w:tcW w:w="3661" w:type="dxa"/>
            <w:shd w:val="clear" w:color="auto" w:fill="auto"/>
            <w:vAlign w:val="center"/>
          </w:tcPr>
          <w:p w14:paraId="7645C3D4" w14:textId="07B18FC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Different levels create obstacles in the journey.</w:t>
            </w:r>
          </w:p>
        </w:tc>
      </w:tr>
      <w:tr w:rsidR="003E273C" w:rsidRPr="001E04D1" w14:paraId="3282D2F1" w14:textId="77777777" w:rsidTr="003E273C">
        <w:tc>
          <w:tcPr>
            <w:tcW w:w="2619" w:type="dxa"/>
            <w:vMerge/>
            <w:shd w:val="clear" w:color="auto" w:fill="auto"/>
            <w:vAlign w:val="center"/>
          </w:tcPr>
          <w:p w14:paraId="69FDDA6B"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577" w:type="dxa"/>
            <w:shd w:val="clear" w:color="auto" w:fill="auto"/>
            <w:vAlign w:val="center"/>
          </w:tcPr>
          <w:p w14:paraId="4AB129D7" w14:textId="488211D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Kids &amp; Parents</w:t>
            </w:r>
          </w:p>
        </w:tc>
        <w:tc>
          <w:tcPr>
            <w:tcW w:w="3661" w:type="dxa"/>
            <w:shd w:val="clear" w:color="auto" w:fill="auto"/>
            <w:vAlign w:val="center"/>
          </w:tcPr>
          <w:p w14:paraId="099EF753" w14:textId="4C0C6E52"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Lacking landmarks and pathway finding</w:t>
            </w:r>
          </w:p>
        </w:tc>
      </w:tr>
      <w:tr w:rsidR="003E273C" w:rsidRPr="001E04D1" w14:paraId="30F2094A" w14:textId="77777777" w:rsidTr="003E273C">
        <w:tc>
          <w:tcPr>
            <w:tcW w:w="2619" w:type="dxa"/>
            <w:vMerge w:val="restart"/>
            <w:shd w:val="clear" w:color="auto" w:fill="F2F2F2" w:themeFill="background1" w:themeFillShade="F2"/>
            <w:vAlign w:val="center"/>
          </w:tcPr>
          <w:p w14:paraId="33FD6168" w14:textId="77777777" w:rsidR="003E273C" w:rsidRPr="001E04D1" w:rsidRDefault="003E273C" w:rsidP="003E273C">
            <w:pPr>
              <w:pStyle w:val="MDPI42tablebody"/>
              <w:jc w:val="left"/>
              <w:rPr>
                <w:rFonts w:ascii="Georgia" w:eastAsiaTheme="minorEastAsia" w:hAnsi="Georgia" w:cs="Arial"/>
                <w:lang w:val="en-GB"/>
              </w:rPr>
            </w:pPr>
            <w:r w:rsidRPr="001E04D1">
              <w:rPr>
                <w:rFonts w:ascii="Georgia" w:eastAsiaTheme="minorEastAsia" w:hAnsi="Georgia" w:cs="Arial"/>
                <w:lang w:val="en-GB"/>
              </w:rPr>
              <w:t xml:space="preserve">Priority Entrances to </w:t>
            </w:r>
          </w:p>
          <w:p w14:paraId="499B9888" w14:textId="1A8E98B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open spaces and buildings</w:t>
            </w:r>
          </w:p>
        </w:tc>
        <w:tc>
          <w:tcPr>
            <w:tcW w:w="1577" w:type="dxa"/>
            <w:shd w:val="clear" w:color="auto" w:fill="F2F2F2" w:themeFill="background1" w:themeFillShade="F2"/>
            <w:vAlign w:val="center"/>
          </w:tcPr>
          <w:p w14:paraId="50B80D81" w14:textId="53E67B3D"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Cane User</w:t>
            </w:r>
          </w:p>
        </w:tc>
        <w:tc>
          <w:tcPr>
            <w:tcW w:w="3661" w:type="dxa"/>
            <w:shd w:val="clear" w:color="auto" w:fill="F2F2F2" w:themeFill="background1" w:themeFillShade="F2"/>
            <w:vAlign w:val="center"/>
          </w:tcPr>
          <w:p w14:paraId="0F097C10" w14:textId="6FA18A97"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Difficult to find and locate priority entrances</w:t>
            </w:r>
          </w:p>
        </w:tc>
      </w:tr>
      <w:tr w:rsidR="003E273C" w:rsidRPr="001E04D1" w14:paraId="6C0C80B9" w14:textId="77777777" w:rsidTr="003E273C">
        <w:tc>
          <w:tcPr>
            <w:tcW w:w="2619" w:type="dxa"/>
            <w:vMerge/>
            <w:shd w:val="clear" w:color="auto" w:fill="F2F2F2" w:themeFill="background1" w:themeFillShade="F2"/>
            <w:vAlign w:val="center"/>
          </w:tcPr>
          <w:p w14:paraId="522226DC" w14:textId="77777777" w:rsidR="003E273C" w:rsidRPr="001E04D1" w:rsidRDefault="003E273C" w:rsidP="003E273C">
            <w:pPr>
              <w:pStyle w:val="MDPI42tablebody"/>
              <w:jc w:val="left"/>
              <w:rPr>
                <w:rFonts w:ascii="Georgia" w:eastAsiaTheme="minorEastAsia" w:hAnsi="Georgia" w:cs="Arial"/>
                <w:lang w:val="en-GB"/>
              </w:rPr>
            </w:pPr>
          </w:p>
        </w:tc>
        <w:tc>
          <w:tcPr>
            <w:tcW w:w="1577" w:type="dxa"/>
            <w:shd w:val="clear" w:color="auto" w:fill="F2F2F2" w:themeFill="background1" w:themeFillShade="F2"/>
            <w:vAlign w:val="center"/>
          </w:tcPr>
          <w:p w14:paraId="0339B113" w14:textId="7EEE2855"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Kids &amp; Parents</w:t>
            </w:r>
          </w:p>
        </w:tc>
        <w:tc>
          <w:tcPr>
            <w:tcW w:w="3661" w:type="dxa"/>
            <w:shd w:val="clear" w:color="auto" w:fill="F2F2F2" w:themeFill="background1" w:themeFillShade="F2"/>
            <w:vAlign w:val="center"/>
          </w:tcPr>
          <w:p w14:paraId="574ACFA3" w14:textId="05E2B58C"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Difficult to find</w:t>
            </w:r>
          </w:p>
        </w:tc>
      </w:tr>
      <w:tr w:rsidR="003E273C" w:rsidRPr="001E04D1" w14:paraId="07DBB1FF" w14:textId="77777777" w:rsidTr="003E273C">
        <w:tc>
          <w:tcPr>
            <w:tcW w:w="2619" w:type="dxa"/>
            <w:vMerge w:val="restart"/>
            <w:shd w:val="clear" w:color="auto" w:fill="auto"/>
            <w:vAlign w:val="center"/>
          </w:tcPr>
          <w:p w14:paraId="3F2CF73D" w14:textId="5750EEF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Public free seating</w:t>
            </w:r>
          </w:p>
        </w:tc>
        <w:tc>
          <w:tcPr>
            <w:tcW w:w="1577" w:type="dxa"/>
            <w:shd w:val="clear" w:color="auto" w:fill="auto"/>
            <w:vAlign w:val="center"/>
          </w:tcPr>
          <w:p w14:paraId="3B15AB37" w14:textId="18B9DD2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Cane User</w:t>
            </w:r>
          </w:p>
        </w:tc>
        <w:tc>
          <w:tcPr>
            <w:tcW w:w="3661" w:type="dxa"/>
            <w:shd w:val="clear" w:color="auto" w:fill="auto"/>
            <w:vAlign w:val="center"/>
          </w:tcPr>
          <w:p w14:paraId="49561E78" w14:textId="29D88046"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Very few seating spaces. Eg. Only one bench at the parking spot</w:t>
            </w:r>
          </w:p>
        </w:tc>
      </w:tr>
      <w:tr w:rsidR="003E273C" w:rsidRPr="001E04D1" w14:paraId="6043FBA1" w14:textId="77777777" w:rsidTr="003E273C">
        <w:tc>
          <w:tcPr>
            <w:tcW w:w="2619" w:type="dxa"/>
            <w:vMerge/>
            <w:shd w:val="clear" w:color="auto" w:fill="auto"/>
            <w:vAlign w:val="center"/>
          </w:tcPr>
          <w:p w14:paraId="3FFDEFF9"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577" w:type="dxa"/>
            <w:shd w:val="clear" w:color="auto" w:fill="auto"/>
            <w:vAlign w:val="center"/>
          </w:tcPr>
          <w:p w14:paraId="0BEBEE2A" w14:textId="030E7DA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Kids &amp; Parents</w:t>
            </w:r>
          </w:p>
        </w:tc>
        <w:tc>
          <w:tcPr>
            <w:tcW w:w="3661" w:type="dxa"/>
            <w:shd w:val="clear" w:color="auto" w:fill="auto"/>
            <w:vAlign w:val="center"/>
          </w:tcPr>
          <w:p w14:paraId="751C7867" w14:textId="42451CB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Very few and oddly placed</w:t>
            </w:r>
          </w:p>
        </w:tc>
      </w:tr>
      <w:tr w:rsidR="003E273C" w:rsidRPr="001E04D1" w14:paraId="56C9F7FF" w14:textId="77777777" w:rsidTr="003E273C">
        <w:tc>
          <w:tcPr>
            <w:tcW w:w="2619" w:type="dxa"/>
            <w:vMerge w:val="restart"/>
            <w:shd w:val="clear" w:color="auto" w:fill="F2F2F2" w:themeFill="background1" w:themeFillShade="F2"/>
            <w:vAlign w:val="center"/>
          </w:tcPr>
          <w:p w14:paraId="4A4E1412" w14:textId="69652D9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Street crossings</w:t>
            </w:r>
          </w:p>
        </w:tc>
        <w:tc>
          <w:tcPr>
            <w:tcW w:w="1577" w:type="dxa"/>
            <w:shd w:val="clear" w:color="auto" w:fill="F2F2F2" w:themeFill="background1" w:themeFillShade="F2"/>
            <w:vAlign w:val="center"/>
          </w:tcPr>
          <w:p w14:paraId="3064E655" w14:textId="29BE8FFD"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Cane User</w:t>
            </w:r>
          </w:p>
        </w:tc>
        <w:tc>
          <w:tcPr>
            <w:tcW w:w="3661" w:type="dxa"/>
            <w:shd w:val="clear" w:color="auto" w:fill="F2F2F2" w:themeFill="background1" w:themeFillShade="F2"/>
            <w:vAlign w:val="center"/>
          </w:tcPr>
          <w:p w14:paraId="29E52505" w14:textId="1E51538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Long crossings with no markings</w:t>
            </w:r>
          </w:p>
        </w:tc>
      </w:tr>
      <w:tr w:rsidR="003E273C" w:rsidRPr="001E04D1" w14:paraId="34FF3C94" w14:textId="77777777" w:rsidTr="003E273C">
        <w:tc>
          <w:tcPr>
            <w:tcW w:w="2619" w:type="dxa"/>
            <w:vMerge/>
            <w:tcBorders>
              <w:bottom w:val="nil"/>
            </w:tcBorders>
            <w:shd w:val="clear" w:color="auto" w:fill="F2F2F2" w:themeFill="background1" w:themeFillShade="F2"/>
            <w:vAlign w:val="center"/>
          </w:tcPr>
          <w:p w14:paraId="63D8A1CA"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577" w:type="dxa"/>
            <w:tcBorders>
              <w:bottom w:val="nil"/>
            </w:tcBorders>
            <w:shd w:val="clear" w:color="auto" w:fill="F2F2F2" w:themeFill="background1" w:themeFillShade="F2"/>
            <w:vAlign w:val="center"/>
          </w:tcPr>
          <w:p w14:paraId="08C3B64D" w14:textId="0EA6B69A"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Kids &amp; Parents</w:t>
            </w:r>
          </w:p>
        </w:tc>
        <w:tc>
          <w:tcPr>
            <w:tcW w:w="3661" w:type="dxa"/>
            <w:tcBorders>
              <w:bottom w:val="nil"/>
            </w:tcBorders>
            <w:shd w:val="clear" w:color="auto" w:fill="F2F2F2" w:themeFill="background1" w:themeFillShade="F2"/>
            <w:vAlign w:val="center"/>
          </w:tcPr>
          <w:p w14:paraId="57355B5F" w14:textId="70BFB7B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Long and vague crossings, no safety from traffic</w:t>
            </w:r>
          </w:p>
        </w:tc>
      </w:tr>
      <w:tr w:rsidR="003E273C" w:rsidRPr="001E04D1" w14:paraId="3B962F11" w14:textId="77777777" w:rsidTr="003E273C">
        <w:trPr>
          <w:trHeight w:val="351"/>
        </w:trPr>
        <w:tc>
          <w:tcPr>
            <w:tcW w:w="2619" w:type="dxa"/>
            <w:tcBorders>
              <w:top w:val="nil"/>
              <w:bottom w:val="single" w:sz="4" w:space="0" w:color="auto"/>
            </w:tcBorders>
            <w:shd w:val="clear" w:color="auto" w:fill="auto"/>
            <w:vAlign w:val="center"/>
          </w:tcPr>
          <w:p w14:paraId="1B117128" w14:textId="77777777" w:rsidR="003E273C" w:rsidRPr="001E04D1" w:rsidRDefault="003E273C" w:rsidP="003E273C">
            <w:pPr>
              <w:pStyle w:val="MDPI42tablebody"/>
              <w:spacing w:line="240" w:lineRule="auto"/>
              <w:rPr>
                <w:rFonts w:ascii="Georgia" w:eastAsiaTheme="minorEastAsia" w:hAnsi="Georgia" w:cs="Arial"/>
                <w:lang w:val="en-GB"/>
              </w:rPr>
            </w:pPr>
          </w:p>
        </w:tc>
        <w:tc>
          <w:tcPr>
            <w:tcW w:w="1577" w:type="dxa"/>
            <w:tcBorders>
              <w:top w:val="nil"/>
              <w:bottom w:val="single" w:sz="4" w:space="0" w:color="auto"/>
            </w:tcBorders>
            <w:shd w:val="clear" w:color="auto" w:fill="auto"/>
            <w:vAlign w:val="center"/>
          </w:tcPr>
          <w:p w14:paraId="072ED950" w14:textId="2FCAB8D2" w:rsidR="003E273C" w:rsidRPr="001E04D1" w:rsidRDefault="003E273C" w:rsidP="003E273C">
            <w:pPr>
              <w:pStyle w:val="MDPI42tablebody"/>
              <w:spacing w:line="240" w:lineRule="auto"/>
              <w:rPr>
                <w:rFonts w:ascii="Georgia" w:eastAsiaTheme="minorEastAsia" w:hAnsi="Georgia" w:cs="Arial"/>
                <w:lang w:val="en-GB"/>
              </w:rPr>
            </w:pPr>
            <w:r w:rsidRPr="001E04D1">
              <w:rPr>
                <w:rFonts w:ascii="Georgia" w:eastAsiaTheme="minorEastAsia" w:hAnsi="Georgia" w:cs="Arial"/>
                <w:lang w:val="en-GB"/>
              </w:rPr>
              <w:t>Loop 2</w:t>
            </w:r>
          </w:p>
        </w:tc>
        <w:tc>
          <w:tcPr>
            <w:tcW w:w="3661" w:type="dxa"/>
            <w:tcBorders>
              <w:top w:val="nil"/>
              <w:bottom w:val="single" w:sz="4" w:space="0" w:color="auto"/>
            </w:tcBorders>
            <w:shd w:val="clear" w:color="auto" w:fill="auto"/>
            <w:vAlign w:val="center"/>
          </w:tcPr>
          <w:p w14:paraId="2B537402" w14:textId="77777777" w:rsidR="003E273C" w:rsidRPr="001E04D1" w:rsidRDefault="003E273C" w:rsidP="003E273C">
            <w:pPr>
              <w:pStyle w:val="MDPI42tablebody"/>
              <w:spacing w:line="240" w:lineRule="auto"/>
              <w:rPr>
                <w:rFonts w:ascii="Georgia" w:eastAsiaTheme="minorEastAsia" w:hAnsi="Georgia" w:cs="Arial"/>
                <w:lang w:val="en-GB"/>
              </w:rPr>
            </w:pPr>
          </w:p>
        </w:tc>
      </w:tr>
      <w:tr w:rsidR="003E273C" w:rsidRPr="001E04D1" w14:paraId="71D7E12D" w14:textId="77777777" w:rsidTr="003E273C">
        <w:trPr>
          <w:trHeight w:val="474"/>
        </w:trPr>
        <w:tc>
          <w:tcPr>
            <w:tcW w:w="2619" w:type="dxa"/>
            <w:tcBorders>
              <w:top w:val="single" w:sz="4" w:space="0" w:color="auto"/>
              <w:bottom w:val="single" w:sz="2" w:space="0" w:color="auto"/>
            </w:tcBorders>
            <w:shd w:val="clear" w:color="auto" w:fill="auto"/>
            <w:vAlign w:val="center"/>
          </w:tcPr>
          <w:p w14:paraId="05D844CB" w14:textId="73C5AE90"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snapToGrid/>
                <w:lang w:val="en-GB"/>
              </w:rPr>
              <w:t>Walkway connectors</w:t>
            </w:r>
          </w:p>
        </w:tc>
        <w:tc>
          <w:tcPr>
            <w:tcW w:w="1577" w:type="dxa"/>
            <w:tcBorders>
              <w:top w:val="single" w:sz="4" w:space="0" w:color="auto"/>
              <w:bottom w:val="single" w:sz="2" w:space="0" w:color="auto"/>
            </w:tcBorders>
            <w:shd w:val="clear" w:color="auto" w:fill="auto"/>
            <w:vAlign w:val="center"/>
          </w:tcPr>
          <w:p w14:paraId="54D3D7A4" w14:textId="01C6C4F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snapToGrid/>
                <w:lang w:val="en-GB"/>
              </w:rPr>
              <w:t>Persona selected</w:t>
            </w:r>
          </w:p>
        </w:tc>
        <w:tc>
          <w:tcPr>
            <w:tcW w:w="3661" w:type="dxa"/>
            <w:tcBorders>
              <w:top w:val="single" w:sz="4" w:space="0" w:color="auto"/>
              <w:bottom w:val="single" w:sz="2" w:space="0" w:color="auto"/>
            </w:tcBorders>
            <w:shd w:val="clear" w:color="auto" w:fill="auto"/>
            <w:vAlign w:val="center"/>
          </w:tcPr>
          <w:p w14:paraId="5E049BBF" w14:textId="417F4545"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snapToGrid/>
                <w:lang w:val="en-GB"/>
              </w:rPr>
              <w:t>Main environmental barriers to your persona?</w:t>
            </w:r>
          </w:p>
        </w:tc>
      </w:tr>
      <w:tr w:rsidR="003E273C" w:rsidRPr="001E04D1" w14:paraId="0B743321" w14:textId="77777777" w:rsidTr="003E273C">
        <w:trPr>
          <w:trHeight w:val="358"/>
        </w:trPr>
        <w:tc>
          <w:tcPr>
            <w:tcW w:w="2619" w:type="dxa"/>
            <w:vMerge w:val="restart"/>
            <w:tcBorders>
              <w:top w:val="single" w:sz="2" w:space="0" w:color="auto"/>
            </w:tcBorders>
            <w:shd w:val="clear" w:color="auto" w:fill="auto"/>
            <w:vAlign w:val="center"/>
          </w:tcPr>
          <w:p w14:paraId="73C2493A" w14:textId="57F2D01A"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Public Transportation Stops &amp; stations</w:t>
            </w:r>
          </w:p>
        </w:tc>
        <w:tc>
          <w:tcPr>
            <w:tcW w:w="1577" w:type="dxa"/>
            <w:tcBorders>
              <w:top w:val="single" w:sz="2" w:space="0" w:color="auto"/>
            </w:tcBorders>
            <w:shd w:val="clear" w:color="auto" w:fill="auto"/>
            <w:vAlign w:val="center"/>
          </w:tcPr>
          <w:p w14:paraId="7F8036B8" w14:textId="7996588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Kids &amp; Parents</w:t>
            </w:r>
          </w:p>
        </w:tc>
        <w:tc>
          <w:tcPr>
            <w:tcW w:w="3661" w:type="dxa"/>
            <w:tcBorders>
              <w:top w:val="single" w:sz="2" w:space="0" w:color="auto"/>
            </w:tcBorders>
            <w:shd w:val="clear" w:color="auto" w:fill="auto"/>
            <w:vAlign w:val="center"/>
          </w:tcPr>
          <w:p w14:paraId="74C02C66" w14:textId="0B8037E5"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None Nearby</w:t>
            </w:r>
          </w:p>
        </w:tc>
      </w:tr>
      <w:tr w:rsidR="003E273C" w:rsidRPr="001E04D1" w14:paraId="651F6274" w14:textId="77777777" w:rsidTr="003E273C">
        <w:trPr>
          <w:trHeight w:val="185"/>
        </w:trPr>
        <w:tc>
          <w:tcPr>
            <w:tcW w:w="2619" w:type="dxa"/>
            <w:vMerge/>
            <w:shd w:val="clear" w:color="auto" w:fill="auto"/>
            <w:vAlign w:val="center"/>
          </w:tcPr>
          <w:p w14:paraId="7A9F207C"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577" w:type="dxa"/>
            <w:shd w:val="clear" w:color="auto" w:fill="auto"/>
            <w:vAlign w:val="center"/>
          </w:tcPr>
          <w:p w14:paraId="45AE231E" w14:textId="11C8D04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Wheelchair user</w:t>
            </w:r>
          </w:p>
        </w:tc>
        <w:tc>
          <w:tcPr>
            <w:tcW w:w="3661" w:type="dxa"/>
            <w:shd w:val="clear" w:color="auto" w:fill="auto"/>
            <w:vAlign w:val="center"/>
          </w:tcPr>
          <w:p w14:paraId="4486094B" w14:textId="53C1F36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Difficult to find. No signages. Unsafe</w:t>
            </w:r>
          </w:p>
        </w:tc>
      </w:tr>
      <w:tr w:rsidR="003E273C" w:rsidRPr="001E04D1" w14:paraId="716C5D30" w14:textId="77777777" w:rsidTr="003E273C">
        <w:trPr>
          <w:trHeight w:val="103"/>
        </w:trPr>
        <w:tc>
          <w:tcPr>
            <w:tcW w:w="2619" w:type="dxa"/>
            <w:vMerge w:val="restart"/>
            <w:shd w:val="clear" w:color="auto" w:fill="F2F2F2" w:themeFill="background1" w:themeFillShade="F2"/>
            <w:vAlign w:val="center"/>
          </w:tcPr>
          <w:p w14:paraId="5511247B" w14:textId="77777777" w:rsidR="003E273C" w:rsidRPr="001E04D1" w:rsidRDefault="003E273C" w:rsidP="003E273C">
            <w:pPr>
              <w:pStyle w:val="MDPI42tablebody"/>
              <w:jc w:val="left"/>
              <w:rPr>
                <w:rFonts w:ascii="Georgia" w:eastAsiaTheme="minorEastAsia" w:hAnsi="Georgia" w:cs="Arial"/>
                <w:lang w:val="en-GB"/>
              </w:rPr>
            </w:pPr>
            <w:r w:rsidRPr="001E04D1">
              <w:rPr>
                <w:rFonts w:ascii="Georgia" w:eastAsiaTheme="minorEastAsia" w:hAnsi="Georgia" w:cs="Arial"/>
                <w:lang w:val="en-GB"/>
              </w:rPr>
              <w:t xml:space="preserve">Priority Entrances to </w:t>
            </w:r>
          </w:p>
          <w:p w14:paraId="425963EC" w14:textId="0DB1625F"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open spaces and buildings</w:t>
            </w:r>
          </w:p>
        </w:tc>
        <w:tc>
          <w:tcPr>
            <w:tcW w:w="1577" w:type="dxa"/>
            <w:shd w:val="clear" w:color="auto" w:fill="F2F2F2" w:themeFill="background1" w:themeFillShade="F2"/>
            <w:vAlign w:val="center"/>
          </w:tcPr>
          <w:p w14:paraId="7A5B20EF" w14:textId="78FF741D"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Kids &amp; Parents</w:t>
            </w:r>
          </w:p>
        </w:tc>
        <w:tc>
          <w:tcPr>
            <w:tcW w:w="3661" w:type="dxa"/>
            <w:shd w:val="clear" w:color="auto" w:fill="F2F2F2" w:themeFill="background1" w:themeFillShade="F2"/>
            <w:vAlign w:val="center"/>
          </w:tcPr>
          <w:p w14:paraId="150B669D" w14:textId="474E77BD"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Green areas are relaxing but difficult to find. Priority entrances are difficult to find.</w:t>
            </w:r>
          </w:p>
        </w:tc>
      </w:tr>
      <w:tr w:rsidR="003E273C" w:rsidRPr="001E04D1" w14:paraId="2CE6B52B" w14:textId="77777777" w:rsidTr="003E273C">
        <w:trPr>
          <w:trHeight w:val="60"/>
        </w:trPr>
        <w:tc>
          <w:tcPr>
            <w:tcW w:w="2619" w:type="dxa"/>
            <w:vMerge/>
            <w:shd w:val="clear" w:color="auto" w:fill="F2F2F2" w:themeFill="background1" w:themeFillShade="F2"/>
            <w:vAlign w:val="center"/>
          </w:tcPr>
          <w:p w14:paraId="707E37C3"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577" w:type="dxa"/>
            <w:shd w:val="clear" w:color="auto" w:fill="F2F2F2" w:themeFill="background1" w:themeFillShade="F2"/>
            <w:vAlign w:val="center"/>
          </w:tcPr>
          <w:p w14:paraId="352E38FD" w14:textId="650A7A2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Wheelchair user</w:t>
            </w:r>
          </w:p>
        </w:tc>
        <w:tc>
          <w:tcPr>
            <w:tcW w:w="3661" w:type="dxa"/>
            <w:shd w:val="clear" w:color="auto" w:fill="F2F2F2" w:themeFill="background1" w:themeFillShade="F2"/>
            <w:vAlign w:val="center"/>
          </w:tcPr>
          <w:p w14:paraId="494D1335" w14:textId="1B111C7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Difficult to find entrances to different types of healthcare clinics. No orientation.</w:t>
            </w:r>
          </w:p>
        </w:tc>
      </w:tr>
      <w:tr w:rsidR="003E273C" w:rsidRPr="001E04D1" w14:paraId="1979B756" w14:textId="77777777" w:rsidTr="003E273C">
        <w:trPr>
          <w:trHeight w:val="60"/>
        </w:trPr>
        <w:tc>
          <w:tcPr>
            <w:tcW w:w="2619" w:type="dxa"/>
            <w:vMerge w:val="restart"/>
            <w:shd w:val="clear" w:color="auto" w:fill="auto"/>
            <w:vAlign w:val="center"/>
          </w:tcPr>
          <w:p w14:paraId="018B0915" w14:textId="6D7B2892"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Public free seating</w:t>
            </w:r>
          </w:p>
        </w:tc>
        <w:tc>
          <w:tcPr>
            <w:tcW w:w="1577" w:type="dxa"/>
            <w:shd w:val="clear" w:color="auto" w:fill="auto"/>
            <w:vAlign w:val="center"/>
          </w:tcPr>
          <w:p w14:paraId="4DE81EEE" w14:textId="1B65C0A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Kids &amp; Parents</w:t>
            </w:r>
          </w:p>
        </w:tc>
        <w:tc>
          <w:tcPr>
            <w:tcW w:w="3661" w:type="dxa"/>
            <w:shd w:val="clear" w:color="auto" w:fill="auto"/>
            <w:vAlign w:val="center"/>
          </w:tcPr>
          <w:p w14:paraId="5CF7620F" w14:textId="5B7F837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None Nearby</w:t>
            </w:r>
          </w:p>
        </w:tc>
      </w:tr>
      <w:tr w:rsidR="003E273C" w:rsidRPr="001E04D1" w14:paraId="3E918571" w14:textId="77777777" w:rsidTr="003E273C">
        <w:trPr>
          <w:trHeight w:val="60"/>
        </w:trPr>
        <w:tc>
          <w:tcPr>
            <w:tcW w:w="2619" w:type="dxa"/>
            <w:vMerge/>
            <w:shd w:val="clear" w:color="auto" w:fill="auto"/>
            <w:vAlign w:val="center"/>
          </w:tcPr>
          <w:p w14:paraId="5A2F09B1"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577" w:type="dxa"/>
            <w:shd w:val="clear" w:color="auto" w:fill="auto"/>
            <w:vAlign w:val="center"/>
          </w:tcPr>
          <w:p w14:paraId="5993B1F4" w14:textId="5DFC35E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Wheelchair user</w:t>
            </w:r>
          </w:p>
        </w:tc>
        <w:tc>
          <w:tcPr>
            <w:tcW w:w="3661" w:type="dxa"/>
            <w:shd w:val="clear" w:color="auto" w:fill="auto"/>
            <w:vAlign w:val="center"/>
          </w:tcPr>
          <w:p w14:paraId="121EB1A3" w14:textId="398C647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No pause spaces found.</w:t>
            </w:r>
          </w:p>
        </w:tc>
      </w:tr>
      <w:tr w:rsidR="003E273C" w:rsidRPr="001E04D1" w14:paraId="63345DDA" w14:textId="77777777" w:rsidTr="003E273C">
        <w:trPr>
          <w:trHeight w:val="60"/>
        </w:trPr>
        <w:tc>
          <w:tcPr>
            <w:tcW w:w="2619" w:type="dxa"/>
            <w:vMerge w:val="restart"/>
            <w:shd w:val="clear" w:color="auto" w:fill="F2F2F2" w:themeFill="background1" w:themeFillShade="F2"/>
            <w:vAlign w:val="center"/>
          </w:tcPr>
          <w:p w14:paraId="696BDFA3" w14:textId="6B01620A"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Street crossings</w:t>
            </w:r>
          </w:p>
        </w:tc>
        <w:tc>
          <w:tcPr>
            <w:tcW w:w="1577" w:type="dxa"/>
            <w:shd w:val="clear" w:color="auto" w:fill="F2F2F2" w:themeFill="background1" w:themeFillShade="F2"/>
            <w:vAlign w:val="center"/>
          </w:tcPr>
          <w:p w14:paraId="6A6F6F11" w14:textId="3DAF2DBD"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Kids &amp; Parents</w:t>
            </w:r>
          </w:p>
        </w:tc>
        <w:tc>
          <w:tcPr>
            <w:tcW w:w="3661" w:type="dxa"/>
            <w:shd w:val="clear" w:color="auto" w:fill="F2F2F2" w:themeFill="background1" w:themeFillShade="F2"/>
            <w:vAlign w:val="center"/>
          </w:tcPr>
          <w:p w14:paraId="5004CCDF" w14:textId="744493FE"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Unsafe and informal crossings</w:t>
            </w:r>
          </w:p>
        </w:tc>
      </w:tr>
      <w:tr w:rsidR="003E273C" w:rsidRPr="001E04D1" w14:paraId="4E205755" w14:textId="77777777" w:rsidTr="003E273C">
        <w:trPr>
          <w:trHeight w:val="60"/>
        </w:trPr>
        <w:tc>
          <w:tcPr>
            <w:tcW w:w="2619" w:type="dxa"/>
            <w:vMerge/>
            <w:tcBorders>
              <w:bottom w:val="nil"/>
            </w:tcBorders>
            <w:shd w:val="clear" w:color="auto" w:fill="F2F2F2" w:themeFill="background1" w:themeFillShade="F2"/>
            <w:vAlign w:val="center"/>
          </w:tcPr>
          <w:p w14:paraId="4A4D37E2"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577" w:type="dxa"/>
            <w:tcBorders>
              <w:bottom w:val="nil"/>
            </w:tcBorders>
            <w:shd w:val="clear" w:color="auto" w:fill="F2F2F2" w:themeFill="background1" w:themeFillShade="F2"/>
            <w:vAlign w:val="center"/>
          </w:tcPr>
          <w:p w14:paraId="0F65B844" w14:textId="2FABD62D"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Wheelchair user</w:t>
            </w:r>
          </w:p>
        </w:tc>
        <w:tc>
          <w:tcPr>
            <w:tcW w:w="3661" w:type="dxa"/>
            <w:tcBorders>
              <w:bottom w:val="nil"/>
            </w:tcBorders>
            <w:shd w:val="clear" w:color="auto" w:fill="F2F2F2" w:themeFill="background1" w:themeFillShade="F2"/>
            <w:vAlign w:val="center"/>
          </w:tcPr>
          <w:p w14:paraId="4C5AB00A" w14:textId="16FA4F7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No markings for crossings, risky to get through traffic. Only stairs, no ramps, or elevators.</w:t>
            </w:r>
          </w:p>
        </w:tc>
      </w:tr>
      <w:tr w:rsidR="003E273C" w:rsidRPr="001E04D1" w14:paraId="12A6DB5B" w14:textId="77777777" w:rsidTr="003E273C">
        <w:trPr>
          <w:trHeight w:val="474"/>
        </w:trPr>
        <w:tc>
          <w:tcPr>
            <w:tcW w:w="2619" w:type="dxa"/>
            <w:tcBorders>
              <w:top w:val="nil"/>
              <w:bottom w:val="single" w:sz="2" w:space="0" w:color="auto"/>
            </w:tcBorders>
            <w:shd w:val="clear" w:color="auto" w:fill="auto"/>
            <w:vAlign w:val="center"/>
          </w:tcPr>
          <w:p w14:paraId="0994CF27" w14:textId="77777777" w:rsidR="003E273C" w:rsidRPr="001E04D1" w:rsidRDefault="003E273C" w:rsidP="003E273C">
            <w:pPr>
              <w:pStyle w:val="MDPI42tablebody"/>
              <w:spacing w:line="240" w:lineRule="auto"/>
              <w:rPr>
                <w:rFonts w:ascii="Georgia" w:eastAsiaTheme="minorEastAsia" w:hAnsi="Georgia" w:cs="Arial"/>
                <w:lang w:val="en-GB"/>
              </w:rPr>
            </w:pPr>
          </w:p>
        </w:tc>
        <w:tc>
          <w:tcPr>
            <w:tcW w:w="1577" w:type="dxa"/>
            <w:tcBorders>
              <w:top w:val="nil"/>
              <w:bottom w:val="single" w:sz="2" w:space="0" w:color="auto"/>
            </w:tcBorders>
            <w:shd w:val="clear" w:color="auto" w:fill="auto"/>
            <w:vAlign w:val="center"/>
          </w:tcPr>
          <w:p w14:paraId="2CDBC9A9" w14:textId="43B210E6" w:rsidR="003E273C" w:rsidRPr="001E04D1" w:rsidRDefault="003E273C" w:rsidP="003E273C">
            <w:pPr>
              <w:pStyle w:val="MDPI42tablebody"/>
              <w:spacing w:line="240" w:lineRule="auto"/>
              <w:rPr>
                <w:rFonts w:ascii="Georgia" w:eastAsiaTheme="minorEastAsia" w:hAnsi="Georgia" w:cs="Arial"/>
                <w:lang w:val="en-GB"/>
              </w:rPr>
            </w:pPr>
            <w:r w:rsidRPr="001E04D1">
              <w:rPr>
                <w:rFonts w:ascii="Georgia" w:eastAsiaTheme="minorEastAsia" w:hAnsi="Georgia" w:cs="Arial"/>
                <w:lang w:val="en-GB"/>
              </w:rPr>
              <w:t>Loop 3</w:t>
            </w:r>
          </w:p>
        </w:tc>
        <w:tc>
          <w:tcPr>
            <w:tcW w:w="3661" w:type="dxa"/>
            <w:tcBorders>
              <w:top w:val="nil"/>
              <w:bottom w:val="single" w:sz="2" w:space="0" w:color="auto"/>
            </w:tcBorders>
            <w:shd w:val="clear" w:color="auto" w:fill="auto"/>
            <w:vAlign w:val="center"/>
          </w:tcPr>
          <w:p w14:paraId="06D41E9B" w14:textId="77777777" w:rsidR="003E273C" w:rsidRPr="001E04D1" w:rsidRDefault="003E273C" w:rsidP="003E273C">
            <w:pPr>
              <w:pStyle w:val="MDPI42tablebody"/>
              <w:spacing w:line="240" w:lineRule="auto"/>
              <w:rPr>
                <w:rFonts w:ascii="Georgia" w:eastAsiaTheme="minorEastAsia" w:hAnsi="Georgia" w:cs="Arial"/>
                <w:lang w:val="en-GB"/>
              </w:rPr>
            </w:pPr>
          </w:p>
        </w:tc>
      </w:tr>
      <w:tr w:rsidR="003E273C" w:rsidRPr="001E04D1" w14:paraId="4CD20D10" w14:textId="77777777" w:rsidTr="003E273C">
        <w:trPr>
          <w:trHeight w:val="474"/>
        </w:trPr>
        <w:tc>
          <w:tcPr>
            <w:tcW w:w="2619" w:type="dxa"/>
            <w:tcBorders>
              <w:top w:val="single" w:sz="2" w:space="0" w:color="auto"/>
              <w:bottom w:val="single" w:sz="2" w:space="0" w:color="auto"/>
            </w:tcBorders>
            <w:shd w:val="clear" w:color="auto" w:fill="auto"/>
            <w:vAlign w:val="center"/>
          </w:tcPr>
          <w:p w14:paraId="2639EAA2" w14:textId="02D6CAC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snapToGrid/>
                <w:lang w:val="en-GB"/>
              </w:rPr>
              <w:t>Walkway connectors</w:t>
            </w:r>
          </w:p>
        </w:tc>
        <w:tc>
          <w:tcPr>
            <w:tcW w:w="1577" w:type="dxa"/>
            <w:tcBorders>
              <w:top w:val="single" w:sz="2" w:space="0" w:color="auto"/>
              <w:bottom w:val="single" w:sz="2" w:space="0" w:color="auto"/>
            </w:tcBorders>
            <w:shd w:val="clear" w:color="auto" w:fill="auto"/>
            <w:vAlign w:val="center"/>
          </w:tcPr>
          <w:p w14:paraId="16EB01A6" w14:textId="052D4B5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snapToGrid/>
                <w:lang w:val="en-GB"/>
              </w:rPr>
              <w:t>Persona selected</w:t>
            </w:r>
          </w:p>
        </w:tc>
        <w:tc>
          <w:tcPr>
            <w:tcW w:w="3661" w:type="dxa"/>
            <w:tcBorders>
              <w:top w:val="single" w:sz="2" w:space="0" w:color="auto"/>
              <w:bottom w:val="single" w:sz="2" w:space="0" w:color="auto"/>
            </w:tcBorders>
            <w:shd w:val="clear" w:color="auto" w:fill="auto"/>
            <w:vAlign w:val="center"/>
          </w:tcPr>
          <w:p w14:paraId="50AB0B01" w14:textId="35AF5046"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snapToGrid/>
                <w:lang w:val="en-GB"/>
              </w:rPr>
              <w:t>Main environmental barriers to your persona?</w:t>
            </w:r>
          </w:p>
        </w:tc>
      </w:tr>
      <w:tr w:rsidR="003E273C" w:rsidRPr="001E04D1" w14:paraId="739BF3C2" w14:textId="77777777" w:rsidTr="008B6985">
        <w:trPr>
          <w:trHeight w:val="198"/>
        </w:trPr>
        <w:tc>
          <w:tcPr>
            <w:tcW w:w="2619" w:type="dxa"/>
            <w:vMerge w:val="restart"/>
            <w:tcBorders>
              <w:top w:val="single" w:sz="2" w:space="0" w:color="auto"/>
            </w:tcBorders>
            <w:shd w:val="clear" w:color="auto" w:fill="auto"/>
            <w:vAlign w:val="center"/>
          </w:tcPr>
          <w:p w14:paraId="64A4BA40" w14:textId="35E563A3"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lang w:val="en-GB"/>
              </w:rPr>
              <w:t>Public Transportation Stops &amp; stations</w:t>
            </w:r>
          </w:p>
        </w:tc>
        <w:tc>
          <w:tcPr>
            <w:tcW w:w="1577" w:type="dxa"/>
            <w:tcBorders>
              <w:top w:val="single" w:sz="2" w:space="0" w:color="auto"/>
              <w:bottom w:val="nil"/>
            </w:tcBorders>
            <w:shd w:val="clear" w:color="auto" w:fill="auto"/>
            <w:vAlign w:val="center"/>
          </w:tcPr>
          <w:p w14:paraId="1E8A0544" w14:textId="09A59D39"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lang w:val="en-GB"/>
              </w:rPr>
              <w:t>All personas</w:t>
            </w:r>
          </w:p>
        </w:tc>
        <w:tc>
          <w:tcPr>
            <w:tcW w:w="3661" w:type="dxa"/>
            <w:tcBorders>
              <w:top w:val="single" w:sz="2" w:space="0" w:color="auto"/>
              <w:bottom w:val="nil"/>
            </w:tcBorders>
            <w:shd w:val="clear" w:color="auto" w:fill="auto"/>
          </w:tcPr>
          <w:p w14:paraId="2FF8B747" w14:textId="12CC3987"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hAnsi="Georgia"/>
                <w:lang w:val="en-GB"/>
              </w:rPr>
              <w:t>Very hot to wait at the stops. No shade. Poor accessibility due to heavy traffic</w:t>
            </w:r>
          </w:p>
        </w:tc>
      </w:tr>
      <w:tr w:rsidR="003E273C" w:rsidRPr="001E04D1" w14:paraId="159FC398" w14:textId="77777777" w:rsidTr="008B6985">
        <w:trPr>
          <w:trHeight w:val="60"/>
        </w:trPr>
        <w:tc>
          <w:tcPr>
            <w:tcW w:w="2619" w:type="dxa"/>
            <w:vMerge/>
            <w:tcBorders>
              <w:bottom w:val="nil"/>
            </w:tcBorders>
            <w:shd w:val="clear" w:color="auto" w:fill="auto"/>
            <w:vAlign w:val="center"/>
          </w:tcPr>
          <w:p w14:paraId="62986448"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577" w:type="dxa"/>
            <w:tcBorders>
              <w:top w:val="nil"/>
              <w:bottom w:val="nil"/>
            </w:tcBorders>
            <w:shd w:val="clear" w:color="auto" w:fill="auto"/>
            <w:vAlign w:val="center"/>
          </w:tcPr>
          <w:p w14:paraId="0B4BFA66" w14:textId="69E72C7C"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w:t>
            </w:r>
          </w:p>
        </w:tc>
        <w:tc>
          <w:tcPr>
            <w:tcW w:w="3661" w:type="dxa"/>
            <w:tcBorders>
              <w:top w:val="nil"/>
              <w:bottom w:val="nil"/>
            </w:tcBorders>
            <w:shd w:val="clear" w:color="auto" w:fill="auto"/>
          </w:tcPr>
          <w:p w14:paraId="7CD1BF2B" w14:textId="065827D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hAnsi="Georgia"/>
                <w:lang w:val="en-GB"/>
              </w:rPr>
              <w:t>Heavy traffic flow, sharp curved roads.</w:t>
            </w:r>
          </w:p>
        </w:tc>
      </w:tr>
      <w:tr w:rsidR="003E273C" w:rsidRPr="001E04D1" w14:paraId="344D7240" w14:textId="77777777" w:rsidTr="003E273C">
        <w:trPr>
          <w:trHeight w:val="60"/>
        </w:trPr>
        <w:tc>
          <w:tcPr>
            <w:tcW w:w="2619" w:type="dxa"/>
            <w:vMerge w:val="restart"/>
            <w:tcBorders>
              <w:top w:val="nil"/>
              <w:bottom w:val="nil"/>
            </w:tcBorders>
            <w:shd w:val="clear" w:color="auto" w:fill="F2F2F2" w:themeFill="background1" w:themeFillShade="F2"/>
            <w:vAlign w:val="center"/>
          </w:tcPr>
          <w:p w14:paraId="1A24DB04" w14:textId="77777777" w:rsidR="003E273C" w:rsidRPr="001E04D1" w:rsidRDefault="003E273C" w:rsidP="003E273C">
            <w:pPr>
              <w:pStyle w:val="MDPI42tablebody"/>
              <w:jc w:val="left"/>
              <w:rPr>
                <w:rFonts w:ascii="Georgia" w:eastAsiaTheme="minorEastAsia" w:hAnsi="Georgia" w:cs="Arial"/>
                <w:lang w:val="en-GB"/>
              </w:rPr>
            </w:pPr>
            <w:r w:rsidRPr="001E04D1">
              <w:rPr>
                <w:rFonts w:ascii="Georgia" w:eastAsiaTheme="minorEastAsia" w:hAnsi="Georgia" w:cs="Arial"/>
                <w:lang w:val="en-GB"/>
              </w:rPr>
              <w:t xml:space="preserve">Priority Entrances to </w:t>
            </w:r>
          </w:p>
          <w:p w14:paraId="0EBAE050" w14:textId="12F2F32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open spaces and buildings</w:t>
            </w:r>
          </w:p>
        </w:tc>
        <w:tc>
          <w:tcPr>
            <w:tcW w:w="1577" w:type="dxa"/>
            <w:tcBorders>
              <w:top w:val="nil"/>
              <w:bottom w:val="nil"/>
            </w:tcBorders>
            <w:shd w:val="clear" w:color="auto" w:fill="F2F2F2" w:themeFill="background1" w:themeFillShade="F2"/>
            <w:vAlign w:val="center"/>
          </w:tcPr>
          <w:p w14:paraId="323C0380" w14:textId="7241AD27"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All personas</w:t>
            </w:r>
          </w:p>
        </w:tc>
        <w:tc>
          <w:tcPr>
            <w:tcW w:w="3661" w:type="dxa"/>
            <w:tcBorders>
              <w:top w:val="nil"/>
              <w:bottom w:val="nil"/>
            </w:tcBorders>
            <w:shd w:val="clear" w:color="auto" w:fill="F2F2F2" w:themeFill="background1" w:themeFillShade="F2"/>
            <w:vAlign w:val="center"/>
          </w:tcPr>
          <w:p w14:paraId="435F264F" w14:textId="0F945FE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Difficult to find entrances. Blocked by cars.</w:t>
            </w:r>
          </w:p>
        </w:tc>
      </w:tr>
      <w:tr w:rsidR="003E273C" w:rsidRPr="001E04D1" w14:paraId="712CA343" w14:textId="77777777" w:rsidTr="003E273C">
        <w:trPr>
          <w:trHeight w:val="60"/>
        </w:trPr>
        <w:tc>
          <w:tcPr>
            <w:tcW w:w="2619" w:type="dxa"/>
            <w:vMerge/>
            <w:tcBorders>
              <w:top w:val="nil"/>
              <w:bottom w:val="nil"/>
            </w:tcBorders>
            <w:shd w:val="clear" w:color="auto" w:fill="F2F2F2" w:themeFill="background1" w:themeFillShade="F2"/>
            <w:vAlign w:val="center"/>
          </w:tcPr>
          <w:p w14:paraId="4E02925E" w14:textId="77777777" w:rsidR="003E273C" w:rsidRPr="001E04D1" w:rsidRDefault="003E273C" w:rsidP="003E273C">
            <w:pPr>
              <w:pStyle w:val="MDPI42tablebody"/>
              <w:jc w:val="left"/>
              <w:rPr>
                <w:rFonts w:ascii="Georgia" w:eastAsiaTheme="minorEastAsia" w:hAnsi="Georgia" w:cs="Arial"/>
                <w:lang w:val="en-GB"/>
              </w:rPr>
            </w:pPr>
          </w:p>
        </w:tc>
        <w:tc>
          <w:tcPr>
            <w:tcW w:w="1577" w:type="dxa"/>
            <w:tcBorders>
              <w:top w:val="nil"/>
              <w:bottom w:val="nil"/>
            </w:tcBorders>
            <w:shd w:val="clear" w:color="auto" w:fill="F2F2F2" w:themeFill="background1" w:themeFillShade="F2"/>
            <w:vAlign w:val="center"/>
          </w:tcPr>
          <w:p w14:paraId="53B61017" w14:textId="1708B9C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w:t>
            </w:r>
          </w:p>
        </w:tc>
        <w:tc>
          <w:tcPr>
            <w:tcW w:w="3661" w:type="dxa"/>
            <w:tcBorders>
              <w:top w:val="nil"/>
              <w:bottom w:val="nil"/>
            </w:tcBorders>
            <w:shd w:val="clear" w:color="auto" w:fill="F2F2F2" w:themeFill="background1" w:themeFillShade="F2"/>
            <w:vAlign w:val="center"/>
          </w:tcPr>
          <w:p w14:paraId="0A942A6F" w14:textId="6D7D548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Not obvious that it is an entrance. No orientation. Scary impression and dead spaces.</w:t>
            </w:r>
          </w:p>
        </w:tc>
      </w:tr>
      <w:tr w:rsidR="003E273C" w:rsidRPr="001E04D1" w14:paraId="29020D70" w14:textId="77777777" w:rsidTr="003E273C">
        <w:trPr>
          <w:trHeight w:val="124"/>
        </w:trPr>
        <w:tc>
          <w:tcPr>
            <w:tcW w:w="2619" w:type="dxa"/>
            <w:vMerge w:val="restart"/>
            <w:tcBorders>
              <w:top w:val="nil"/>
              <w:bottom w:val="nil"/>
            </w:tcBorders>
            <w:shd w:val="clear" w:color="auto" w:fill="auto"/>
            <w:vAlign w:val="center"/>
          </w:tcPr>
          <w:p w14:paraId="440D1A44" w14:textId="4ECA3CA8" w:rsidR="003E273C" w:rsidRPr="001E04D1" w:rsidRDefault="003E273C" w:rsidP="003E273C">
            <w:pPr>
              <w:pStyle w:val="MDPI42tablebody"/>
              <w:jc w:val="left"/>
              <w:rPr>
                <w:rFonts w:ascii="Georgia" w:eastAsiaTheme="minorEastAsia" w:hAnsi="Georgia" w:cs="Arial"/>
                <w:lang w:val="en-GB"/>
              </w:rPr>
            </w:pPr>
            <w:r w:rsidRPr="001E04D1">
              <w:rPr>
                <w:rFonts w:ascii="Georgia" w:eastAsiaTheme="minorEastAsia" w:hAnsi="Georgia" w:cs="Arial"/>
                <w:lang w:val="en-GB"/>
              </w:rPr>
              <w:t>Public free seating</w:t>
            </w:r>
          </w:p>
        </w:tc>
        <w:tc>
          <w:tcPr>
            <w:tcW w:w="1577" w:type="dxa"/>
            <w:tcBorders>
              <w:top w:val="nil"/>
              <w:bottom w:val="nil"/>
            </w:tcBorders>
            <w:shd w:val="clear" w:color="auto" w:fill="auto"/>
            <w:vAlign w:val="center"/>
          </w:tcPr>
          <w:p w14:paraId="45B5805D" w14:textId="63623B06"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All personas</w:t>
            </w:r>
          </w:p>
        </w:tc>
        <w:tc>
          <w:tcPr>
            <w:tcW w:w="3661" w:type="dxa"/>
            <w:tcBorders>
              <w:top w:val="nil"/>
              <w:bottom w:val="nil"/>
            </w:tcBorders>
            <w:shd w:val="clear" w:color="auto" w:fill="auto"/>
            <w:vAlign w:val="center"/>
          </w:tcPr>
          <w:p w14:paraId="5F0A4B92" w14:textId="44B7329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Few free seatings are available but not shaded</w:t>
            </w:r>
          </w:p>
        </w:tc>
      </w:tr>
      <w:tr w:rsidR="003E273C" w:rsidRPr="001E04D1" w14:paraId="4135F118" w14:textId="77777777" w:rsidTr="003E273C">
        <w:trPr>
          <w:trHeight w:val="60"/>
        </w:trPr>
        <w:tc>
          <w:tcPr>
            <w:tcW w:w="2619" w:type="dxa"/>
            <w:vMerge/>
            <w:tcBorders>
              <w:top w:val="nil"/>
              <w:bottom w:val="nil"/>
            </w:tcBorders>
            <w:shd w:val="clear" w:color="auto" w:fill="auto"/>
            <w:vAlign w:val="center"/>
          </w:tcPr>
          <w:p w14:paraId="53B448AA" w14:textId="77777777" w:rsidR="003E273C" w:rsidRPr="001E04D1" w:rsidRDefault="003E273C" w:rsidP="003E273C">
            <w:pPr>
              <w:pStyle w:val="MDPI42tablebody"/>
              <w:jc w:val="left"/>
              <w:rPr>
                <w:rFonts w:ascii="Georgia" w:eastAsiaTheme="minorEastAsia" w:hAnsi="Georgia" w:cs="Arial"/>
                <w:lang w:val="en-GB"/>
              </w:rPr>
            </w:pPr>
          </w:p>
        </w:tc>
        <w:tc>
          <w:tcPr>
            <w:tcW w:w="1577" w:type="dxa"/>
            <w:tcBorders>
              <w:top w:val="nil"/>
              <w:bottom w:val="nil"/>
            </w:tcBorders>
            <w:shd w:val="clear" w:color="auto" w:fill="auto"/>
            <w:vAlign w:val="center"/>
          </w:tcPr>
          <w:p w14:paraId="4654760D" w14:textId="5CEDC53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w:t>
            </w:r>
          </w:p>
        </w:tc>
        <w:tc>
          <w:tcPr>
            <w:tcW w:w="3661" w:type="dxa"/>
            <w:tcBorders>
              <w:top w:val="nil"/>
              <w:bottom w:val="nil"/>
            </w:tcBorders>
            <w:shd w:val="clear" w:color="auto" w:fill="auto"/>
            <w:vAlign w:val="center"/>
          </w:tcPr>
          <w:p w14:paraId="3141B7D3" w14:textId="5BA8B1E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No spaces to play. Few unshaded seatings.</w:t>
            </w:r>
          </w:p>
        </w:tc>
      </w:tr>
      <w:tr w:rsidR="003E273C" w:rsidRPr="001E04D1" w14:paraId="3C1A515B" w14:textId="77777777" w:rsidTr="003E273C">
        <w:trPr>
          <w:trHeight w:val="289"/>
        </w:trPr>
        <w:tc>
          <w:tcPr>
            <w:tcW w:w="2619" w:type="dxa"/>
            <w:vMerge w:val="restart"/>
            <w:tcBorders>
              <w:top w:val="nil"/>
            </w:tcBorders>
            <w:shd w:val="clear" w:color="auto" w:fill="F2F2F2" w:themeFill="background1" w:themeFillShade="F2"/>
            <w:vAlign w:val="center"/>
          </w:tcPr>
          <w:p w14:paraId="65CF0A7A" w14:textId="58AFE63A" w:rsidR="003E273C" w:rsidRPr="001E04D1" w:rsidRDefault="003E273C" w:rsidP="003E273C">
            <w:pPr>
              <w:pStyle w:val="MDPI42tablebody"/>
              <w:jc w:val="left"/>
              <w:rPr>
                <w:rFonts w:ascii="Georgia" w:eastAsiaTheme="minorEastAsia" w:hAnsi="Georgia" w:cs="Arial"/>
                <w:lang w:val="en-GB"/>
              </w:rPr>
            </w:pPr>
            <w:r w:rsidRPr="001E04D1">
              <w:rPr>
                <w:rFonts w:ascii="Georgia" w:eastAsiaTheme="minorEastAsia" w:hAnsi="Georgia" w:cs="Arial"/>
                <w:lang w:val="en-GB"/>
              </w:rPr>
              <w:t>Street crossings</w:t>
            </w:r>
          </w:p>
        </w:tc>
        <w:tc>
          <w:tcPr>
            <w:tcW w:w="1577" w:type="dxa"/>
            <w:tcBorders>
              <w:top w:val="nil"/>
              <w:bottom w:val="nil"/>
            </w:tcBorders>
            <w:shd w:val="clear" w:color="auto" w:fill="F2F2F2" w:themeFill="background1" w:themeFillShade="F2"/>
            <w:vAlign w:val="center"/>
          </w:tcPr>
          <w:p w14:paraId="52D1D518" w14:textId="240AF4A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All personas</w:t>
            </w:r>
          </w:p>
        </w:tc>
        <w:tc>
          <w:tcPr>
            <w:tcW w:w="3661" w:type="dxa"/>
            <w:tcBorders>
              <w:top w:val="nil"/>
              <w:bottom w:val="nil"/>
            </w:tcBorders>
            <w:shd w:val="clear" w:color="auto" w:fill="F2F2F2" w:themeFill="background1" w:themeFillShade="F2"/>
            <w:vAlign w:val="center"/>
          </w:tcPr>
          <w:p w14:paraId="56E8CD56" w14:textId="15E993D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No proper markings for crossings, pedestrian safety at risk.</w:t>
            </w:r>
          </w:p>
        </w:tc>
      </w:tr>
      <w:tr w:rsidR="003E273C" w:rsidRPr="001E04D1" w14:paraId="4E75B0ED" w14:textId="77777777" w:rsidTr="003E273C">
        <w:trPr>
          <w:trHeight w:val="293"/>
        </w:trPr>
        <w:tc>
          <w:tcPr>
            <w:tcW w:w="2619" w:type="dxa"/>
            <w:vMerge/>
            <w:shd w:val="clear" w:color="auto" w:fill="F2F2F2" w:themeFill="background1" w:themeFillShade="F2"/>
            <w:vAlign w:val="center"/>
          </w:tcPr>
          <w:p w14:paraId="0096B7E2" w14:textId="77777777" w:rsidR="003E273C" w:rsidRPr="001E04D1" w:rsidRDefault="003E273C" w:rsidP="003E273C">
            <w:pPr>
              <w:pStyle w:val="MDPI42tablebody"/>
              <w:jc w:val="left"/>
              <w:rPr>
                <w:rFonts w:ascii="Georgia" w:eastAsiaTheme="minorEastAsia" w:hAnsi="Georgia" w:cs="Arial"/>
                <w:lang w:val="en-GB"/>
              </w:rPr>
            </w:pPr>
          </w:p>
        </w:tc>
        <w:tc>
          <w:tcPr>
            <w:tcW w:w="1577" w:type="dxa"/>
            <w:tcBorders>
              <w:top w:val="nil"/>
            </w:tcBorders>
            <w:shd w:val="clear" w:color="auto" w:fill="F2F2F2" w:themeFill="background1" w:themeFillShade="F2"/>
            <w:vAlign w:val="center"/>
          </w:tcPr>
          <w:p w14:paraId="311911D3" w14:textId="28B3DBEC"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Kid</w:t>
            </w:r>
          </w:p>
        </w:tc>
        <w:tc>
          <w:tcPr>
            <w:tcW w:w="3661" w:type="dxa"/>
            <w:tcBorders>
              <w:top w:val="nil"/>
            </w:tcBorders>
            <w:shd w:val="clear" w:color="auto" w:fill="F2F2F2" w:themeFill="background1" w:themeFillShade="F2"/>
            <w:vAlign w:val="center"/>
          </w:tcPr>
          <w:p w14:paraId="29CD9263" w14:textId="2C444C7C"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Long crossings. No signages</w:t>
            </w:r>
          </w:p>
        </w:tc>
      </w:tr>
    </w:tbl>
    <w:p w14:paraId="5F347203" w14:textId="7A06B7AD" w:rsidR="003E273C" w:rsidRDefault="003E273C" w:rsidP="003E273C">
      <w:pPr>
        <w:pStyle w:val="MDPI31text"/>
        <w:ind w:left="0" w:firstLine="0"/>
        <w:rPr>
          <w:rFonts w:eastAsiaTheme="minorEastAsia"/>
          <w:lang w:val="en-GB"/>
        </w:rPr>
      </w:pPr>
    </w:p>
    <w:p w14:paraId="20F67589" w14:textId="77777777" w:rsidR="007865B9" w:rsidRDefault="007865B9" w:rsidP="003E273C">
      <w:pPr>
        <w:pStyle w:val="MDPI31text"/>
        <w:ind w:left="0" w:firstLine="0"/>
        <w:rPr>
          <w:rFonts w:eastAsiaTheme="minorEastAsia"/>
          <w:lang w:val="en-GB"/>
        </w:rPr>
      </w:pPr>
    </w:p>
    <w:p w14:paraId="08BEC3AF" w14:textId="77777777" w:rsidR="007865B9" w:rsidRDefault="007865B9" w:rsidP="003E273C">
      <w:pPr>
        <w:pStyle w:val="MDPI31text"/>
        <w:ind w:left="0" w:firstLine="0"/>
        <w:rPr>
          <w:rFonts w:eastAsiaTheme="minorEastAsia"/>
          <w:lang w:val="en-GB"/>
        </w:rPr>
      </w:pPr>
    </w:p>
    <w:p w14:paraId="6DDD3263" w14:textId="77777777" w:rsidR="007865B9" w:rsidRDefault="007865B9" w:rsidP="003E273C">
      <w:pPr>
        <w:pStyle w:val="MDPI31text"/>
        <w:ind w:left="0" w:firstLine="0"/>
        <w:rPr>
          <w:rFonts w:eastAsiaTheme="minorEastAsia"/>
          <w:lang w:val="en-GB"/>
        </w:rPr>
      </w:pPr>
    </w:p>
    <w:p w14:paraId="72203F18" w14:textId="77777777" w:rsidR="007865B9" w:rsidRPr="001E04D1" w:rsidRDefault="007865B9" w:rsidP="003E273C">
      <w:pPr>
        <w:pStyle w:val="MDPI31text"/>
        <w:ind w:left="0" w:firstLine="0"/>
        <w:rPr>
          <w:rFonts w:eastAsiaTheme="minorEastAsia"/>
          <w:lang w:val="en-GB"/>
        </w:rPr>
      </w:pPr>
    </w:p>
    <w:p w14:paraId="00870489" w14:textId="77777777" w:rsidR="00AA3150" w:rsidRPr="001E04D1" w:rsidRDefault="00AA3150" w:rsidP="00AA3150">
      <w:pPr>
        <w:pStyle w:val="MDPI23heading3"/>
        <w:rPr>
          <w:rFonts w:ascii="Georgia" w:eastAsiaTheme="minorEastAsia" w:hAnsi="Georgia" w:cs="Arial"/>
          <w:lang w:val="en-GB"/>
        </w:rPr>
      </w:pPr>
      <w:r w:rsidRPr="001E04D1">
        <w:rPr>
          <w:rFonts w:ascii="Georgia" w:eastAsiaTheme="minorEastAsia" w:hAnsi="Georgia" w:cs="Arial"/>
          <w:lang w:val="en-GB"/>
        </w:rPr>
        <w:lastRenderedPageBreak/>
        <w:t xml:space="preserve">3.2 Session 2 </w:t>
      </w:r>
    </w:p>
    <w:p w14:paraId="49F31E4C" w14:textId="3E165C19" w:rsidR="003E273C" w:rsidRPr="001E04D1" w:rsidRDefault="00E7759E" w:rsidP="00C47FFE">
      <w:pPr>
        <w:pStyle w:val="MDPI31text"/>
        <w:rPr>
          <w:rFonts w:eastAsiaTheme="minorEastAsia"/>
          <w:lang w:val="en-GB"/>
        </w:rPr>
      </w:pPr>
      <w:r w:rsidRPr="001E04D1">
        <w:rPr>
          <w:rFonts w:eastAsiaTheme="minorEastAsia" w:cs="Arial"/>
          <w:snapToGrid/>
          <w:szCs w:val="20"/>
          <w:lang w:val="en-GB"/>
        </w:rPr>
        <w:t xml:space="preserve">The </w:t>
      </w:r>
      <w:r w:rsidR="003A22DA">
        <w:rPr>
          <w:rFonts w:eastAsiaTheme="minorEastAsia" w:cs="Arial"/>
          <w:snapToGrid/>
          <w:szCs w:val="20"/>
          <w:lang w:val="en-GB"/>
        </w:rPr>
        <w:t>d</w:t>
      </w:r>
      <w:r w:rsidR="003A22DA" w:rsidRPr="001E04D1">
        <w:rPr>
          <w:rFonts w:eastAsiaTheme="minorEastAsia" w:cs="Arial"/>
          <w:snapToGrid/>
          <w:szCs w:val="20"/>
          <w:lang w:val="en-GB"/>
        </w:rPr>
        <w:t xml:space="preserve">iagnostics </w:t>
      </w:r>
      <w:r w:rsidRPr="001E04D1">
        <w:rPr>
          <w:rFonts w:eastAsiaTheme="minorEastAsia" w:cs="Arial"/>
          <w:snapToGrid/>
          <w:szCs w:val="20"/>
          <w:lang w:val="en-GB"/>
        </w:rPr>
        <w:t>session results are a selection of urban scenes with the highest levels of urban heat, surface runoff, and biotope loss at the pedestrian level. Teams A to D selected four urban scenes, two for loop 1 and two for loop 2. Teams E and F selected the same scene for loop 3</w:t>
      </w:r>
      <w:r w:rsidR="00C47FFE" w:rsidRPr="001E04D1">
        <w:rPr>
          <w:rFonts w:eastAsiaTheme="minorEastAsia" w:cs="Arial"/>
          <w:snapToGrid/>
          <w:szCs w:val="20"/>
          <w:lang w:val="en-GB"/>
        </w:rPr>
        <w:t xml:space="preserve"> (Table 4).</w:t>
      </w:r>
    </w:p>
    <w:p w14:paraId="4421098E" w14:textId="1DB6D976" w:rsidR="003E273C" w:rsidRPr="001E04D1" w:rsidRDefault="003E273C" w:rsidP="003E273C">
      <w:pPr>
        <w:pStyle w:val="MDPI41tablecaption"/>
        <w:rPr>
          <w:rFonts w:ascii="Georgia" w:eastAsiaTheme="minorEastAsia" w:hAnsi="Georgia" w:cs="Arial"/>
          <w:lang w:val="en-GB"/>
        </w:rPr>
      </w:pPr>
      <w:r w:rsidRPr="001E04D1">
        <w:rPr>
          <w:rFonts w:ascii="Georgia" w:eastAsiaTheme="minorEastAsia" w:hAnsi="Georgia" w:cs="Arial"/>
          <w:lang w:val="en-GB"/>
        </w:rPr>
        <w:t>Table 4. Urban Scenes selected by each Working Table</w:t>
      </w:r>
    </w:p>
    <w:tbl>
      <w:tblPr>
        <w:tblW w:w="3780" w:type="pct"/>
        <w:tblInd w:w="2552"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991"/>
        <w:gridCol w:w="1559"/>
        <w:gridCol w:w="1923"/>
        <w:gridCol w:w="3439"/>
      </w:tblGrid>
      <w:tr w:rsidR="003E273C" w:rsidRPr="001E04D1" w14:paraId="4AC87DFD" w14:textId="77777777" w:rsidTr="003E273C">
        <w:tc>
          <w:tcPr>
            <w:tcW w:w="627" w:type="pct"/>
            <w:tcBorders>
              <w:bottom w:val="single" w:sz="4" w:space="0" w:color="auto"/>
            </w:tcBorders>
            <w:shd w:val="clear" w:color="auto" w:fill="auto"/>
            <w:vAlign w:val="center"/>
          </w:tcPr>
          <w:p w14:paraId="25C917C0" w14:textId="60133AF6"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Loop No.</w:t>
            </w:r>
          </w:p>
        </w:tc>
        <w:tc>
          <w:tcPr>
            <w:tcW w:w="985" w:type="pct"/>
            <w:tcBorders>
              <w:bottom w:val="single" w:sz="4" w:space="0" w:color="auto"/>
            </w:tcBorders>
            <w:vAlign w:val="center"/>
          </w:tcPr>
          <w:p w14:paraId="3733BF31" w14:textId="4167C614"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 Urban Scenes</w:t>
            </w:r>
          </w:p>
        </w:tc>
        <w:tc>
          <w:tcPr>
            <w:tcW w:w="1215" w:type="pct"/>
            <w:tcBorders>
              <w:bottom w:val="single" w:sz="4" w:space="0" w:color="auto"/>
            </w:tcBorders>
            <w:shd w:val="clear" w:color="auto" w:fill="auto"/>
            <w:vAlign w:val="center"/>
          </w:tcPr>
          <w:p w14:paraId="42463201" w14:textId="77777777"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Working tables</w:t>
            </w:r>
          </w:p>
          <w:p w14:paraId="2EA0F14D" w14:textId="1CF3228A"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(teams)</w:t>
            </w:r>
          </w:p>
        </w:tc>
        <w:tc>
          <w:tcPr>
            <w:tcW w:w="2173" w:type="pct"/>
            <w:tcBorders>
              <w:bottom w:val="single" w:sz="4" w:space="0" w:color="auto"/>
            </w:tcBorders>
            <w:shd w:val="clear" w:color="auto" w:fill="auto"/>
            <w:vAlign w:val="center"/>
          </w:tcPr>
          <w:p w14:paraId="6F55D490" w14:textId="6921C670"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Urban Scenes selected</w:t>
            </w:r>
          </w:p>
        </w:tc>
      </w:tr>
      <w:tr w:rsidR="003E273C" w:rsidRPr="001E04D1" w14:paraId="6ED86E0A" w14:textId="77777777" w:rsidTr="003E273C">
        <w:trPr>
          <w:trHeight w:val="702"/>
        </w:trPr>
        <w:tc>
          <w:tcPr>
            <w:tcW w:w="627" w:type="pct"/>
            <w:shd w:val="clear" w:color="auto" w:fill="auto"/>
            <w:vAlign w:val="center"/>
          </w:tcPr>
          <w:p w14:paraId="08963F7C" w14:textId="611BFDA4"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1</w:t>
            </w:r>
          </w:p>
        </w:tc>
        <w:tc>
          <w:tcPr>
            <w:tcW w:w="985" w:type="pct"/>
            <w:vAlign w:val="center"/>
          </w:tcPr>
          <w:p w14:paraId="7C6554C2" w14:textId="4FC6A009"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9</w:t>
            </w:r>
          </w:p>
        </w:tc>
        <w:tc>
          <w:tcPr>
            <w:tcW w:w="1215" w:type="pct"/>
            <w:shd w:val="clear" w:color="auto" w:fill="auto"/>
            <w:vAlign w:val="center"/>
          </w:tcPr>
          <w:p w14:paraId="070E3318" w14:textId="1A9286DA"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A, B</w:t>
            </w:r>
          </w:p>
        </w:tc>
        <w:tc>
          <w:tcPr>
            <w:tcW w:w="2173" w:type="pct"/>
            <w:shd w:val="clear" w:color="auto" w:fill="auto"/>
            <w:vAlign w:val="center"/>
          </w:tcPr>
          <w:p w14:paraId="6C00C361" w14:textId="77777777" w:rsidR="003E273C" w:rsidRPr="001E04D1" w:rsidRDefault="003E273C" w:rsidP="003E273C">
            <w:pPr>
              <w:pStyle w:val="MDPI42tablebody"/>
              <w:jc w:val="left"/>
              <w:rPr>
                <w:rFonts w:ascii="Georgia" w:eastAsiaTheme="minorEastAsia" w:hAnsi="Georgia" w:cs="Arial"/>
                <w:lang w:val="en-GB"/>
              </w:rPr>
            </w:pPr>
            <w:r w:rsidRPr="001E04D1">
              <w:rPr>
                <w:rFonts w:ascii="Georgia" w:eastAsiaTheme="minorEastAsia" w:hAnsi="Georgia" w:cs="Arial"/>
                <w:lang w:val="en-GB"/>
              </w:rPr>
              <w:t>Working Table A, Loop 1, Urban Scene 6 | Bus stop</w:t>
            </w:r>
          </w:p>
          <w:p w14:paraId="46CAD84A" w14:textId="74545FC3"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Working Table B, Loop 1, Urban scene 2 | Priority entrance</w:t>
            </w:r>
          </w:p>
        </w:tc>
      </w:tr>
      <w:tr w:rsidR="003E273C" w:rsidRPr="001E04D1" w14:paraId="41A66FC2" w14:textId="77777777" w:rsidTr="003E273C">
        <w:trPr>
          <w:trHeight w:val="702"/>
        </w:trPr>
        <w:tc>
          <w:tcPr>
            <w:tcW w:w="627" w:type="pct"/>
            <w:shd w:val="clear" w:color="auto" w:fill="F2F2F2" w:themeFill="background1" w:themeFillShade="F2"/>
            <w:vAlign w:val="center"/>
          </w:tcPr>
          <w:p w14:paraId="000269B3" w14:textId="33B420E1"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2</w:t>
            </w:r>
          </w:p>
        </w:tc>
        <w:tc>
          <w:tcPr>
            <w:tcW w:w="985" w:type="pct"/>
            <w:shd w:val="clear" w:color="auto" w:fill="F2F2F2" w:themeFill="background1" w:themeFillShade="F2"/>
            <w:vAlign w:val="center"/>
          </w:tcPr>
          <w:p w14:paraId="5C1660C1" w14:textId="11F661F3"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8</w:t>
            </w:r>
          </w:p>
        </w:tc>
        <w:tc>
          <w:tcPr>
            <w:tcW w:w="1215" w:type="pct"/>
            <w:shd w:val="clear" w:color="auto" w:fill="F2F2F2" w:themeFill="background1" w:themeFillShade="F2"/>
            <w:vAlign w:val="center"/>
          </w:tcPr>
          <w:p w14:paraId="779DB970" w14:textId="33F6B535"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 D</w:t>
            </w:r>
          </w:p>
        </w:tc>
        <w:tc>
          <w:tcPr>
            <w:tcW w:w="2173" w:type="pct"/>
            <w:shd w:val="clear" w:color="auto" w:fill="F2F2F2" w:themeFill="background1" w:themeFillShade="F2"/>
            <w:vAlign w:val="center"/>
          </w:tcPr>
          <w:p w14:paraId="2C856D25" w14:textId="77777777" w:rsidR="003E273C" w:rsidRPr="001E04D1" w:rsidRDefault="003E273C" w:rsidP="003E273C">
            <w:pPr>
              <w:pStyle w:val="MDPI42tablebody"/>
              <w:jc w:val="left"/>
              <w:rPr>
                <w:rFonts w:ascii="Georgia" w:eastAsiaTheme="minorEastAsia" w:hAnsi="Georgia" w:cs="Arial"/>
                <w:lang w:val="en-GB"/>
              </w:rPr>
            </w:pPr>
            <w:r w:rsidRPr="001E04D1">
              <w:rPr>
                <w:rFonts w:ascii="Georgia" w:eastAsiaTheme="minorEastAsia" w:hAnsi="Georgia" w:cs="Arial"/>
                <w:lang w:val="en-GB"/>
              </w:rPr>
              <w:t>Working Table C, Loop 2, Urban Scene 1 | Priority entrance</w:t>
            </w:r>
          </w:p>
          <w:p w14:paraId="78DFED7B" w14:textId="15B8DED0"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Working Table D, Loop 2, Urban Scene 2 | Tram stop</w:t>
            </w:r>
          </w:p>
        </w:tc>
      </w:tr>
      <w:tr w:rsidR="003E273C" w:rsidRPr="001E04D1" w14:paraId="2F6A6E24" w14:textId="77777777" w:rsidTr="003E273C">
        <w:trPr>
          <w:trHeight w:val="504"/>
        </w:trPr>
        <w:tc>
          <w:tcPr>
            <w:tcW w:w="627" w:type="pct"/>
            <w:shd w:val="clear" w:color="auto" w:fill="auto"/>
            <w:vAlign w:val="center"/>
          </w:tcPr>
          <w:p w14:paraId="65A00585" w14:textId="6DBDE0E1"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3</w:t>
            </w:r>
          </w:p>
        </w:tc>
        <w:tc>
          <w:tcPr>
            <w:tcW w:w="985" w:type="pct"/>
            <w:vAlign w:val="center"/>
          </w:tcPr>
          <w:p w14:paraId="23AABE29" w14:textId="3418513D"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8</w:t>
            </w:r>
          </w:p>
        </w:tc>
        <w:tc>
          <w:tcPr>
            <w:tcW w:w="1215" w:type="pct"/>
            <w:shd w:val="clear" w:color="auto" w:fill="auto"/>
            <w:vAlign w:val="center"/>
          </w:tcPr>
          <w:p w14:paraId="4700B87A" w14:textId="475B8977"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E, F</w:t>
            </w:r>
          </w:p>
        </w:tc>
        <w:tc>
          <w:tcPr>
            <w:tcW w:w="2173" w:type="pct"/>
            <w:shd w:val="clear" w:color="auto" w:fill="auto"/>
            <w:vAlign w:val="center"/>
          </w:tcPr>
          <w:p w14:paraId="22303B94" w14:textId="128FE64A" w:rsidR="003E273C" w:rsidRPr="001E04D1" w:rsidRDefault="003E273C" w:rsidP="00DF22D2">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Working Table E and F, Loop 3, Urban Scene 8 | Free seating</w:t>
            </w:r>
          </w:p>
        </w:tc>
      </w:tr>
    </w:tbl>
    <w:p w14:paraId="792E3987" w14:textId="7D61DCFC" w:rsidR="003E273C" w:rsidRPr="001E04D1" w:rsidRDefault="003E273C" w:rsidP="003E273C">
      <w:pPr>
        <w:pStyle w:val="MDPI31text"/>
        <w:rPr>
          <w:rFonts w:eastAsiaTheme="minorEastAsia"/>
          <w:lang w:val="en-GB"/>
        </w:rPr>
      </w:pPr>
    </w:p>
    <w:p w14:paraId="2BADE284" w14:textId="352F910B" w:rsidR="000A3A53" w:rsidRPr="001E04D1" w:rsidRDefault="000A3A53" w:rsidP="000A3A53">
      <w:pPr>
        <w:pStyle w:val="MDPI23heading3"/>
        <w:rPr>
          <w:rFonts w:ascii="Georgia" w:eastAsiaTheme="minorEastAsia" w:hAnsi="Georgia" w:cs="Arial"/>
          <w:lang w:val="en-GB"/>
        </w:rPr>
      </w:pPr>
      <w:r w:rsidRPr="001E04D1">
        <w:rPr>
          <w:rFonts w:ascii="Georgia" w:eastAsiaTheme="minorEastAsia" w:hAnsi="Georgia" w:cs="Arial"/>
          <w:lang w:val="en-GB"/>
        </w:rPr>
        <w:t xml:space="preserve">3.3 Session 3 </w:t>
      </w:r>
    </w:p>
    <w:p w14:paraId="5DD67754" w14:textId="4B952B2A" w:rsidR="00361A6B" w:rsidRPr="001E04D1" w:rsidRDefault="00361A6B" w:rsidP="00361A6B">
      <w:pPr>
        <w:pStyle w:val="MDPI31text"/>
        <w:rPr>
          <w:rFonts w:eastAsiaTheme="minorEastAsia" w:cs="Arial"/>
          <w:snapToGrid/>
          <w:szCs w:val="20"/>
          <w:lang w:val="en-GB"/>
        </w:rPr>
      </w:pPr>
      <w:r w:rsidRPr="001E04D1">
        <w:rPr>
          <w:rFonts w:eastAsiaTheme="minorEastAsia" w:cs="Arial"/>
          <w:snapToGrid/>
          <w:szCs w:val="20"/>
          <w:lang w:val="en-GB"/>
        </w:rPr>
        <w:t xml:space="preserve">The </w:t>
      </w:r>
      <w:r w:rsidR="003A22DA">
        <w:rPr>
          <w:rFonts w:eastAsiaTheme="minorEastAsia" w:cs="Arial"/>
          <w:snapToGrid/>
          <w:szCs w:val="20"/>
          <w:lang w:val="en-GB"/>
        </w:rPr>
        <w:t>p</w:t>
      </w:r>
      <w:r w:rsidR="003A22DA" w:rsidRPr="001E04D1">
        <w:rPr>
          <w:rFonts w:eastAsiaTheme="minorEastAsia" w:cs="Arial"/>
          <w:snapToGrid/>
          <w:szCs w:val="20"/>
          <w:lang w:val="en-GB"/>
        </w:rPr>
        <w:t xml:space="preserve">lanning </w:t>
      </w:r>
      <w:r w:rsidRPr="001E04D1">
        <w:rPr>
          <w:rFonts w:eastAsiaTheme="minorEastAsia" w:cs="Arial"/>
          <w:snapToGrid/>
          <w:szCs w:val="20"/>
          <w:lang w:val="en-GB"/>
        </w:rPr>
        <w:t xml:space="preserve">session results summarize the planning strategies for critical urban scenes in the loops discussed by the participants and noted by the two workshop mentors. The notes reflect the consensus </w:t>
      </w:r>
      <w:r w:rsidR="00262116">
        <w:rPr>
          <w:rFonts w:eastAsiaTheme="minorEastAsia" w:cs="Arial"/>
          <w:snapToGrid/>
          <w:szCs w:val="20"/>
          <w:lang w:val="en-GB"/>
        </w:rPr>
        <w:t>on</w:t>
      </w:r>
      <w:r w:rsidR="00262116" w:rsidRPr="001E04D1">
        <w:rPr>
          <w:rFonts w:eastAsiaTheme="minorEastAsia" w:cs="Arial"/>
          <w:snapToGrid/>
          <w:szCs w:val="20"/>
          <w:lang w:val="en-GB"/>
        </w:rPr>
        <w:t xml:space="preserve"> </w:t>
      </w:r>
      <w:r w:rsidRPr="001E04D1">
        <w:rPr>
          <w:rFonts w:eastAsiaTheme="minorEastAsia" w:cs="Arial"/>
          <w:snapToGrid/>
          <w:szCs w:val="20"/>
          <w:lang w:val="en-GB"/>
        </w:rPr>
        <w:t xml:space="preserve">the environmental issues from the urban scenes selected in session 2.  </w:t>
      </w:r>
    </w:p>
    <w:p w14:paraId="2E67B3F2" w14:textId="58E4A7C9" w:rsidR="003E273C" w:rsidRPr="001E04D1" w:rsidRDefault="00361A6B" w:rsidP="00361A6B">
      <w:pPr>
        <w:pStyle w:val="MDPI31text"/>
        <w:rPr>
          <w:rFonts w:eastAsiaTheme="minorEastAsia"/>
          <w:lang w:val="en-GB"/>
        </w:rPr>
      </w:pPr>
      <w:r w:rsidRPr="001E04D1">
        <w:rPr>
          <w:rFonts w:eastAsiaTheme="minorEastAsia" w:cs="Arial"/>
          <w:snapToGrid/>
          <w:szCs w:val="20"/>
          <w:lang w:val="en-GB"/>
        </w:rPr>
        <w:t>For each urban scene selected, it highlights (i) climate, energy, and health problems</w:t>
      </w:r>
      <w:r w:rsidR="00262116">
        <w:rPr>
          <w:rFonts w:eastAsiaTheme="minorEastAsia" w:cs="Arial"/>
          <w:snapToGrid/>
          <w:szCs w:val="20"/>
          <w:lang w:val="en-GB"/>
        </w:rPr>
        <w:t>;</w:t>
      </w:r>
      <w:r w:rsidR="00262116" w:rsidRPr="001E04D1">
        <w:rPr>
          <w:rFonts w:eastAsiaTheme="minorEastAsia" w:cs="Arial"/>
          <w:snapToGrid/>
          <w:szCs w:val="20"/>
          <w:lang w:val="en-GB"/>
        </w:rPr>
        <w:t xml:space="preserve"> </w:t>
      </w:r>
      <w:r w:rsidRPr="001E04D1">
        <w:rPr>
          <w:rFonts w:eastAsiaTheme="minorEastAsia" w:cs="Arial"/>
          <w:snapToGrid/>
          <w:szCs w:val="20"/>
          <w:lang w:val="en-GB"/>
        </w:rPr>
        <w:t>(ii) the configuration of the technical team that aligns climate, energy, and health goals and develops actions</w:t>
      </w:r>
      <w:r w:rsidR="00262116">
        <w:rPr>
          <w:rFonts w:eastAsiaTheme="minorEastAsia" w:cs="Arial"/>
          <w:snapToGrid/>
          <w:szCs w:val="20"/>
          <w:lang w:val="en-GB"/>
        </w:rPr>
        <w:t>;</w:t>
      </w:r>
      <w:r w:rsidR="00262116" w:rsidRPr="001E04D1">
        <w:rPr>
          <w:rFonts w:eastAsiaTheme="minorEastAsia" w:cs="Arial"/>
          <w:snapToGrid/>
          <w:szCs w:val="20"/>
          <w:lang w:val="en-GB"/>
        </w:rPr>
        <w:t xml:space="preserve"> </w:t>
      </w:r>
      <w:r w:rsidRPr="001E04D1">
        <w:rPr>
          <w:rFonts w:eastAsiaTheme="minorEastAsia" w:cs="Arial"/>
          <w:snapToGrid/>
          <w:szCs w:val="20"/>
          <w:lang w:val="en-GB"/>
        </w:rPr>
        <w:t>and (iii) the ideal timeframe to execute the project</w:t>
      </w:r>
      <w:r w:rsidR="005819E8" w:rsidRPr="001E04D1">
        <w:rPr>
          <w:rFonts w:eastAsiaTheme="minorEastAsia" w:cs="Arial"/>
          <w:snapToGrid/>
          <w:szCs w:val="20"/>
          <w:lang w:val="en-GB"/>
        </w:rPr>
        <w:t xml:space="preserve"> (Table 5)</w:t>
      </w:r>
      <w:r w:rsidRPr="001E04D1">
        <w:rPr>
          <w:rFonts w:eastAsiaTheme="minorEastAsia" w:cs="Arial"/>
          <w:snapToGrid/>
          <w:szCs w:val="20"/>
          <w:lang w:val="en-GB"/>
        </w:rPr>
        <w:t>.</w:t>
      </w:r>
    </w:p>
    <w:p w14:paraId="659D6EA7" w14:textId="1E9A1B08" w:rsidR="003E273C" w:rsidRPr="001E04D1" w:rsidRDefault="003E273C" w:rsidP="003E273C">
      <w:pPr>
        <w:pStyle w:val="MDPI41tablecaption"/>
        <w:rPr>
          <w:rFonts w:ascii="Georgia" w:eastAsiaTheme="minorEastAsia" w:hAnsi="Georgia" w:cs="Arial"/>
          <w:lang w:val="en-GB"/>
        </w:rPr>
      </w:pPr>
      <w:r w:rsidRPr="001E04D1">
        <w:rPr>
          <w:rFonts w:ascii="Georgia" w:eastAsiaTheme="minorEastAsia" w:hAnsi="Georgia" w:cs="Arial"/>
          <w:lang w:val="en-GB"/>
        </w:rPr>
        <w:t>Table 5. Planning strategies for each urban scene selected.</w:t>
      </w:r>
    </w:p>
    <w:tbl>
      <w:tblPr>
        <w:tblW w:w="3787" w:type="pct"/>
        <w:tblInd w:w="2552"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568"/>
        <w:gridCol w:w="1701"/>
        <w:gridCol w:w="2124"/>
        <w:gridCol w:w="2269"/>
        <w:gridCol w:w="1265"/>
      </w:tblGrid>
      <w:tr w:rsidR="003E273C" w:rsidRPr="001E04D1" w14:paraId="5DA931F3" w14:textId="77777777" w:rsidTr="003E273C">
        <w:tc>
          <w:tcPr>
            <w:tcW w:w="358" w:type="pct"/>
            <w:tcBorders>
              <w:bottom w:val="single" w:sz="4" w:space="0" w:color="auto"/>
            </w:tcBorders>
            <w:shd w:val="clear" w:color="auto" w:fill="auto"/>
            <w:vAlign w:val="center"/>
          </w:tcPr>
          <w:p w14:paraId="1C6537EE" w14:textId="15FDE81A"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Loop No.</w:t>
            </w:r>
          </w:p>
        </w:tc>
        <w:tc>
          <w:tcPr>
            <w:tcW w:w="1073" w:type="pct"/>
            <w:tcBorders>
              <w:bottom w:val="single" w:sz="4" w:space="0" w:color="auto"/>
            </w:tcBorders>
            <w:vAlign w:val="center"/>
          </w:tcPr>
          <w:p w14:paraId="721F5A35" w14:textId="7459E47B"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Urban Scenes selected</w:t>
            </w:r>
          </w:p>
        </w:tc>
        <w:tc>
          <w:tcPr>
            <w:tcW w:w="1340" w:type="pct"/>
            <w:tcBorders>
              <w:bottom w:val="single" w:sz="4" w:space="0" w:color="auto"/>
            </w:tcBorders>
            <w:shd w:val="clear" w:color="auto" w:fill="auto"/>
            <w:vAlign w:val="center"/>
          </w:tcPr>
          <w:p w14:paraId="37D49EA9" w14:textId="0B76F790"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Climate, Energy, and  Health problems</w:t>
            </w:r>
          </w:p>
        </w:tc>
        <w:tc>
          <w:tcPr>
            <w:tcW w:w="1431" w:type="pct"/>
            <w:tcBorders>
              <w:bottom w:val="single" w:sz="4" w:space="0" w:color="auto"/>
            </w:tcBorders>
            <w:shd w:val="clear" w:color="auto" w:fill="auto"/>
            <w:vAlign w:val="center"/>
          </w:tcPr>
          <w:p w14:paraId="57405B58" w14:textId="77777777" w:rsidR="003E273C" w:rsidRPr="001E04D1" w:rsidRDefault="003E273C" w:rsidP="003E273C">
            <w:pPr>
              <w:pStyle w:val="MDPI42tablebody"/>
              <w:jc w:val="left"/>
              <w:rPr>
                <w:rFonts w:ascii="Georgia" w:eastAsiaTheme="minorEastAsia" w:hAnsi="Georgia" w:cs="Arial"/>
                <w:snapToGrid/>
                <w:lang w:val="en-GB"/>
              </w:rPr>
            </w:pPr>
            <w:r w:rsidRPr="001E04D1">
              <w:rPr>
                <w:rFonts w:ascii="Georgia" w:eastAsiaTheme="minorEastAsia" w:hAnsi="Georgia" w:cs="Arial"/>
                <w:snapToGrid/>
                <w:lang w:val="en-GB"/>
              </w:rPr>
              <w:t xml:space="preserve">Who develops the plan? </w:t>
            </w:r>
          </w:p>
          <w:p w14:paraId="72D79986" w14:textId="5AFD2339"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Technical team required</w:t>
            </w:r>
          </w:p>
        </w:tc>
        <w:tc>
          <w:tcPr>
            <w:tcW w:w="798" w:type="pct"/>
            <w:tcBorders>
              <w:bottom w:val="single" w:sz="4" w:space="0" w:color="auto"/>
            </w:tcBorders>
            <w:vAlign w:val="center"/>
          </w:tcPr>
          <w:p w14:paraId="2F191D74" w14:textId="77777777" w:rsidR="003E273C" w:rsidRPr="001E04D1" w:rsidRDefault="003E273C" w:rsidP="003E273C">
            <w:pPr>
              <w:pStyle w:val="MDPI42tablebody"/>
              <w:jc w:val="left"/>
              <w:rPr>
                <w:rFonts w:ascii="Georgia" w:eastAsiaTheme="minorEastAsia" w:hAnsi="Georgia" w:cs="Arial"/>
                <w:snapToGrid/>
                <w:lang w:val="en-GB"/>
              </w:rPr>
            </w:pPr>
            <w:r w:rsidRPr="001E04D1">
              <w:rPr>
                <w:rFonts w:ascii="Georgia" w:eastAsiaTheme="minorEastAsia" w:hAnsi="Georgia" w:cs="Arial"/>
                <w:snapToGrid/>
                <w:lang w:val="en-GB"/>
              </w:rPr>
              <w:t xml:space="preserve">Ideal timeline </w:t>
            </w:r>
          </w:p>
          <w:p w14:paraId="5429AB9B" w14:textId="718BC1AE" w:rsidR="003E273C" w:rsidRPr="001E04D1" w:rsidRDefault="003E273C" w:rsidP="003E273C">
            <w:pPr>
              <w:pStyle w:val="MDPI42tablebody"/>
              <w:spacing w:line="240" w:lineRule="auto"/>
              <w:jc w:val="left"/>
              <w:rPr>
                <w:rFonts w:ascii="Georgia" w:eastAsiaTheme="minorEastAsia" w:hAnsi="Georgia" w:cs="Arial"/>
                <w:snapToGrid/>
                <w:lang w:val="en-GB"/>
              </w:rPr>
            </w:pPr>
            <w:r w:rsidRPr="001E04D1">
              <w:rPr>
                <w:rFonts w:ascii="Georgia" w:eastAsiaTheme="minorEastAsia" w:hAnsi="Georgia" w:cs="Arial"/>
                <w:snapToGrid/>
                <w:lang w:val="en-GB"/>
              </w:rPr>
              <w:t>(years)</w:t>
            </w:r>
          </w:p>
        </w:tc>
      </w:tr>
      <w:tr w:rsidR="003E273C" w:rsidRPr="001E04D1" w14:paraId="506544E8" w14:textId="77777777" w:rsidTr="003E273C">
        <w:trPr>
          <w:trHeight w:val="929"/>
        </w:trPr>
        <w:tc>
          <w:tcPr>
            <w:tcW w:w="358" w:type="pct"/>
            <w:vMerge w:val="restart"/>
            <w:shd w:val="clear" w:color="auto" w:fill="auto"/>
            <w:vAlign w:val="center"/>
          </w:tcPr>
          <w:p w14:paraId="5B3874B0" w14:textId="172A51E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1</w:t>
            </w:r>
          </w:p>
        </w:tc>
        <w:tc>
          <w:tcPr>
            <w:tcW w:w="1073" w:type="pct"/>
            <w:shd w:val="clear" w:color="auto" w:fill="auto"/>
            <w:vAlign w:val="center"/>
          </w:tcPr>
          <w:p w14:paraId="4AA81657" w14:textId="77777777"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hAnsi="Georgia"/>
                <w:lang w:val="en-GB"/>
              </w:rPr>
              <w:t>Working Table A, Loop 1, Urban Scene 6</w:t>
            </w:r>
          </w:p>
          <w:p w14:paraId="1FE165A5" w14:textId="25952004" w:rsidR="003E273C" w:rsidRPr="001E04D1" w:rsidRDefault="003E273C" w:rsidP="003E273C">
            <w:pPr>
              <w:pStyle w:val="MDPI42tablebody"/>
              <w:spacing w:line="240" w:lineRule="auto"/>
              <w:jc w:val="left"/>
              <w:rPr>
                <w:rFonts w:ascii="Georgia" w:eastAsiaTheme="minorEastAsia" w:hAnsi="Georgia" w:cs="Arial"/>
                <w:lang w:val="en-GB"/>
              </w:rPr>
            </w:pPr>
          </w:p>
        </w:tc>
        <w:tc>
          <w:tcPr>
            <w:tcW w:w="1340" w:type="pct"/>
            <w:shd w:val="clear" w:color="auto" w:fill="auto"/>
            <w:vAlign w:val="center"/>
          </w:tcPr>
          <w:p w14:paraId="25053F63" w14:textId="60841F3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A.</w:t>
            </w:r>
            <w:r w:rsidRPr="001E04D1">
              <w:rPr>
                <w:rFonts w:ascii="Georgia" w:eastAsiaTheme="minorEastAsia" w:hAnsi="Georgia" w:cs="Arial"/>
                <w:lang w:val="en-GB"/>
              </w:rPr>
              <w:tab/>
              <w:t>Large paved asphalt surfaces and low green</w:t>
            </w:r>
          </w:p>
        </w:tc>
        <w:tc>
          <w:tcPr>
            <w:tcW w:w="1431" w:type="pct"/>
            <w:shd w:val="clear" w:color="auto" w:fill="auto"/>
            <w:vAlign w:val="center"/>
          </w:tcPr>
          <w:p w14:paraId="555D87A3" w14:textId="7CECE56A"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A.</w:t>
            </w:r>
            <w:r w:rsidRPr="001E04D1">
              <w:rPr>
                <w:rFonts w:ascii="Georgia" w:eastAsiaTheme="minorEastAsia" w:hAnsi="Georgia" w:cs="Arial"/>
                <w:lang w:val="en-GB"/>
              </w:rPr>
              <w:tab/>
              <w:t>Landscape designers and architects</w:t>
            </w:r>
          </w:p>
        </w:tc>
        <w:tc>
          <w:tcPr>
            <w:tcW w:w="798" w:type="pct"/>
            <w:shd w:val="clear" w:color="auto" w:fill="auto"/>
            <w:vAlign w:val="center"/>
          </w:tcPr>
          <w:p w14:paraId="00296DC8" w14:textId="33508D0A"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A.</w:t>
            </w:r>
            <w:r w:rsidRPr="001E04D1">
              <w:rPr>
                <w:rFonts w:ascii="Georgia" w:eastAsiaTheme="minorEastAsia" w:hAnsi="Georgia" w:cs="Arial"/>
                <w:lang w:val="en-GB"/>
              </w:rPr>
              <w:tab/>
              <w:t>3 to 5</w:t>
            </w:r>
          </w:p>
        </w:tc>
      </w:tr>
      <w:tr w:rsidR="003E273C" w:rsidRPr="001E04D1" w14:paraId="4355335A" w14:textId="77777777" w:rsidTr="003E273C">
        <w:trPr>
          <w:trHeight w:val="812"/>
        </w:trPr>
        <w:tc>
          <w:tcPr>
            <w:tcW w:w="358" w:type="pct"/>
            <w:vMerge/>
            <w:shd w:val="clear" w:color="auto" w:fill="auto"/>
            <w:vAlign w:val="center"/>
          </w:tcPr>
          <w:p w14:paraId="21177E77"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073" w:type="pct"/>
            <w:shd w:val="clear" w:color="auto" w:fill="auto"/>
            <w:vAlign w:val="center"/>
          </w:tcPr>
          <w:p w14:paraId="1D5B5B12" w14:textId="64F9F625"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hAnsi="Georgia"/>
                <w:lang w:val="en-GB"/>
              </w:rPr>
              <w:t>Working Table B, Loop 1, Urban scene 2</w:t>
            </w:r>
          </w:p>
        </w:tc>
        <w:tc>
          <w:tcPr>
            <w:tcW w:w="1340" w:type="pct"/>
            <w:shd w:val="clear" w:color="auto" w:fill="auto"/>
            <w:vAlign w:val="center"/>
          </w:tcPr>
          <w:p w14:paraId="54C19216" w14:textId="53BC8121"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B.</w:t>
            </w:r>
            <w:r w:rsidRPr="001E04D1">
              <w:rPr>
                <w:rFonts w:ascii="Georgia" w:eastAsiaTheme="minorEastAsia" w:hAnsi="Georgia" w:cs="Arial"/>
                <w:lang w:val="en-GB"/>
              </w:rPr>
              <w:tab/>
              <w:t>Lack of safety from vehicles.</w:t>
            </w:r>
          </w:p>
        </w:tc>
        <w:tc>
          <w:tcPr>
            <w:tcW w:w="1431" w:type="pct"/>
            <w:shd w:val="clear" w:color="auto" w:fill="auto"/>
            <w:vAlign w:val="center"/>
          </w:tcPr>
          <w:p w14:paraId="210E39F3" w14:textId="46156C44"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B.</w:t>
            </w:r>
            <w:r w:rsidRPr="001E04D1">
              <w:rPr>
                <w:rFonts w:ascii="Georgia" w:eastAsiaTheme="minorEastAsia" w:hAnsi="Georgia" w:cs="Arial"/>
                <w:lang w:val="en-GB"/>
              </w:rPr>
              <w:tab/>
              <w:t>urban planner, traffic authorities, landscape designer, climate specialist</w:t>
            </w:r>
          </w:p>
        </w:tc>
        <w:tc>
          <w:tcPr>
            <w:tcW w:w="798" w:type="pct"/>
            <w:shd w:val="clear" w:color="auto" w:fill="auto"/>
            <w:vAlign w:val="center"/>
          </w:tcPr>
          <w:p w14:paraId="39D1DE98" w14:textId="57ABA5F8"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B.</w:t>
            </w:r>
            <w:r w:rsidRPr="001E04D1">
              <w:rPr>
                <w:rFonts w:ascii="Georgia" w:eastAsiaTheme="minorEastAsia" w:hAnsi="Georgia" w:cs="Arial"/>
                <w:lang w:val="en-GB"/>
              </w:rPr>
              <w:tab/>
              <w:t>3 to 5</w:t>
            </w:r>
          </w:p>
        </w:tc>
      </w:tr>
      <w:tr w:rsidR="003E273C" w:rsidRPr="001E04D1" w14:paraId="0F6ED192" w14:textId="77777777" w:rsidTr="003E273C">
        <w:trPr>
          <w:trHeight w:val="60"/>
        </w:trPr>
        <w:tc>
          <w:tcPr>
            <w:tcW w:w="358" w:type="pct"/>
            <w:vMerge w:val="restart"/>
            <w:shd w:val="clear" w:color="auto" w:fill="F2F2F2" w:themeFill="background1" w:themeFillShade="F2"/>
            <w:vAlign w:val="center"/>
          </w:tcPr>
          <w:p w14:paraId="0241FBDD" w14:textId="6D78EC2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2</w:t>
            </w:r>
          </w:p>
        </w:tc>
        <w:tc>
          <w:tcPr>
            <w:tcW w:w="1073" w:type="pct"/>
            <w:shd w:val="clear" w:color="auto" w:fill="F2F2F2" w:themeFill="background1" w:themeFillShade="F2"/>
            <w:vAlign w:val="center"/>
          </w:tcPr>
          <w:p w14:paraId="3868081B" w14:textId="4CD79AD3"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Working Table C, Loop 2, Urban Scene 1</w:t>
            </w:r>
          </w:p>
        </w:tc>
        <w:tc>
          <w:tcPr>
            <w:tcW w:w="1340" w:type="pct"/>
            <w:shd w:val="clear" w:color="auto" w:fill="F2F2F2" w:themeFill="background1" w:themeFillShade="F2"/>
            <w:vAlign w:val="center"/>
          </w:tcPr>
          <w:p w14:paraId="0A0BBDD8" w14:textId="2D92041E"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w:t>
            </w:r>
            <w:r w:rsidRPr="001E04D1">
              <w:rPr>
                <w:rFonts w:ascii="Georgia" w:eastAsiaTheme="minorEastAsia" w:hAnsi="Georgia" w:cs="Arial"/>
                <w:lang w:val="en-GB"/>
              </w:rPr>
              <w:tab/>
              <w:t>No orientation and landmarks to identify entrance. No seating leading to fatigue.</w:t>
            </w:r>
          </w:p>
        </w:tc>
        <w:tc>
          <w:tcPr>
            <w:tcW w:w="1431" w:type="pct"/>
            <w:shd w:val="clear" w:color="auto" w:fill="F2F2F2" w:themeFill="background1" w:themeFillShade="F2"/>
            <w:vAlign w:val="center"/>
          </w:tcPr>
          <w:p w14:paraId="7F7EBD44" w14:textId="6635C53E"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w:t>
            </w:r>
            <w:r w:rsidRPr="001E04D1">
              <w:rPr>
                <w:rFonts w:ascii="Georgia" w:eastAsiaTheme="minorEastAsia" w:hAnsi="Georgia" w:cs="Arial"/>
                <w:lang w:val="en-GB"/>
              </w:rPr>
              <w:tab/>
              <w:t>Architect, climate designer</w:t>
            </w:r>
          </w:p>
        </w:tc>
        <w:tc>
          <w:tcPr>
            <w:tcW w:w="798" w:type="pct"/>
            <w:shd w:val="clear" w:color="auto" w:fill="F2F2F2" w:themeFill="background1" w:themeFillShade="F2"/>
            <w:vAlign w:val="center"/>
          </w:tcPr>
          <w:p w14:paraId="3C2FC394" w14:textId="2D6BF1C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C.</w:t>
            </w:r>
            <w:r w:rsidRPr="001E04D1">
              <w:rPr>
                <w:rFonts w:ascii="Georgia" w:eastAsiaTheme="minorEastAsia" w:hAnsi="Georgia" w:cs="Arial"/>
                <w:lang w:val="en-GB"/>
              </w:rPr>
              <w:tab/>
              <w:t>1 to 2</w:t>
            </w:r>
          </w:p>
        </w:tc>
      </w:tr>
      <w:tr w:rsidR="003E273C" w:rsidRPr="001E04D1" w14:paraId="217DEE71" w14:textId="77777777" w:rsidTr="003E273C">
        <w:trPr>
          <w:trHeight w:val="60"/>
        </w:trPr>
        <w:tc>
          <w:tcPr>
            <w:tcW w:w="358" w:type="pct"/>
            <w:vMerge/>
            <w:shd w:val="clear" w:color="auto" w:fill="F2F2F2" w:themeFill="background1" w:themeFillShade="F2"/>
            <w:vAlign w:val="center"/>
          </w:tcPr>
          <w:p w14:paraId="296A887C"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073" w:type="pct"/>
            <w:shd w:val="clear" w:color="auto" w:fill="F2F2F2" w:themeFill="background1" w:themeFillShade="F2"/>
            <w:vAlign w:val="center"/>
          </w:tcPr>
          <w:p w14:paraId="7702CA98" w14:textId="522E5F27"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Working Table D, Loop 2, Urban Scene 2</w:t>
            </w:r>
          </w:p>
        </w:tc>
        <w:tc>
          <w:tcPr>
            <w:tcW w:w="1340" w:type="pct"/>
            <w:shd w:val="clear" w:color="auto" w:fill="F2F2F2" w:themeFill="background1" w:themeFillShade="F2"/>
            <w:vAlign w:val="center"/>
          </w:tcPr>
          <w:p w14:paraId="41232959" w14:textId="58C6DD9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w:t>
            </w:r>
            <w:r w:rsidRPr="001E04D1">
              <w:rPr>
                <w:rFonts w:ascii="Georgia" w:eastAsiaTheme="minorEastAsia" w:hAnsi="Georgia" w:cs="Arial"/>
                <w:lang w:val="en-GB"/>
              </w:rPr>
              <w:tab/>
              <w:t>Unsafe from vehicles. Low biotope and high runoff.</w:t>
            </w:r>
          </w:p>
        </w:tc>
        <w:tc>
          <w:tcPr>
            <w:tcW w:w="1431" w:type="pct"/>
            <w:shd w:val="clear" w:color="auto" w:fill="F2F2F2" w:themeFill="background1" w:themeFillShade="F2"/>
            <w:vAlign w:val="center"/>
          </w:tcPr>
          <w:p w14:paraId="7CF6062F" w14:textId="2234C912"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w:t>
            </w:r>
            <w:r w:rsidRPr="001E04D1">
              <w:rPr>
                <w:rFonts w:ascii="Georgia" w:eastAsiaTheme="minorEastAsia" w:hAnsi="Georgia" w:cs="Arial"/>
                <w:lang w:val="en-GB"/>
              </w:rPr>
              <w:tab/>
              <w:t>Biodiversity planner, botanist, landscape designer</w:t>
            </w:r>
          </w:p>
        </w:tc>
        <w:tc>
          <w:tcPr>
            <w:tcW w:w="798" w:type="pct"/>
            <w:shd w:val="clear" w:color="auto" w:fill="F2F2F2" w:themeFill="background1" w:themeFillShade="F2"/>
            <w:vAlign w:val="center"/>
          </w:tcPr>
          <w:p w14:paraId="05582486" w14:textId="04BFE079"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D.</w:t>
            </w:r>
            <w:r w:rsidRPr="001E04D1">
              <w:rPr>
                <w:rFonts w:ascii="Georgia" w:eastAsiaTheme="minorEastAsia" w:hAnsi="Georgia" w:cs="Arial"/>
                <w:lang w:val="en-GB"/>
              </w:rPr>
              <w:tab/>
              <w:t>3 to 5</w:t>
            </w:r>
          </w:p>
        </w:tc>
      </w:tr>
      <w:tr w:rsidR="003E273C" w:rsidRPr="001E04D1" w14:paraId="74F0B71C" w14:textId="77777777" w:rsidTr="003E273C">
        <w:trPr>
          <w:trHeight w:val="60"/>
        </w:trPr>
        <w:tc>
          <w:tcPr>
            <w:tcW w:w="358" w:type="pct"/>
            <w:vMerge w:val="restart"/>
            <w:shd w:val="clear" w:color="auto" w:fill="auto"/>
            <w:vAlign w:val="center"/>
          </w:tcPr>
          <w:p w14:paraId="3DC52889" w14:textId="6B9A6F7B"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3</w:t>
            </w:r>
          </w:p>
        </w:tc>
        <w:tc>
          <w:tcPr>
            <w:tcW w:w="1073" w:type="pct"/>
            <w:vMerge w:val="restart"/>
            <w:shd w:val="clear" w:color="auto" w:fill="auto"/>
            <w:vAlign w:val="center"/>
          </w:tcPr>
          <w:p w14:paraId="0CD7538D" w14:textId="77777777"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Working Table E and F, Loop 3, Urban Scene 8</w:t>
            </w:r>
          </w:p>
          <w:p w14:paraId="4FB0F0BA" w14:textId="3BAD07D6" w:rsidR="003E273C" w:rsidRPr="001E04D1" w:rsidRDefault="003E273C" w:rsidP="003E273C">
            <w:pPr>
              <w:pStyle w:val="MDPI42tablebody"/>
              <w:spacing w:line="240" w:lineRule="auto"/>
              <w:jc w:val="left"/>
              <w:rPr>
                <w:rFonts w:ascii="Georgia" w:hAnsi="Georgia"/>
                <w:lang w:val="en-GB"/>
              </w:rPr>
            </w:pPr>
            <w:r w:rsidRPr="001E04D1">
              <w:rPr>
                <w:rFonts w:ascii="Georgia" w:eastAsiaTheme="minorEastAsia" w:hAnsi="Georgia" w:cs="Arial"/>
                <w:lang w:val="en-GB"/>
              </w:rPr>
              <w:t>Safeness</w:t>
            </w:r>
          </w:p>
        </w:tc>
        <w:tc>
          <w:tcPr>
            <w:tcW w:w="1340" w:type="pct"/>
            <w:shd w:val="clear" w:color="auto" w:fill="auto"/>
            <w:vAlign w:val="center"/>
          </w:tcPr>
          <w:p w14:paraId="520FEB0F" w14:textId="3F747C7A"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E.</w:t>
            </w:r>
            <w:r w:rsidRPr="001E04D1">
              <w:rPr>
                <w:rFonts w:ascii="Georgia" w:eastAsiaTheme="minorEastAsia" w:hAnsi="Georgia" w:cs="Arial"/>
                <w:lang w:val="en-GB"/>
              </w:rPr>
              <w:tab/>
              <w:t>Poor biotope and high runoff.</w:t>
            </w:r>
          </w:p>
        </w:tc>
        <w:tc>
          <w:tcPr>
            <w:tcW w:w="1431" w:type="pct"/>
            <w:shd w:val="clear" w:color="auto" w:fill="auto"/>
            <w:vAlign w:val="center"/>
          </w:tcPr>
          <w:p w14:paraId="47B96FF9" w14:textId="69F454D7"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E.</w:t>
            </w:r>
            <w:r w:rsidRPr="001E04D1">
              <w:rPr>
                <w:rFonts w:ascii="Georgia" w:eastAsiaTheme="minorEastAsia" w:hAnsi="Georgia" w:cs="Arial"/>
                <w:lang w:val="en-GB"/>
              </w:rPr>
              <w:tab/>
              <w:t>Urban planner, landscape designer</w:t>
            </w:r>
          </w:p>
        </w:tc>
        <w:tc>
          <w:tcPr>
            <w:tcW w:w="798" w:type="pct"/>
            <w:shd w:val="clear" w:color="auto" w:fill="auto"/>
            <w:vAlign w:val="center"/>
          </w:tcPr>
          <w:p w14:paraId="30096EE9" w14:textId="6DB61FE0"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E.</w:t>
            </w:r>
            <w:r w:rsidRPr="001E04D1">
              <w:rPr>
                <w:rFonts w:ascii="Georgia" w:eastAsiaTheme="minorEastAsia" w:hAnsi="Georgia" w:cs="Arial"/>
                <w:lang w:val="en-GB"/>
              </w:rPr>
              <w:tab/>
              <w:t>2 to 3</w:t>
            </w:r>
          </w:p>
        </w:tc>
      </w:tr>
      <w:tr w:rsidR="003E273C" w:rsidRPr="001E04D1" w14:paraId="45410EC6" w14:textId="77777777" w:rsidTr="003E273C">
        <w:trPr>
          <w:trHeight w:val="60"/>
        </w:trPr>
        <w:tc>
          <w:tcPr>
            <w:tcW w:w="358" w:type="pct"/>
            <w:vMerge/>
            <w:shd w:val="clear" w:color="auto" w:fill="auto"/>
            <w:vAlign w:val="center"/>
          </w:tcPr>
          <w:p w14:paraId="51AD9E8A" w14:textId="77777777" w:rsidR="003E273C" w:rsidRPr="001E04D1" w:rsidRDefault="003E273C" w:rsidP="003E273C">
            <w:pPr>
              <w:pStyle w:val="MDPI42tablebody"/>
              <w:spacing w:line="240" w:lineRule="auto"/>
              <w:jc w:val="left"/>
              <w:rPr>
                <w:rFonts w:ascii="Georgia" w:eastAsiaTheme="minorEastAsia" w:hAnsi="Georgia" w:cs="Arial"/>
                <w:lang w:val="en-GB"/>
              </w:rPr>
            </w:pPr>
          </w:p>
        </w:tc>
        <w:tc>
          <w:tcPr>
            <w:tcW w:w="1073" w:type="pct"/>
            <w:vMerge/>
            <w:shd w:val="clear" w:color="auto" w:fill="auto"/>
            <w:vAlign w:val="center"/>
          </w:tcPr>
          <w:p w14:paraId="0CA7E73B" w14:textId="1252C835" w:rsidR="003E273C" w:rsidRPr="001E04D1" w:rsidRDefault="003E273C" w:rsidP="003E273C">
            <w:pPr>
              <w:pStyle w:val="MDPI42tablebody"/>
              <w:spacing w:line="240" w:lineRule="auto"/>
              <w:jc w:val="left"/>
              <w:rPr>
                <w:rFonts w:ascii="Georgia" w:hAnsi="Georgia"/>
                <w:lang w:val="en-GB"/>
              </w:rPr>
            </w:pPr>
          </w:p>
        </w:tc>
        <w:tc>
          <w:tcPr>
            <w:tcW w:w="1340" w:type="pct"/>
            <w:shd w:val="clear" w:color="auto" w:fill="auto"/>
            <w:vAlign w:val="center"/>
          </w:tcPr>
          <w:p w14:paraId="205E86C5" w14:textId="04A944FD"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F.</w:t>
            </w:r>
            <w:r w:rsidRPr="001E04D1">
              <w:rPr>
                <w:rFonts w:ascii="Georgia" w:eastAsiaTheme="minorEastAsia" w:hAnsi="Georgia" w:cs="Arial"/>
                <w:lang w:val="en-GB"/>
              </w:rPr>
              <w:tab/>
              <w:t>Unshaded seating spaces.</w:t>
            </w:r>
          </w:p>
        </w:tc>
        <w:tc>
          <w:tcPr>
            <w:tcW w:w="1431" w:type="pct"/>
            <w:shd w:val="clear" w:color="auto" w:fill="auto"/>
            <w:vAlign w:val="center"/>
          </w:tcPr>
          <w:p w14:paraId="65650037" w14:textId="068C2DAA"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F.</w:t>
            </w:r>
            <w:r w:rsidRPr="001E04D1">
              <w:rPr>
                <w:rFonts w:ascii="Georgia" w:eastAsiaTheme="minorEastAsia" w:hAnsi="Georgia" w:cs="Arial"/>
                <w:lang w:val="en-GB"/>
              </w:rPr>
              <w:tab/>
              <w:t>Landscape designer, architect</w:t>
            </w:r>
          </w:p>
        </w:tc>
        <w:tc>
          <w:tcPr>
            <w:tcW w:w="798" w:type="pct"/>
            <w:shd w:val="clear" w:color="auto" w:fill="auto"/>
            <w:vAlign w:val="center"/>
          </w:tcPr>
          <w:p w14:paraId="6EC63736" w14:textId="198D32BF" w:rsidR="003E273C" w:rsidRPr="001E04D1" w:rsidRDefault="003E273C" w:rsidP="003E273C">
            <w:pPr>
              <w:pStyle w:val="MDPI42tablebody"/>
              <w:spacing w:line="240" w:lineRule="auto"/>
              <w:jc w:val="left"/>
              <w:rPr>
                <w:rFonts w:ascii="Georgia" w:eastAsiaTheme="minorEastAsia" w:hAnsi="Georgia" w:cs="Arial"/>
                <w:lang w:val="en-GB"/>
              </w:rPr>
            </w:pPr>
            <w:r w:rsidRPr="001E04D1">
              <w:rPr>
                <w:rFonts w:ascii="Georgia" w:eastAsiaTheme="minorEastAsia" w:hAnsi="Georgia" w:cs="Arial"/>
                <w:lang w:val="en-GB"/>
              </w:rPr>
              <w:t>F.</w:t>
            </w:r>
            <w:r w:rsidRPr="001E04D1">
              <w:rPr>
                <w:rFonts w:ascii="Georgia" w:eastAsiaTheme="minorEastAsia" w:hAnsi="Georgia" w:cs="Arial"/>
                <w:lang w:val="en-GB"/>
              </w:rPr>
              <w:tab/>
              <w:t>1 to 2</w:t>
            </w:r>
          </w:p>
        </w:tc>
      </w:tr>
    </w:tbl>
    <w:p w14:paraId="2BF6EAC5" w14:textId="77777777" w:rsidR="003E273C" w:rsidRPr="001E04D1" w:rsidRDefault="003E273C" w:rsidP="003E273C">
      <w:pPr>
        <w:pStyle w:val="MDPI31text"/>
        <w:rPr>
          <w:rFonts w:eastAsiaTheme="minorEastAsia"/>
          <w:lang w:val="en-GB"/>
        </w:rPr>
      </w:pPr>
    </w:p>
    <w:p w14:paraId="6AA2943B" w14:textId="537A4BB0" w:rsidR="00C33E20" w:rsidRPr="001E04D1" w:rsidRDefault="00C33E20" w:rsidP="00C33E20">
      <w:pPr>
        <w:pStyle w:val="MDPI23heading3"/>
        <w:rPr>
          <w:rFonts w:ascii="Georgia" w:eastAsiaTheme="minorEastAsia" w:hAnsi="Georgia" w:cs="Arial"/>
          <w:lang w:val="en-GB"/>
        </w:rPr>
      </w:pPr>
      <w:r w:rsidRPr="001E04D1">
        <w:rPr>
          <w:rFonts w:ascii="Georgia" w:eastAsiaTheme="minorEastAsia" w:hAnsi="Georgia" w:cs="Arial"/>
          <w:lang w:val="en-GB"/>
        </w:rPr>
        <w:t>3.</w:t>
      </w:r>
      <w:r w:rsidR="00155153" w:rsidRPr="001E04D1">
        <w:rPr>
          <w:rFonts w:ascii="Georgia" w:eastAsiaTheme="minorEastAsia" w:hAnsi="Georgia" w:cs="Arial"/>
          <w:lang w:val="en-GB"/>
        </w:rPr>
        <w:t>4</w:t>
      </w:r>
      <w:r w:rsidRPr="001E04D1">
        <w:rPr>
          <w:rFonts w:ascii="Georgia" w:eastAsiaTheme="minorEastAsia" w:hAnsi="Georgia" w:cs="Arial"/>
          <w:lang w:val="en-GB"/>
        </w:rPr>
        <w:t xml:space="preserve"> Session </w:t>
      </w:r>
      <w:r w:rsidR="00155153" w:rsidRPr="001E04D1">
        <w:rPr>
          <w:rFonts w:ascii="Georgia" w:eastAsiaTheme="minorEastAsia" w:hAnsi="Georgia" w:cs="Arial"/>
          <w:lang w:val="en-GB"/>
        </w:rPr>
        <w:t>4</w:t>
      </w:r>
      <w:r w:rsidRPr="001E04D1">
        <w:rPr>
          <w:rFonts w:ascii="Georgia" w:eastAsiaTheme="minorEastAsia" w:hAnsi="Georgia" w:cs="Arial"/>
          <w:lang w:val="en-GB"/>
        </w:rPr>
        <w:t xml:space="preserve"> </w:t>
      </w:r>
    </w:p>
    <w:p w14:paraId="62B0794D" w14:textId="7E7CA149" w:rsidR="00330679" w:rsidRPr="001E04D1" w:rsidRDefault="00330679" w:rsidP="00330679">
      <w:pPr>
        <w:pStyle w:val="MDPI31text"/>
        <w:rPr>
          <w:rFonts w:eastAsiaTheme="minorEastAsia" w:cs="Arial"/>
          <w:snapToGrid/>
          <w:szCs w:val="20"/>
          <w:lang w:val="en-GB"/>
        </w:rPr>
      </w:pPr>
      <w:r w:rsidRPr="001E04D1">
        <w:rPr>
          <w:rFonts w:eastAsiaTheme="minorEastAsia" w:cs="Arial"/>
          <w:snapToGrid/>
          <w:szCs w:val="20"/>
          <w:lang w:val="en-GB"/>
        </w:rPr>
        <w:t xml:space="preserve">Results from the </w:t>
      </w:r>
      <w:r w:rsidR="00262116">
        <w:rPr>
          <w:rFonts w:eastAsiaTheme="minorEastAsia" w:cs="Arial"/>
          <w:snapToGrid/>
          <w:szCs w:val="20"/>
          <w:lang w:val="en-GB"/>
        </w:rPr>
        <w:t>d</w:t>
      </w:r>
      <w:r w:rsidR="00262116" w:rsidRPr="001E04D1">
        <w:rPr>
          <w:rFonts w:eastAsiaTheme="minorEastAsia" w:cs="Arial"/>
          <w:snapToGrid/>
          <w:szCs w:val="20"/>
          <w:lang w:val="en-GB"/>
        </w:rPr>
        <w:t xml:space="preserve">esign </w:t>
      </w:r>
      <w:r w:rsidRPr="001E04D1">
        <w:rPr>
          <w:rFonts w:eastAsiaTheme="minorEastAsia" w:cs="Arial"/>
          <w:snapToGrid/>
          <w:szCs w:val="20"/>
          <w:lang w:val="en-GB"/>
        </w:rPr>
        <w:t xml:space="preserve">session </w:t>
      </w:r>
      <w:r w:rsidR="002707E1">
        <w:rPr>
          <w:rFonts w:eastAsiaTheme="minorEastAsia" w:cs="Arial"/>
          <w:snapToGrid/>
          <w:szCs w:val="20"/>
          <w:lang w:val="en-GB"/>
        </w:rPr>
        <w:t>include</w:t>
      </w:r>
      <w:r w:rsidR="002707E1" w:rsidRPr="001E04D1">
        <w:rPr>
          <w:rFonts w:eastAsiaTheme="minorEastAsia" w:cs="Arial"/>
          <w:snapToGrid/>
          <w:szCs w:val="20"/>
          <w:lang w:val="en-GB"/>
        </w:rPr>
        <w:t xml:space="preserve"> </w:t>
      </w:r>
      <w:r w:rsidRPr="001E04D1">
        <w:rPr>
          <w:rFonts w:eastAsiaTheme="minorEastAsia" w:cs="Arial"/>
          <w:snapToGrid/>
          <w:szCs w:val="20"/>
          <w:lang w:val="en-GB"/>
        </w:rPr>
        <w:t xml:space="preserve">concept notes and sketches of the selected urban scenes that should improve </w:t>
      </w:r>
      <w:r w:rsidR="004411DE">
        <w:rPr>
          <w:rFonts w:eastAsiaTheme="minorEastAsia" w:cs="Arial"/>
          <w:snapToGrid/>
          <w:szCs w:val="20"/>
          <w:lang w:val="en-GB"/>
        </w:rPr>
        <w:t>p</w:t>
      </w:r>
      <w:r w:rsidR="004411DE" w:rsidRPr="001E04D1">
        <w:rPr>
          <w:rFonts w:eastAsiaTheme="minorEastAsia" w:cs="Arial"/>
          <w:snapToGrid/>
          <w:szCs w:val="20"/>
          <w:lang w:val="en-GB"/>
        </w:rPr>
        <w:t xml:space="preserve">edestrian </w:t>
      </w:r>
      <w:r w:rsidR="004411DE">
        <w:rPr>
          <w:rFonts w:eastAsiaTheme="minorEastAsia" w:cs="Arial"/>
          <w:snapToGrid/>
          <w:szCs w:val="20"/>
          <w:lang w:val="en-GB"/>
        </w:rPr>
        <w:t>h</w:t>
      </w:r>
      <w:r w:rsidR="004411DE" w:rsidRPr="001E04D1">
        <w:rPr>
          <w:rFonts w:eastAsiaTheme="minorEastAsia" w:cs="Arial"/>
          <w:snapToGrid/>
          <w:szCs w:val="20"/>
          <w:lang w:val="en-GB"/>
        </w:rPr>
        <w:t xml:space="preserve">ealth </w:t>
      </w:r>
      <w:r w:rsidRPr="001E04D1">
        <w:rPr>
          <w:rFonts w:eastAsiaTheme="minorEastAsia" w:cs="Arial"/>
          <w:snapToGrid/>
          <w:szCs w:val="20"/>
          <w:lang w:val="en-GB"/>
        </w:rPr>
        <w:t xml:space="preserve">and outdoor areas at buildings to optimize their energy balance. Both groups made sketches </w:t>
      </w:r>
      <w:r w:rsidR="004411DE">
        <w:rPr>
          <w:rFonts w:eastAsiaTheme="minorEastAsia" w:cs="Arial"/>
          <w:snapToGrid/>
          <w:szCs w:val="20"/>
          <w:lang w:val="en-GB"/>
        </w:rPr>
        <w:t>per loop</w:t>
      </w:r>
      <w:r w:rsidR="00280CC7">
        <w:rPr>
          <w:rFonts w:eastAsiaTheme="minorEastAsia" w:cs="Arial"/>
          <w:snapToGrid/>
          <w:szCs w:val="20"/>
          <w:lang w:val="en-GB"/>
        </w:rPr>
        <w:t>,</w:t>
      </w:r>
      <w:r w:rsidR="004411DE">
        <w:rPr>
          <w:rFonts w:eastAsiaTheme="minorEastAsia" w:cs="Arial"/>
          <w:snapToGrid/>
          <w:szCs w:val="20"/>
          <w:lang w:val="en-GB"/>
        </w:rPr>
        <w:t xml:space="preserve"> </w:t>
      </w:r>
      <w:r w:rsidRPr="001E04D1">
        <w:rPr>
          <w:rFonts w:eastAsiaTheme="minorEastAsia" w:cs="Arial"/>
          <w:snapToGrid/>
          <w:szCs w:val="20"/>
          <w:lang w:val="en-GB"/>
        </w:rPr>
        <w:t xml:space="preserve">expressing </w:t>
      </w:r>
      <w:r w:rsidR="00280CC7">
        <w:rPr>
          <w:rFonts w:eastAsiaTheme="minorEastAsia" w:cs="Arial"/>
          <w:snapToGrid/>
          <w:szCs w:val="20"/>
          <w:lang w:val="en-GB"/>
        </w:rPr>
        <w:t xml:space="preserve">the </w:t>
      </w:r>
      <w:r w:rsidRPr="001E04D1">
        <w:rPr>
          <w:rFonts w:eastAsiaTheme="minorEastAsia" w:cs="Arial"/>
          <w:snapToGrid/>
          <w:szCs w:val="20"/>
          <w:lang w:val="en-GB"/>
        </w:rPr>
        <w:t>before and after scenarios shown at the end of the session through an oral presentation.</w:t>
      </w:r>
    </w:p>
    <w:p w14:paraId="272A5C1C" w14:textId="77777777" w:rsidR="00330679" w:rsidRPr="001E04D1" w:rsidRDefault="00330679" w:rsidP="00330679">
      <w:pPr>
        <w:pStyle w:val="MDPI31text"/>
        <w:rPr>
          <w:rFonts w:eastAsiaTheme="minorEastAsia" w:cs="Arial"/>
          <w:snapToGrid/>
          <w:szCs w:val="20"/>
          <w:lang w:val="en-GB"/>
        </w:rPr>
      </w:pPr>
    </w:p>
    <w:p w14:paraId="51A8545F" w14:textId="5B50E522" w:rsidR="003E273C" w:rsidRPr="001E04D1" w:rsidRDefault="00330679" w:rsidP="00330679">
      <w:pPr>
        <w:pStyle w:val="MDPI31text"/>
        <w:rPr>
          <w:rFonts w:eastAsiaTheme="minorEastAsia" w:cs="Arial"/>
          <w:snapToGrid/>
          <w:szCs w:val="20"/>
          <w:lang w:val="en-GB"/>
        </w:rPr>
      </w:pPr>
      <w:r w:rsidRPr="001E04D1">
        <w:rPr>
          <w:rFonts w:eastAsiaTheme="minorEastAsia" w:cs="Arial"/>
          <w:snapToGrid/>
          <w:szCs w:val="20"/>
          <w:lang w:val="en-GB"/>
        </w:rPr>
        <w:t xml:space="preserve">In Loop 1, Working </w:t>
      </w:r>
      <w:r w:rsidR="00280CC7">
        <w:rPr>
          <w:rFonts w:eastAsiaTheme="minorEastAsia" w:cs="Arial"/>
          <w:snapToGrid/>
          <w:szCs w:val="20"/>
          <w:lang w:val="en-GB"/>
        </w:rPr>
        <w:t>T</w:t>
      </w:r>
      <w:r w:rsidR="00280CC7" w:rsidRPr="001E04D1">
        <w:rPr>
          <w:rFonts w:eastAsiaTheme="minorEastAsia" w:cs="Arial"/>
          <w:snapToGrid/>
          <w:szCs w:val="20"/>
          <w:lang w:val="en-GB"/>
        </w:rPr>
        <w:t xml:space="preserve">able </w:t>
      </w:r>
      <w:r w:rsidRPr="001E04D1">
        <w:rPr>
          <w:rFonts w:eastAsiaTheme="minorEastAsia" w:cs="Arial"/>
          <w:snapToGrid/>
          <w:szCs w:val="20"/>
          <w:lang w:val="en-GB"/>
        </w:rPr>
        <w:t xml:space="preserve">A presented problem-solving sketches for Urban Scene 6. The Before scenario showed high surface runoff, no biotope, and unsafe and inaccessible spaces. The after scenario recreated a </w:t>
      </w:r>
      <w:r w:rsidR="00CD2BBF">
        <w:rPr>
          <w:rFonts w:eastAsiaTheme="minorEastAsia" w:cs="Arial"/>
          <w:snapToGrid/>
          <w:szCs w:val="20"/>
          <w:lang w:val="en-GB"/>
        </w:rPr>
        <w:t>s</w:t>
      </w:r>
      <w:r w:rsidR="00CD2BBF" w:rsidRPr="001E04D1">
        <w:rPr>
          <w:rFonts w:eastAsiaTheme="minorEastAsia" w:cs="Arial"/>
          <w:snapToGrid/>
          <w:szCs w:val="20"/>
          <w:lang w:val="en-GB"/>
        </w:rPr>
        <w:t>tart</w:t>
      </w:r>
      <w:r w:rsidRPr="001E04D1">
        <w:rPr>
          <w:rFonts w:eastAsiaTheme="minorEastAsia" w:cs="Arial"/>
          <w:snapToGrid/>
          <w:szCs w:val="20"/>
          <w:lang w:val="en-GB"/>
        </w:rPr>
        <w:t xml:space="preserve">-up village with shaded cafeterias and green spaces. Working </w:t>
      </w:r>
      <w:r w:rsidR="00126768">
        <w:rPr>
          <w:rFonts w:eastAsiaTheme="minorEastAsia" w:cs="Arial"/>
          <w:snapToGrid/>
          <w:szCs w:val="20"/>
          <w:lang w:val="en-GB"/>
        </w:rPr>
        <w:t>T</w:t>
      </w:r>
      <w:r w:rsidR="00126768" w:rsidRPr="001E04D1">
        <w:rPr>
          <w:rFonts w:eastAsiaTheme="minorEastAsia" w:cs="Arial"/>
          <w:snapToGrid/>
          <w:szCs w:val="20"/>
          <w:lang w:val="en-GB"/>
        </w:rPr>
        <w:t xml:space="preserve">able </w:t>
      </w:r>
      <w:r w:rsidRPr="001E04D1">
        <w:rPr>
          <w:rFonts w:eastAsiaTheme="minorEastAsia" w:cs="Arial"/>
          <w:snapToGrid/>
          <w:szCs w:val="20"/>
          <w:lang w:val="en-GB"/>
        </w:rPr>
        <w:t>B presented problem-solving sketches for Urban Scene 2. The Before scenario highlighted a lack of orientation and landmarks, no resting and social spaces, and cars priority. The after scenario presented a connecting water stream and a fountain and proposed retrofitting the entrance at the plaza (Figure 4).</w:t>
      </w:r>
    </w:p>
    <w:p w14:paraId="092C7751" w14:textId="09EA23E3" w:rsidR="003E273C" w:rsidRPr="001E04D1" w:rsidRDefault="003E273C" w:rsidP="003E273C">
      <w:pPr>
        <w:pStyle w:val="MDPI31text"/>
        <w:rPr>
          <w:rFonts w:eastAsiaTheme="minorEastAsia"/>
          <w:lang w:val="en-GB"/>
        </w:rPr>
      </w:pPr>
    </w:p>
    <w:p w14:paraId="17A8FC93" w14:textId="77777777" w:rsidR="00663EA0" w:rsidRPr="001E04D1" w:rsidRDefault="00663EA0" w:rsidP="00663EA0">
      <w:pPr>
        <w:pStyle w:val="MDPI31text"/>
        <w:ind w:left="0" w:firstLine="0"/>
        <w:jc w:val="right"/>
        <w:rPr>
          <w:rFonts w:eastAsiaTheme="minorEastAsia" w:cs="Arial"/>
          <w:lang w:val="en-GB"/>
        </w:rPr>
      </w:pPr>
      <w:r w:rsidRPr="001E04D1">
        <w:rPr>
          <w:noProof/>
          <w:lang w:val="en-GB" w:eastAsia="nl-NL" w:bidi="ar-SA"/>
        </w:rPr>
        <w:drawing>
          <wp:inline distT="0" distB="0" distL="0" distR="0" wp14:anchorId="7A2FFFBE" wp14:editId="1E730287">
            <wp:extent cx="4989107" cy="3430511"/>
            <wp:effectExtent l="0" t="0" r="2540" b="0"/>
            <wp:docPr id="142" name="Picture 14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ime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8235" cy="3450540"/>
                    </a:xfrm>
                    <a:prstGeom prst="rect">
                      <a:avLst/>
                    </a:prstGeom>
                    <a:noFill/>
                    <a:ln>
                      <a:noFill/>
                    </a:ln>
                  </pic:spPr>
                </pic:pic>
              </a:graphicData>
            </a:graphic>
          </wp:inline>
        </w:drawing>
      </w:r>
    </w:p>
    <w:p w14:paraId="48EE5497" w14:textId="77777777" w:rsidR="00663EA0" w:rsidRPr="001E04D1" w:rsidRDefault="00663EA0" w:rsidP="00663EA0">
      <w:pPr>
        <w:pStyle w:val="MDPI51figurecaption"/>
        <w:rPr>
          <w:rFonts w:ascii="Georgia" w:eastAsiaTheme="minorEastAsia" w:hAnsi="Georgia" w:cs="Arial"/>
          <w:lang w:val="en-GB"/>
        </w:rPr>
      </w:pPr>
      <w:r w:rsidRPr="001E04D1">
        <w:rPr>
          <w:rFonts w:ascii="Georgia" w:eastAsiaTheme="minorEastAsia" w:hAnsi="Georgia" w:cs="Arial"/>
          <w:lang w:val="en-GB"/>
        </w:rPr>
        <w:t>Figure 4. Loop 1 results from Working Tables A and B.</w:t>
      </w:r>
    </w:p>
    <w:p w14:paraId="766F7D8C" w14:textId="19C1A373" w:rsidR="003E273C" w:rsidRPr="001E04D1" w:rsidRDefault="00270977" w:rsidP="00FA7B89">
      <w:pPr>
        <w:pStyle w:val="MDPI31text"/>
        <w:rPr>
          <w:rFonts w:eastAsiaTheme="minorEastAsia"/>
          <w:lang w:val="en-GB"/>
        </w:rPr>
      </w:pPr>
      <w:r w:rsidRPr="001E04D1">
        <w:rPr>
          <w:rFonts w:eastAsiaTheme="minorEastAsia"/>
          <w:lang w:val="en-GB"/>
        </w:rPr>
        <w:t xml:space="preserve">In Loop 2, Working </w:t>
      </w:r>
      <w:r w:rsidR="00126768">
        <w:rPr>
          <w:rFonts w:eastAsiaTheme="minorEastAsia"/>
          <w:lang w:val="en-GB"/>
        </w:rPr>
        <w:t>T</w:t>
      </w:r>
      <w:r w:rsidR="00126768" w:rsidRPr="001E04D1">
        <w:rPr>
          <w:rFonts w:eastAsiaTheme="minorEastAsia"/>
          <w:lang w:val="en-GB"/>
        </w:rPr>
        <w:t xml:space="preserve">able </w:t>
      </w:r>
      <w:r w:rsidRPr="001E04D1">
        <w:rPr>
          <w:rFonts w:eastAsiaTheme="minorEastAsia"/>
          <w:lang w:val="en-GB"/>
        </w:rPr>
        <w:t xml:space="preserve">C presented problem-solving sketches for Urban Scene 1. The Before </w:t>
      </w:r>
      <w:r w:rsidR="00126768">
        <w:rPr>
          <w:rFonts w:eastAsiaTheme="minorEastAsia"/>
          <w:lang w:val="en-GB"/>
        </w:rPr>
        <w:t>s</w:t>
      </w:r>
      <w:r w:rsidR="00126768" w:rsidRPr="001E04D1">
        <w:rPr>
          <w:rFonts w:eastAsiaTheme="minorEastAsia"/>
          <w:lang w:val="en-GB"/>
        </w:rPr>
        <w:t xml:space="preserve">cenario </w:t>
      </w:r>
      <w:r w:rsidRPr="001E04D1">
        <w:rPr>
          <w:rFonts w:eastAsiaTheme="minorEastAsia"/>
          <w:lang w:val="en-GB"/>
        </w:rPr>
        <w:t xml:space="preserve">showed high surface runoff and urban heat, </w:t>
      </w:r>
      <w:r w:rsidR="001B290B">
        <w:rPr>
          <w:rFonts w:eastAsiaTheme="minorEastAsia"/>
          <w:lang w:val="en-GB"/>
        </w:rPr>
        <w:t xml:space="preserve">a </w:t>
      </w:r>
      <w:r w:rsidRPr="001E04D1">
        <w:rPr>
          <w:rFonts w:eastAsiaTheme="minorEastAsia"/>
          <w:lang w:val="en-GB"/>
        </w:rPr>
        <w:t>lack of safety from vehicles, and buildings exposed to heat spots. The after scenario drew shaded spaces with green space, green facades for nearby buildings, and a tree avenue.</w:t>
      </w:r>
      <w:r w:rsidR="00FA7B89" w:rsidRPr="001E04D1">
        <w:rPr>
          <w:rFonts w:eastAsiaTheme="minorEastAsia"/>
          <w:lang w:val="en-GB"/>
        </w:rPr>
        <w:t xml:space="preserve"> </w:t>
      </w:r>
      <w:r w:rsidRPr="001E04D1">
        <w:rPr>
          <w:rFonts w:eastAsiaTheme="minorEastAsia"/>
          <w:lang w:val="en-GB"/>
        </w:rPr>
        <w:t xml:space="preserve">Working </w:t>
      </w:r>
      <w:r w:rsidR="001B290B">
        <w:rPr>
          <w:rFonts w:eastAsiaTheme="minorEastAsia"/>
          <w:lang w:val="en-GB"/>
        </w:rPr>
        <w:t>T</w:t>
      </w:r>
      <w:r w:rsidR="001B290B" w:rsidRPr="001E04D1">
        <w:rPr>
          <w:rFonts w:eastAsiaTheme="minorEastAsia"/>
          <w:lang w:val="en-GB"/>
        </w:rPr>
        <w:t xml:space="preserve">able </w:t>
      </w:r>
      <w:r w:rsidRPr="001E04D1">
        <w:rPr>
          <w:rFonts w:eastAsiaTheme="minorEastAsia"/>
          <w:lang w:val="en-GB"/>
        </w:rPr>
        <w:t>D presented problem-solving sketches for Urban Scene 2.</w:t>
      </w:r>
      <w:r w:rsidR="00FA7B89" w:rsidRPr="001E04D1">
        <w:rPr>
          <w:rFonts w:eastAsiaTheme="minorEastAsia"/>
          <w:lang w:val="en-GB"/>
        </w:rPr>
        <w:t xml:space="preserve"> </w:t>
      </w:r>
      <w:r w:rsidRPr="001E04D1">
        <w:rPr>
          <w:rFonts w:eastAsiaTheme="minorEastAsia"/>
          <w:lang w:val="en-GB"/>
        </w:rPr>
        <w:t xml:space="preserve">The Before scenario accused a lack of social spaces, </w:t>
      </w:r>
      <w:r w:rsidR="00DA695B">
        <w:rPr>
          <w:rFonts w:eastAsiaTheme="minorEastAsia"/>
          <w:lang w:val="en-GB"/>
        </w:rPr>
        <w:t xml:space="preserve">a </w:t>
      </w:r>
      <w:r w:rsidRPr="001E04D1">
        <w:rPr>
          <w:rFonts w:eastAsiaTheme="minorEastAsia"/>
          <w:lang w:val="en-GB"/>
        </w:rPr>
        <w:t xml:space="preserve">low biotope, and high urban heat levels. The After </w:t>
      </w:r>
      <w:r w:rsidR="00DA695B">
        <w:rPr>
          <w:rFonts w:eastAsiaTheme="minorEastAsia"/>
          <w:lang w:val="en-GB"/>
        </w:rPr>
        <w:t>s</w:t>
      </w:r>
      <w:r w:rsidR="00DA695B" w:rsidRPr="001E04D1">
        <w:rPr>
          <w:rFonts w:eastAsiaTheme="minorEastAsia"/>
          <w:lang w:val="en-GB"/>
        </w:rPr>
        <w:t xml:space="preserve">cenario </w:t>
      </w:r>
      <w:r w:rsidRPr="001E04D1">
        <w:rPr>
          <w:rFonts w:eastAsiaTheme="minorEastAsia"/>
          <w:lang w:val="en-GB"/>
        </w:rPr>
        <w:t xml:space="preserve">incorporated the </w:t>
      </w:r>
      <w:proofErr w:type="spellStart"/>
      <w:r w:rsidRPr="001E04D1">
        <w:rPr>
          <w:rFonts w:eastAsiaTheme="minorEastAsia"/>
          <w:lang w:val="en-GB"/>
        </w:rPr>
        <w:t>neighboring</w:t>
      </w:r>
      <w:proofErr w:type="spellEnd"/>
      <w:r w:rsidRPr="001E04D1">
        <w:rPr>
          <w:rFonts w:eastAsiaTheme="minorEastAsia"/>
          <w:lang w:val="en-GB"/>
        </w:rPr>
        <w:t xml:space="preserve"> botanical garden to protect pedestrians</w:t>
      </w:r>
      <w:r w:rsidR="00DA695B">
        <w:rPr>
          <w:rFonts w:eastAsiaTheme="minorEastAsia"/>
          <w:lang w:val="en-GB"/>
        </w:rPr>
        <w:t>,</w:t>
      </w:r>
      <w:r w:rsidRPr="001E04D1">
        <w:rPr>
          <w:rFonts w:eastAsiaTheme="minorEastAsia"/>
          <w:lang w:val="en-GB"/>
        </w:rPr>
        <w:t xml:space="preserve"> aiming to improve social cohesion with nearby communities (Figure 5).</w:t>
      </w:r>
    </w:p>
    <w:p w14:paraId="3DE78BE0" w14:textId="77777777" w:rsidR="00FA7B89" w:rsidRPr="001E04D1" w:rsidRDefault="00FA7B89" w:rsidP="00FA7B89">
      <w:pPr>
        <w:pStyle w:val="MDPI31text"/>
        <w:rPr>
          <w:rFonts w:eastAsiaTheme="minorEastAsia"/>
          <w:lang w:val="en-GB"/>
        </w:rPr>
      </w:pPr>
    </w:p>
    <w:p w14:paraId="13F4F971" w14:textId="77777777" w:rsidR="00FA7B89" w:rsidRPr="001E04D1" w:rsidRDefault="00FA7B89" w:rsidP="00FA7B89">
      <w:pPr>
        <w:pStyle w:val="MDPI31text"/>
        <w:ind w:left="0" w:firstLine="0"/>
        <w:jc w:val="right"/>
        <w:rPr>
          <w:rFonts w:eastAsiaTheme="minorEastAsia" w:cs="Arial"/>
          <w:lang w:val="en-GB"/>
        </w:rPr>
      </w:pPr>
      <w:r w:rsidRPr="001E04D1">
        <w:rPr>
          <w:noProof/>
          <w:lang w:val="en-GB" w:eastAsia="nl-NL" w:bidi="ar-SA"/>
        </w:rPr>
        <w:lastRenderedPageBreak/>
        <w:drawing>
          <wp:inline distT="0" distB="0" distL="0" distR="0" wp14:anchorId="296B043A" wp14:editId="098DDBEC">
            <wp:extent cx="4979035" cy="3422491"/>
            <wp:effectExtent l="0" t="0" r="0" b="698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218" cy="3432240"/>
                    </a:xfrm>
                    <a:prstGeom prst="rect">
                      <a:avLst/>
                    </a:prstGeom>
                    <a:noFill/>
                    <a:ln>
                      <a:noFill/>
                    </a:ln>
                  </pic:spPr>
                </pic:pic>
              </a:graphicData>
            </a:graphic>
          </wp:inline>
        </w:drawing>
      </w:r>
    </w:p>
    <w:p w14:paraId="3812198D" w14:textId="77777777" w:rsidR="00FA7B89" w:rsidRPr="001E04D1" w:rsidRDefault="00FA7B89" w:rsidP="00FA7B89">
      <w:pPr>
        <w:pStyle w:val="MDPI51figurecaption"/>
        <w:rPr>
          <w:rFonts w:ascii="Georgia" w:eastAsiaTheme="minorEastAsia" w:hAnsi="Georgia" w:cs="Arial"/>
          <w:lang w:val="en-GB"/>
        </w:rPr>
      </w:pPr>
      <w:r w:rsidRPr="001E04D1">
        <w:rPr>
          <w:rFonts w:ascii="Georgia" w:eastAsiaTheme="minorEastAsia" w:hAnsi="Georgia" w:cs="Arial"/>
          <w:lang w:val="en-GB"/>
        </w:rPr>
        <w:t>Figure 5. Loop 2 results from Working Tables C and D.</w:t>
      </w:r>
    </w:p>
    <w:p w14:paraId="213D1634" w14:textId="77C13D19" w:rsidR="00FA7B89" w:rsidRPr="001E04D1" w:rsidRDefault="00BA144A" w:rsidP="00BA144A">
      <w:pPr>
        <w:pStyle w:val="MDPI31text"/>
        <w:rPr>
          <w:rFonts w:eastAsiaTheme="minorEastAsia"/>
          <w:lang w:val="en-GB"/>
        </w:rPr>
      </w:pPr>
      <w:r w:rsidRPr="001E04D1">
        <w:rPr>
          <w:rFonts w:eastAsiaTheme="minorEastAsia"/>
          <w:lang w:val="en-GB"/>
        </w:rPr>
        <w:t xml:space="preserve">In Loop 3, Working </w:t>
      </w:r>
      <w:r w:rsidR="006F6136">
        <w:rPr>
          <w:rFonts w:eastAsiaTheme="minorEastAsia"/>
          <w:lang w:val="en-GB"/>
        </w:rPr>
        <w:t>T</w:t>
      </w:r>
      <w:r w:rsidR="006F6136" w:rsidRPr="001E04D1">
        <w:rPr>
          <w:rFonts w:eastAsiaTheme="minorEastAsia"/>
          <w:lang w:val="en-GB"/>
        </w:rPr>
        <w:t xml:space="preserve">able </w:t>
      </w:r>
      <w:r w:rsidRPr="001E04D1">
        <w:rPr>
          <w:rFonts w:eastAsiaTheme="minorEastAsia"/>
          <w:lang w:val="en-GB"/>
        </w:rPr>
        <w:t xml:space="preserve">E presented problem-solving sketches for Urban Scene 8. The Before </w:t>
      </w:r>
      <w:r w:rsidR="006F6136">
        <w:rPr>
          <w:rFonts w:eastAsiaTheme="minorEastAsia"/>
          <w:lang w:val="en-GB"/>
        </w:rPr>
        <w:t>s</w:t>
      </w:r>
      <w:r w:rsidR="006F6136" w:rsidRPr="001E04D1">
        <w:rPr>
          <w:rFonts w:eastAsiaTheme="minorEastAsia"/>
          <w:lang w:val="en-GB"/>
        </w:rPr>
        <w:t xml:space="preserve">cenario </w:t>
      </w:r>
      <w:r w:rsidRPr="001E04D1">
        <w:rPr>
          <w:rFonts w:eastAsiaTheme="minorEastAsia"/>
          <w:lang w:val="en-GB"/>
        </w:rPr>
        <w:t xml:space="preserve">showed high surface runoff and low biotope levels. The After </w:t>
      </w:r>
      <w:r w:rsidR="006F6136">
        <w:rPr>
          <w:rFonts w:eastAsiaTheme="minorEastAsia"/>
          <w:lang w:val="en-GB"/>
        </w:rPr>
        <w:t>s</w:t>
      </w:r>
      <w:r w:rsidR="006F6136" w:rsidRPr="001E04D1">
        <w:rPr>
          <w:rFonts w:eastAsiaTheme="minorEastAsia"/>
          <w:lang w:val="en-GB"/>
        </w:rPr>
        <w:t>cenario</w:t>
      </w:r>
      <w:r w:rsidRPr="001E04D1">
        <w:rPr>
          <w:rFonts w:eastAsiaTheme="minorEastAsia"/>
          <w:lang w:val="en-GB"/>
        </w:rPr>
        <w:t xml:space="preserve"> suggested creating more green spaces and a water stream along the plaza to cool the environment. Working </w:t>
      </w:r>
      <w:r w:rsidR="006F6136">
        <w:rPr>
          <w:rFonts w:eastAsiaTheme="minorEastAsia"/>
          <w:lang w:val="en-GB"/>
        </w:rPr>
        <w:t>T</w:t>
      </w:r>
      <w:r w:rsidR="006F6136" w:rsidRPr="001E04D1">
        <w:rPr>
          <w:rFonts w:eastAsiaTheme="minorEastAsia"/>
          <w:lang w:val="en-GB"/>
        </w:rPr>
        <w:t xml:space="preserve">able </w:t>
      </w:r>
      <w:r w:rsidRPr="001E04D1">
        <w:rPr>
          <w:rFonts w:eastAsiaTheme="minorEastAsia"/>
          <w:lang w:val="en-GB"/>
        </w:rPr>
        <w:t xml:space="preserve">F presented problem-solving sketches also for Urban Scene 8. The Before </w:t>
      </w:r>
      <w:r w:rsidR="00AC19E2">
        <w:rPr>
          <w:rFonts w:eastAsiaTheme="minorEastAsia"/>
          <w:lang w:val="en-GB"/>
        </w:rPr>
        <w:t>s</w:t>
      </w:r>
      <w:r w:rsidR="00AC19E2" w:rsidRPr="001E04D1">
        <w:rPr>
          <w:rFonts w:eastAsiaTheme="minorEastAsia"/>
          <w:lang w:val="en-GB"/>
        </w:rPr>
        <w:t xml:space="preserve">cenario </w:t>
      </w:r>
      <w:r w:rsidRPr="001E04D1">
        <w:rPr>
          <w:rFonts w:eastAsiaTheme="minorEastAsia"/>
          <w:lang w:val="en-GB"/>
        </w:rPr>
        <w:t xml:space="preserve">pointed out poor pedestrian navigation and a lack of social spaces. The After </w:t>
      </w:r>
      <w:r w:rsidR="00AC19E2">
        <w:rPr>
          <w:rFonts w:eastAsiaTheme="minorEastAsia"/>
          <w:lang w:val="en-GB"/>
        </w:rPr>
        <w:t>s</w:t>
      </w:r>
      <w:r w:rsidR="00AC19E2" w:rsidRPr="001E04D1">
        <w:rPr>
          <w:rFonts w:eastAsiaTheme="minorEastAsia"/>
          <w:lang w:val="en-GB"/>
        </w:rPr>
        <w:t>cenario</w:t>
      </w:r>
      <w:r w:rsidRPr="001E04D1">
        <w:rPr>
          <w:rFonts w:eastAsiaTheme="minorEastAsia"/>
          <w:lang w:val="en-GB"/>
        </w:rPr>
        <w:t xml:space="preserve"> proposed retrofits with permeable surfaces, shared open spaces</w:t>
      </w:r>
      <w:r w:rsidR="00722710">
        <w:rPr>
          <w:rFonts w:eastAsiaTheme="minorEastAsia"/>
          <w:lang w:val="en-GB"/>
        </w:rPr>
        <w:t>,</w:t>
      </w:r>
      <w:r w:rsidRPr="001E04D1">
        <w:rPr>
          <w:rFonts w:eastAsiaTheme="minorEastAsia"/>
          <w:lang w:val="en-GB"/>
        </w:rPr>
        <w:t xml:space="preserve"> and adding shading greenery to the plaza (Figure 6).</w:t>
      </w:r>
    </w:p>
    <w:p w14:paraId="205419DA" w14:textId="77777777" w:rsidR="00BA144A" w:rsidRPr="001E04D1" w:rsidRDefault="00BA144A" w:rsidP="00BA144A">
      <w:pPr>
        <w:pStyle w:val="MDPI31text"/>
        <w:rPr>
          <w:rFonts w:eastAsiaTheme="minorEastAsia"/>
          <w:lang w:val="en-GB"/>
        </w:rPr>
      </w:pPr>
    </w:p>
    <w:p w14:paraId="15476EAC" w14:textId="77777777" w:rsidR="00BA144A" w:rsidRPr="001E04D1" w:rsidRDefault="00BA144A" w:rsidP="00BA144A">
      <w:pPr>
        <w:pStyle w:val="MDPI31text"/>
        <w:ind w:left="0" w:firstLine="0"/>
        <w:jc w:val="right"/>
        <w:rPr>
          <w:rFonts w:eastAsiaTheme="minorEastAsia" w:cs="Arial"/>
          <w:lang w:val="en-GB"/>
        </w:rPr>
      </w:pPr>
      <w:r w:rsidRPr="001E04D1">
        <w:rPr>
          <w:noProof/>
          <w:lang w:val="en-GB" w:eastAsia="nl-NL" w:bidi="ar-SA"/>
        </w:rPr>
        <w:drawing>
          <wp:inline distT="0" distB="0" distL="0" distR="0" wp14:anchorId="35669442" wp14:editId="3B528051">
            <wp:extent cx="4984750" cy="3426420"/>
            <wp:effectExtent l="0" t="0" r="6350" b="3175"/>
            <wp:docPr id="10" name="Picture 10" descr="Diagram,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whiteboar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3536" cy="3432459"/>
                    </a:xfrm>
                    <a:prstGeom prst="rect">
                      <a:avLst/>
                    </a:prstGeom>
                    <a:noFill/>
                    <a:ln>
                      <a:noFill/>
                    </a:ln>
                  </pic:spPr>
                </pic:pic>
              </a:graphicData>
            </a:graphic>
          </wp:inline>
        </w:drawing>
      </w:r>
    </w:p>
    <w:p w14:paraId="12AC3DDB" w14:textId="60A36C33" w:rsidR="003E273C" w:rsidRPr="001E04D1" w:rsidRDefault="00BA144A" w:rsidP="00E31415">
      <w:pPr>
        <w:pStyle w:val="MDPI51figurecaption"/>
        <w:rPr>
          <w:rFonts w:ascii="Georgia" w:eastAsiaTheme="minorEastAsia" w:hAnsi="Georgia" w:cs="Arial"/>
          <w:lang w:val="en-GB"/>
        </w:rPr>
      </w:pPr>
      <w:r w:rsidRPr="001E04D1">
        <w:rPr>
          <w:rFonts w:ascii="Georgia" w:eastAsiaTheme="minorEastAsia" w:hAnsi="Georgia" w:cs="Arial"/>
          <w:lang w:val="en-GB"/>
        </w:rPr>
        <w:t>Figure 6. Loop 3 results from Working Tables E and F.</w:t>
      </w:r>
    </w:p>
    <w:p w14:paraId="0D4AFEB4" w14:textId="77777777" w:rsidR="00210ADF" w:rsidRPr="001E04D1" w:rsidRDefault="00210ADF" w:rsidP="00E31415">
      <w:pPr>
        <w:pStyle w:val="MDPI51figurecaption"/>
        <w:rPr>
          <w:rFonts w:ascii="Georgia" w:eastAsiaTheme="minorEastAsia" w:hAnsi="Georgia" w:cs="Arial"/>
          <w:lang w:val="en-GB"/>
        </w:rPr>
      </w:pPr>
    </w:p>
    <w:p w14:paraId="45ACE0F5" w14:textId="6AA893B0" w:rsidR="00230B5B" w:rsidRPr="001E04D1" w:rsidRDefault="00A86E9F" w:rsidP="00230B5B">
      <w:pPr>
        <w:pStyle w:val="MDPI21heading1"/>
        <w:rPr>
          <w:rFonts w:eastAsiaTheme="minorEastAsia" w:cs="Arial"/>
          <w:lang w:val="en-GB"/>
        </w:rPr>
      </w:pPr>
      <w:r w:rsidRPr="001E04D1">
        <w:rPr>
          <w:rFonts w:eastAsiaTheme="minorEastAsia" w:cs="Arial"/>
          <w:lang w:val="en-GB"/>
        </w:rPr>
        <w:t>4. Discussion</w:t>
      </w:r>
    </w:p>
    <w:p w14:paraId="2473CF13" w14:textId="7D6EC316" w:rsidR="00FA3BAA" w:rsidRPr="001E04D1" w:rsidRDefault="00FA3BAA" w:rsidP="00FA3BAA">
      <w:pPr>
        <w:pStyle w:val="MDPI31text"/>
        <w:rPr>
          <w:rFonts w:eastAsiaTheme="minorEastAsia" w:cs="Arial"/>
          <w:lang w:val="en-GB"/>
        </w:rPr>
      </w:pPr>
      <w:r w:rsidRPr="001E04D1">
        <w:rPr>
          <w:rFonts w:eastAsiaTheme="minorEastAsia" w:cs="Arial"/>
          <w:lang w:val="en-GB"/>
        </w:rPr>
        <w:t>95% of the workshop participants attended the online input lecture, which may explain</w:t>
      </w:r>
      <w:r w:rsidR="00722710">
        <w:rPr>
          <w:rFonts w:eastAsiaTheme="minorEastAsia" w:cs="Arial"/>
          <w:lang w:val="en-GB"/>
        </w:rPr>
        <w:t xml:space="preserve"> why</w:t>
      </w:r>
      <w:r w:rsidRPr="001E04D1">
        <w:rPr>
          <w:rFonts w:eastAsiaTheme="minorEastAsia" w:cs="Arial"/>
          <w:lang w:val="en-GB"/>
        </w:rPr>
        <w:t xml:space="preserve"> there was no need for clarification of concepts or terminology in the four main research topic areas: urban heat, surface runoff, biotope loss, and spatial inequity. </w:t>
      </w:r>
    </w:p>
    <w:p w14:paraId="09DBC8F9" w14:textId="77777777" w:rsidR="00FA3BAA" w:rsidRPr="001E04D1" w:rsidRDefault="00FA3BAA" w:rsidP="00FA3BAA">
      <w:pPr>
        <w:pStyle w:val="MDPI31text"/>
        <w:rPr>
          <w:rFonts w:eastAsiaTheme="minorEastAsia" w:cs="Arial"/>
          <w:lang w:val="en-GB"/>
        </w:rPr>
      </w:pPr>
      <w:r w:rsidRPr="001E04D1">
        <w:rPr>
          <w:rFonts w:eastAsiaTheme="minorEastAsia" w:cs="Arial"/>
          <w:lang w:val="en-GB"/>
        </w:rPr>
        <w:t>In sessions 1 and 2, the teams had a learning curve with the Data Viewer but did engage in community-led research while investigating through the table boards. The surveys, sketches, and notes at all Working Tables reflected climate, energy, and health issues.</w:t>
      </w:r>
    </w:p>
    <w:p w14:paraId="4FB9AD5B" w14:textId="4B51CE82" w:rsidR="00FA3BAA" w:rsidRPr="001E04D1" w:rsidRDefault="00FA3BAA" w:rsidP="00FA3BAA">
      <w:pPr>
        <w:pStyle w:val="MDPI31text"/>
        <w:rPr>
          <w:rFonts w:eastAsiaTheme="minorEastAsia" w:cs="Arial"/>
          <w:lang w:val="en-GB"/>
        </w:rPr>
      </w:pPr>
      <w:r w:rsidRPr="001E04D1">
        <w:rPr>
          <w:rFonts w:eastAsiaTheme="minorEastAsia" w:cs="Arial"/>
          <w:lang w:val="en-GB"/>
        </w:rPr>
        <w:t xml:space="preserve">The knowledge check on participant outputs in sessions 3 and 4 were positive. In session 3, the proposals for building technical teams to problem-solve the selected urban scenes were diverse and adjusted to the climate and energy needs. It offered valuable hints on developing tasks to understand and apply transdisciplinary approaches. The execution times proposed were discussed and agreed upon </w:t>
      </w:r>
      <w:r w:rsidR="005624D2">
        <w:rPr>
          <w:rFonts w:eastAsiaTheme="minorEastAsia" w:cs="Arial"/>
          <w:lang w:val="en-GB"/>
        </w:rPr>
        <w:t xml:space="preserve">by </w:t>
      </w:r>
      <w:r w:rsidRPr="001E04D1">
        <w:rPr>
          <w:rFonts w:eastAsiaTheme="minorEastAsia" w:cs="Arial"/>
          <w:lang w:val="en-GB"/>
        </w:rPr>
        <w:t xml:space="preserve">consensus. It indicates that despite the groups being diverse in technical backgrounds and levels, decision-making in urban development processes can </w:t>
      </w:r>
      <w:r w:rsidR="004D0A2B">
        <w:rPr>
          <w:rFonts w:eastAsiaTheme="minorEastAsia" w:cs="Arial"/>
          <w:lang w:val="en-GB"/>
        </w:rPr>
        <w:t xml:space="preserve">be </w:t>
      </w:r>
      <w:r w:rsidRPr="001E04D1">
        <w:rPr>
          <w:rFonts w:eastAsiaTheme="minorEastAsia" w:cs="Arial"/>
          <w:lang w:val="en-GB"/>
        </w:rPr>
        <w:t xml:space="preserve">significantly </w:t>
      </w:r>
      <w:r w:rsidR="004D0A2B">
        <w:rPr>
          <w:rFonts w:eastAsiaTheme="minorEastAsia" w:cs="Arial"/>
          <w:lang w:val="en-GB"/>
        </w:rPr>
        <w:t>improved</w:t>
      </w:r>
      <w:r w:rsidR="004D0A2B" w:rsidRPr="001E04D1">
        <w:rPr>
          <w:rFonts w:eastAsiaTheme="minorEastAsia" w:cs="Arial"/>
          <w:lang w:val="en-GB"/>
        </w:rPr>
        <w:t xml:space="preserve"> </w:t>
      </w:r>
      <w:r w:rsidRPr="001E04D1">
        <w:rPr>
          <w:rFonts w:eastAsiaTheme="minorEastAsia" w:cs="Arial"/>
          <w:lang w:val="en-GB"/>
        </w:rPr>
        <w:t>when informed.</w:t>
      </w:r>
    </w:p>
    <w:p w14:paraId="4DC71ED9" w14:textId="6226342C" w:rsidR="00230B5B" w:rsidRPr="001E04D1" w:rsidRDefault="00FA3BAA" w:rsidP="00234B84">
      <w:pPr>
        <w:pStyle w:val="MDPI31text"/>
        <w:rPr>
          <w:rFonts w:eastAsiaTheme="minorEastAsia" w:cs="Arial"/>
          <w:lang w:val="en-GB"/>
        </w:rPr>
      </w:pPr>
      <w:r w:rsidRPr="001E04D1">
        <w:rPr>
          <w:rFonts w:eastAsiaTheme="minorEastAsia" w:cs="Arial"/>
          <w:lang w:val="en-GB"/>
        </w:rPr>
        <w:t>The final presentation of sketches per working table referred to the concepts and included terminology discussed in the input lecture and the cards. However, the prioritization of problems only highlighted climate and energy aspects and did not list impacts on any subgroup of the vulnerable pedestrians depicted in the persona chips.</w:t>
      </w:r>
      <w:r w:rsidR="00234B84" w:rsidRPr="001E04D1">
        <w:rPr>
          <w:rFonts w:eastAsiaTheme="minorEastAsia" w:cs="Arial"/>
          <w:lang w:val="en-GB"/>
        </w:rPr>
        <w:t xml:space="preserve"> </w:t>
      </w:r>
      <w:r w:rsidRPr="001E04D1">
        <w:rPr>
          <w:rFonts w:eastAsiaTheme="minorEastAsia" w:cs="Arial"/>
          <w:lang w:val="en-GB"/>
        </w:rPr>
        <w:t>Emphasizing the assessment and development of concept designs for vulnerable hospital outdoor users must be reinforced in the input lecture and during the workshop.</w:t>
      </w:r>
    </w:p>
    <w:p w14:paraId="0F84DB18" w14:textId="77777777" w:rsidR="00A86E9F" w:rsidRPr="001E04D1" w:rsidRDefault="00A86E9F" w:rsidP="00A70B08">
      <w:pPr>
        <w:pStyle w:val="MDPI21heading1"/>
        <w:rPr>
          <w:rFonts w:eastAsiaTheme="minorEastAsia" w:cs="Arial"/>
          <w:lang w:val="en-GB"/>
        </w:rPr>
      </w:pPr>
      <w:r w:rsidRPr="001E04D1">
        <w:rPr>
          <w:rFonts w:eastAsiaTheme="minorEastAsia" w:cs="Arial"/>
          <w:lang w:val="en-GB"/>
        </w:rPr>
        <w:t>5. Conclusions</w:t>
      </w:r>
    </w:p>
    <w:p w14:paraId="5A776AA9" w14:textId="77777777" w:rsidR="00073A1F" w:rsidRPr="001E04D1" w:rsidRDefault="00073A1F" w:rsidP="00073A1F">
      <w:pPr>
        <w:pStyle w:val="MDPI31text"/>
        <w:rPr>
          <w:rFonts w:eastAsiaTheme="minorEastAsia" w:cs="Arial"/>
          <w:lang w:val="en-GB"/>
        </w:rPr>
      </w:pPr>
      <w:r w:rsidRPr="001E04D1">
        <w:rPr>
          <w:rFonts w:eastAsiaTheme="minorEastAsia" w:cs="Arial"/>
          <w:lang w:val="en-GB"/>
        </w:rPr>
        <w:t>This illustrative case study systematically described how a research workshop assisted a group of participants in grasping and applying novel urban planning concepts and tools for sustainable development and public health. It gave insight into implementing community-led research in a short time to co-create local spatial actions that integrate sustainable development goals related to climate, energy, and health.</w:t>
      </w:r>
    </w:p>
    <w:p w14:paraId="3243BC1F" w14:textId="7E7D68AB" w:rsidR="00073A1F" w:rsidRPr="001E04D1" w:rsidRDefault="00073A1F" w:rsidP="00073A1F">
      <w:pPr>
        <w:pStyle w:val="MDPI31text"/>
        <w:rPr>
          <w:rFonts w:eastAsiaTheme="minorEastAsia" w:cs="Arial"/>
          <w:lang w:val="en-GB"/>
        </w:rPr>
      </w:pPr>
      <w:r w:rsidRPr="001E04D1">
        <w:rPr>
          <w:rFonts w:eastAsiaTheme="minorEastAsia" w:cs="Arial"/>
          <w:lang w:val="en-GB"/>
        </w:rPr>
        <w:t>The recording of steps and tasks showed that the research workshop conceptual framework was well communicated. The workshop structure was effective in attaining the expected outputs from participants. The digital interface may need a tutorial and software improvements, while the analog tools did not raise questions. The four sessions were structured to achieve the expected outputs and outcomes within the programmed time. The knowledge check was possible with the format of the deliverables</w:t>
      </w:r>
      <w:r w:rsidR="00BE3ED4">
        <w:rPr>
          <w:rFonts w:eastAsiaTheme="minorEastAsia" w:cs="Arial"/>
          <w:lang w:val="en-GB"/>
        </w:rPr>
        <w:t>,</w:t>
      </w:r>
      <w:r w:rsidRPr="001E04D1">
        <w:rPr>
          <w:rFonts w:eastAsiaTheme="minorEastAsia" w:cs="Arial"/>
          <w:lang w:val="en-GB"/>
        </w:rPr>
        <w:t xml:space="preserve"> </w:t>
      </w:r>
      <w:r w:rsidR="00BE3ED4">
        <w:rPr>
          <w:rFonts w:eastAsiaTheme="minorEastAsia" w:cs="Arial"/>
          <w:lang w:val="en-GB"/>
        </w:rPr>
        <w:t>which</w:t>
      </w:r>
      <w:r w:rsidR="00BE3ED4" w:rsidRPr="001E04D1">
        <w:rPr>
          <w:rFonts w:eastAsiaTheme="minorEastAsia" w:cs="Arial"/>
          <w:lang w:val="en-GB"/>
        </w:rPr>
        <w:t xml:space="preserve"> </w:t>
      </w:r>
      <w:r w:rsidRPr="001E04D1">
        <w:rPr>
          <w:rFonts w:eastAsiaTheme="minorEastAsia" w:cs="Arial"/>
          <w:lang w:val="en-GB"/>
        </w:rPr>
        <w:t>allowed review after the workshop</w:t>
      </w:r>
      <w:r w:rsidR="00BE3ED4">
        <w:rPr>
          <w:rFonts w:eastAsiaTheme="minorEastAsia" w:cs="Arial"/>
          <w:lang w:val="en-GB"/>
        </w:rPr>
        <w:t xml:space="preserve"> was finished</w:t>
      </w:r>
      <w:r w:rsidRPr="001E04D1">
        <w:rPr>
          <w:rFonts w:eastAsiaTheme="minorEastAsia" w:cs="Arial"/>
          <w:lang w:val="en-GB"/>
        </w:rPr>
        <w:t>.</w:t>
      </w:r>
    </w:p>
    <w:p w14:paraId="6753EDFA" w14:textId="669D6C02" w:rsidR="00A86E9F" w:rsidRPr="001E04D1" w:rsidRDefault="00073A1F" w:rsidP="00073A1F">
      <w:pPr>
        <w:pStyle w:val="MDPI31text"/>
        <w:rPr>
          <w:rFonts w:eastAsiaTheme="minorEastAsia" w:cs="Arial"/>
          <w:lang w:val="en-GB"/>
        </w:rPr>
      </w:pPr>
      <w:r w:rsidRPr="001E04D1">
        <w:rPr>
          <w:rFonts w:eastAsiaTheme="minorEastAsia" w:cs="Arial"/>
          <w:lang w:val="en-GB"/>
        </w:rPr>
        <w:t>For the research workshop participants, it is straightforward to understand the climate and energy aspects of urban health. Reinforcing the public health aspect of urban health is needed. Also</w:t>
      </w:r>
      <w:r w:rsidR="00813430">
        <w:rPr>
          <w:rFonts w:eastAsiaTheme="minorEastAsia" w:cs="Arial"/>
          <w:lang w:val="en-GB"/>
        </w:rPr>
        <w:t xml:space="preserve">, it is </w:t>
      </w:r>
      <w:r w:rsidRPr="001E04D1">
        <w:rPr>
          <w:rFonts w:eastAsiaTheme="minorEastAsia" w:cs="Arial"/>
          <w:lang w:val="en-GB"/>
        </w:rPr>
        <w:t xml:space="preserve"> necessary to carefully study the economic and technical burden </w:t>
      </w:r>
      <w:r w:rsidR="00813430">
        <w:rPr>
          <w:rFonts w:eastAsiaTheme="minorEastAsia" w:cs="Arial"/>
          <w:lang w:val="en-GB"/>
        </w:rPr>
        <w:t>of</w:t>
      </w:r>
      <w:r w:rsidR="00813430" w:rsidRPr="001E04D1">
        <w:rPr>
          <w:rFonts w:eastAsiaTheme="minorEastAsia" w:cs="Arial"/>
          <w:lang w:val="en-GB"/>
        </w:rPr>
        <w:t xml:space="preserve"> </w:t>
      </w:r>
      <w:r w:rsidRPr="001E04D1">
        <w:rPr>
          <w:rFonts w:eastAsiaTheme="minorEastAsia" w:cs="Arial"/>
          <w:lang w:val="en-GB"/>
        </w:rPr>
        <w:t xml:space="preserve">preparing the research workshop to evaluate its cost-efficiency and determine if </w:t>
      </w:r>
      <w:r w:rsidR="000C5DAE">
        <w:rPr>
          <w:rFonts w:eastAsiaTheme="minorEastAsia" w:cs="Arial"/>
          <w:lang w:val="en-GB"/>
        </w:rPr>
        <w:t xml:space="preserve">it is </w:t>
      </w:r>
      <w:r w:rsidRPr="001E04D1">
        <w:rPr>
          <w:rFonts w:eastAsiaTheme="minorEastAsia" w:cs="Arial"/>
          <w:lang w:val="en-GB"/>
        </w:rPr>
        <w:t>feasible to replicate and upscale at the city and regional levels.</w:t>
      </w:r>
    </w:p>
    <w:p w14:paraId="72A3D3EC" w14:textId="77777777" w:rsidR="00114997" w:rsidRPr="001E04D1" w:rsidRDefault="00114997" w:rsidP="0029420B">
      <w:pPr>
        <w:pStyle w:val="MDPI31text"/>
        <w:rPr>
          <w:rFonts w:eastAsiaTheme="minorEastAsia" w:cs="Arial"/>
          <w:lang w:val="en-GB"/>
        </w:rPr>
      </w:pPr>
    </w:p>
    <w:p w14:paraId="00D9853B" w14:textId="4B7CCF4A" w:rsidR="004F2BEA" w:rsidRPr="001E04D1" w:rsidRDefault="00583714" w:rsidP="00583714">
      <w:pPr>
        <w:pStyle w:val="MDPI62BackMatter"/>
        <w:rPr>
          <w:rFonts w:ascii="Georgia" w:eastAsiaTheme="minorEastAsia" w:hAnsi="Georgia" w:cs="Arial"/>
          <w:lang w:val="en-GB"/>
        </w:rPr>
      </w:pPr>
      <w:bookmarkStart w:id="0" w:name="_Hlk60054323"/>
      <w:r w:rsidRPr="001E04D1">
        <w:rPr>
          <w:rFonts w:ascii="Georgia" w:eastAsiaTheme="minorEastAsia" w:hAnsi="Georgia" w:cs="Arial"/>
          <w:b/>
          <w:lang w:val="en-GB"/>
        </w:rPr>
        <w:t>Data Availability Statement</w:t>
      </w:r>
      <w:r w:rsidRPr="001E04D1">
        <w:rPr>
          <w:rFonts w:ascii="Georgia" w:eastAsiaTheme="minorEastAsia" w:hAnsi="Georgia" w:cs="Arial"/>
          <w:lang w:val="en-GB"/>
        </w:rPr>
        <w:t xml:space="preserve"> </w:t>
      </w:r>
    </w:p>
    <w:bookmarkEnd w:id="0"/>
    <w:p w14:paraId="3BFB44E6" w14:textId="6EBD42C6" w:rsidR="00583714" w:rsidRPr="001E04D1" w:rsidRDefault="004917F4" w:rsidP="00583714">
      <w:pPr>
        <w:pStyle w:val="MDPI62BackMatter"/>
        <w:rPr>
          <w:rFonts w:ascii="Georgia" w:eastAsiaTheme="minorEastAsia" w:hAnsi="Georgia" w:cs="Arial"/>
          <w:lang w:val="en-GB"/>
        </w:rPr>
      </w:pPr>
      <w:r w:rsidRPr="001E04D1">
        <w:rPr>
          <w:rFonts w:ascii="Georgia" w:eastAsiaTheme="minorEastAsia" w:hAnsi="Georgia" w:cs="Arial"/>
          <w:lang w:val="en-GB"/>
        </w:rPr>
        <w:t xml:space="preserve">The UrbanCare methodology </w:t>
      </w:r>
      <w:r w:rsidR="00762C84" w:rsidRPr="001E04D1">
        <w:rPr>
          <w:rFonts w:ascii="Georgia" w:eastAsiaTheme="minorEastAsia" w:hAnsi="Georgia" w:cs="Arial"/>
          <w:lang w:val="en-GB"/>
        </w:rPr>
        <w:t xml:space="preserve">description </w:t>
      </w:r>
      <w:r w:rsidRPr="001E04D1">
        <w:rPr>
          <w:rFonts w:ascii="Georgia" w:eastAsiaTheme="minorEastAsia" w:hAnsi="Georgia" w:cs="Arial"/>
          <w:lang w:val="en-GB"/>
        </w:rPr>
        <w:t xml:space="preserve">is available at: </w:t>
      </w:r>
      <w:r w:rsidR="00A65813" w:rsidRPr="001E04D1">
        <w:rPr>
          <w:rFonts w:ascii="Georgia" w:eastAsiaTheme="minorEastAsia" w:hAnsi="Georgia" w:cs="Arial"/>
          <w:lang w:val="en-GB"/>
        </w:rPr>
        <w:t>https://buildinghealth.eu/urbancare-methodology-and-tools/</w:t>
      </w:r>
    </w:p>
    <w:p w14:paraId="10EABA0B" w14:textId="2C43AB48" w:rsidR="004917F4" w:rsidRPr="001E04D1" w:rsidRDefault="00762C84" w:rsidP="00583714">
      <w:pPr>
        <w:pStyle w:val="MDPI62BackMatter"/>
        <w:rPr>
          <w:rFonts w:ascii="Georgia" w:eastAsiaTheme="minorEastAsia" w:hAnsi="Georgia" w:cs="Arial"/>
          <w:lang w:val="en-GB"/>
        </w:rPr>
      </w:pPr>
      <w:r w:rsidRPr="001E04D1">
        <w:rPr>
          <w:rFonts w:ascii="Georgia" w:eastAsiaTheme="minorEastAsia" w:hAnsi="Georgia" w:cs="Arial"/>
          <w:lang w:val="en-GB"/>
        </w:rPr>
        <w:t>Links to the</w:t>
      </w:r>
      <w:r w:rsidR="004917F4" w:rsidRPr="001E04D1">
        <w:rPr>
          <w:rFonts w:ascii="Georgia" w:eastAsiaTheme="minorEastAsia" w:hAnsi="Georgia" w:cs="Arial"/>
          <w:lang w:val="en-GB"/>
        </w:rPr>
        <w:t xml:space="preserve"> Data Viewer for </w:t>
      </w:r>
      <w:r w:rsidRPr="001E04D1">
        <w:rPr>
          <w:rFonts w:ascii="Georgia" w:eastAsiaTheme="minorEastAsia" w:hAnsi="Georgia" w:cs="Arial"/>
          <w:lang w:val="en-GB"/>
        </w:rPr>
        <w:t>Sahlgrenska are:</w:t>
      </w:r>
      <w:r w:rsidR="00A65813" w:rsidRPr="001E04D1">
        <w:rPr>
          <w:rFonts w:ascii="Georgia" w:eastAsiaTheme="minorEastAsia" w:hAnsi="Georgia" w:cs="Arial"/>
          <w:lang w:val="en-GB"/>
        </w:rPr>
        <w:t xml:space="preserve"> https://buildinghealth.eu/sahlgrenska-university-hospital-pedestrian-loops/</w:t>
      </w:r>
    </w:p>
    <w:p w14:paraId="4D50C4E7" w14:textId="77777777" w:rsidR="004F2BEA" w:rsidRPr="001E04D1" w:rsidRDefault="00583714" w:rsidP="00583714">
      <w:pPr>
        <w:pStyle w:val="MDPI62BackMatter"/>
        <w:rPr>
          <w:rFonts w:ascii="Georgia" w:eastAsiaTheme="minorEastAsia" w:hAnsi="Georgia" w:cs="Arial"/>
          <w:lang w:val="en-GB"/>
        </w:rPr>
      </w:pPr>
      <w:r w:rsidRPr="001E04D1">
        <w:rPr>
          <w:rFonts w:ascii="Georgia" w:eastAsiaTheme="minorEastAsia" w:hAnsi="Georgia" w:cs="Arial"/>
          <w:b/>
          <w:lang w:val="en-GB"/>
        </w:rPr>
        <w:t>Contributor statement</w:t>
      </w:r>
      <w:r w:rsidR="00A86E9F" w:rsidRPr="001E04D1">
        <w:rPr>
          <w:rFonts w:ascii="Georgia" w:eastAsiaTheme="minorEastAsia" w:hAnsi="Georgia" w:cs="Arial"/>
          <w:lang w:val="en-GB"/>
        </w:rPr>
        <w:t xml:space="preserve"> </w:t>
      </w:r>
    </w:p>
    <w:p w14:paraId="1A759645" w14:textId="58F73C87" w:rsidR="00A86E9F" w:rsidRPr="001E04D1" w:rsidRDefault="00EB3B19" w:rsidP="00583714">
      <w:pPr>
        <w:pStyle w:val="MDPI62BackMatter"/>
        <w:rPr>
          <w:rFonts w:ascii="Georgia" w:eastAsiaTheme="minorEastAsia" w:hAnsi="Georgia" w:cs="Arial"/>
          <w:lang w:val="en-GB"/>
        </w:rPr>
      </w:pPr>
      <w:r w:rsidRPr="001E04D1">
        <w:rPr>
          <w:rFonts w:ascii="Georgia" w:eastAsiaTheme="minorEastAsia" w:hAnsi="Georgia" w:cs="Arial"/>
          <w:color w:val="000000" w:themeColor="text1"/>
          <w:szCs w:val="18"/>
          <w:shd w:val="clear" w:color="auto" w:fill="FFFFFF"/>
          <w:lang w:val="en-GB"/>
        </w:rPr>
        <w:t xml:space="preserve">Author 1: </w:t>
      </w:r>
      <w:r w:rsidR="00A26EB3" w:rsidRPr="001E04D1">
        <w:rPr>
          <w:rFonts w:ascii="Georgia" w:eastAsiaTheme="minorEastAsia" w:hAnsi="Georgia" w:cs="Arial"/>
          <w:color w:val="000000" w:themeColor="text1"/>
          <w:szCs w:val="18"/>
          <w:shd w:val="clear" w:color="auto" w:fill="FFFFFF"/>
          <w:lang w:val="en-GB"/>
        </w:rPr>
        <w:t xml:space="preserve"> </w:t>
      </w:r>
      <w:r w:rsidR="00894558" w:rsidRPr="001E04D1">
        <w:rPr>
          <w:rFonts w:ascii="Georgia" w:eastAsiaTheme="minorEastAsia" w:hAnsi="Georgia" w:cs="Arial"/>
          <w:color w:val="000000" w:themeColor="text1"/>
          <w:szCs w:val="18"/>
          <w:shd w:val="clear" w:color="auto" w:fill="FFFFFF"/>
          <w:lang w:val="en-GB"/>
        </w:rPr>
        <w:t xml:space="preserve">Conceptualization, Methodology, Software, Formal Analysis, Investigation. </w:t>
      </w:r>
      <w:r w:rsidRPr="001E04D1">
        <w:rPr>
          <w:rFonts w:ascii="Georgia" w:eastAsiaTheme="minorEastAsia" w:hAnsi="Georgia" w:cs="Arial"/>
          <w:color w:val="000000" w:themeColor="text1"/>
          <w:szCs w:val="18"/>
          <w:shd w:val="clear" w:color="auto" w:fill="FFFFFF"/>
          <w:lang w:val="en-GB"/>
        </w:rPr>
        <w:t xml:space="preserve">Author 2: </w:t>
      </w:r>
      <w:r w:rsidR="00894558" w:rsidRPr="001E04D1">
        <w:rPr>
          <w:rFonts w:ascii="Georgia" w:eastAsiaTheme="minorEastAsia" w:hAnsi="Georgia" w:cs="Arial"/>
          <w:color w:val="000000" w:themeColor="text1"/>
          <w:szCs w:val="18"/>
          <w:shd w:val="clear" w:color="auto" w:fill="FFFFFF"/>
          <w:lang w:val="en-GB"/>
        </w:rPr>
        <w:t xml:space="preserve"> Validation. </w:t>
      </w:r>
      <w:r w:rsidR="00583714" w:rsidRPr="001E04D1">
        <w:rPr>
          <w:rFonts w:ascii="Georgia" w:eastAsiaTheme="minorEastAsia" w:hAnsi="Georgia" w:cs="Arial"/>
          <w:color w:val="000000" w:themeColor="text1"/>
          <w:szCs w:val="18"/>
          <w:shd w:val="clear" w:color="auto" w:fill="FFFFFF"/>
          <w:lang w:val="en-GB"/>
        </w:rPr>
        <w:t> </w:t>
      </w:r>
    </w:p>
    <w:p w14:paraId="41018529" w14:textId="6D40013F" w:rsidR="004F2BEA" w:rsidRPr="001E04D1" w:rsidRDefault="00A86E9F" w:rsidP="00A86E9F">
      <w:pPr>
        <w:pStyle w:val="MDPI62BackMatter"/>
        <w:rPr>
          <w:rFonts w:ascii="Georgia" w:eastAsiaTheme="minorEastAsia" w:hAnsi="Georgia" w:cs="Arial"/>
          <w:lang w:val="en-GB"/>
        </w:rPr>
      </w:pPr>
      <w:r w:rsidRPr="001E04D1">
        <w:rPr>
          <w:rFonts w:ascii="Georgia" w:eastAsiaTheme="minorEastAsia" w:hAnsi="Georgia" w:cs="Arial"/>
          <w:b/>
          <w:lang w:val="en-GB"/>
        </w:rPr>
        <w:t>Acknowledgments</w:t>
      </w:r>
      <w:r w:rsidR="005C6417" w:rsidRPr="001E04D1">
        <w:rPr>
          <w:rFonts w:ascii="Georgia" w:eastAsiaTheme="minorEastAsia" w:hAnsi="Georgia" w:cs="Arial"/>
          <w:lang w:val="en-GB"/>
        </w:rPr>
        <w:t xml:space="preserve"> </w:t>
      </w:r>
    </w:p>
    <w:p w14:paraId="5135F768" w14:textId="364CDF41" w:rsidR="00D97AA1" w:rsidRPr="001E04D1" w:rsidRDefault="00D97AA1" w:rsidP="0060532C">
      <w:pPr>
        <w:pStyle w:val="MDPI62BackMatter"/>
        <w:rPr>
          <w:rFonts w:ascii="Georgia" w:eastAsiaTheme="minorEastAsia" w:hAnsi="Georgia" w:cs="Arial"/>
          <w:lang w:val="en-GB"/>
        </w:rPr>
      </w:pPr>
      <w:r w:rsidRPr="001E04D1">
        <w:rPr>
          <w:rFonts w:ascii="Georgia" w:eastAsiaTheme="minorEastAsia" w:hAnsi="Georgia" w:cs="Arial"/>
          <w:lang w:val="en-GB"/>
        </w:rPr>
        <w:t xml:space="preserve">This research was supported by </w:t>
      </w:r>
      <w:r w:rsidR="00EF0609" w:rsidRPr="001E04D1">
        <w:rPr>
          <w:rFonts w:ascii="Georgia" w:eastAsiaTheme="minorEastAsia" w:hAnsi="Georgia" w:cs="Arial"/>
          <w:lang w:val="en-GB"/>
        </w:rPr>
        <w:t>BHL Building Health Lab</w:t>
      </w:r>
      <w:r w:rsidR="00D81EB3" w:rsidRPr="001E04D1">
        <w:rPr>
          <w:rFonts w:ascii="Georgia" w:eastAsiaTheme="minorEastAsia" w:hAnsi="Georgia" w:cs="Arial"/>
          <w:lang w:val="en-GB"/>
        </w:rPr>
        <w:t xml:space="preserve">, </w:t>
      </w:r>
      <w:r w:rsidR="00661D48" w:rsidRPr="001E04D1">
        <w:rPr>
          <w:rFonts w:ascii="Georgia" w:eastAsiaTheme="minorEastAsia" w:hAnsi="Georgia" w:cs="Arial"/>
          <w:lang w:val="en-GB"/>
        </w:rPr>
        <w:t xml:space="preserve">and partly supported by </w:t>
      </w:r>
      <w:r w:rsidRPr="001E04D1">
        <w:rPr>
          <w:rFonts w:ascii="Georgia" w:eastAsiaTheme="minorEastAsia" w:hAnsi="Georgia" w:cs="Arial"/>
          <w:lang w:val="en-GB"/>
        </w:rPr>
        <w:t>the Humboldt Foundation</w:t>
      </w:r>
      <w:r w:rsidR="00661D48" w:rsidRPr="001E04D1">
        <w:rPr>
          <w:rFonts w:ascii="Georgia" w:eastAsiaTheme="minorEastAsia" w:hAnsi="Georgia" w:cs="Arial"/>
          <w:lang w:val="en-GB"/>
        </w:rPr>
        <w:t xml:space="preserve">, </w:t>
      </w:r>
      <w:r w:rsidR="007D194D" w:rsidRPr="001E04D1">
        <w:rPr>
          <w:rFonts w:ascii="Georgia" w:eastAsiaTheme="minorEastAsia" w:hAnsi="Georgia" w:cs="Arial"/>
          <w:lang w:val="en-GB"/>
        </w:rPr>
        <w:t>the Erasmus</w:t>
      </w:r>
      <w:r w:rsidR="00F30488" w:rsidRPr="001E04D1">
        <w:rPr>
          <w:rFonts w:ascii="Georgia" w:eastAsiaTheme="minorEastAsia" w:hAnsi="Georgia" w:cs="Arial"/>
          <w:lang w:val="en-GB"/>
        </w:rPr>
        <w:t xml:space="preserve"> Programme</w:t>
      </w:r>
      <w:r w:rsidR="00661D48" w:rsidRPr="001E04D1">
        <w:rPr>
          <w:rFonts w:ascii="Georgia" w:eastAsiaTheme="minorEastAsia" w:hAnsi="Georgia" w:cs="Arial"/>
          <w:lang w:val="en-GB"/>
        </w:rPr>
        <w:t>, and the Centre for Healthcare Architecture of Chalmers University of Technology</w:t>
      </w:r>
      <w:r w:rsidRPr="001E04D1">
        <w:rPr>
          <w:rFonts w:ascii="Georgia" w:eastAsiaTheme="minorEastAsia" w:hAnsi="Georgia" w:cs="Arial"/>
          <w:lang w:val="en-GB"/>
        </w:rPr>
        <w:t>.</w:t>
      </w:r>
    </w:p>
    <w:p w14:paraId="707C5DF0" w14:textId="5A1C38AA" w:rsidR="003E273C" w:rsidRPr="001E04D1" w:rsidRDefault="00D97AA1" w:rsidP="004D5CAA">
      <w:pPr>
        <w:pStyle w:val="MDPI62BackMatter"/>
        <w:rPr>
          <w:rFonts w:ascii="Georgia" w:eastAsiaTheme="minorEastAsia" w:hAnsi="Georgia" w:cs="Arial"/>
          <w:lang w:val="en-GB"/>
        </w:rPr>
      </w:pPr>
      <w:r w:rsidRPr="001E04D1">
        <w:rPr>
          <w:rFonts w:ascii="Georgia" w:eastAsiaTheme="minorEastAsia" w:hAnsi="Georgia" w:cs="Arial"/>
          <w:lang w:val="en-GB"/>
        </w:rPr>
        <w:t xml:space="preserve">We thank </w:t>
      </w:r>
      <w:r w:rsidR="004904A9" w:rsidRPr="001E04D1">
        <w:rPr>
          <w:rFonts w:ascii="Georgia" w:eastAsiaTheme="minorEastAsia" w:hAnsi="Georgia" w:cs="Arial"/>
          <w:lang w:val="en-GB"/>
        </w:rPr>
        <w:t>Netra Naik</w:t>
      </w:r>
      <w:r w:rsidRPr="001E04D1">
        <w:rPr>
          <w:rFonts w:ascii="Georgia" w:eastAsiaTheme="minorEastAsia" w:hAnsi="Georgia" w:cs="Arial"/>
          <w:lang w:val="en-GB"/>
        </w:rPr>
        <w:t xml:space="preserve">, </w:t>
      </w:r>
      <w:r w:rsidR="004904A9" w:rsidRPr="001E04D1">
        <w:rPr>
          <w:rFonts w:ascii="Georgia" w:eastAsiaTheme="minorEastAsia" w:hAnsi="Georgia" w:cs="Arial"/>
          <w:lang w:val="en-GB"/>
        </w:rPr>
        <w:t>MSc Environmental Planning</w:t>
      </w:r>
      <w:r w:rsidR="00632EA0" w:rsidRPr="001E04D1">
        <w:rPr>
          <w:rFonts w:ascii="Georgia" w:eastAsiaTheme="minorEastAsia" w:hAnsi="Georgia" w:cs="Arial"/>
          <w:lang w:val="en-GB"/>
        </w:rPr>
        <w:t xml:space="preserve">, Humboldt Foundation research fellow, </w:t>
      </w:r>
      <w:r w:rsidRPr="001E04D1">
        <w:rPr>
          <w:rFonts w:ascii="Georgia" w:eastAsiaTheme="minorEastAsia" w:hAnsi="Georgia" w:cs="Arial"/>
          <w:lang w:val="en-GB"/>
        </w:rPr>
        <w:t xml:space="preserve">for assistance </w:t>
      </w:r>
      <w:r w:rsidR="0060532C" w:rsidRPr="001E04D1">
        <w:rPr>
          <w:rFonts w:ascii="Georgia" w:eastAsiaTheme="minorEastAsia" w:hAnsi="Georgia" w:cs="Arial"/>
          <w:lang w:val="en-GB"/>
        </w:rPr>
        <w:t>in preparing infographics for</w:t>
      </w:r>
      <w:r w:rsidR="004904A9" w:rsidRPr="001E04D1">
        <w:rPr>
          <w:rFonts w:ascii="Georgia" w:eastAsiaTheme="minorEastAsia" w:hAnsi="Georgia" w:cs="Arial"/>
          <w:lang w:val="en-GB"/>
        </w:rPr>
        <w:t xml:space="preserve"> thermal and surface </w:t>
      </w:r>
      <w:r w:rsidR="0060532C" w:rsidRPr="001E04D1">
        <w:rPr>
          <w:rFonts w:ascii="Georgia" w:eastAsiaTheme="minorEastAsia" w:hAnsi="Georgia" w:cs="Arial"/>
          <w:lang w:val="en-GB"/>
        </w:rPr>
        <w:t>data</w:t>
      </w:r>
      <w:r w:rsidR="004904A9" w:rsidRPr="001E04D1">
        <w:rPr>
          <w:rFonts w:ascii="Georgia" w:eastAsiaTheme="minorEastAsia" w:hAnsi="Georgia" w:cs="Arial"/>
          <w:lang w:val="en-GB"/>
        </w:rPr>
        <w:t xml:space="preserve"> </w:t>
      </w:r>
      <w:r w:rsidR="00D317D4" w:rsidRPr="001E04D1">
        <w:rPr>
          <w:rFonts w:ascii="Georgia" w:eastAsiaTheme="minorEastAsia" w:hAnsi="Georgia" w:cs="Arial"/>
          <w:lang w:val="en-GB"/>
        </w:rPr>
        <w:t>that greatly contributed in the preparation phase of the workshop</w:t>
      </w:r>
      <w:r w:rsidRPr="001E04D1">
        <w:rPr>
          <w:rFonts w:ascii="Georgia" w:eastAsiaTheme="minorEastAsia" w:hAnsi="Georgia" w:cs="Arial"/>
          <w:lang w:val="en-GB"/>
        </w:rPr>
        <w:t xml:space="preserve">, and </w:t>
      </w:r>
      <w:r w:rsidR="001F2431" w:rsidRPr="001E04D1">
        <w:rPr>
          <w:rFonts w:ascii="Georgia" w:eastAsiaTheme="minorEastAsia" w:hAnsi="Georgia" w:cs="Arial"/>
          <w:lang w:val="en-GB"/>
        </w:rPr>
        <w:t>Gregorio Pezzoli</w:t>
      </w:r>
      <w:r w:rsidRPr="001E04D1">
        <w:rPr>
          <w:rFonts w:ascii="Georgia" w:eastAsiaTheme="minorEastAsia" w:hAnsi="Georgia" w:cs="Arial"/>
          <w:lang w:val="en-GB"/>
        </w:rPr>
        <w:t xml:space="preserve">, </w:t>
      </w:r>
      <w:r w:rsidR="0060532C" w:rsidRPr="001E04D1">
        <w:rPr>
          <w:rFonts w:ascii="Georgia" w:eastAsiaTheme="minorEastAsia" w:hAnsi="Georgia" w:cs="Arial"/>
          <w:lang w:val="en-GB"/>
        </w:rPr>
        <w:t>g</w:t>
      </w:r>
      <w:r w:rsidR="00BA0BF1" w:rsidRPr="001E04D1">
        <w:rPr>
          <w:rFonts w:ascii="Georgia" w:eastAsiaTheme="minorEastAsia" w:hAnsi="Georgia" w:cs="Arial"/>
          <w:lang w:val="en-GB"/>
        </w:rPr>
        <w:t xml:space="preserve">eographic information </w:t>
      </w:r>
      <w:r w:rsidR="0060532C" w:rsidRPr="001E04D1">
        <w:rPr>
          <w:rFonts w:ascii="Georgia" w:eastAsiaTheme="minorEastAsia" w:hAnsi="Georgia" w:cs="Arial"/>
          <w:lang w:val="en-GB"/>
        </w:rPr>
        <w:t xml:space="preserve">system </w:t>
      </w:r>
      <w:r w:rsidR="00BA0BF1" w:rsidRPr="001E04D1">
        <w:rPr>
          <w:rFonts w:ascii="Georgia" w:eastAsiaTheme="minorEastAsia" w:hAnsi="Georgia" w:cs="Arial"/>
          <w:lang w:val="en-GB"/>
        </w:rPr>
        <w:t>analyst</w:t>
      </w:r>
      <w:r w:rsidRPr="001E04D1">
        <w:rPr>
          <w:rFonts w:ascii="Georgia" w:eastAsiaTheme="minorEastAsia" w:hAnsi="Georgia" w:cs="Arial"/>
          <w:lang w:val="en-GB"/>
        </w:rPr>
        <w:t>,</w:t>
      </w:r>
      <w:r w:rsidR="008870B2" w:rsidRPr="001E04D1">
        <w:rPr>
          <w:rFonts w:ascii="Georgia" w:eastAsiaTheme="minorEastAsia" w:hAnsi="Georgia" w:cs="Arial"/>
          <w:lang w:val="en-GB"/>
        </w:rPr>
        <w:t xml:space="preserve"> </w:t>
      </w:r>
      <w:r w:rsidR="00BA0BF1" w:rsidRPr="001E04D1">
        <w:rPr>
          <w:rFonts w:ascii="Georgia" w:eastAsiaTheme="minorEastAsia" w:hAnsi="Georgia" w:cs="Arial"/>
          <w:lang w:val="en-GB"/>
        </w:rPr>
        <w:t>University of Bergamo</w:t>
      </w:r>
      <w:r w:rsidR="004D5CAA" w:rsidRPr="001E04D1">
        <w:rPr>
          <w:rFonts w:ascii="Georgia" w:eastAsiaTheme="minorEastAsia" w:hAnsi="Georgia" w:cs="Arial"/>
          <w:lang w:val="en-GB"/>
        </w:rPr>
        <w:t xml:space="preserve"> for</w:t>
      </w:r>
      <w:r w:rsidR="0060532C" w:rsidRPr="001E04D1">
        <w:rPr>
          <w:rFonts w:ascii="Georgia" w:eastAsiaTheme="minorEastAsia" w:hAnsi="Georgia" w:cs="Arial"/>
          <w:lang w:val="en-GB"/>
        </w:rPr>
        <w:t xml:space="preserve"> assisting in the preparation of the digital maps and interfaces, </w:t>
      </w:r>
      <w:r w:rsidR="004D5CAA" w:rsidRPr="001E04D1">
        <w:rPr>
          <w:rFonts w:ascii="Georgia" w:eastAsiaTheme="minorEastAsia" w:hAnsi="Georgia" w:cs="Arial"/>
          <w:lang w:val="en-GB"/>
        </w:rPr>
        <w:t>a</w:t>
      </w:r>
      <w:r w:rsidR="008870B2" w:rsidRPr="001E04D1">
        <w:rPr>
          <w:rFonts w:ascii="Georgia" w:eastAsiaTheme="minorEastAsia" w:hAnsi="Georgia" w:cs="Arial"/>
          <w:lang w:val="en-GB"/>
        </w:rPr>
        <w:t>nd</w:t>
      </w:r>
      <w:r w:rsidR="004D5CAA" w:rsidRPr="001E04D1">
        <w:rPr>
          <w:rFonts w:ascii="Georgia" w:eastAsiaTheme="minorEastAsia" w:hAnsi="Georgia" w:cs="Arial"/>
          <w:lang w:val="en-GB"/>
        </w:rPr>
        <w:t xml:space="preserve"> Clarine van Oel from Delft University</w:t>
      </w:r>
      <w:r w:rsidRPr="001E04D1">
        <w:rPr>
          <w:rFonts w:ascii="Georgia" w:eastAsiaTheme="minorEastAsia" w:hAnsi="Georgia" w:cs="Arial"/>
          <w:lang w:val="en-GB"/>
        </w:rPr>
        <w:t xml:space="preserve"> for comments that greatly improved the manuscript.</w:t>
      </w:r>
    </w:p>
    <w:p w14:paraId="2D0DEEBC" w14:textId="77777777" w:rsidR="00210ADF" w:rsidRPr="001E04D1" w:rsidRDefault="00210ADF" w:rsidP="004D5CAA">
      <w:pPr>
        <w:pStyle w:val="MDPI62BackMatter"/>
        <w:rPr>
          <w:rFonts w:ascii="Georgia" w:eastAsiaTheme="minorEastAsia" w:hAnsi="Georgia" w:cs="Arial"/>
          <w:lang w:val="en-GB"/>
        </w:rPr>
      </w:pPr>
    </w:p>
    <w:p w14:paraId="46F10583" w14:textId="77777777" w:rsidR="00210ADF" w:rsidRPr="001E04D1" w:rsidRDefault="00210ADF" w:rsidP="004D5CAA">
      <w:pPr>
        <w:pStyle w:val="MDPI62BackMatter"/>
        <w:rPr>
          <w:rFonts w:ascii="Georgia" w:eastAsiaTheme="minorEastAsia" w:hAnsi="Georgia" w:cs="Arial"/>
          <w:lang w:val="en-GB"/>
        </w:rPr>
      </w:pPr>
    </w:p>
    <w:p w14:paraId="071E4E01" w14:textId="77777777" w:rsidR="00A86E9F" w:rsidRPr="001E04D1" w:rsidRDefault="00A86E9F" w:rsidP="000855EA">
      <w:pPr>
        <w:pStyle w:val="MDPI21heading1"/>
        <w:ind w:left="0"/>
        <w:rPr>
          <w:rFonts w:eastAsiaTheme="minorEastAsia" w:cs="Arial"/>
          <w:lang w:val="en-GB"/>
        </w:rPr>
      </w:pPr>
      <w:r w:rsidRPr="001E04D1">
        <w:rPr>
          <w:rFonts w:eastAsiaTheme="minorEastAsia" w:cs="Arial"/>
          <w:lang w:val="en-GB"/>
        </w:rPr>
        <w:t>References</w:t>
      </w:r>
    </w:p>
    <w:p w14:paraId="0D0B940D" w14:textId="77777777" w:rsidR="00A86E9F" w:rsidRPr="001E04D1" w:rsidRDefault="00A86E9F" w:rsidP="00FD00D8">
      <w:pPr>
        <w:pStyle w:val="MDPI71References"/>
        <w:numPr>
          <w:ilvl w:val="0"/>
          <w:numId w:val="0"/>
        </w:numPr>
        <w:rPr>
          <w:rFonts w:ascii="Georgia" w:eastAsiaTheme="minorEastAsia" w:hAnsi="Georgia" w:cs="Arial"/>
          <w:lang w:val="en-GB"/>
        </w:rPr>
      </w:pPr>
    </w:p>
    <w:p w14:paraId="512938A8"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Building Health Lab. (2021a, September). UrbanCare methodology. https://buildinghealth.eu/urbancare-methodology-and-tools/</w:t>
      </w:r>
    </w:p>
    <w:p w14:paraId="356F5E7F"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Building Health Lab. (2021b, October). Sahlgrenska Pedestrian Loops. https://buildinghealth.eu/sahlgrenska-university-hospital-pedestrian-loops/</w:t>
      </w:r>
    </w:p>
    <w:p w14:paraId="7F519B82"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Chen, R., &amp; You, X. Y. (2019). Reduction of urban heat island and associated greenhouse gas emissions. Mitigation and Adaptation Strategies for Global Change, 25(4), 689–711. https://doi.org/10.1007/s11027-019-09886-1</w:t>
      </w:r>
    </w:p>
    <w:p w14:paraId="301D8C8E" w14:textId="21F0FD0E" w:rsidR="001E5558" w:rsidRPr="001E04D1" w:rsidRDefault="001E5558" w:rsidP="001D01D9">
      <w:pPr>
        <w:pStyle w:val="MDPI71References"/>
        <w:rPr>
          <w:rFonts w:ascii="Georgia" w:eastAsiaTheme="minorEastAsia" w:hAnsi="Georgia" w:cs="Arial"/>
          <w:lang w:val="en-GB"/>
        </w:rPr>
      </w:pPr>
      <w:r w:rsidRPr="001E04D1">
        <w:rPr>
          <w:rFonts w:ascii="Georgia" w:eastAsiaTheme="minorEastAsia" w:hAnsi="Georgia" w:cs="Arial"/>
          <w:lang w:val="en-GB"/>
        </w:rPr>
        <w:t xml:space="preserve">Everard, M., Kass, G., Longhurst, J., Zu Ermgassen, S., Girardet, H., Stewart-Evans, J., Wentworth, J., Austin, K., Dwyer, C., Fish, R., Johnston, P., Mantle, G., Staddon, C., Tickner, D., Spode, S., Vale, J., Jarvis, R., Digby, M., Wren, G., . . . Craig, A. </w:t>
      </w:r>
      <w:r w:rsidRPr="001E04D1">
        <w:rPr>
          <w:rFonts w:ascii="Georgia" w:eastAsiaTheme="minorEastAsia" w:hAnsi="Georgia" w:cs="Arial"/>
          <w:color w:val="auto"/>
          <w:lang w:val="en-GB"/>
        </w:rPr>
        <w:t xml:space="preserve">(2021). Reconnecting society with its ecological roots. Environmental Science &amp; Policy, 116, 8–19. </w:t>
      </w:r>
      <w:hyperlink r:id="rId18" w:history="1">
        <w:r w:rsidRPr="001E04D1">
          <w:rPr>
            <w:rStyle w:val="Hyperlink"/>
            <w:rFonts w:ascii="Georgia" w:eastAsiaTheme="minorEastAsia" w:hAnsi="Georgia" w:cs="Arial"/>
            <w:color w:val="auto"/>
            <w:lang w:val="en-GB"/>
          </w:rPr>
          <w:t>https://doi.org/10.1016/j.envsci.2020.11.002</w:t>
        </w:r>
      </w:hyperlink>
    </w:p>
    <w:p w14:paraId="1ADD0120" w14:textId="50FA5F0E" w:rsidR="008D28F1" w:rsidRPr="001E04D1" w:rsidRDefault="0079481A" w:rsidP="001D01D9">
      <w:pPr>
        <w:pStyle w:val="MDPI71References"/>
        <w:rPr>
          <w:rFonts w:ascii="Georgia" w:eastAsiaTheme="minorEastAsia" w:hAnsi="Georgia" w:cs="Arial"/>
          <w:lang w:val="en-GB"/>
        </w:rPr>
      </w:pPr>
      <w:r w:rsidRPr="001E04D1">
        <w:rPr>
          <w:rFonts w:ascii="Georgia" w:eastAsiaTheme="minorEastAsia" w:hAnsi="Georgia" w:cs="Arial"/>
          <w:lang w:val="en-GB"/>
        </w:rPr>
        <w:t xml:space="preserve">Flies, E. J., Mavoa, S., Zosky, G. R., Mantzioris, E., Williams, C., Eri, R., Brook, B. W., &amp; Buettel, J. C. (2019). Urban-associated diseases: Candidate diseases, environmental risk factors, and a path forward. Environment International, 133, 105187. </w:t>
      </w:r>
      <w:hyperlink r:id="rId19" w:history="1">
        <w:r w:rsidR="008D28F1" w:rsidRPr="001E04D1">
          <w:rPr>
            <w:rStyle w:val="Hyperlink"/>
            <w:rFonts w:ascii="Georgia" w:eastAsiaTheme="minorEastAsia" w:hAnsi="Georgia" w:cs="Arial"/>
            <w:color w:val="auto"/>
            <w:lang w:val="en-GB"/>
          </w:rPr>
          <w:t>https://doi.org/10.1016/j.envint.2019.105187</w:t>
        </w:r>
      </w:hyperlink>
    </w:p>
    <w:p w14:paraId="4FB81EDE" w14:textId="6677BEBB"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Gkatsopoulos, P. (2017). A Methodology for Calculating Cooling from Vegetation Evapotranspiration for Use in Urban Space Microclimate Simulations. Procedia Environmental Sciences, 38, 477–484. https://doi.org/10.1016/j.proenv.2017.03.139</w:t>
      </w:r>
    </w:p>
    <w:p w14:paraId="65850503"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Grohs, J. R., Kirk, G. R., Soledad, M. M., &amp; Knight, D. B. (2018). Assessing systems thinking: A tool to measure complex reasoning through ill-structured problems. Thinking Skills and Creativity, 28, 110–130. https://doi.org/10.1016/j.tsc.2018.03.003</w:t>
      </w:r>
    </w:p>
    <w:p w14:paraId="4EF0409F" w14:textId="77777777" w:rsidR="008F557D" w:rsidRPr="001E04D1" w:rsidRDefault="008F557D" w:rsidP="001D01D9">
      <w:pPr>
        <w:pStyle w:val="MDPI71References"/>
        <w:rPr>
          <w:rFonts w:ascii="Georgia" w:eastAsiaTheme="minorEastAsia" w:hAnsi="Georgia" w:cs="Arial"/>
          <w:lang w:val="en-GB"/>
        </w:rPr>
      </w:pPr>
      <w:r w:rsidRPr="001E04D1">
        <w:rPr>
          <w:rFonts w:ascii="Georgia" w:eastAsiaTheme="minorEastAsia" w:hAnsi="Georgia" w:cs="Arial"/>
          <w:lang w:val="en-GB"/>
        </w:rPr>
        <w:t xml:space="preserve">HCWH. (2021, June 16). Health care climate footprint report. Health Care Without Harm. https://noharm-europe.org/content/global/health-care-climate-footprint-report </w:t>
      </w:r>
    </w:p>
    <w:p w14:paraId="3B1E202D" w14:textId="6DA430C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International accountability project. (2018). Community action guide on community-led research. https://accountabilityproject.org/wp-content/uploads/2018/11/IAP-Comm-Act-Guide-web.pdf</w:t>
      </w:r>
    </w:p>
    <w:p w14:paraId="0DC54142"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Keller, R. L., Muir, K., Roth, F., Jattke, M., &amp; Stucki, M. (2021). From bandages to buildings: Identifying the environmental hotspots of hospitals. Journal of Cleaner Production, 319, 128479. https://doi.org/10.1016/j.jclepro.2021.128479</w:t>
      </w:r>
    </w:p>
    <w:p w14:paraId="3B412755"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Milojević, B. (2018). INTEGRATED URBAN PLANNING IN THEORY AND PRACTICE. САВРЕМЕНА ТЕОРИЈА И ПРАКСА У ГРАДИТЕЉСТВУ, 13(1). https://doi.org/10.7251/stp1813323m</w:t>
      </w:r>
    </w:p>
    <w:p w14:paraId="4D8EBD12"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NACTO. (2017, June 29). Streets are Ecosystems. National Association of City Transportation Officials. https://nacto.org/publication/urban-street-stormwater-guide/streets-are-ecosystems/</w:t>
      </w:r>
    </w:p>
    <w:p w14:paraId="19E034EA" w14:textId="0ADE2996" w:rsidR="001D01D9" w:rsidRPr="00634612" w:rsidRDefault="001B15EB" w:rsidP="001D01D9">
      <w:pPr>
        <w:pStyle w:val="MDPI71References"/>
        <w:rPr>
          <w:rFonts w:ascii="Georgia" w:eastAsiaTheme="minorEastAsia" w:hAnsi="Georgia" w:cs="Arial"/>
          <w:lang w:val="nl-NL"/>
        </w:rPr>
      </w:pPr>
      <w:proofErr w:type="spellStart"/>
      <w:r w:rsidRPr="00ED2FB0">
        <w:rPr>
          <w:rFonts w:ascii="Georgia" w:eastAsiaTheme="minorEastAsia" w:hAnsi="Georgia" w:cs="Arial"/>
          <w:lang w:val="es-VE"/>
        </w:rPr>
        <w:t>Paravantis</w:t>
      </w:r>
      <w:proofErr w:type="spellEnd"/>
      <w:r w:rsidRPr="00ED2FB0">
        <w:rPr>
          <w:rFonts w:ascii="Georgia" w:eastAsiaTheme="minorEastAsia" w:hAnsi="Georgia" w:cs="Arial"/>
          <w:lang w:val="es-VE"/>
        </w:rPr>
        <w:t xml:space="preserve">, J., </w:t>
      </w:r>
      <w:proofErr w:type="spellStart"/>
      <w:r w:rsidRPr="00ED2FB0">
        <w:rPr>
          <w:rFonts w:ascii="Georgia" w:eastAsiaTheme="minorEastAsia" w:hAnsi="Georgia" w:cs="Arial"/>
          <w:lang w:val="es-VE"/>
        </w:rPr>
        <w:t>Santamouris</w:t>
      </w:r>
      <w:proofErr w:type="spellEnd"/>
      <w:r w:rsidRPr="00ED2FB0">
        <w:rPr>
          <w:rFonts w:ascii="Georgia" w:eastAsiaTheme="minorEastAsia" w:hAnsi="Georgia" w:cs="Arial"/>
          <w:lang w:val="es-VE"/>
        </w:rPr>
        <w:t xml:space="preserve">, M., </w:t>
      </w:r>
      <w:proofErr w:type="spellStart"/>
      <w:r w:rsidRPr="00ED2FB0">
        <w:rPr>
          <w:rFonts w:ascii="Georgia" w:eastAsiaTheme="minorEastAsia" w:hAnsi="Georgia" w:cs="Arial"/>
          <w:lang w:val="es-VE"/>
        </w:rPr>
        <w:t>Cartalis</w:t>
      </w:r>
      <w:proofErr w:type="spellEnd"/>
      <w:r w:rsidRPr="00ED2FB0">
        <w:rPr>
          <w:rFonts w:ascii="Georgia" w:eastAsiaTheme="minorEastAsia" w:hAnsi="Georgia" w:cs="Arial"/>
          <w:lang w:val="es-VE"/>
        </w:rPr>
        <w:t xml:space="preserve">, C., </w:t>
      </w:r>
      <w:proofErr w:type="spellStart"/>
      <w:r w:rsidRPr="00ED2FB0">
        <w:rPr>
          <w:rFonts w:ascii="Georgia" w:eastAsiaTheme="minorEastAsia" w:hAnsi="Georgia" w:cs="Arial"/>
          <w:lang w:val="es-VE"/>
        </w:rPr>
        <w:t>Efthymiou</w:t>
      </w:r>
      <w:proofErr w:type="spellEnd"/>
      <w:r w:rsidRPr="00ED2FB0">
        <w:rPr>
          <w:rFonts w:ascii="Georgia" w:eastAsiaTheme="minorEastAsia" w:hAnsi="Georgia" w:cs="Arial"/>
          <w:lang w:val="es-VE"/>
        </w:rPr>
        <w:t xml:space="preserve">, C., &amp; </w:t>
      </w:r>
      <w:proofErr w:type="spellStart"/>
      <w:r w:rsidRPr="00ED2FB0">
        <w:rPr>
          <w:rFonts w:ascii="Georgia" w:eastAsiaTheme="minorEastAsia" w:hAnsi="Georgia" w:cs="Arial"/>
          <w:lang w:val="es-VE"/>
        </w:rPr>
        <w:t>Kontoulis</w:t>
      </w:r>
      <w:proofErr w:type="spellEnd"/>
      <w:r w:rsidRPr="00ED2FB0">
        <w:rPr>
          <w:rFonts w:ascii="Georgia" w:eastAsiaTheme="minorEastAsia" w:hAnsi="Georgia" w:cs="Arial"/>
          <w:lang w:val="es-VE"/>
        </w:rPr>
        <w:t xml:space="preserve">, N. (2017). </w:t>
      </w:r>
      <w:r w:rsidRPr="001E04D1">
        <w:rPr>
          <w:rFonts w:ascii="Georgia" w:eastAsiaTheme="minorEastAsia" w:hAnsi="Georgia" w:cs="Arial"/>
          <w:lang w:val="en-GB"/>
        </w:rPr>
        <w:t>Mortality Associated with High Ambient Temperatures, Heatwaves, and the Urban Heat Island in Athens, Greece. Sustainability, 9(4), 606. https://doi.org/10.3390/su9040606</w:t>
      </w:r>
      <w:r w:rsidR="001D01D9" w:rsidRPr="001E04D1">
        <w:rPr>
          <w:rFonts w:ascii="Georgia" w:eastAsiaTheme="minorEastAsia" w:hAnsi="Georgia" w:cs="Arial"/>
          <w:lang w:val="en-GB"/>
        </w:rPr>
        <w:t xml:space="preserve">Sahlgrenska. (2021). Sahlgrenska Life – an investment for future research and care. </w:t>
      </w:r>
      <w:r w:rsidR="001D01D9" w:rsidRPr="00634612">
        <w:rPr>
          <w:rFonts w:ascii="Georgia" w:eastAsiaTheme="minorEastAsia" w:hAnsi="Georgia" w:cs="Arial"/>
          <w:lang w:val="nl-NL"/>
        </w:rPr>
        <w:t>Sahlgrenska Universitetssjukhuset. https://www.sahlgrenska.se/om-sjukhuset/sjukhuset-vaxer/sahlgrenskalife/</w:t>
      </w:r>
    </w:p>
    <w:p w14:paraId="495AA20A"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Shen, C., Zhao, K., Ge, J., &amp; Zhou, Q. (2019). Analysis of Building Energy Consumption in a Hospital in the Hot Summer and Cold Winter Area. Energy Procedia, 158, 3735–3740. https://doi.org/10.1016/j.egypro.2019.01.883</w:t>
      </w:r>
    </w:p>
    <w:p w14:paraId="350739D7"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Speck, J. (2018). Walkable City Rules: 101 Steps to Making Better Places (3rd ed.). Island Press.</w:t>
      </w:r>
    </w:p>
    <w:p w14:paraId="7142CFA2"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Tan, D. T., Siri, J. G., Gong, Y., Ong, B., Lim, S. C., MacGillivray, B. H., &amp; Marsden, T. (2019). Systems approaches for localising the SDGs: co-production of place-based case studies. Globalization and Health, 15(1). https://doi.org/10.1186/s12992-019-0527-1</w:t>
      </w:r>
    </w:p>
    <w:p w14:paraId="2B247496" w14:textId="77777777" w:rsidR="001D01D9" w:rsidRPr="001E04D1" w:rsidRDefault="001D01D9" w:rsidP="001D01D9">
      <w:pPr>
        <w:pStyle w:val="MDPI71References"/>
        <w:rPr>
          <w:rFonts w:ascii="Georgia" w:eastAsiaTheme="minorEastAsia" w:hAnsi="Georgia" w:cs="Arial"/>
          <w:lang w:val="en-GB"/>
        </w:rPr>
      </w:pPr>
      <w:r w:rsidRPr="001E04D1">
        <w:rPr>
          <w:rFonts w:ascii="Georgia" w:eastAsiaTheme="minorEastAsia" w:hAnsi="Georgia" w:cs="Arial"/>
          <w:lang w:val="en-GB"/>
        </w:rPr>
        <w:t>Teke, A., &amp; Timur, O. (2014). Assessing the energy efficiency improvement potentials of HVAC systems considering economic and environmental aspects at the hospitals. Renewable and Sustainable Energy Reviews, 33, 224–235. https://doi.org/10.1016/j.rser.2014.02.002</w:t>
      </w:r>
    </w:p>
    <w:p w14:paraId="3099665A" w14:textId="77777777" w:rsidR="001D01D9" w:rsidRPr="001E04D1" w:rsidRDefault="001D01D9" w:rsidP="001D01D9">
      <w:pPr>
        <w:pStyle w:val="MDPI71References"/>
        <w:rPr>
          <w:rFonts w:ascii="Georgia" w:eastAsiaTheme="minorEastAsia" w:hAnsi="Georgia" w:cs="Arial"/>
          <w:lang w:val="en-GB"/>
        </w:rPr>
      </w:pPr>
      <w:r w:rsidRPr="00634612">
        <w:rPr>
          <w:rFonts w:ascii="Georgia" w:eastAsiaTheme="minorEastAsia" w:hAnsi="Georgia" w:cs="Arial"/>
          <w:lang w:val="nl-NL"/>
        </w:rPr>
        <w:t xml:space="preserve">Telega, A., Telega, I., &amp; Bieda, A. (2021). </w:t>
      </w:r>
      <w:r w:rsidRPr="001E04D1">
        <w:rPr>
          <w:rFonts w:ascii="Georgia" w:eastAsiaTheme="minorEastAsia" w:hAnsi="Georgia" w:cs="Arial"/>
          <w:lang w:val="en-GB"/>
        </w:rPr>
        <w:t>Measuring Walkability with GIS—Methods Overview and New Approach Proposal. Sustainability, 13(4), 1883. https://doi.org/10.3390/su13041883</w:t>
      </w:r>
    </w:p>
    <w:p w14:paraId="18B753EC" w14:textId="24CAD399" w:rsidR="00A1222E" w:rsidRPr="001E04D1" w:rsidRDefault="001D01D9" w:rsidP="00A1222E">
      <w:pPr>
        <w:pStyle w:val="MDPI71References"/>
        <w:rPr>
          <w:rFonts w:ascii="Georgia" w:eastAsiaTheme="minorEastAsia" w:hAnsi="Georgia" w:cs="Arial"/>
          <w:color w:val="auto"/>
          <w:lang w:val="en-GB"/>
        </w:rPr>
      </w:pPr>
      <w:r w:rsidRPr="001E04D1">
        <w:rPr>
          <w:rFonts w:ascii="Georgia" w:eastAsiaTheme="minorEastAsia" w:hAnsi="Georgia" w:cs="Arial"/>
          <w:color w:val="auto"/>
          <w:lang w:val="en-GB"/>
        </w:rPr>
        <w:t xml:space="preserve">Valera Sosa, A. (2021). UrbanCare Capacity Building – Building Health Lab. Building Health. </w:t>
      </w:r>
      <w:hyperlink r:id="rId20" w:history="1">
        <w:r w:rsidR="00A1222E" w:rsidRPr="001E04D1">
          <w:rPr>
            <w:rStyle w:val="Hyperlink"/>
            <w:rFonts w:ascii="Georgia" w:eastAsiaTheme="minorEastAsia" w:hAnsi="Georgia" w:cs="Arial"/>
            <w:color w:val="auto"/>
            <w:lang w:val="en-GB"/>
          </w:rPr>
          <w:t>https://buildinghealth.eu/climate-change-and-urban-health-capacity-building/</w:t>
        </w:r>
      </w:hyperlink>
    </w:p>
    <w:p w14:paraId="0E27B00A" w14:textId="02834BBC" w:rsidR="00A86E9F" w:rsidRPr="001E04D1" w:rsidRDefault="001D01D9" w:rsidP="00A1222E">
      <w:pPr>
        <w:pStyle w:val="MDPI71References"/>
        <w:rPr>
          <w:rFonts w:ascii="Georgia" w:eastAsiaTheme="minorEastAsia" w:hAnsi="Georgia" w:cs="Arial"/>
          <w:color w:val="auto"/>
          <w:lang w:val="en-GB"/>
        </w:rPr>
      </w:pPr>
      <w:r w:rsidRPr="001E04D1">
        <w:rPr>
          <w:rFonts w:ascii="Georgia" w:eastAsiaTheme="minorEastAsia" w:hAnsi="Georgia" w:cs="Arial"/>
          <w:color w:val="auto"/>
          <w:lang w:val="en-GB"/>
        </w:rPr>
        <w:t xml:space="preserve">WHO. (2015). CLIMATE AND HEALTH COUNTRY PROFILE – 2015 Germany. </w:t>
      </w:r>
      <w:hyperlink r:id="rId21" w:history="1">
        <w:r w:rsidR="00A1222E" w:rsidRPr="001E04D1">
          <w:rPr>
            <w:rStyle w:val="Hyperlink"/>
            <w:rFonts w:ascii="Georgia" w:eastAsiaTheme="minorEastAsia" w:hAnsi="Georgia" w:cs="Arial"/>
            <w:color w:val="auto"/>
            <w:lang w:val="en-GB"/>
          </w:rPr>
          <w:t>https://apps.who.int/iris/rest/bitstreams/1031213/retrieve</w:t>
        </w:r>
      </w:hyperlink>
    </w:p>
    <w:p w14:paraId="1454CC60" w14:textId="63E5E117" w:rsidR="00A1222E" w:rsidRPr="00A1222E" w:rsidRDefault="00A1222E" w:rsidP="00C06879">
      <w:pPr>
        <w:pStyle w:val="MDPI71References"/>
        <w:numPr>
          <w:ilvl w:val="0"/>
          <w:numId w:val="0"/>
        </w:numPr>
        <w:rPr>
          <w:rFonts w:ascii="Georgia" w:eastAsiaTheme="minorEastAsia" w:hAnsi="Georgia" w:cs="Arial"/>
        </w:rPr>
      </w:pPr>
    </w:p>
    <w:sectPr w:rsidR="00A1222E" w:rsidRPr="00A1222E" w:rsidSect="000C1BF3">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8078F" w14:textId="77777777" w:rsidR="00010430" w:rsidRPr="001E04D1" w:rsidRDefault="00010430">
      <w:r w:rsidRPr="001E04D1">
        <w:separator/>
      </w:r>
    </w:p>
    <w:p w14:paraId="6226C4B3" w14:textId="77777777" w:rsidR="00010430" w:rsidRPr="001E04D1" w:rsidRDefault="00010430"/>
  </w:endnote>
  <w:endnote w:type="continuationSeparator" w:id="0">
    <w:p w14:paraId="4AEF6C08" w14:textId="77777777" w:rsidR="00010430" w:rsidRPr="001E04D1" w:rsidRDefault="00010430">
      <w:r w:rsidRPr="001E04D1">
        <w:continuationSeparator/>
      </w:r>
    </w:p>
    <w:p w14:paraId="5E10436D" w14:textId="77777777" w:rsidR="00010430" w:rsidRPr="001E04D1" w:rsidRDefault="00010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0C9E" w14:textId="77777777" w:rsidR="00FA01B1" w:rsidRPr="001E04D1" w:rsidRDefault="00FA01B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2F78" w14:textId="77777777" w:rsidR="00FA01B1" w:rsidRPr="001E04D1" w:rsidRDefault="00FA01B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Pr="001E04D1" w:rsidRDefault="00281E5B" w:rsidP="004F0E02">
    <w:pPr>
      <w:pStyle w:val="MDPIfooterfirstpage"/>
      <w:pBdr>
        <w:top w:val="single" w:sz="4" w:space="0" w:color="000000"/>
      </w:pBdr>
      <w:adjustRightInd w:val="0"/>
      <w:snapToGrid w:val="0"/>
      <w:spacing w:before="480" w:line="100" w:lineRule="exact"/>
      <w:rPr>
        <w:i/>
        <w:iCs/>
        <w:szCs w:val="16"/>
        <w:lang w:val="en-GB"/>
      </w:rPr>
    </w:pPr>
  </w:p>
  <w:p w14:paraId="59A4BB1A" w14:textId="33D167AC" w:rsidR="00C45F1E" w:rsidRPr="001E04D1" w:rsidRDefault="00281E5B" w:rsidP="00BA570C">
    <w:pPr>
      <w:pStyle w:val="MDPIfooterfirstpage"/>
      <w:tabs>
        <w:tab w:val="clear" w:pos="8845"/>
        <w:tab w:val="right" w:pos="10466"/>
      </w:tabs>
      <w:spacing w:line="240" w:lineRule="auto"/>
      <w:jc w:val="both"/>
      <w:rPr>
        <w:lang w:val="en-GB"/>
      </w:rPr>
    </w:pPr>
    <w:r w:rsidRPr="001E04D1">
      <w:rPr>
        <w:bCs/>
        <w:iCs/>
        <w:color w:val="auto"/>
        <w:szCs w:val="16"/>
        <w:lang w:val="en-GB"/>
      </w:rPr>
      <w:t>https://doi.org/</w:t>
    </w:r>
    <w:r w:rsidR="00FA01B1" w:rsidRPr="001E04D1">
      <w:rPr>
        <w:bCs/>
        <w:iCs/>
        <w:color w:val="auto"/>
        <w:szCs w:val="16"/>
        <w:lang w:val="en-GB"/>
      </w:rPr>
      <w:t>10.24404/62c4ac18e37b1e1aef408269</w:t>
    </w:r>
    <w:r w:rsidR="00BA570C" w:rsidRPr="001E04D1">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FA820" w14:textId="77777777" w:rsidR="00010430" w:rsidRPr="001E04D1" w:rsidRDefault="00010430">
      <w:r w:rsidRPr="001E04D1">
        <w:separator/>
      </w:r>
    </w:p>
    <w:p w14:paraId="0C81A6A6" w14:textId="77777777" w:rsidR="00010430" w:rsidRPr="001E04D1" w:rsidRDefault="00010430"/>
  </w:footnote>
  <w:footnote w:type="continuationSeparator" w:id="0">
    <w:p w14:paraId="7077F641" w14:textId="77777777" w:rsidR="00010430" w:rsidRPr="001E04D1" w:rsidRDefault="00010430">
      <w:r w:rsidRPr="001E04D1">
        <w:continuationSeparator/>
      </w:r>
    </w:p>
    <w:p w14:paraId="452F1479" w14:textId="77777777" w:rsidR="00010430" w:rsidRPr="001E04D1" w:rsidRDefault="000104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Pr="001E04D1" w:rsidRDefault="00C45F1E" w:rsidP="00C45F1E">
    <w:pPr>
      <w:pStyle w:val="Koptekst"/>
      <w:pBdr>
        <w:bottom w:val="none" w:sz="0" w:space="0" w:color="auto"/>
      </w:pBdr>
    </w:pPr>
  </w:p>
  <w:p w14:paraId="6F9B21FD" w14:textId="77777777" w:rsidR="000C5DAE" w:rsidRPr="001E04D1" w:rsidRDefault="000C5D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74116A13" w:rsidR="00281E5B" w:rsidRPr="001E04D1" w:rsidRDefault="00BA570C" w:rsidP="00BA570C">
    <w:pPr>
      <w:tabs>
        <w:tab w:val="right" w:pos="10466"/>
      </w:tabs>
      <w:adjustRightInd w:val="0"/>
      <w:snapToGrid w:val="0"/>
      <w:rPr>
        <w:sz w:val="16"/>
      </w:rPr>
    </w:pPr>
    <w:r w:rsidRPr="001E04D1">
      <w:rPr>
        <w:sz w:val="16"/>
      </w:rPr>
      <w:tab/>
    </w:r>
    <w:r w:rsidR="00A36565" w:rsidRPr="001E04D1">
      <w:rPr>
        <w:sz w:val="16"/>
      </w:rPr>
      <w:fldChar w:fldCharType="begin"/>
    </w:r>
    <w:r w:rsidR="00A36565" w:rsidRPr="001E04D1">
      <w:rPr>
        <w:sz w:val="16"/>
      </w:rPr>
      <w:instrText xml:space="preserve"> PAGE   \* MERGEFORMAT </w:instrText>
    </w:r>
    <w:r w:rsidR="00A36565" w:rsidRPr="001E04D1">
      <w:rPr>
        <w:sz w:val="16"/>
      </w:rPr>
      <w:fldChar w:fldCharType="separate"/>
    </w:r>
    <w:r w:rsidR="00FC78F4" w:rsidRPr="001E04D1">
      <w:rPr>
        <w:sz w:val="16"/>
      </w:rPr>
      <w:t>14</w:t>
    </w:r>
    <w:r w:rsidR="00A36565" w:rsidRPr="001E04D1">
      <w:rPr>
        <w:sz w:val="16"/>
      </w:rPr>
      <w:fldChar w:fldCharType="end"/>
    </w:r>
    <w:r w:rsidR="00A36565" w:rsidRPr="001E04D1">
      <w:rPr>
        <w:sz w:val="16"/>
      </w:rPr>
      <w:t xml:space="preserve"> of </w:t>
    </w:r>
    <w:r w:rsidR="00A36565" w:rsidRPr="001E04D1">
      <w:rPr>
        <w:sz w:val="16"/>
      </w:rPr>
      <w:fldChar w:fldCharType="begin"/>
    </w:r>
    <w:r w:rsidR="00A36565" w:rsidRPr="001E04D1">
      <w:rPr>
        <w:sz w:val="16"/>
      </w:rPr>
      <w:instrText xml:space="preserve"> NUMPAGES   \* MERGEFORMAT </w:instrText>
    </w:r>
    <w:r w:rsidR="00A36565" w:rsidRPr="001E04D1">
      <w:rPr>
        <w:sz w:val="16"/>
      </w:rPr>
      <w:fldChar w:fldCharType="separate"/>
    </w:r>
    <w:r w:rsidR="00FC78F4" w:rsidRPr="001E04D1">
      <w:rPr>
        <w:sz w:val="16"/>
      </w:rPr>
      <w:t>14</w:t>
    </w:r>
    <w:r w:rsidR="00A36565" w:rsidRPr="001E04D1">
      <w:rPr>
        <w:sz w:val="16"/>
      </w:rPr>
      <w:fldChar w:fldCharType="end"/>
    </w:r>
  </w:p>
  <w:p w14:paraId="4101652C" w14:textId="77777777" w:rsidR="00C45F1E" w:rsidRPr="001E04D1" w:rsidRDefault="00C45F1E" w:rsidP="004F0E02">
    <w:pPr>
      <w:pBdr>
        <w:bottom w:val="single" w:sz="4" w:space="1" w:color="000000"/>
      </w:pBdr>
      <w:tabs>
        <w:tab w:val="right" w:pos="8844"/>
      </w:tabs>
      <w:adjustRightInd w:val="0"/>
      <w:snapToGrid w:val="0"/>
      <w:spacing w:after="480" w:line="100" w:lineRule="exact"/>
      <w:rPr>
        <w:sz w:val="16"/>
      </w:rPr>
    </w:pPr>
  </w:p>
  <w:p w14:paraId="6B75520F" w14:textId="77777777" w:rsidR="000C5DAE" w:rsidRPr="001E04D1" w:rsidRDefault="000C5D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1E04D1" w14:paraId="6257ADAD" w14:textId="77777777" w:rsidTr="000547D8">
      <w:trPr>
        <w:trHeight w:val="686"/>
      </w:trPr>
      <w:tc>
        <w:tcPr>
          <w:tcW w:w="5103" w:type="dxa"/>
          <w:shd w:val="clear" w:color="auto" w:fill="auto"/>
          <w:vAlign w:val="center"/>
        </w:tcPr>
        <w:p w14:paraId="0DFAE634" w14:textId="77777777" w:rsidR="00281E5B" w:rsidRPr="001E04D1" w:rsidRDefault="177542A6" w:rsidP="00BA570C">
          <w:pPr>
            <w:pStyle w:val="Koptekst"/>
            <w:pBdr>
              <w:bottom w:val="none" w:sz="0" w:space="0" w:color="auto"/>
            </w:pBdr>
            <w:jc w:val="left"/>
            <w:rPr>
              <w:rFonts w:eastAsia="DengXian"/>
              <w:b/>
              <w:bCs/>
            </w:rPr>
          </w:pPr>
          <w:r w:rsidRPr="001E04D1">
            <w:rPr>
              <w:noProof/>
              <w:lang w:eastAsia="nl-NL"/>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001E04D1">
            <w:rPr>
              <w:rFonts w:eastAsia="DengXian"/>
              <w:b/>
              <w:bCs/>
            </w:rPr>
            <w:t xml:space="preserve"> </w:t>
          </w:r>
          <w:r w:rsidRPr="001E04D1">
            <w:rPr>
              <w:noProof/>
              <w:lang w:eastAsia="nl-NL"/>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rsidRPr="001E04D1">
            <w:t xml:space="preserve"> </w:t>
          </w:r>
        </w:p>
      </w:tc>
      <w:tc>
        <w:tcPr>
          <w:tcW w:w="5384" w:type="dxa"/>
          <w:shd w:val="clear" w:color="auto" w:fill="auto"/>
          <w:vAlign w:val="center"/>
        </w:tcPr>
        <w:p w14:paraId="6A6330BB" w14:textId="7B138F80" w:rsidR="000547D8" w:rsidRPr="001E04D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sidRPr="001E04D1">
            <w:rPr>
              <w:rFonts w:ascii="Palatino Linotype" w:hAnsi="Palatino Linotype" w:cs="Segoe UI"/>
              <w:sz w:val="16"/>
              <w:szCs w:val="16"/>
            </w:rPr>
            <w:t xml:space="preserve"> ARCH22 ‘Enabling health, care and well-being through design research'</w:t>
          </w:r>
        </w:p>
        <w:p w14:paraId="1F1E3146" w14:textId="77777777" w:rsidR="000547D8" w:rsidRPr="001E04D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sidRPr="001E04D1">
            <w:rPr>
              <w:rFonts w:ascii="Palatino Linotype" w:hAnsi="Palatino Linotype" w:cs="Segoe UI"/>
              <w:sz w:val="16"/>
              <w:szCs w:val="16"/>
            </w:rPr>
            <w:t xml:space="preserve"> 5th Architecture Research Care and Health conference </w:t>
          </w:r>
        </w:p>
        <w:p w14:paraId="67B70C56" w14:textId="12514CDF" w:rsidR="00281E5B" w:rsidRPr="001E04D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sidRPr="001E04D1">
            <w:rPr>
              <w:rFonts w:ascii="Palatino Linotype" w:hAnsi="Palatino Linotype" w:cs="Segoe UI"/>
              <w:sz w:val="16"/>
              <w:szCs w:val="16"/>
            </w:rPr>
            <w:t>Delft / Rotterdam – the Netherlands – 22nd until 24th of August 2022.</w:t>
          </w:r>
        </w:p>
      </w:tc>
      <w:tc>
        <w:tcPr>
          <w:tcW w:w="20" w:type="dxa"/>
          <w:shd w:val="clear" w:color="auto" w:fill="auto"/>
          <w:vAlign w:val="center"/>
        </w:tcPr>
        <w:p w14:paraId="53128261" w14:textId="77777777" w:rsidR="00281E5B" w:rsidRPr="001E04D1" w:rsidRDefault="00281E5B" w:rsidP="00BA570C">
          <w:pPr>
            <w:pStyle w:val="Koptekst"/>
            <w:pBdr>
              <w:bottom w:val="none" w:sz="0" w:space="0" w:color="auto"/>
            </w:pBdr>
            <w:jc w:val="right"/>
            <w:rPr>
              <w:rFonts w:eastAsia="DengXian"/>
              <w:b/>
              <w:bCs/>
            </w:rPr>
          </w:pPr>
        </w:p>
      </w:tc>
    </w:tr>
  </w:tbl>
  <w:p w14:paraId="62486C05" w14:textId="77777777" w:rsidR="00C45F1E" w:rsidRPr="001E04D1" w:rsidRDefault="00C45F1E" w:rsidP="004752C1">
    <w:pPr>
      <w:pBdr>
        <w:bottom w:val="single" w:sz="4" w:space="0"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520977186">
    <w:abstractNumId w:val="3"/>
  </w:num>
  <w:num w:numId="2" w16cid:durableId="1957128636">
    <w:abstractNumId w:val="5"/>
  </w:num>
  <w:num w:numId="3" w16cid:durableId="2081631865">
    <w:abstractNumId w:val="2"/>
  </w:num>
  <w:num w:numId="4" w16cid:durableId="8924292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3535544">
    <w:abstractNumId w:val="4"/>
  </w:num>
  <w:num w:numId="6" w16cid:durableId="2035306763">
    <w:abstractNumId w:val="7"/>
  </w:num>
  <w:num w:numId="7" w16cid:durableId="997920229">
    <w:abstractNumId w:val="1"/>
  </w:num>
  <w:num w:numId="8" w16cid:durableId="528373237">
    <w:abstractNumId w:val="7"/>
  </w:num>
  <w:num w:numId="9" w16cid:durableId="1466115932">
    <w:abstractNumId w:val="1"/>
  </w:num>
  <w:num w:numId="10" w16cid:durableId="1600484476">
    <w:abstractNumId w:val="7"/>
  </w:num>
  <w:num w:numId="11" w16cid:durableId="308637041">
    <w:abstractNumId w:val="1"/>
  </w:num>
  <w:num w:numId="12" w16cid:durableId="1682732760">
    <w:abstractNumId w:val="9"/>
  </w:num>
  <w:num w:numId="13" w16cid:durableId="211232730">
    <w:abstractNumId w:val="7"/>
  </w:num>
  <w:num w:numId="14" w16cid:durableId="492725137">
    <w:abstractNumId w:val="1"/>
  </w:num>
  <w:num w:numId="15" w16cid:durableId="760834325">
    <w:abstractNumId w:val="0"/>
  </w:num>
  <w:num w:numId="16" w16cid:durableId="715662769">
    <w:abstractNumId w:val="6"/>
  </w:num>
  <w:num w:numId="17" w16cid:durableId="1157965085">
    <w:abstractNumId w:val="8"/>
  </w:num>
  <w:num w:numId="18" w16cid:durableId="686248542">
    <w:abstractNumId w:val="0"/>
  </w:num>
  <w:num w:numId="19" w16cid:durableId="1323964998">
    <w:abstractNumId w:val="0"/>
  </w:num>
  <w:num w:numId="20" w16cid:durableId="1799958729">
    <w:abstractNumId w:val="0"/>
  </w:num>
  <w:num w:numId="21" w16cid:durableId="262110520">
    <w:abstractNumId w:val="0"/>
  </w:num>
  <w:num w:numId="22" w16cid:durableId="427652270">
    <w:abstractNumId w:val="0"/>
  </w:num>
  <w:num w:numId="23" w16cid:durableId="523788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1742"/>
    <w:rsid w:val="00010430"/>
    <w:rsid w:val="000142CA"/>
    <w:rsid w:val="00020CE2"/>
    <w:rsid w:val="000278FF"/>
    <w:rsid w:val="00037AE6"/>
    <w:rsid w:val="00044188"/>
    <w:rsid w:val="00044823"/>
    <w:rsid w:val="00051876"/>
    <w:rsid w:val="000547D8"/>
    <w:rsid w:val="00064772"/>
    <w:rsid w:val="00071218"/>
    <w:rsid w:val="00073A1F"/>
    <w:rsid w:val="00080EFC"/>
    <w:rsid w:val="000855EA"/>
    <w:rsid w:val="00090785"/>
    <w:rsid w:val="000925CA"/>
    <w:rsid w:val="00093E7F"/>
    <w:rsid w:val="000A3A53"/>
    <w:rsid w:val="000C1BF3"/>
    <w:rsid w:val="000C4BB2"/>
    <w:rsid w:val="000C5DAE"/>
    <w:rsid w:val="00104D24"/>
    <w:rsid w:val="00114997"/>
    <w:rsid w:val="00116FE6"/>
    <w:rsid w:val="00120E2E"/>
    <w:rsid w:val="00126768"/>
    <w:rsid w:val="0014459E"/>
    <w:rsid w:val="00155153"/>
    <w:rsid w:val="00165C16"/>
    <w:rsid w:val="001664C3"/>
    <w:rsid w:val="00173D3A"/>
    <w:rsid w:val="00174FB3"/>
    <w:rsid w:val="00185980"/>
    <w:rsid w:val="001A1BB3"/>
    <w:rsid w:val="001A27B2"/>
    <w:rsid w:val="001A57BF"/>
    <w:rsid w:val="001B15EB"/>
    <w:rsid w:val="001B290B"/>
    <w:rsid w:val="001B38D4"/>
    <w:rsid w:val="001B471A"/>
    <w:rsid w:val="001C14A9"/>
    <w:rsid w:val="001C7DC1"/>
    <w:rsid w:val="001D01D9"/>
    <w:rsid w:val="001D057B"/>
    <w:rsid w:val="001E04D1"/>
    <w:rsid w:val="001E2AEB"/>
    <w:rsid w:val="001E5558"/>
    <w:rsid w:val="001E6AA5"/>
    <w:rsid w:val="001F2431"/>
    <w:rsid w:val="001F35CC"/>
    <w:rsid w:val="00204327"/>
    <w:rsid w:val="00206552"/>
    <w:rsid w:val="00210ADF"/>
    <w:rsid w:val="0021700B"/>
    <w:rsid w:val="002175AE"/>
    <w:rsid w:val="0022638C"/>
    <w:rsid w:val="002266AA"/>
    <w:rsid w:val="00227A39"/>
    <w:rsid w:val="00230B5B"/>
    <w:rsid w:val="002316BB"/>
    <w:rsid w:val="00234B84"/>
    <w:rsid w:val="00236079"/>
    <w:rsid w:val="00243B8E"/>
    <w:rsid w:val="00247D4E"/>
    <w:rsid w:val="00253CA3"/>
    <w:rsid w:val="00256E65"/>
    <w:rsid w:val="00262116"/>
    <w:rsid w:val="002655E4"/>
    <w:rsid w:val="002707E1"/>
    <w:rsid w:val="00270977"/>
    <w:rsid w:val="002717CF"/>
    <w:rsid w:val="00273608"/>
    <w:rsid w:val="00280CC7"/>
    <w:rsid w:val="00281E5B"/>
    <w:rsid w:val="00290057"/>
    <w:rsid w:val="00291EF1"/>
    <w:rsid w:val="0029420B"/>
    <w:rsid w:val="00297078"/>
    <w:rsid w:val="002A1066"/>
    <w:rsid w:val="002A172E"/>
    <w:rsid w:val="002D650D"/>
    <w:rsid w:val="002E57DB"/>
    <w:rsid w:val="002E5B86"/>
    <w:rsid w:val="002F1BFE"/>
    <w:rsid w:val="00316C89"/>
    <w:rsid w:val="0032178F"/>
    <w:rsid w:val="00326141"/>
    <w:rsid w:val="00330679"/>
    <w:rsid w:val="00330A75"/>
    <w:rsid w:val="003337EA"/>
    <w:rsid w:val="00334369"/>
    <w:rsid w:val="003350E9"/>
    <w:rsid w:val="00335B21"/>
    <w:rsid w:val="00337833"/>
    <w:rsid w:val="00352240"/>
    <w:rsid w:val="00354A5A"/>
    <w:rsid w:val="0035675E"/>
    <w:rsid w:val="00361A6B"/>
    <w:rsid w:val="003869F1"/>
    <w:rsid w:val="00386A9A"/>
    <w:rsid w:val="00392EB8"/>
    <w:rsid w:val="00393A02"/>
    <w:rsid w:val="00394554"/>
    <w:rsid w:val="003A22DA"/>
    <w:rsid w:val="003C748F"/>
    <w:rsid w:val="003D1D40"/>
    <w:rsid w:val="003D60EE"/>
    <w:rsid w:val="003E14F1"/>
    <w:rsid w:val="003E273C"/>
    <w:rsid w:val="003E61CD"/>
    <w:rsid w:val="003E7640"/>
    <w:rsid w:val="003F3FC7"/>
    <w:rsid w:val="003F4EFE"/>
    <w:rsid w:val="003F6C3A"/>
    <w:rsid w:val="0040015C"/>
    <w:rsid w:val="00401235"/>
    <w:rsid w:val="00401D30"/>
    <w:rsid w:val="0041133D"/>
    <w:rsid w:val="00411A54"/>
    <w:rsid w:val="004215E7"/>
    <w:rsid w:val="00425371"/>
    <w:rsid w:val="00431D81"/>
    <w:rsid w:val="004411DE"/>
    <w:rsid w:val="00442AEB"/>
    <w:rsid w:val="0044473F"/>
    <w:rsid w:val="00462D4D"/>
    <w:rsid w:val="00463E86"/>
    <w:rsid w:val="004700F2"/>
    <w:rsid w:val="004752C1"/>
    <w:rsid w:val="0048108F"/>
    <w:rsid w:val="004904A9"/>
    <w:rsid w:val="004917F4"/>
    <w:rsid w:val="004A33A7"/>
    <w:rsid w:val="004B0B17"/>
    <w:rsid w:val="004B2FB9"/>
    <w:rsid w:val="004B4287"/>
    <w:rsid w:val="004B6720"/>
    <w:rsid w:val="004C3F57"/>
    <w:rsid w:val="004C46B1"/>
    <w:rsid w:val="004C6752"/>
    <w:rsid w:val="004D0A2B"/>
    <w:rsid w:val="004D5CAA"/>
    <w:rsid w:val="004D7B31"/>
    <w:rsid w:val="004E0F98"/>
    <w:rsid w:val="004E21A1"/>
    <w:rsid w:val="004F0E02"/>
    <w:rsid w:val="004F2BEA"/>
    <w:rsid w:val="005028E5"/>
    <w:rsid w:val="00502EEE"/>
    <w:rsid w:val="00511E44"/>
    <w:rsid w:val="00512DBD"/>
    <w:rsid w:val="005176AE"/>
    <w:rsid w:val="00521DAA"/>
    <w:rsid w:val="005327C9"/>
    <w:rsid w:val="005539D4"/>
    <w:rsid w:val="005624D2"/>
    <w:rsid w:val="0056318D"/>
    <w:rsid w:val="005660F6"/>
    <w:rsid w:val="0057097E"/>
    <w:rsid w:val="005819E8"/>
    <w:rsid w:val="005831F1"/>
    <w:rsid w:val="00583714"/>
    <w:rsid w:val="005849AC"/>
    <w:rsid w:val="005909C1"/>
    <w:rsid w:val="005C6417"/>
    <w:rsid w:val="005D13A9"/>
    <w:rsid w:val="005D14BD"/>
    <w:rsid w:val="005D3043"/>
    <w:rsid w:val="005E0240"/>
    <w:rsid w:val="005E14E8"/>
    <w:rsid w:val="005E1CAB"/>
    <w:rsid w:val="005F24D6"/>
    <w:rsid w:val="00604EDE"/>
    <w:rsid w:val="0060532C"/>
    <w:rsid w:val="00607F24"/>
    <w:rsid w:val="006204BC"/>
    <w:rsid w:val="00622B6D"/>
    <w:rsid w:val="006243F0"/>
    <w:rsid w:val="00632077"/>
    <w:rsid w:val="00632AA3"/>
    <w:rsid w:val="00632EA0"/>
    <w:rsid w:val="00634612"/>
    <w:rsid w:val="00634A2D"/>
    <w:rsid w:val="006429BB"/>
    <w:rsid w:val="006458ED"/>
    <w:rsid w:val="00652971"/>
    <w:rsid w:val="00653A41"/>
    <w:rsid w:val="00661D48"/>
    <w:rsid w:val="0066370A"/>
    <w:rsid w:val="00663EA0"/>
    <w:rsid w:val="0067136A"/>
    <w:rsid w:val="006744FB"/>
    <w:rsid w:val="006777A9"/>
    <w:rsid w:val="00692393"/>
    <w:rsid w:val="006A7FF4"/>
    <w:rsid w:val="006B2587"/>
    <w:rsid w:val="006B742E"/>
    <w:rsid w:val="006C418A"/>
    <w:rsid w:val="006E142A"/>
    <w:rsid w:val="006E4552"/>
    <w:rsid w:val="006F6136"/>
    <w:rsid w:val="00706C56"/>
    <w:rsid w:val="00722710"/>
    <w:rsid w:val="00726439"/>
    <w:rsid w:val="00740B6F"/>
    <w:rsid w:val="007413C0"/>
    <w:rsid w:val="00752C1F"/>
    <w:rsid w:val="0075794E"/>
    <w:rsid w:val="00757DE9"/>
    <w:rsid w:val="007628E6"/>
    <w:rsid w:val="00762C84"/>
    <w:rsid w:val="007637E7"/>
    <w:rsid w:val="00764E89"/>
    <w:rsid w:val="0076686D"/>
    <w:rsid w:val="007674BF"/>
    <w:rsid w:val="00770948"/>
    <w:rsid w:val="0077402B"/>
    <w:rsid w:val="00775C1B"/>
    <w:rsid w:val="007865B9"/>
    <w:rsid w:val="0079481A"/>
    <w:rsid w:val="007A108C"/>
    <w:rsid w:val="007A283C"/>
    <w:rsid w:val="007A2999"/>
    <w:rsid w:val="007D194D"/>
    <w:rsid w:val="007D2775"/>
    <w:rsid w:val="007E088D"/>
    <w:rsid w:val="007E1AD0"/>
    <w:rsid w:val="007E4215"/>
    <w:rsid w:val="007E5740"/>
    <w:rsid w:val="007F49C4"/>
    <w:rsid w:val="00804B93"/>
    <w:rsid w:val="00813430"/>
    <w:rsid w:val="008141E7"/>
    <w:rsid w:val="00822B3D"/>
    <w:rsid w:val="00832857"/>
    <w:rsid w:val="00840934"/>
    <w:rsid w:val="00841933"/>
    <w:rsid w:val="00842720"/>
    <w:rsid w:val="0084709D"/>
    <w:rsid w:val="008473BB"/>
    <w:rsid w:val="008523BB"/>
    <w:rsid w:val="008730EA"/>
    <w:rsid w:val="00876D96"/>
    <w:rsid w:val="008838CF"/>
    <w:rsid w:val="008870B2"/>
    <w:rsid w:val="00891C88"/>
    <w:rsid w:val="0089344C"/>
    <w:rsid w:val="00894558"/>
    <w:rsid w:val="008A4C49"/>
    <w:rsid w:val="008B5125"/>
    <w:rsid w:val="008B7AAB"/>
    <w:rsid w:val="008C2D40"/>
    <w:rsid w:val="008D28F1"/>
    <w:rsid w:val="008E1566"/>
    <w:rsid w:val="008F446B"/>
    <w:rsid w:val="008F557D"/>
    <w:rsid w:val="00915A15"/>
    <w:rsid w:val="00933E2C"/>
    <w:rsid w:val="00950B70"/>
    <w:rsid w:val="00956613"/>
    <w:rsid w:val="00964A28"/>
    <w:rsid w:val="00971DF9"/>
    <w:rsid w:val="00982453"/>
    <w:rsid w:val="00993A21"/>
    <w:rsid w:val="009B16DB"/>
    <w:rsid w:val="009B55FF"/>
    <w:rsid w:val="009B675B"/>
    <w:rsid w:val="009B7A35"/>
    <w:rsid w:val="009C76B5"/>
    <w:rsid w:val="009D0DA8"/>
    <w:rsid w:val="009D1CD4"/>
    <w:rsid w:val="009D2B30"/>
    <w:rsid w:val="009D5560"/>
    <w:rsid w:val="009D67C2"/>
    <w:rsid w:val="009E0BE2"/>
    <w:rsid w:val="009E7E90"/>
    <w:rsid w:val="009F59D3"/>
    <w:rsid w:val="009F70E6"/>
    <w:rsid w:val="00A04FD6"/>
    <w:rsid w:val="00A062FD"/>
    <w:rsid w:val="00A0751C"/>
    <w:rsid w:val="00A1222E"/>
    <w:rsid w:val="00A21220"/>
    <w:rsid w:val="00A25347"/>
    <w:rsid w:val="00A25376"/>
    <w:rsid w:val="00A26EB3"/>
    <w:rsid w:val="00A36565"/>
    <w:rsid w:val="00A4255C"/>
    <w:rsid w:val="00A524E0"/>
    <w:rsid w:val="00A52DE0"/>
    <w:rsid w:val="00A56AD5"/>
    <w:rsid w:val="00A632F3"/>
    <w:rsid w:val="00A65307"/>
    <w:rsid w:val="00A65813"/>
    <w:rsid w:val="00A70B08"/>
    <w:rsid w:val="00A753DA"/>
    <w:rsid w:val="00A80D0E"/>
    <w:rsid w:val="00A85B20"/>
    <w:rsid w:val="00A86E9F"/>
    <w:rsid w:val="00A94F63"/>
    <w:rsid w:val="00AA3150"/>
    <w:rsid w:val="00AA684A"/>
    <w:rsid w:val="00AC19E2"/>
    <w:rsid w:val="00AE752A"/>
    <w:rsid w:val="00AF0644"/>
    <w:rsid w:val="00AF5A91"/>
    <w:rsid w:val="00B00AFB"/>
    <w:rsid w:val="00B0495A"/>
    <w:rsid w:val="00B21347"/>
    <w:rsid w:val="00B25022"/>
    <w:rsid w:val="00B43474"/>
    <w:rsid w:val="00B471AF"/>
    <w:rsid w:val="00B4734C"/>
    <w:rsid w:val="00B55861"/>
    <w:rsid w:val="00B679A4"/>
    <w:rsid w:val="00B7120C"/>
    <w:rsid w:val="00B72B32"/>
    <w:rsid w:val="00B84F5A"/>
    <w:rsid w:val="00B850EB"/>
    <w:rsid w:val="00BA0BF1"/>
    <w:rsid w:val="00BA144A"/>
    <w:rsid w:val="00BA570C"/>
    <w:rsid w:val="00BB5121"/>
    <w:rsid w:val="00BB5981"/>
    <w:rsid w:val="00BC5801"/>
    <w:rsid w:val="00BD2405"/>
    <w:rsid w:val="00BD5735"/>
    <w:rsid w:val="00BD5BEB"/>
    <w:rsid w:val="00BE0791"/>
    <w:rsid w:val="00BE3ED4"/>
    <w:rsid w:val="00C019C8"/>
    <w:rsid w:val="00C02A07"/>
    <w:rsid w:val="00C036E8"/>
    <w:rsid w:val="00C0462B"/>
    <w:rsid w:val="00C04B51"/>
    <w:rsid w:val="00C06879"/>
    <w:rsid w:val="00C33E20"/>
    <w:rsid w:val="00C34D12"/>
    <w:rsid w:val="00C43255"/>
    <w:rsid w:val="00C45F1E"/>
    <w:rsid w:val="00C47FFE"/>
    <w:rsid w:val="00C600B5"/>
    <w:rsid w:val="00C74C48"/>
    <w:rsid w:val="00C7753A"/>
    <w:rsid w:val="00C8316E"/>
    <w:rsid w:val="00C90EAB"/>
    <w:rsid w:val="00C90F92"/>
    <w:rsid w:val="00C9601A"/>
    <w:rsid w:val="00CA6896"/>
    <w:rsid w:val="00CD2BBF"/>
    <w:rsid w:val="00CD3203"/>
    <w:rsid w:val="00CE1104"/>
    <w:rsid w:val="00CE1C59"/>
    <w:rsid w:val="00CE2286"/>
    <w:rsid w:val="00CE309E"/>
    <w:rsid w:val="00CE7302"/>
    <w:rsid w:val="00CE77D8"/>
    <w:rsid w:val="00D0563D"/>
    <w:rsid w:val="00D07230"/>
    <w:rsid w:val="00D150BF"/>
    <w:rsid w:val="00D223A8"/>
    <w:rsid w:val="00D2684C"/>
    <w:rsid w:val="00D26E27"/>
    <w:rsid w:val="00D317D4"/>
    <w:rsid w:val="00D32E9B"/>
    <w:rsid w:val="00D34D35"/>
    <w:rsid w:val="00D45B62"/>
    <w:rsid w:val="00D613B3"/>
    <w:rsid w:val="00D80C79"/>
    <w:rsid w:val="00D81EB3"/>
    <w:rsid w:val="00D83AC3"/>
    <w:rsid w:val="00D92691"/>
    <w:rsid w:val="00D94F8A"/>
    <w:rsid w:val="00D979DB"/>
    <w:rsid w:val="00D97AA1"/>
    <w:rsid w:val="00DA1AA5"/>
    <w:rsid w:val="00DA695B"/>
    <w:rsid w:val="00DB04E8"/>
    <w:rsid w:val="00DB54B5"/>
    <w:rsid w:val="00DC0733"/>
    <w:rsid w:val="00DC1B34"/>
    <w:rsid w:val="00DC426C"/>
    <w:rsid w:val="00DC5535"/>
    <w:rsid w:val="00DD48A7"/>
    <w:rsid w:val="00DE39AE"/>
    <w:rsid w:val="00DE5ED5"/>
    <w:rsid w:val="00DF0C76"/>
    <w:rsid w:val="00DF0E66"/>
    <w:rsid w:val="00E034CE"/>
    <w:rsid w:val="00E11356"/>
    <w:rsid w:val="00E16B0D"/>
    <w:rsid w:val="00E22508"/>
    <w:rsid w:val="00E30E54"/>
    <w:rsid w:val="00E31415"/>
    <w:rsid w:val="00E3176E"/>
    <w:rsid w:val="00E55B50"/>
    <w:rsid w:val="00E70428"/>
    <w:rsid w:val="00E70628"/>
    <w:rsid w:val="00E72871"/>
    <w:rsid w:val="00E752FD"/>
    <w:rsid w:val="00E75EE3"/>
    <w:rsid w:val="00E7759E"/>
    <w:rsid w:val="00E943BD"/>
    <w:rsid w:val="00E94AAD"/>
    <w:rsid w:val="00EA18CC"/>
    <w:rsid w:val="00EA77BB"/>
    <w:rsid w:val="00EA7DD3"/>
    <w:rsid w:val="00EB3B19"/>
    <w:rsid w:val="00ED2FB0"/>
    <w:rsid w:val="00EE15F9"/>
    <w:rsid w:val="00EF0609"/>
    <w:rsid w:val="00EF7C2A"/>
    <w:rsid w:val="00F25D88"/>
    <w:rsid w:val="00F30488"/>
    <w:rsid w:val="00F34258"/>
    <w:rsid w:val="00F528DD"/>
    <w:rsid w:val="00F577FD"/>
    <w:rsid w:val="00F57906"/>
    <w:rsid w:val="00F658F9"/>
    <w:rsid w:val="00F822A1"/>
    <w:rsid w:val="00F9176B"/>
    <w:rsid w:val="00F9599C"/>
    <w:rsid w:val="00FA01B1"/>
    <w:rsid w:val="00FA3BAA"/>
    <w:rsid w:val="00FA7B89"/>
    <w:rsid w:val="00FB4895"/>
    <w:rsid w:val="00FC394E"/>
    <w:rsid w:val="00FC78F4"/>
    <w:rsid w:val="00FD00D8"/>
    <w:rsid w:val="00FD2826"/>
    <w:rsid w:val="00FE6213"/>
    <w:rsid w:val="00FE7101"/>
    <w:rsid w:val="00FF00B3"/>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rPr>
      <w:rFonts w:ascii="Palatino Linotype" w:hAnsi="Palatino Linotype"/>
      <w:color w:val="00000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463E86"/>
    <w:pPr>
      <w:adjustRightInd w:val="0"/>
      <w:snapToGrid w:val="0"/>
      <w:spacing w:after="240" w:line="240" w:lineRule="atLeast"/>
    </w:pPr>
    <w:rPr>
      <w:rFonts w:ascii="Georgia" w:eastAsia="Times New Roman" w:hAnsi="Georgia"/>
      <w:b/>
      <w:snapToGrid w:val="0"/>
      <w:color w:val="000000"/>
      <w:sz w:val="36"/>
      <w:lang w:eastAsia="de-DE" w:bidi="en-US"/>
    </w:rPr>
  </w:style>
  <w:style w:type="paragraph" w:customStyle="1" w:styleId="MDPI13authornames">
    <w:name w:val="MDPI_1.3_authornames"/>
    <w:next w:val="Standaard"/>
    <w:qFormat/>
    <w:rsid w:val="00463E86"/>
    <w:pPr>
      <w:adjustRightInd w:val="0"/>
      <w:snapToGrid w:val="0"/>
      <w:spacing w:after="360" w:line="260" w:lineRule="atLeast"/>
    </w:pPr>
    <w:rPr>
      <w:rFonts w:ascii="Georgia" w:eastAsia="Times New Roman" w:hAnsi="Georgia"/>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pPr>
    <w:rPr>
      <w:rFonts w:eastAsia="Times New Roman"/>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463E86"/>
    <w:pPr>
      <w:adjustRightInd w:val="0"/>
      <w:snapToGrid w:val="0"/>
      <w:spacing w:before="240" w:line="260" w:lineRule="atLeast"/>
      <w:ind w:left="2608"/>
      <w:jc w:val="both"/>
    </w:pPr>
    <w:rPr>
      <w:rFonts w:ascii="Georgia" w:eastAsia="Times New Roman" w:hAnsi="Georgia"/>
      <w:color w:val="000000"/>
      <w:sz w:val="18"/>
      <w:szCs w:val="22"/>
      <w:lang w:eastAsia="de-DE" w:bidi="en-US"/>
    </w:rPr>
  </w:style>
  <w:style w:type="paragraph" w:customStyle="1" w:styleId="MDPI18keywords">
    <w:name w:val="MDPI_1.8_keywords"/>
    <w:next w:val="Standaard"/>
    <w:qFormat/>
    <w:rsid w:val="00463E86"/>
    <w:pPr>
      <w:adjustRightInd w:val="0"/>
      <w:snapToGrid w:val="0"/>
      <w:spacing w:before="240" w:line="260" w:lineRule="atLeast"/>
      <w:ind w:left="2608"/>
      <w:jc w:val="both"/>
    </w:pPr>
    <w:rPr>
      <w:rFonts w:ascii="Georgia" w:eastAsia="Times New Roman" w:hAnsi="Georgia"/>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EA7DD3"/>
    <w:pPr>
      <w:adjustRightInd w:val="0"/>
      <w:snapToGrid w:val="0"/>
      <w:spacing w:line="228" w:lineRule="auto"/>
      <w:ind w:left="2608" w:firstLine="425"/>
      <w:jc w:val="both"/>
    </w:pPr>
    <w:rPr>
      <w:rFonts w:ascii="Georgia" w:eastAsia="Times New Roman" w:hAnsi="Georgia"/>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463E86"/>
    <w:pPr>
      <w:adjustRightInd w:val="0"/>
      <w:snapToGrid w:val="0"/>
      <w:spacing w:before="240" w:after="60" w:line="228" w:lineRule="auto"/>
      <w:ind w:left="2608"/>
      <w:outlineLvl w:val="0"/>
    </w:pPr>
    <w:rPr>
      <w:rFonts w:ascii="Georgia" w:eastAsia="Times New Roman" w:hAnsi="Georgia"/>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ind w:left="720" w:hanging="720"/>
    </w:pPr>
    <w:rPr>
      <w:rFonts w:ascii="Bodoni SvtyTwo OS ITC TT-Book" w:eastAsia="Times New Roman" w:hAnsi="Bodoni SvtyTwo OS ITC TT-Book"/>
      <w:color w:val="auto"/>
      <w:szCs w:val="24"/>
      <w:lang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styleId="Revisie">
    <w:name w:val="Revision"/>
    <w:hidden/>
    <w:uiPriority w:val="99"/>
    <w:semiHidden/>
    <w:rsid w:val="008C2D40"/>
    <w:rPr>
      <w:rFonts w:ascii="Palatino Linotype" w:hAnsi="Palatino Linotype"/>
      <w:noProof/>
      <w:color w:val="000000"/>
    </w:rPr>
  </w:style>
  <w:style w:type="character" w:customStyle="1" w:styleId="UnresolvedMention2">
    <w:name w:val="Unresolved Mention2"/>
    <w:basedOn w:val="Standaardalinea-lettertype"/>
    <w:uiPriority w:val="99"/>
    <w:semiHidden/>
    <w:unhideWhenUsed/>
    <w:rsid w:val="00DE3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2556621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074090155">
      <w:bodyDiv w:val="1"/>
      <w:marLeft w:val="0"/>
      <w:marRight w:val="0"/>
      <w:marTop w:val="0"/>
      <w:marBottom w:val="0"/>
      <w:divBdr>
        <w:top w:val="none" w:sz="0" w:space="0" w:color="auto"/>
        <w:left w:val="none" w:sz="0" w:space="0" w:color="auto"/>
        <w:bottom w:val="none" w:sz="0" w:space="0" w:color="auto"/>
        <w:right w:val="none" w:sz="0" w:space="0" w:color="auto"/>
      </w:divBdr>
    </w:div>
    <w:div w:id="1194419601">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542864866">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080859718">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doi.org/10.1016/j.envsci.2020.11.002"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apps.who.int/iris/rest/bitstreams/1031213/retrieve"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buildinghealth.eu/climate-change-and-urban-health-capacity-build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valera.sosa@buildinghealth.e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016/j.envint.2019.10518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0F4631-58A5-4064-94D7-ECCEB254FEB3}">
  <ds:schemaRefs>
    <ds:schemaRef ds:uri="http://schemas.openxmlformats.org/officeDocument/2006/bibliography"/>
  </ds:schemaRefs>
</ds:datastoreItem>
</file>

<file path=customXml/itemProps2.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C7EAA1-11D4-476F-866D-96D4212BBD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5111</Words>
  <Characters>29134</Characters>
  <Application>Microsoft Office Word</Application>
  <DocSecurity>0</DocSecurity>
  <Lines>242</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34177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Clarine van Oel</cp:lastModifiedBy>
  <cp:revision>3</cp:revision>
  <cp:lastPrinted>2022-08-02T13:15:00Z</cp:lastPrinted>
  <dcterms:created xsi:type="dcterms:W3CDTF">2023-09-28T05:57:00Z</dcterms:created>
  <dcterms:modified xsi:type="dcterms:W3CDTF">2024-01-09T10:36:00Z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