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16D42FC5" w:rsidR="00A86E9F" w:rsidRPr="0021700B" w:rsidRDefault="00A86E9F" w:rsidP="06E4EE12">
      <w:pPr>
        <w:pStyle w:val="MDPI11articletype"/>
        <w:rPr>
          <w:rFonts w:ascii="Georgia" w:eastAsiaTheme="minorEastAsia" w:hAnsi="Georgia" w:cs="Arial"/>
          <w:i w:val="0"/>
          <w:sz w:val="18"/>
          <w:szCs w:val="18"/>
        </w:rPr>
      </w:pPr>
      <w:r w:rsidRPr="0021700B">
        <w:rPr>
          <w:rFonts w:ascii="Georgia" w:eastAsiaTheme="minorEastAsia" w:hAnsi="Georgia" w:cs="Arial"/>
          <w:i w:val="0"/>
          <w:sz w:val="18"/>
          <w:szCs w:val="18"/>
        </w:rPr>
        <w:t>Type of the Paper</w:t>
      </w:r>
      <w:r w:rsidR="004752C1" w:rsidRPr="0021700B">
        <w:rPr>
          <w:rFonts w:ascii="Georgia" w:eastAsiaTheme="minorEastAsia" w:hAnsi="Georgia" w:cs="Arial"/>
          <w:i w:val="0"/>
          <w:sz w:val="18"/>
          <w:szCs w:val="18"/>
        </w:rPr>
        <w:t xml:space="preserve">: </w:t>
      </w:r>
      <w:r w:rsidR="009B16DB" w:rsidRPr="0021700B">
        <w:rPr>
          <w:rFonts w:ascii="Georgia" w:eastAsiaTheme="minorEastAsia" w:hAnsi="Georgia" w:cs="Arial"/>
          <w:i w:val="0"/>
          <w:sz w:val="18"/>
          <w:szCs w:val="18"/>
        </w:rPr>
        <w:t xml:space="preserve">Peer-reviewed Conference Paper </w:t>
      </w:r>
      <w:r w:rsidR="3ED7D62B" w:rsidRPr="0021700B">
        <w:rPr>
          <w:rFonts w:ascii="Georgia" w:eastAsiaTheme="minorEastAsia" w:hAnsi="Georgia" w:cs="Arial"/>
          <w:i w:val="0"/>
          <w:sz w:val="18"/>
          <w:szCs w:val="18"/>
        </w:rPr>
        <w:t>/</w:t>
      </w:r>
      <w:r w:rsidR="068D4D45" w:rsidRPr="0021700B">
        <w:rPr>
          <w:rFonts w:ascii="Georgia" w:eastAsiaTheme="minorEastAsia" w:hAnsi="Georgia" w:cs="Arial"/>
          <w:i w:val="0"/>
          <w:sz w:val="18"/>
          <w:szCs w:val="18"/>
        </w:rPr>
        <w:t xml:space="preserve"> </w:t>
      </w:r>
      <w:r w:rsidR="00206552" w:rsidRPr="0021700B">
        <w:rPr>
          <w:rFonts w:ascii="Georgia" w:eastAsiaTheme="minorEastAsia" w:hAnsi="Georgia" w:cs="Arial"/>
          <w:i w:val="0"/>
          <w:sz w:val="18"/>
          <w:szCs w:val="18"/>
        </w:rPr>
        <w:t xml:space="preserve">Full </w:t>
      </w:r>
      <w:r w:rsidR="33E51B6E" w:rsidRPr="0021700B">
        <w:rPr>
          <w:rFonts w:ascii="Georgia" w:eastAsiaTheme="minorEastAsia" w:hAnsi="Georgia" w:cs="Arial"/>
          <w:i w:val="0"/>
          <w:sz w:val="18"/>
          <w:szCs w:val="18"/>
        </w:rPr>
        <w:t>P</w:t>
      </w:r>
      <w:r w:rsidR="00206552" w:rsidRPr="0021700B">
        <w:rPr>
          <w:rFonts w:ascii="Georgia" w:eastAsiaTheme="minorEastAsia" w:hAnsi="Georgia" w:cs="Arial"/>
          <w:i w:val="0"/>
          <w:sz w:val="18"/>
          <w:szCs w:val="18"/>
        </w:rPr>
        <w:t>aper</w:t>
      </w:r>
    </w:p>
    <w:p w14:paraId="37C53096" w14:textId="14CD2C6B" w:rsidR="004752C1" w:rsidRPr="005C6417" w:rsidRDefault="004752C1" w:rsidP="004752C1">
      <w:pPr>
        <w:pStyle w:val="MDPI11articletype"/>
        <w:rPr>
          <w:rFonts w:ascii="Georgia" w:eastAsiaTheme="minorEastAsia" w:hAnsi="Georgia" w:cs="Arial"/>
          <w:i w:val="0"/>
        </w:rPr>
      </w:pPr>
      <w:r w:rsidRPr="0021700B">
        <w:rPr>
          <w:rFonts w:ascii="Georgia" w:eastAsiaTheme="minorEastAsia" w:hAnsi="Georgia" w:cs="Arial"/>
          <w:i w:val="0"/>
        </w:rPr>
        <w:t>Track title:</w:t>
      </w:r>
      <w:r w:rsidRPr="00F34258">
        <w:rPr>
          <w:rFonts w:ascii="Georgia" w:eastAsiaTheme="minorEastAsia" w:hAnsi="Georgia" w:cs="Arial"/>
          <w:i w:val="0"/>
        </w:rPr>
        <w:t xml:space="preserve"> </w:t>
      </w:r>
      <w:r w:rsidR="00BB7622">
        <w:rPr>
          <w:rFonts w:ascii="Georgia" w:eastAsiaTheme="minorEastAsia" w:hAnsi="Georgia" w:cs="Arial"/>
          <w:i w:val="0"/>
        </w:rPr>
        <w:t>Inclusive Design &amp; Health Promotion: communal design</w:t>
      </w:r>
    </w:p>
    <w:p w14:paraId="672A6659" w14:textId="77777777" w:rsidR="004752C1" w:rsidRPr="005C6417" w:rsidRDefault="004752C1" w:rsidP="004752C1">
      <w:pPr>
        <w:rPr>
          <w:rFonts w:ascii="Georgia" w:eastAsiaTheme="minorEastAsia" w:hAnsi="Georgia" w:cs="Arial"/>
          <w:lang w:eastAsia="de-DE" w:bidi="en-US"/>
        </w:rPr>
      </w:pPr>
    </w:p>
    <w:p w14:paraId="3451DBDA" w14:textId="1F3534F8" w:rsidR="00BB7622" w:rsidRPr="00BB7622" w:rsidRDefault="00BB7622" w:rsidP="00BB7622">
      <w:pPr>
        <w:pStyle w:val="MDPI12title"/>
        <w:rPr>
          <w:rFonts w:ascii="Georgia" w:eastAsiaTheme="minorEastAsia" w:hAnsi="Georgia" w:cs="Arial"/>
          <w:b w:val="0"/>
        </w:rPr>
      </w:pPr>
      <w:r>
        <w:rPr>
          <w:rFonts w:ascii="Georgia" w:eastAsiaTheme="minorEastAsia" w:hAnsi="Georgia" w:cs="Arial"/>
          <w:b w:val="0"/>
        </w:rPr>
        <w:t xml:space="preserve">The role of the built environment in experiences of hospice care: </w:t>
      </w:r>
      <w:r w:rsidR="008C7ED2">
        <w:rPr>
          <w:rFonts w:ascii="Georgia" w:eastAsiaTheme="minorEastAsia" w:hAnsi="Georgia" w:cs="Arial"/>
          <w:b w:val="0"/>
        </w:rPr>
        <w:t>Considerations</w:t>
      </w:r>
      <w:r>
        <w:rPr>
          <w:rFonts w:ascii="Georgia" w:eastAsiaTheme="minorEastAsia" w:hAnsi="Georgia" w:cs="Arial"/>
          <w:b w:val="0"/>
        </w:rPr>
        <w:t xml:space="preserve"> for hospice design</w:t>
      </w:r>
    </w:p>
    <w:p w14:paraId="1E4E8E64" w14:textId="4AE287C2" w:rsidR="00AA684A" w:rsidRPr="005C6417" w:rsidRDefault="00BB7622" w:rsidP="00A86E9F">
      <w:pPr>
        <w:pStyle w:val="MDPI13authornames"/>
        <w:rPr>
          <w:rFonts w:ascii="Georgia" w:eastAsiaTheme="minorEastAsia" w:hAnsi="Georgia" w:cs="Arial"/>
          <w:b w:val="0"/>
        </w:rPr>
      </w:pPr>
      <w:r>
        <w:rPr>
          <w:rFonts w:ascii="Georgia" w:eastAsiaTheme="minorEastAsia" w:hAnsi="Georgia" w:cs="Arial"/>
          <w:b w:val="0"/>
        </w:rPr>
        <w:t>Koen Coomans</w:t>
      </w:r>
      <w:r w:rsidR="00A86E9F" w:rsidRPr="005C6417">
        <w:rPr>
          <w:rFonts w:ascii="Georgia" w:eastAsiaTheme="minorEastAsia" w:hAnsi="Georgia" w:cs="Arial"/>
          <w:b w:val="0"/>
        </w:rPr>
        <w:t xml:space="preserve"> </w:t>
      </w:r>
      <w:r w:rsidR="00A86E9F" w:rsidRPr="005C6417">
        <w:rPr>
          <w:rFonts w:ascii="Georgia" w:eastAsiaTheme="minorEastAsia" w:hAnsi="Georgia" w:cs="Arial"/>
          <w:b w:val="0"/>
          <w:vertAlign w:val="superscript"/>
        </w:rPr>
        <w:t>1</w:t>
      </w:r>
      <w:r>
        <w:rPr>
          <w:rFonts w:ascii="Georgia" w:eastAsiaTheme="minorEastAsia" w:hAnsi="Georgia" w:cs="Arial"/>
          <w:b w:val="0"/>
          <w:vertAlign w:val="superscript"/>
        </w:rPr>
        <w:t>,2,*</w:t>
      </w:r>
      <w:r w:rsidR="00A86E9F" w:rsidRPr="005C6417">
        <w:rPr>
          <w:rFonts w:ascii="Georgia" w:eastAsiaTheme="minorEastAsia" w:hAnsi="Georgia" w:cs="Arial"/>
          <w:b w:val="0"/>
        </w:rPr>
        <w:t xml:space="preserve">, </w:t>
      </w:r>
      <w:r>
        <w:rPr>
          <w:rFonts w:ascii="Georgia" w:eastAsiaTheme="minorEastAsia" w:hAnsi="Georgia" w:cs="Arial"/>
          <w:b w:val="0"/>
        </w:rPr>
        <w:t xml:space="preserve">Margo </w:t>
      </w:r>
      <w:proofErr w:type="spellStart"/>
      <w:r>
        <w:rPr>
          <w:rFonts w:ascii="Georgia" w:eastAsiaTheme="minorEastAsia" w:hAnsi="Georgia" w:cs="Arial"/>
          <w:b w:val="0"/>
        </w:rPr>
        <w:t>Annemans</w:t>
      </w:r>
      <w:proofErr w:type="spellEnd"/>
      <w:r w:rsidR="00A86E9F" w:rsidRPr="005C6417">
        <w:rPr>
          <w:rFonts w:ascii="Georgia" w:eastAsiaTheme="minorEastAsia" w:hAnsi="Georgia" w:cs="Arial"/>
          <w:b w:val="0"/>
        </w:rPr>
        <w:t xml:space="preserve"> </w:t>
      </w:r>
      <w:r>
        <w:rPr>
          <w:rFonts w:ascii="Georgia" w:eastAsiaTheme="minorEastAsia" w:hAnsi="Georgia" w:cs="Arial"/>
          <w:b w:val="0"/>
          <w:vertAlign w:val="superscript"/>
        </w:rPr>
        <w:t>3</w:t>
      </w:r>
      <w:r w:rsidR="00A86E9F" w:rsidRPr="005C6417">
        <w:rPr>
          <w:rFonts w:ascii="Georgia" w:eastAsiaTheme="minorEastAsia" w:hAnsi="Georgia" w:cs="Arial"/>
          <w:b w:val="0"/>
        </w:rPr>
        <w:t xml:space="preserve"> and </w:t>
      </w:r>
      <w:r>
        <w:rPr>
          <w:rFonts w:ascii="Georgia" w:eastAsiaTheme="minorEastAsia" w:hAnsi="Georgia" w:cs="Arial"/>
          <w:b w:val="0"/>
        </w:rPr>
        <w:t xml:space="preserve">Ann </w:t>
      </w:r>
      <w:proofErr w:type="spellStart"/>
      <w:r>
        <w:rPr>
          <w:rFonts w:ascii="Georgia" w:eastAsiaTheme="minorEastAsia" w:hAnsi="Georgia" w:cs="Arial"/>
          <w:b w:val="0"/>
        </w:rPr>
        <w:t>Heylighen</w:t>
      </w:r>
      <w:proofErr w:type="spellEnd"/>
      <w:r w:rsidR="00A86E9F" w:rsidRPr="005C6417">
        <w:rPr>
          <w:rFonts w:ascii="Georgia" w:eastAsiaTheme="minorEastAsia" w:hAnsi="Georgia" w:cs="Arial"/>
          <w:b w:val="0"/>
        </w:rPr>
        <w:t xml:space="preserve"> </w:t>
      </w:r>
      <w:r>
        <w:rPr>
          <w:rFonts w:ascii="Georgia" w:eastAsiaTheme="minorEastAsia" w:hAnsi="Georgia" w:cs="Arial"/>
          <w:b w:val="0"/>
          <w:vertAlign w:val="superscript"/>
        </w:rPr>
        <w:t>4</w:t>
      </w:r>
    </w:p>
    <w:p w14:paraId="36B87632" w14:textId="58DBC62A" w:rsidR="00A86E9F" w:rsidRPr="005C6417" w:rsidRDefault="00AA684A" w:rsidP="00A86E9F">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BB7622">
        <w:rPr>
          <w:rFonts w:ascii="Georgia" w:eastAsiaTheme="minorEastAsia" w:hAnsi="Georgia" w:cs="Arial"/>
        </w:rPr>
        <w:t>KU Leuven, Department of Architecture, Research[x]Design, Leuven, Belgium</w:t>
      </w:r>
      <w:r w:rsidR="00BB7622" w:rsidRPr="005C6417">
        <w:rPr>
          <w:rFonts w:ascii="Georgia" w:eastAsiaTheme="minorEastAsia" w:hAnsi="Georgia" w:cs="Arial"/>
        </w:rPr>
        <w:t>;</w:t>
      </w:r>
      <w:r w:rsidR="00BB7622">
        <w:rPr>
          <w:rFonts w:ascii="Georgia" w:eastAsiaTheme="minorEastAsia" w:hAnsi="Georgia" w:cs="Arial"/>
        </w:rPr>
        <w:t xml:space="preserve"> </w:t>
      </w:r>
      <w:r w:rsidR="00BB7622">
        <w:rPr>
          <w:rFonts w:ascii="Georgia" w:eastAsiaTheme="minorEastAsia" w:hAnsi="Georgia" w:cs="Arial"/>
        </w:rPr>
        <w:br/>
        <w:t>koen.coomans@kuleuven.be</w:t>
      </w:r>
      <w:r w:rsidR="00BB7622" w:rsidRPr="005C6417">
        <w:rPr>
          <w:rFonts w:ascii="Georgia" w:eastAsiaTheme="minorEastAsia" w:hAnsi="Georgia" w:cs="Arial"/>
        </w:rPr>
        <w:t xml:space="preserve">; ORCID ID </w:t>
      </w:r>
      <w:r w:rsidR="00BB7622" w:rsidRPr="009A68BB">
        <w:rPr>
          <w:rFonts w:ascii="Georgia" w:eastAsiaTheme="minorEastAsia" w:hAnsi="Georgia" w:cs="Arial"/>
        </w:rPr>
        <w:t>0000-0003-4894-1582</w:t>
      </w:r>
    </w:p>
    <w:p w14:paraId="35986719" w14:textId="3F223259" w:rsidR="00A86E9F" w:rsidRPr="00BB7622" w:rsidRDefault="00A86E9F" w:rsidP="004752C1">
      <w:pPr>
        <w:pStyle w:val="MDPI16affiliation"/>
        <w:rPr>
          <w:rFonts w:ascii="Georgia" w:eastAsiaTheme="minorEastAsia" w:hAnsi="Georgia" w:cs="Arial"/>
          <w:lang w:val="nl-BE"/>
        </w:rPr>
      </w:pPr>
      <w:r w:rsidRPr="00BB7622">
        <w:rPr>
          <w:rFonts w:ascii="Georgia" w:eastAsiaTheme="minorEastAsia" w:hAnsi="Georgia" w:cs="Arial"/>
          <w:vertAlign w:val="superscript"/>
          <w:lang w:val="nl-BE"/>
        </w:rPr>
        <w:t>2</w:t>
      </w:r>
      <w:r w:rsidRPr="00BB7622">
        <w:rPr>
          <w:rFonts w:ascii="Georgia" w:eastAsiaTheme="minorEastAsia" w:hAnsi="Georgia" w:cs="Arial"/>
          <w:lang w:val="nl-BE"/>
        </w:rPr>
        <w:tab/>
      </w:r>
      <w:r w:rsidR="00BB7622" w:rsidRPr="00BB7622">
        <w:rPr>
          <w:rFonts w:ascii="Georgia" w:eastAsiaTheme="minorEastAsia" w:hAnsi="Georgia" w:cs="Arial"/>
          <w:lang w:val="nl-BE"/>
        </w:rPr>
        <w:t>D E Architecten, Tervuren, Belgium; koc@dearchitecten.be</w:t>
      </w:r>
    </w:p>
    <w:p w14:paraId="6CFC27A4" w14:textId="7CB31CD5" w:rsidR="00BB7622" w:rsidRDefault="00BB7622" w:rsidP="004752C1">
      <w:pPr>
        <w:pStyle w:val="MDPI16affiliation"/>
        <w:rPr>
          <w:rFonts w:ascii="Georgia" w:eastAsiaTheme="minorEastAsia" w:hAnsi="Georgia" w:cs="Arial"/>
        </w:rPr>
      </w:pPr>
      <w:r w:rsidRPr="00BB7622">
        <w:rPr>
          <w:rFonts w:ascii="Georgia" w:eastAsiaTheme="minorEastAsia" w:hAnsi="Georgia" w:cs="Arial"/>
          <w:vertAlign w:val="superscript"/>
        </w:rPr>
        <w:t>3</w:t>
      </w:r>
      <w:r w:rsidRPr="00BB7622">
        <w:rPr>
          <w:rFonts w:ascii="Georgia" w:eastAsiaTheme="minorEastAsia" w:hAnsi="Georgia" w:cs="Arial"/>
        </w:rPr>
        <w:tab/>
      </w:r>
      <w:r>
        <w:rPr>
          <w:rFonts w:ascii="Georgia" w:eastAsiaTheme="minorEastAsia" w:hAnsi="Georgia" w:cs="Arial"/>
        </w:rPr>
        <w:t>KU Leuven, Department of Architecture, Research[x]Design, Leuven, Belgium</w:t>
      </w:r>
      <w:r w:rsidRPr="005C6417">
        <w:rPr>
          <w:rFonts w:ascii="Georgia" w:eastAsiaTheme="minorEastAsia" w:hAnsi="Georgia" w:cs="Arial"/>
        </w:rPr>
        <w:t xml:space="preserve">; </w:t>
      </w:r>
      <w:r>
        <w:rPr>
          <w:rFonts w:ascii="Georgia" w:eastAsiaTheme="minorEastAsia" w:hAnsi="Georgia" w:cs="Arial"/>
        </w:rPr>
        <w:br/>
        <w:t>margo.annemans@kuleuven.be</w:t>
      </w:r>
      <w:r w:rsidRPr="005C6417">
        <w:rPr>
          <w:rFonts w:ascii="Georgia" w:eastAsiaTheme="minorEastAsia" w:hAnsi="Georgia" w:cs="Arial"/>
        </w:rPr>
        <w:t xml:space="preserve">; ORCID ID </w:t>
      </w:r>
      <w:r>
        <w:rPr>
          <w:rFonts w:ascii="Georgia" w:eastAsiaTheme="minorEastAsia" w:hAnsi="Georgia" w:cs="Arial"/>
        </w:rPr>
        <w:t>0000-0001-6541-4069</w:t>
      </w:r>
    </w:p>
    <w:p w14:paraId="256FFBD9" w14:textId="77777777" w:rsidR="00BB7622" w:rsidRPr="005C6417" w:rsidRDefault="00BB7622" w:rsidP="00BB7622">
      <w:pPr>
        <w:pStyle w:val="MDPI16affiliation"/>
        <w:rPr>
          <w:rFonts w:ascii="Georgia" w:eastAsiaTheme="minorEastAsia" w:hAnsi="Georgia" w:cs="Arial"/>
        </w:rPr>
      </w:pPr>
      <w:r>
        <w:rPr>
          <w:rFonts w:ascii="Georgia" w:eastAsiaTheme="minorEastAsia" w:hAnsi="Georgia" w:cs="Arial"/>
          <w:vertAlign w:val="superscript"/>
        </w:rPr>
        <w:t>4</w:t>
      </w:r>
      <w:r w:rsidRPr="009A68BB">
        <w:rPr>
          <w:rFonts w:ascii="Georgia" w:eastAsiaTheme="minorEastAsia" w:hAnsi="Georgia" w:cs="Arial"/>
          <w:vertAlign w:val="superscript"/>
        </w:rPr>
        <w:tab/>
      </w:r>
      <w:r>
        <w:rPr>
          <w:rFonts w:ascii="Georgia" w:eastAsiaTheme="minorEastAsia" w:hAnsi="Georgia" w:cs="Arial"/>
        </w:rPr>
        <w:t>KU Leuven, Department of Architecture, Research[x]Design, Leuven, Belgium</w:t>
      </w:r>
      <w:r w:rsidRPr="005C6417">
        <w:rPr>
          <w:rFonts w:ascii="Georgia" w:eastAsiaTheme="minorEastAsia" w:hAnsi="Georgia" w:cs="Arial"/>
        </w:rPr>
        <w:t xml:space="preserve">; </w:t>
      </w:r>
      <w:r>
        <w:rPr>
          <w:rFonts w:ascii="Georgia" w:eastAsiaTheme="minorEastAsia" w:hAnsi="Georgia" w:cs="Arial"/>
        </w:rPr>
        <w:br/>
        <w:t>ann.heylighen@kuleuven.be</w:t>
      </w:r>
      <w:r w:rsidRPr="005C6417">
        <w:rPr>
          <w:rFonts w:ascii="Georgia" w:eastAsiaTheme="minorEastAsia" w:hAnsi="Georgia" w:cs="Arial"/>
        </w:rPr>
        <w:t xml:space="preserve">; ORCID ID </w:t>
      </w:r>
      <w:r>
        <w:rPr>
          <w:rFonts w:ascii="Georgia" w:eastAsiaTheme="minorEastAsia" w:hAnsi="Georgia" w:cs="Arial"/>
        </w:rPr>
        <w:t>0000-0001-6811-3464</w:t>
      </w:r>
    </w:p>
    <w:p w14:paraId="122652E0" w14:textId="7948B937" w:rsidR="00A86E9F" w:rsidRPr="005C6417" w:rsidRDefault="00A86E9F" w:rsidP="27831D6B">
      <w:pPr>
        <w:pStyle w:val="MDPI16affiliation"/>
        <w:rPr>
          <w:rFonts w:ascii="Georgia" w:eastAsiaTheme="minorEastAsia" w:hAnsi="Georgia" w:cs="Arial"/>
        </w:rPr>
      </w:pPr>
      <w:r w:rsidRPr="27831D6B">
        <w:rPr>
          <w:rFonts w:ascii="Georgia" w:eastAsiaTheme="minorEastAsia" w:hAnsi="Georgia" w:cs="Arial"/>
        </w:rPr>
        <w:t>*</w:t>
      </w:r>
      <w:r>
        <w:tab/>
      </w:r>
      <w:r w:rsidR="004752C1" w:rsidRPr="27831D6B">
        <w:rPr>
          <w:rFonts w:ascii="Georgia" w:eastAsiaTheme="minorEastAsia" w:hAnsi="Georgia" w:cs="Arial"/>
        </w:rPr>
        <w:t>the c</w:t>
      </w:r>
      <w:r w:rsidRPr="27831D6B">
        <w:rPr>
          <w:rFonts w:ascii="Georgia" w:eastAsiaTheme="minorEastAsia" w:hAnsi="Georgia" w:cs="Arial"/>
        </w:rPr>
        <w:t>orrespond</w:t>
      </w:r>
      <w:r w:rsidR="004752C1" w:rsidRPr="27831D6B">
        <w:rPr>
          <w:rFonts w:ascii="Georgia" w:eastAsiaTheme="minorEastAsia" w:hAnsi="Georgia" w:cs="Arial"/>
        </w:rPr>
        <w:t xml:space="preserve">ing author. </w:t>
      </w:r>
    </w:p>
    <w:p w14:paraId="3FADCEFE" w14:textId="15D56CAB" w:rsidR="27831D6B" w:rsidRDefault="27831D6B" w:rsidP="27831D6B">
      <w:pPr>
        <w:pStyle w:val="MDPI16affiliation"/>
        <w:rPr>
          <w:color w:val="000000" w:themeColor="text1"/>
          <w:szCs w:val="16"/>
        </w:rPr>
      </w:pPr>
    </w:p>
    <w:tbl>
      <w:tblPr>
        <w:tblpPr w:leftFromText="198" w:rightFromText="198" w:vertAnchor="page" w:horzAnchor="margin" w:tblpY="7271"/>
        <w:tblW w:w="2410" w:type="dxa"/>
        <w:tblLayout w:type="fixed"/>
        <w:tblCellMar>
          <w:left w:w="0" w:type="dxa"/>
          <w:right w:w="0" w:type="dxa"/>
        </w:tblCellMar>
        <w:tblLook w:val="04A0" w:firstRow="1" w:lastRow="0" w:firstColumn="1" w:lastColumn="0" w:noHBand="0" w:noVBand="1"/>
      </w:tblPr>
      <w:tblGrid>
        <w:gridCol w:w="2410"/>
      </w:tblGrid>
      <w:tr w:rsidR="00E047F8" w:rsidRPr="005C6417" w14:paraId="0156E1AE" w14:textId="77777777" w:rsidTr="00E047F8">
        <w:tc>
          <w:tcPr>
            <w:tcW w:w="2410" w:type="dxa"/>
            <w:shd w:val="clear" w:color="auto" w:fill="auto"/>
          </w:tcPr>
          <w:p w14:paraId="39C37089" w14:textId="77777777" w:rsidR="00DE5307" w:rsidRDefault="00E047F8" w:rsidP="00E047F8">
            <w:pPr>
              <w:spacing w:line="240" w:lineRule="auto"/>
              <w:jc w:val="left"/>
              <w:rPr>
                <w:rFonts w:ascii="Georgia" w:eastAsiaTheme="minorEastAsia" w:hAnsi="Georgia" w:cs="Arial"/>
                <w:b/>
                <w:bCs/>
                <w:noProof w:val="0"/>
                <w:color w:val="auto"/>
                <w:sz w:val="14"/>
                <w:szCs w:val="14"/>
              </w:rPr>
            </w:pPr>
            <w:r w:rsidRPr="004C61F7">
              <w:rPr>
                <w:rFonts w:ascii="Georgia" w:eastAsiaTheme="minorEastAsia" w:hAnsi="Georgia" w:cs="Arial"/>
                <w:b/>
                <w:bCs/>
                <w:noProof w:val="0"/>
                <w:color w:val="auto"/>
                <w:sz w:val="14"/>
                <w:szCs w:val="14"/>
              </w:rPr>
              <w:t xml:space="preserve">Names of the </w:t>
            </w:r>
            <w:r>
              <w:rPr>
                <w:rFonts w:ascii="Georgia" w:eastAsiaTheme="minorEastAsia" w:hAnsi="Georgia" w:cs="Arial"/>
                <w:b/>
                <w:bCs/>
                <w:noProof w:val="0"/>
                <w:color w:val="auto"/>
                <w:sz w:val="14"/>
                <w:szCs w:val="14"/>
              </w:rPr>
              <w:t>Topic</w:t>
            </w:r>
            <w:r w:rsidRPr="004C61F7">
              <w:rPr>
                <w:rFonts w:ascii="Georgia" w:eastAsiaTheme="minorEastAsia" w:hAnsi="Georgia" w:cs="Arial"/>
                <w:b/>
                <w:bCs/>
                <w:noProof w:val="0"/>
                <w:color w:val="auto"/>
                <w:sz w:val="14"/>
                <w:szCs w:val="14"/>
              </w:rPr>
              <w:t xml:space="preserve"> editors:</w:t>
            </w:r>
          </w:p>
          <w:p w14:paraId="78ADB955" w14:textId="69C15AC0" w:rsidR="00E047F8" w:rsidRPr="004C61F7" w:rsidRDefault="00DE5307" w:rsidP="00E047F8">
            <w:pPr>
              <w:spacing w:line="240" w:lineRule="auto"/>
              <w:jc w:val="left"/>
              <w:rPr>
                <w:rFonts w:ascii="Georgia" w:eastAsiaTheme="minorEastAsia" w:hAnsi="Georgia" w:cs="Arial"/>
                <w:b/>
                <w:bCs/>
                <w:noProof w:val="0"/>
                <w:color w:val="auto"/>
                <w:sz w:val="14"/>
                <w:szCs w:val="14"/>
              </w:rPr>
            </w:pPr>
            <w:r>
              <w:rPr>
                <w:rFonts w:ascii="Georgia" w:eastAsiaTheme="minorEastAsia" w:hAnsi="Georgia" w:cs="Arial"/>
                <w:b/>
                <w:bCs/>
                <w:noProof w:val="0"/>
                <w:color w:val="auto"/>
                <w:sz w:val="14"/>
                <w:szCs w:val="14"/>
              </w:rPr>
              <w:t>Clarine van Oel</w:t>
            </w:r>
            <w:r w:rsidR="00E047F8" w:rsidRPr="004C61F7">
              <w:rPr>
                <w:rFonts w:ascii="Georgia" w:eastAsiaTheme="minorEastAsia" w:hAnsi="Georgia" w:cs="Arial"/>
                <w:b/>
                <w:bCs/>
                <w:noProof w:val="0"/>
                <w:color w:val="auto"/>
                <w:sz w:val="14"/>
                <w:szCs w:val="14"/>
              </w:rPr>
              <w:t xml:space="preserve"> </w:t>
            </w:r>
          </w:p>
          <w:p w14:paraId="7AAEAE07" w14:textId="77777777" w:rsidR="00E047F8" w:rsidRPr="004C61F7" w:rsidRDefault="00E047F8" w:rsidP="00E047F8">
            <w:pPr>
              <w:adjustRightInd w:val="0"/>
              <w:snapToGrid w:val="0"/>
              <w:spacing w:line="240" w:lineRule="auto"/>
              <w:jc w:val="left"/>
              <w:rPr>
                <w:rFonts w:ascii="Georgia" w:eastAsiaTheme="minorEastAsia" w:hAnsi="Georgia" w:cs="Arial"/>
                <w:noProof w:val="0"/>
                <w:color w:val="auto"/>
                <w:sz w:val="14"/>
                <w:szCs w:val="22"/>
              </w:rPr>
            </w:pPr>
          </w:p>
          <w:p w14:paraId="1A573F9A" w14:textId="77777777" w:rsidR="00E047F8" w:rsidRPr="004C61F7" w:rsidRDefault="00E047F8" w:rsidP="00E047F8">
            <w:pPr>
              <w:spacing w:line="240" w:lineRule="auto"/>
              <w:jc w:val="left"/>
              <w:rPr>
                <w:rFonts w:ascii="Georgia" w:eastAsiaTheme="minorEastAsia" w:hAnsi="Georgia" w:cs="Arial"/>
                <w:noProof w:val="0"/>
                <w:color w:val="auto"/>
                <w:sz w:val="14"/>
                <w:szCs w:val="22"/>
              </w:rPr>
            </w:pPr>
            <w:r w:rsidRPr="004C61F7">
              <w:rPr>
                <w:rFonts w:ascii="Georgia" w:eastAsiaTheme="minorEastAsia" w:hAnsi="Georgia" w:cs="Arial"/>
                <w:b/>
                <w:noProof w:val="0"/>
                <w:color w:val="auto"/>
                <w:sz w:val="14"/>
                <w:szCs w:val="22"/>
              </w:rPr>
              <w:t>Journal:</w:t>
            </w:r>
            <w:r w:rsidRPr="004C61F7">
              <w:rPr>
                <w:rFonts w:ascii="Georgia" w:eastAsiaTheme="minorEastAsia" w:hAnsi="Georgia" w:cs="Arial"/>
                <w:noProof w:val="0"/>
                <w:color w:val="auto"/>
                <w:sz w:val="14"/>
                <w:szCs w:val="22"/>
              </w:rPr>
              <w:t xml:space="preserve"> </w:t>
            </w:r>
            <w:r w:rsidRPr="004C61F7">
              <w:rPr>
                <w:rFonts w:ascii="Georgia" w:eastAsiaTheme="minorEastAsia" w:hAnsi="Georgia" w:cs="Arial"/>
                <w:sz w:val="14"/>
                <w:szCs w:val="22"/>
              </w:rPr>
              <w:t>The Evolving Scholar</w:t>
            </w:r>
          </w:p>
          <w:p w14:paraId="202FB091" w14:textId="7BA8FBF2" w:rsidR="00E047F8" w:rsidRPr="0021700B" w:rsidRDefault="00E047F8" w:rsidP="00E047F8">
            <w:pPr>
              <w:pStyle w:val="MDPI14history"/>
              <w:rPr>
                <w:rFonts w:ascii="Georgia" w:eastAsiaTheme="minorEastAsia" w:hAnsi="Georgia" w:cs="Arial"/>
                <w:lang w:val="en-GB"/>
              </w:rPr>
            </w:pPr>
            <w:r w:rsidRPr="0021700B">
              <w:rPr>
                <w:rFonts w:ascii="Georgia" w:eastAsiaTheme="minorEastAsia" w:hAnsi="Georgia" w:cs="Arial"/>
                <w:b/>
                <w:lang w:val="en-GB"/>
              </w:rPr>
              <w:t>DOI:</w:t>
            </w:r>
            <w:r w:rsidRPr="00E047F8">
              <w:rPr>
                <w:rFonts w:ascii="Georgia" w:eastAsiaTheme="minorEastAsia" w:hAnsi="Georgia" w:cs="Arial"/>
                <w:lang w:val="en-GB"/>
              </w:rPr>
              <w:t>10.24404/62d015598df837aee90961e0</w:t>
            </w:r>
            <w:r w:rsidRPr="0021700B">
              <w:rPr>
                <w:rFonts w:ascii="Georgia" w:eastAsiaTheme="minorEastAsia" w:hAnsi="Georgia" w:cs="Arial"/>
                <w:lang w:val="en-GB"/>
              </w:rPr>
              <w:t xml:space="preserve"> </w:t>
            </w:r>
          </w:p>
          <w:p w14:paraId="6095784D" w14:textId="77777777" w:rsidR="00E047F8" w:rsidRDefault="00E047F8" w:rsidP="00E047F8">
            <w:pPr>
              <w:pStyle w:val="MDPI14history"/>
              <w:rPr>
                <w:rFonts w:ascii="Georgia" w:eastAsiaTheme="minorEastAsia" w:hAnsi="Georgia" w:cs="Arial"/>
                <w:b/>
                <w:szCs w:val="14"/>
              </w:rPr>
            </w:pPr>
          </w:p>
          <w:p w14:paraId="613502B4" w14:textId="1DE9434B" w:rsidR="00E047F8" w:rsidRPr="004C61F7" w:rsidRDefault="00E047F8" w:rsidP="00E047F8">
            <w:pPr>
              <w:pStyle w:val="MDPI14history"/>
              <w:rPr>
                <w:rFonts w:ascii="Georgia" w:eastAsiaTheme="minorEastAsia" w:hAnsi="Georgia" w:cs="Arial"/>
              </w:rPr>
            </w:pPr>
            <w:r w:rsidRPr="004C61F7">
              <w:rPr>
                <w:rFonts w:ascii="Georgia" w:eastAsiaTheme="minorEastAsia" w:hAnsi="Georgia" w:cs="Arial"/>
                <w:b/>
                <w:szCs w:val="14"/>
              </w:rPr>
              <w:t>Submitted:</w:t>
            </w:r>
            <w:r>
              <w:rPr>
                <w:rFonts w:ascii="Georgia" w:eastAsiaTheme="minorEastAsia" w:hAnsi="Georgia" w:cs="Arial"/>
                <w:szCs w:val="14"/>
              </w:rPr>
              <w:t xml:space="preserve"> </w:t>
            </w:r>
            <w:r w:rsidRPr="00E047F8">
              <w:rPr>
                <w:rFonts w:ascii="Georgia" w:eastAsiaTheme="minorEastAsia" w:hAnsi="Georgia" w:cs="Arial"/>
                <w:szCs w:val="14"/>
              </w:rPr>
              <w:t>14 Jul 2022</w:t>
            </w:r>
          </w:p>
          <w:p w14:paraId="57D4E120" w14:textId="6A71A263" w:rsidR="00E047F8" w:rsidRPr="004C61F7" w:rsidRDefault="00E047F8" w:rsidP="00DE5307">
            <w:pPr>
              <w:pStyle w:val="MDPI14history"/>
              <w:rPr>
                <w:rFonts w:ascii="Georgia" w:eastAsiaTheme="minorEastAsia" w:hAnsi="Georgia" w:cs="Arial"/>
                <w:szCs w:val="14"/>
              </w:rPr>
            </w:pPr>
            <w:r w:rsidRPr="004C61F7">
              <w:rPr>
                <w:rFonts w:ascii="Georgia" w:eastAsiaTheme="minorEastAsia" w:hAnsi="Georgia" w:cs="Arial"/>
                <w:b/>
                <w:szCs w:val="14"/>
              </w:rPr>
              <w:t xml:space="preserve">Accepted: </w:t>
            </w:r>
            <w:r w:rsidR="00DE5307" w:rsidRPr="00DE5307">
              <w:rPr>
                <w:rFonts w:ascii="Georgia" w:eastAsiaTheme="minorEastAsia" w:hAnsi="Georgia" w:cs="Arial"/>
                <w:bCs/>
                <w:szCs w:val="14"/>
              </w:rPr>
              <w:t>14 Jul 2022</w:t>
            </w:r>
            <w:r w:rsidR="00DE5307">
              <w:rPr>
                <w:rFonts w:ascii="Georgia" w:eastAsiaTheme="minorEastAsia" w:hAnsi="Georgia" w:cs="Arial"/>
                <w:b/>
                <w:szCs w:val="14"/>
              </w:rPr>
              <w:br/>
            </w:r>
          </w:p>
          <w:p w14:paraId="1CCD7952" w14:textId="31D99EDF" w:rsidR="00E047F8" w:rsidRPr="004C61F7" w:rsidRDefault="00E047F8" w:rsidP="00E047F8">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4C61F7">
              <w:rPr>
                <w:rStyle w:val="normaltextrun"/>
                <w:rFonts w:ascii="Georgia" w:eastAsiaTheme="minorEastAsia" w:hAnsi="Georgia" w:cs="Arial"/>
                <w:b/>
                <w:bCs/>
                <w:color w:val="000000" w:themeColor="text1"/>
                <w:sz w:val="14"/>
                <w:szCs w:val="14"/>
              </w:rPr>
              <w:t>Citation</w:t>
            </w:r>
            <w:r w:rsidRPr="004C61F7">
              <w:rPr>
                <w:rStyle w:val="normaltextrun"/>
                <w:rFonts w:ascii="Georgia" w:eastAsiaTheme="minorEastAsia" w:hAnsi="Georgia" w:cs="Arial"/>
                <w:b/>
                <w:color w:val="000000" w:themeColor="text1"/>
                <w:sz w:val="14"/>
                <w:szCs w:val="14"/>
              </w:rPr>
              <w:t>:</w:t>
            </w:r>
            <w:r>
              <w:rPr>
                <w:rStyle w:val="normaltextrun"/>
                <w:rFonts w:ascii="Georgia" w:eastAsiaTheme="minorEastAsia" w:hAnsi="Georgia" w:cs="Arial"/>
                <w:b/>
                <w:color w:val="000000" w:themeColor="text1"/>
                <w:sz w:val="14"/>
                <w:szCs w:val="14"/>
              </w:rPr>
              <w:t xml:space="preserve"> </w:t>
            </w:r>
            <w:r w:rsidRPr="00E047F8">
              <w:rPr>
                <w:rStyle w:val="normaltextrun"/>
                <w:rFonts w:ascii="Georgia" w:eastAsiaTheme="minorEastAsia" w:hAnsi="Georgia" w:cs="Arial"/>
                <w:color w:val="000000" w:themeColor="text1"/>
                <w:sz w:val="14"/>
                <w:szCs w:val="14"/>
              </w:rPr>
              <w:t xml:space="preserve">Coomans, K., </w:t>
            </w:r>
            <w:proofErr w:type="spellStart"/>
            <w:r w:rsidRPr="00E047F8">
              <w:rPr>
                <w:rStyle w:val="normaltextrun"/>
                <w:rFonts w:ascii="Georgia" w:eastAsiaTheme="minorEastAsia" w:hAnsi="Georgia" w:cs="Arial"/>
                <w:color w:val="000000" w:themeColor="text1"/>
                <w:sz w:val="14"/>
                <w:szCs w:val="14"/>
              </w:rPr>
              <w:t>Annemans</w:t>
            </w:r>
            <w:proofErr w:type="spellEnd"/>
            <w:r w:rsidRPr="00E047F8">
              <w:rPr>
                <w:rStyle w:val="normaltextrun"/>
                <w:rFonts w:ascii="Georgia" w:eastAsiaTheme="minorEastAsia" w:hAnsi="Georgia" w:cs="Arial"/>
                <w:color w:val="000000" w:themeColor="text1"/>
                <w:sz w:val="14"/>
                <w:szCs w:val="14"/>
              </w:rPr>
              <w:t xml:space="preserve">, M. &amp; </w:t>
            </w:r>
            <w:proofErr w:type="spellStart"/>
            <w:r w:rsidRPr="00E047F8">
              <w:rPr>
                <w:rStyle w:val="normaltextrun"/>
                <w:rFonts w:ascii="Georgia" w:eastAsiaTheme="minorEastAsia" w:hAnsi="Georgia" w:cs="Arial"/>
                <w:color w:val="000000" w:themeColor="text1"/>
                <w:sz w:val="14"/>
                <w:szCs w:val="14"/>
              </w:rPr>
              <w:t>Heylighen</w:t>
            </w:r>
            <w:proofErr w:type="spellEnd"/>
            <w:r w:rsidRPr="00E047F8">
              <w:rPr>
                <w:rStyle w:val="normaltextrun"/>
                <w:rFonts w:ascii="Georgia" w:eastAsiaTheme="minorEastAsia" w:hAnsi="Georgia" w:cs="Arial"/>
                <w:color w:val="000000" w:themeColor="text1"/>
                <w:sz w:val="14"/>
                <w:szCs w:val="14"/>
              </w:rPr>
              <w:t>, A. (2022). The role of the built environment in experiences of hospice care: challenges for hospice design. The Evolving Scholar | ARCH22.</w:t>
            </w:r>
          </w:p>
          <w:p w14:paraId="4075DFF6" w14:textId="61FAAEC7" w:rsidR="00E047F8" w:rsidRDefault="00E047F8" w:rsidP="00E047F8">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5EA02A64" w14:textId="3F47478A" w:rsidR="00E047F8" w:rsidRPr="0058367F" w:rsidRDefault="00E047F8" w:rsidP="00E047F8">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This work is licensed under a Creative Commons Attribution BY license</w:t>
            </w:r>
            <w:r>
              <w:rPr>
                <w:rStyle w:val="normaltextrun"/>
                <w:rFonts w:ascii="Georgia" w:eastAsiaTheme="minorEastAsia" w:hAnsi="Georgia" w:cs="Arial"/>
                <w:color w:val="000000" w:themeColor="text1"/>
                <w:sz w:val="14"/>
                <w:szCs w:val="14"/>
              </w:rPr>
              <w:t xml:space="preserve"> (CC BY).</w:t>
            </w:r>
          </w:p>
          <w:p w14:paraId="418737A3" w14:textId="77777777" w:rsidR="00E047F8" w:rsidRPr="004C61F7" w:rsidRDefault="00E047F8" w:rsidP="00E047F8">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7B6E44F9" w14:textId="18970BF6" w:rsidR="00E047F8" w:rsidRPr="005C6417" w:rsidRDefault="00E047F8" w:rsidP="00E047F8">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w:t>
            </w:r>
            <w:r>
              <w:rPr>
                <w:rStyle w:val="normaltextrun"/>
                <w:rFonts w:ascii="Georgia" w:eastAsiaTheme="minorEastAsia" w:hAnsi="Georgia" w:cs="Arial"/>
                <w:color w:val="000000" w:themeColor="text1"/>
                <w:sz w:val="14"/>
                <w:szCs w:val="14"/>
              </w:rPr>
              <w:t xml:space="preserve"> 2022</w:t>
            </w:r>
            <w:r w:rsidR="00DE5307">
              <w:rPr>
                <w:rStyle w:val="normaltextrun"/>
                <w:rFonts w:ascii="Georgia" w:eastAsiaTheme="minorEastAsia" w:hAnsi="Georgia" w:cs="Arial"/>
                <w:color w:val="000000" w:themeColor="text1"/>
                <w:sz w:val="14"/>
                <w:szCs w:val="14"/>
              </w:rPr>
              <w:t xml:space="preserve"> </w:t>
            </w:r>
            <w:r w:rsidRPr="00E047F8">
              <w:rPr>
                <w:rStyle w:val="normaltextrun"/>
                <w:rFonts w:ascii="Georgia" w:eastAsiaTheme="minorEastAsia" w:hAnsi="Georgia" w:cs="Arial"/>
                <w:color w:val="000000" w:themeColor="text1"/>
                <w:sz w:val="14"/>
                <w:szCs w:val="14"/>
              </w:rPr>
              <w:t xml:space="preserve">Coomans, K., </w:t>
            </w:r>
            <w:proofErr w:type="spellStart"/>
            <w:r w:rsidRPr="00E047F8">
              <w:rPr>
                <w:rStyle w:val="normaltextrun"/>
                <w:rFonts w:ascii="Georgia" w:eastAsiaTheme="minorEastAsia" w:hAnsi="Georgia" w:cs="Arial"/>
                <w:color w:val="000000" w:themeColor="text1"/>
                <w:sz w:val="14"/>
                <w:szCs w:val="14"/>
              </w:rPr>
              <w:t>Annemans</w:t>
            </w:r>
            <w:proofErr w:type="spellEnd"/>
            <w:r w:rsidRPr="00E047F8">
              <w:rPr>
                <w:rStyle w:val="normaltextrun"/>
                <w:rFonts w:ascii="Georgia" w:eastAsiaTheme="minorEastAsia" w:hAnsi="Georgia" w:cs="Arial"/>
                <w:color w:val="000000" w:themeColor="text1"/>
                <w:sz w:val="14"/>
                <w:szCs w:val="14"/>
              </w:rPr>
              <w:t xml:space="preserve">, M. &amp; </w:t>
            </w:r>
            <w:proofErr w:type="spellStart"/>
            <w:r w:rsidRPr="00E047F8">
              <w:rPr>
                <w:rStyle w:val="normaltextrun"/>
                <w:rFonts w:ascii="Georgia" w:eastAsiaTheme="minorEastAsia" w:hAnsi="Georgia" w:cs="Arial"/>
                <w:color w:val="000000" w:themeColor="text1"/>
                <w:sz w:val="14"/>
                <w:szCs w:val="14"/>
              </w:rPr>
              <w:t>Heylighen</w:t>
            </w:r>
            <w:proofErr w:type="spellEnd"/>
            <w:r w:rsidRPr="00E047F8">
              <w:rPr>
                <w:rStyle w:val="normaltextrun"/>
                <w:rFonts w:ascii="Georgia" w:eastAsiaTheme="minorEastAsia" w:hAnsi="Georgia" w:cs="Arial"/>
                <w:color w:val="000000" w:themeColor="text1"/>
                <w:sz w:val="14"/>
                <w:szCs w:val="14"/>
              </w:rPr>
              <w:t>, A.</w:t>
            </w:r>
            <w:r w:rsidRPr="004C61F7">
              <w:rPr>
                <w:rStyle w:val="normaltextrun"/>
                <w:rFonts w:ascii="Georgia" w:eastAsiaTheme="minorEastAsia" w:hAnsi="Georgia" w:cs="Arial"/>
                <w:color w:val="000000" w:themeColor="text1"/>
                <w:sz w:val="14"/>
                <w:szCs w:val="14"/>
              </w:rPr>
              <w:t xml:space="preserve"> published by TU Delft OPEN on behalf of the authors.</w:t>
            </w:r>
          </w:p>
          <w:p w14:paraId="5058FFB7" w14:textId="77777777" w:rsidR="00E047F8" w:rsidRPr="005C6417" w:rsidRDefault="00E047F8" w:rsidP="00E047F8">
            <w:pPr>
              <w:adjustRightInd w:val="0"/>
              <w:snapToGrid w:val="0"/>
              <w:spacing w:before="60" w:line="240" w:lineRule="atLeast"/>
              <w:ind w:right="113"/>
              <w:rPr>
                <w:rFonts w:ascii="Georgia" w:eastAsiaTheme="minorEastAsia" w:hAnsi="Georgia" w:cs="Arial"/>
                <w:bCs/>
                <w:sz w:val="14"/>
                <w:szCs w:val="14"/>
                <w:lang w:bidi="en-US"/>
              </w:rPr>
            </w:pPr>
          </w:p>
        </w:tc>
      </w:tr>
    </w:tbl>
    <w:p w14:paraId="756A3A7C" w14:textId="77777777" w:rsidR="00E047F8" w:rsidRDefault="00A86E9F" w:rsidP="00BB7622">
      <w:pPr>
        <w:pStyle w:val="MDPI17abstract"/>
        <w:rPr>
          <w:rFonts w:ascii="Georgia" w:eastAsiaTheme="minorEastAsia" w:hAnsi="Georgia" w:cs="Arial"/>
        </w:rPr>
      </w:pPr>
      <w:r w:rsidRPr="177542A6">
        <w:rPr>
          <w:rFonts w:ascii="Georgia" w:eastAsiaTheme="minorEastAsia" w:hAnsi="Georgia" w:cs="Arial"/>
          <w:b/>
          <w:bCs/>
        </w:rPr>
        <w:t>Abstract:</w:t>
      </w:r>
      <w:r w:rsidRPr="177542A6">
        <w:rPr>
          <w:rFonts w:ascii="Georgia" w:eastAsiaTheme="minorEastAsia" w:hAnsi="Georgia" w:cs="Arial"/>
        </w:rPr>
        <w:t xml:space="preserve"> </w:t>
      </w:r>
      <w:r w:rsidR="00BB7622">
        <w:rPr>
          <w:rFonts w:ascii="Georgia" w:eastAsiaTheme="minorEastAsia" w:hAnsi="Georgia" w:cs="Arial"/>
        </w:rPr>
        <w:t xml:space="preserve">The term ‘hospice’ refers to both a philosophy of </w:t>
      </w:r>
      <w:r w:rsidR="00320691">
        <w:rPr>
          <w:rFonts w:ascii="Georgia" w:eastAsiaTheme="minorEastAsia" w:hAnsi="Georgia" w:cs="Arial"/>
        </w:rPr>
        <w:t>end-of-life care</w:t>
      </w:r>
      <w:r w:rsidR="00BB7622">
        <w:rPr>
          <w:rFonts w:ascii="Georgia" w:eastAsiaTheme="minorEastAsia" w:hAnsi="Georgia" w:cs="Arial"/>
        </w:rPr>
        <w:t xml:space="preserve"> and a building type, dedicated to offering this care. Hospice care strives to offer dignity, personal choice, peace, calm, and freedom from pain. Hospice care is anchored in space and spatial practices; however this relation is understudied. It is a rather new building type, for which architects have few historical references, post-occupancy evaluations, or direct experiences available. The prospect of replacing a Belgian hospice offered </w:t>
      </w:r>
      <w:r w:rsidR="00320691">
        <w:rPr>
          <w:rFonts w:ascii="Georgia" w:eastAsiaTheme="minorEastAsia" w:hAnsi="Georgia" w:cs="Arial"/>
        </w:rPr>
        <w:t>an</w:t>
      </w:r>
      <w:r w:rsidR="00BB7622">
        <w:rPr>
          <w:rFonts w:ascii="Georgia" w:eastAsiaTheme="minorEastAsia" w:hAnsi="Georgia" w:cs="Arial"/>
        </w:rPr>
        <w:t xml:space="preserve"> opportunity for a case study.</w:t>
      </w:r>
      <w:r w:rsidR="00BB7622">
        <w:t xml:space="preserve"> </w:t>
      </w:r>
      <w:r w:rsidR="00BB7622" w:rsidRPr="00BD4215">
        <w:rPr>
          <w:rFonts w:ascii="Georgia" w:hAnsi="Georgia"/>
        </w:rPr>
        <w:t>We aim</w:t>
      </w:r>
      <w:r w:rsidR="00BB7622">
        <w:rPr>
          <w:rFonts w:ascii="Georgia" w:eastAsiaTheme="minorEastAsia" w:hAnsi="Georgia" w:cs="Arial"/>
        </w:rPr>
        <w:t xml:space="preserve"> to understand</w:t>
      </w:r>
      <w:r w:rsidR="00BB7622" w:rsidRPr="00016E18">
        <w:rPr>
          <w:rFonts w:ascii="Georgia" w:eastAsiaTheme="minorEastAsia" w:hAnsi="Georgia" w:cs="Arial"/>
        </w:rPr>
        <w:t xml:space="preserve"> how the built environment </w:t>
      </w:r>
      <w:r w:rsidR="00BB7622">
        <w:rPr>
          <w:rFonts w:ascii="Georgia" w:eastAsiaTheme="minorEastAsia" w:hAnsi="Georgia" w:cs="Arial"/>
        </w:rPr>
        <w:t xml:space="preserve">of a hospice </w:t>
      </w:r>
      <w:r w:rsidR="00BB7622" w:rsidRPr="00016E18">
        <w:rPr>
          <w:rFonts w:ascii="Georgia" w:eastAsiaTheme="minorEastAsia" w:hAnsi="Georgia" w:cs="Arial"/>
        </w:rPr>
        <w:t xml:space="preserve">affects experiences of care, and </w:t>
      </w:r>
      <w:r w:rsidR="00307D8F">
        <w:rPr>
          <w:rFonts w:ascii="Georgia" w:eastAsiaTheme="minorEastAsia" w:hAnsi="Georgia" w:cs="Arial"/>
        </w:rPr>
        <w:t xml:space="preserve">discuss design considerations derived from that. </w:t>
      </w:r>
    </w:p>
    <w:p w14:paraId="74F85101" w14:textId="04777258" w:rsidR="00BB7622" w:rsidRPr="00BB7622" w:rsidRDefault="00BB7622" w:rsidP="00BB7622">
      <w:pPr>
        <w:pStyle w:val="MDPI17abstract"/>
        <w:rPr>
          <w:rFonts w:eastAsiaTheme="minorEastAsia"/>
        </w:rPr>
      </w:pPr>
      <w:r>
        <w:rPr>
          <w:rFonts w:ascii="Georgia" w:eastAsiaTheme="minorEastAsia" w:hAnsi="Georgia" w:cs="Arial"/>
        </w:rPr>
        <w:t xml:space="preserve">Our qualitative research approach was based on principles of Grounded Theory and combined observations with semi-structured interviews with </w:t>
      </w:r>
      <w:r w:rsidR="00320691">
        <w:rPr>
          <w:rFonts w:ascii="Georgia" w:eastAsiaTheme="minorEastAsia" w:hAnsi="Georgia" w:cs="Arial"/>
        </w:rPr>
        <w:t xml:space="preserve">six </w:t>
      </w:r>
      <w:r>
        <w:rPr>
          <w:rFonts w:ascii="Georgia" w:eastAsiaTheme="minorEastAsia" w:hAnsi="Georgia" w:cs="Arial"/>
        </w:rPr>
        <w:t>staff</w:t>
      </w:r>
      <w:r w:rsidR="00320691">
        <w:rPr>
          <w:rFonts w:ascii="Georgia" w:eastAsiaTheme="minorEastAsia" w:hAnsi="Georgia" w:cs="Arial"/>
        </w:rPr>
        <w:t xml:space="preserve"> members</w:t>
      </w:r>
      <w:r>
        <w:rPr>
          <w:rFonts w:ascii="Georgia" w:eastAsiaTheme="minorEastAsia" w:hAnsi="Georgia" w:cs="Arial"/>
        </w:rPr>
        <w:t xml:space="preserve">, </w:t>
      </w:r>
      <w:r w:rsidR="00320691">
        <w:rPr>
          <w:rFonts w:ascii="Georgia" w:eastAsiaTheme="minorEastAsia" w:hAnsi="Georgia" w:cs="Arial"/>
        </w:rPr>
        <w:t xml:space="preserve">six </w:t>
      </w:r>
      <w:r>
        <w:rPr>
          <w:rFonts w:ascii="Georgia" w:eastAsiaTheme="minorEastAsia" w:hAnsi="Georgia" w:cs="Arial"/>
        </w:rPr>
        <w:t xml:space="preserve">volunteers, </w:t>
      </w:r>
      <w:r w:rsidR="00320691">
        <w:rPr>
          <w:rFonts w:ascii="Georgia" w:eastAsiaTheme="minorEastAsia" w:hAnsi="Georgia" w:cs="Arial"/>
        </w:rPr>
        <w:t xml:space="preserve">three </w:t>
      </w:r>
      <w:r>
        <w:rPr>
          <w:rFonts w:ascii="Georgia" w:eastAsiaTheme="minorEastAsia" w:hAnsi="Georgia" w:cs="Arial"/>
        </w:rPr>
        <w:t>relatives and</w:t>
      </w:r>
      <w:r w:rsidR="00320691">
        <w:rPr>
          <w:rFonts w:ascii="Georgia" w:eastAsiaTheme="minorEastAsia" w:hAnsi="Georgia" w:cs="Arial"/>
        </w:rPr>
        <w:t xml:space="preserve"> eight</w:t>
      </w:r>
      <w:r>
        <w:rPr>
          <w:rFonts w:ascii="Georgia" w:eastAsiaTheme="minorEastAsia" w:hAnsi="Georgia" w:cs="Arial"/>
        </w:rPr>
        <w:t xml:space="preserve"> patients. </w:t>
      </w:r>
      <w:r w:rsidR="00054A0F">
        <w:rPr>
          <w:rFonts w:ascii="Georgia" w:eastAsiaTheme="minorEastAsia" w:hAnsi="Georgia" w:cs="Arial"/>
        </w:rPr>
        <w:t xml:space="preserve">Our </w:t>
      </w:r>
      <w:r w:rsidR="00320691">
        <w:rPr>
          <w:rFonts w:ascii="Georgia" w:eastAsiaTheme="minorEastAsia" w:hAnsi="Georgia" w:cs="Arial"/>
        </w:rPr>
        <w:t>analysis</w:t>
      </w:r>
      <w:r w:rsidR="00307D8F">
        <w:rPr>
          <w:rFonts w:ascii="Georgia" w:eastAsiaTheme="minorEastAsia" w:hAnsi="Georgia" w:cs="Arial"/>
        </w:rPr>
        <w:t xml:space="preserve"> </w:t>
      </w:r>
      <w:r w:rsidR="00054A0F">
        <w:rPr>
          <w:rFonts w:ascii="Georgia" w:eastAsiaTheme="minorEastAsia" w:hAnsi="Georgia" w:cs="Arial"/>
        </w:rPr>
        <w:t>show</w:t>
      </w:r>
      <w:r w:rsidR="00320691">
        <w:rPr>
          <w:rFonts w:ascii="Georgia" w:eastAsiaTheme="minorEastAsia" w:hAnsi="Georgia" w:cs="Arial"/>
        </w:rPr>
        <w:t>s</w:t>
      </w:r>
      <w:r w:rsidR="00054A0F">
        <w:rPr>
          <w:rFonts w:ascii="Georgia" w:eastAsiaTheme="minorEastAsia" w:hAnsi="Georgia" w:cs="Arial"/>
        </w:rPr>
        <w:t xml:space="preserve"> </w:t>
      </w:r>
      <w:r w:rsidR="00307D8F">
        <w:rPr>
          <w:rFonts w:ascii="Georgia" w:eastAsiaTheme="minorEastAsia" w:hAnsi="Georgia" w:cs="Arial"/>
        </w:rPr>
        <w:t>that</w:t>
      </w:r>
      <w:r>
        <w:rPr>
          <w:rFonts w:ascii="Georgia" w:eastAsiaTheme="minorEastAsia" w:hAnsi="Georgia" w:cs="Arial"/>
        </w:rPr>
        <w:t xml:space="preserve"> the built environment contributes to hospice care </w:t>
      </w:r>
      <w:r w:rsidR="00054A0F">
        <w:rPr>
          <w:rFonts w:ascii="Georgia" w:eastAsiaTheme="minorEastAsia" w:hAnsi="Georgia" w:cs="Arial"/>
        </w:rPr>
        <w:t>by the balance</w:t>
      </w:r>
      <w:r>
        <w:rPr>
          <w:rFonts w:ascii="Georgia" w:eastAsiaTheme="minorEastAsia" w:hAnsi="Georgia" w:cs="Arial"/>
        </w:rPr>
        <w:t xml:space="preserve"> it affords between privacy and social interaction, by the discrete ways in which it affords offering high-level care, and by its human scale and relation to the natural environment. Insights gained challenge hospice designers to consider how meaningful encounters are often spontaneously triggered by daily activities; guests’ lifeworld changes in size; a delicate balance is required between proximity and seclusion; the built environment can support the ethos of staff and volunteers; aspects of environmental support (e.g. accessibility) are intertwined with aspects of emotional comfort (e.g. hominess); high-level care can be offered in discrete ways.</w:t>
      </w:r>
    </w:p>
    <w:p w14:paraId="55CE36C4" w14:textId="40CBCF28"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8B7D19">
        <w:rPr>
          <w:rFonts w:ascii="Georgia" w:eastAsiaTheme="minorEastAsia" w:hAnsi="Georgia" w:cs="Arial"/>
          <w:szCs w:val="18"/>
        </w:rPr>
        <w:t>built environment; case study; environmental design; hospice</w:t>
      </w:r>
      <w:r w:rsidR="008B7D19" w:rsidRPr="005C6417">
        <w:rPr>
          <w:rFonts w:ascii="Georgia" w:eastAsiaTheme="minorEastAsia" w:hAnsi="Georgia" w:cs="Arial"/>
          <w:szCs w:val="18"/>
        </w:rPr>
        <w:t>;</w:t>
      </w:r>
      <w:r w:rsidR="008B7D19" w:rsidRPr="00F86290">
        <w:rPr>
          <w:rFonts w:ascii="Georgia" w:eastAsiaTheme="minorEastAsia" w:hAnsi="Georgia" w:cs="Arial"/>
          <w:szCs w:val="18"/>
        </w:rPr>
        <w:t xml:space="preserve"> </w:t>
      </w:r>
      <w:r w:rsidR="008B7D19">
        <w:rPr>
          <w:rFonts w:ascii="Georgia" w:eastAsiaTheme="minorEastAsia" w:hAnsi="Georgia" w:cs="Arial"/>
          <w:szCs w:val="18"/>
        </w:rPr>
        <w:t>palliative care</w:t>
      </w:r>
    </w:p>
    <w:p w14:paraId="6A05A809" w14:textId="77777777" w:rsidR="00A86E9F" w:rsidRPr="005C6417" w:rsidRDefault="00A86E9F" w:rsidP="00A86E9F">
      <w:pPr>
        <w:pStyle w:val="MDPI19line"/>
        <w:rPr>
          <w:rFonts w:ascii="Georgia" w:eastAsiaTheme="minorEastAsia" w:hAnsi="Georgia" w:cs="Arial"/>
        </w:rPr>
      </w:pPr>
    </w:p>
    <w:p w14:paraId="74223EF9" w14:textId="77777777" w:rsidR="00B71229" w:rsidRPr="004F2BEA" w:rsidRDefault="00B71229" w:rsidP="00B71229">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p>
    <w:p w14:paraId="60D6CF3D" w14:textId="1619E4B3" w:rsidR="00B71229" w:rsidRDefault="00B71229" w:rsidP="00B71229">
      <w:pPr>
        <w:pStyle w:val="MDPI31text"/>
        <w:rPr>
          <w:rFonts w:ascii="Georgia" w:eastAsiaTheme="minorEastAsia" w:hAnsi="Georgia" w:cs="Arial"/>
        </w:rPr>
      </w:pPr>
      <w:r w:rsidRPr="00750D5E">
        <w:rPr>
          <w:rFonts w:ascii="Georgia" w:eastAsiaTheme="minorEastAsia" w:hAnsi="Georgia" w:cs="Arial"/>
        </w:rPr>
        <w:t xml:space="preserve">The term ‘hospice’ refers primarily to a philosophy of </w:t>
      </w:r>
      <w:r w:rsidR="00320691">
        <w:rPr>
          <w:rFonts w:ascii="Georgia" w:eastAsiaTheme="minorEastAsia" w:hAnsi="Georgia" w:cs="Arial"/>
        </w:rPr>
        <w:t xml:space="preserve">end-of-life </w:t>
      </w:r>
      <w:r w:rsidRPr="00750D5E">
        <w:rPr>
          <w:rFonts w:ascii="Georgia" w:eastAsiaTheme="minorEastAsia" w:hAnsi="Georgia" w:cs="Arial"/>
        </w:rPr>
        <w:t>care (Milicevic 2002, McGann 2011)</w:t>
      </w:r>
      <w:r>
        <w:rPr>
          <w:rFonts w:ascii="Georgia" w:eastAsiaTheme="minorEastAsia" w:hAnsi="Georgia" w:cs="Arial"/>
        </w:rPr>
        <w:t xml:space="preserve">. </w:t>
      </w:r>
      <w:r w:rsidR="009E24F9">
        <w:rPr>
          <w:rFonts w:ascii="Georgia" w:eastAsiaTheme="minorEastAsia" w:hAnsi="Georgia" w:cs="Arial"/>
        </w:rPr>
        <w:t>Just like</w:t>
      </w:r>
      <w:r w:rsidRPr="00750D5E">
        <w:rPr>
          <w:rFonts w:ascii="Georgia" w:eastAsiaTheme="minorEastAsia" w:hAnsi="Georgia" w:cs="Arial"/>
        </w:rPr>
        <w:t xml:space="preserve"> dame Sicely Saunders</w:t>
      </w:r>
      <w:r>
        <w:rPr>
          <w:rFonts w:ascii="Georgia" w:eastAsiaTheme="minorEastAsia" w:hAnsi="Georgia" w:cs="Arial"/>
        </w:rPr>
        <w:t>’</w:t>
      </w:r>
      <w:r w:rsidRPr="00750D5E">
        <w:rPr>
          <w:rFonts w:ascii="Georgia" w:eastAsiaTheme="minorEastAsia" w:hAnsi="Georgia" w:cs="Arial"/>
        </w:rPr>
        <w:t xml:space="preserve"> concept of ‘total pain’</w:t>
      </w:r>
      <w:r>
        <w:rPr>
          <w:rFonts w:ascii="Georgia" w:eastAsiaTheme="minorEastAsia" w:hAnsi="Georgia" w:cs="Arial"/>
        </w:rPr>
        <w:t xml:space="preserve"> </w:t>
      </w:r>
      <w:r w:rsidRPr="00750D5E">
        <w:rPr>
          <w:rFonts w:ascii="Georgia" w:eastAsiaTheme="minorEastAsia" w:hAnsi="Georgia" w:cs="Arial"/>
        </w:rPr>
        <w:t>(Thoresen, 2003) includ</w:t>
      </w:r>
      <w:r>
        <w:rPr>
          <w:rFonts w:ascii="Georgia" w:eastAsiaTheme="minorEastAsia" w:hAnsi="Georgia" w:cs="Arial"/>
        </w:rPr>
        <w:t>es</w:t>
      </w:r>
      <w:r w:rsidRPr="00750D5E">
        <w:rPr>
          <w:rFonts w:ascii="Georgia" w:eastAsiaTheme="minorEastAsia" w:hAnsi="Georgia" w:cs="Arial"/>
        </w:rPr>
        <w:t xml:space="preserve"> physical symptoms, mental distress, social and emotional problems (</w:t>
      </w:r>
      <w:r>
        <w:rPr>
          <w:rFonts w:ascii="Georgia" w:eastAsiaTheme="minorEastAsia" w:hAnsi="Georgia" w:cs="Arial"/>
        </w:rPr>
        <w:t>Clark 1999</w:t>
      </w:r>
      <w:r w:rsidRPr="00750D5E">
        <w:rPr>
          <w:rFonts w:ascii="Georgia" w:eastAsiaTheme="minorEastAsia" w:hAnsi="Georgia" w:cs="Arial"/>
        </w:rPr>
        <w:t>)</w:t>
      </w:r>
      <w:r w:rsidR="009E24F9">
        <w:rPr>
          <w:rFonts w:ascii="Georgia" w:eastAsiaTheme="minorEastAsia" w:hAnsi="Georgia" w:cs="Arial"/>
        </w:rPr>
        <w:t>,</w:t>
      </w:r>
      <w:r w:rsidRPr="00750D5E">
        <w:rPr>
          <w:rFonts w:ascii="Georgia" w:eastAsiaTheme="minorEastAsia" w:hAnsi="Georgia" w:cs="Arial"/>
        </w:rPr>
        <w:t xml:space="preserve"> person-centered hospice care puts the satisfaction of</w:t>
      </w:r>
      <w:r>
        <w:rPr>
          <w:rFonts w:ascii="Georgia" w:eastAsiaTheme="minorEastAsia" w:hAnsi="Georgia" w:cs="Arial"/>
        </w:rPr>
        <w:t xml:space="preserve"> physical needs on the same level as</w:t>
      </w:r>
      <w:r w:rsidRPr="00750D5E">
        <w:rPr>
          <w:rFonts w:ascii="Georgia" w:eastAsiaTheme="minorEastAsia" w:hAnsi="Georgia" w:cs="Arial"/>
        </w:rPr>
        <w:t xml:space="preserve"> spiritual, existential, social and psychological needs (</w:t>
      </w:r>
      <w:proofErr w:type="spellStart"/>
      <w:r w:rsidRPr="00750D5E">
        <w:rPr>
          <w:rFonts w:ascii="Georgia" w:eastAsiaTheme="minorEastAsia" w:hAnsi="Georgia" w:cs="Arial"/>
        </w:rPr>
        <w:t>Bökberg</w:t>
      </w:r>
      <w:proofErr w:type="spellEnd"/>
      <w:r>
        <w:rPr>
          <w:rFonts w:ascii="Georgia" w:eastAsiaTheme="minorEastAsia" w:hAnsi="Georgia" w:cs="Arial"/>
        </w:rPr>
        <w:t xml:space="preserve"> et al.</w:t>
      </w:r>
      <w:r w:rsidRPr="00750D5E">
        <w:rPr>
          <w:rFonts w:ascii="Georgia" w:eastAsiaTheme="minorEastAsia" w:hAnsi="Georgia" w:cs="Arial"/>
        </w:rPr>
        <w:t xml:space="preserve"> 2019). Hospice care is</w:t>
      </w:r>
      <w:r>
        <w:rPr>
          <w:rFonts w:ascii="Georgia" w:eastAsiaTheme="minorEastAsia" w:hAnsi="Georgia" w:cs="Arial"/>
        </w:rPr>
        <w:t xml:space="preserve"> about offering personal choice and</w:t>
      </w:r>
      <w:r w:rsidRPr="00750D5E">
        <w:rPr>
          <w:rFonts w:ascii="Georgia" w:eastAsiaTheme="minorEastAsia" w:hAnsi="Georgia" w:cs="Arial"/>
        </w:rPr>
        <w:t xml:space="preserve"> striving to </w:t>
      </w:r>
      <w:r>
        <w:rPr>
          <w:rFonts w:ascii="Georgia" w:eastAsiaTheme="minorEastAsia" w:hAnsi="Georgia" w:cs="Arial"/>
        </w:rPr>
        <w:t>guarantee</w:t>
      </w:r>
      <w:r w:rsidRPr="00750D5E">
        <w:rPr>
          <w:rFonts w:ascii="Georgia" w:eastAsiaTheme="minorEastAsia" w:hAnsi="Georgia" w:cs="Arial"/>
        </w:rPr>
        <w:t xml:space="preserve"> dignity, peace and calm</w:t>
      </w:r>
      <w:r>
        <w:rPr>
          <w:rFonts w:ascii="Georgia" w:eastAsiaTheme="minorEastAsia" w:hAnsi="Georgia" w:cs="Arial"/>
        </w:rPr>
        <w:t>, and freedom from pain</w:t>
      </w:r>
      <w:r w:rsidRPr="00750D5E">
        <w:rPr>
          <w:rFonts w:ascii="Georgia" w:eastAsiaTheme="minorEastAsia" w:hAnsi="Georgia" w:cs="Arial"/>
        </w:rPr>
        <w:t xml:space="preserve"> (</w:t>
      </w:r>
      <w:proofErr w:type="spellStart"/>
      <w:r w:rsidRPr="00750D5E">
        <w:rPr>
          <w:rFonts w:ascii="Georgia" w:eastAsiaTheme="minorEastAsia" w:hAnsi="Georgia" w:cs="Arial"/>
        </w:rPr>
        <w:t>Radbruch</w:t>
      </w:r>
      <w:proofErr w:type="spellEnd"/>
      <w:r>
        <w:rPr>
          <w:rFonts w:ascii="Georgia" w:eastAsiaTheme="minorEastAsia" w:hAnsi="Georgia" w:cs="Arial"/>
        </w:rPr>
        <w:t xml:space="preserve"> &amp; Payne</w:t>
      </w:r>
      <w:r w:rsidRPr="00750D5E">
        <w:rPr>
          <w:rFonts w:ascii="Georgia" w:eastAsiaTheme="minorEastAsia" w:hAnsi="Georgia" w:cs="Arial"/>
        </w:rPr>
        <w:t xml:space="preserve"> 2010). </w:t>
      </w:r>
    </w:p>
    <w:p w14:paraId="2BD94FDF" w14:textId="2457407D" w:rsidR="00B71229" w:rsidRPr="00F854A2" w:rsidRDefault="00B71229" w:rsidP="00B71229">
      <w:pPr>
        <w:pStyle w:val="MDPI31text"/>
        <w:rPr>
          <w:rFonts w:eastAsiaTheme="minorEastAsia"/>
        </w:rPr>
      </w:pPr>
      <w:r w:rsidRPr="00B71229">
        <w:rPr>
          <w:rFonts w:ascii="Georgia" w:eastAsiaTheme="minorEastAsia" w:hAnsi="Georgia" w:cs="Arial"/>
        </w:rPr>
        <w:t xml:space="preserve">Today, the term ‘hospice care’ is </w:t>
      </w:r>
      <w:r w:rsidR="003311C8">
        <w:rPr>
          <w:rFonts w:ascii="Georgia" w:eastAsiaTheme="minorEastAsia" w:hAnsi="Georgia" w:cs="Arial"/>
        </w:rPr>
        <w:t>sometimes used interchangeabl</w:t>
      </w:r>
      <w:r w:rsidR="009E24F9">
        <w:rPr>
          <w:rFonts w:ascii="Georgia" w:eastAsiaTheme="minorEastAsia" w:hAnsi="Georgia" w:cs="Arial"/>
        </w:rPr>
        <w:t>y</w:t>
      </w:r>
      <w:r w:rsidR="003311C8">
        <w:rPr>
          <w:rFonts w:ascii="Georgia" w:eastAsiaTheme="minorEastAsia" w:hAnsi="Georgia" w:cs="Arial"/>
        </w:rPr>
        <w:t xml:space="preserve"> with</w:t>
      </w:r>
      <w:r w:rsidRPr="00B71229">
        <w:rPr>
          <w:rFonts w:ascii="Georgia" w:eastAsiaTheme="minorEastAsia" w:hAnsi="Georgia" w:cs="Arial"/>
        </w:rPr>
        <w:t xml:space="preserve"> ‘palliative care’</w:t>
      </w:r>
      <w:r w:rsidR="00DC1674">
        <w:rPr>
          <w:rFonts w:ascii="Georgia" w:eastAsiaTheme="minorEastAsia" w:hAnsi="Georgia" w:cs="Arial"/>
        </w:rPr>
        <w:t xml:space="preserve"> </w:t>
      </w:r>
      <w:r w:rsidR="00DC1674" w:rsidRPr="00B71229">
        <w:rPr>
          <w:rFonts w:ascii="Georgia" w:eastAsiaTheme="minorEastAsia" w:hAnsi="Georgia" w:cs="Arial"/>
        </w:rPr>
        <w:t xml:space="preserve">(Clark and Seymour 1999 </w:t>
      </w:r>
      <w:r w:rsidR="00DC1674">
        <w:rPr>
          <w:rFonts w:ascii="Georgia" w:eastAsiaTheme="minorEastAsia" w:hAnsi="Georgia" w:cs="Arial"/>
        </w:rPr>
        <w:t xml:space="preserve">in Thoresen, </w:t>
      </w:r>
      <w:proofErr w:type="spellStart"/>
      <w:r w:rsidR="00DC1674">
        <w:rPr>
          <w:rFonts w:ascii="Georgia" w:eastAsiaTheme="minorEastAsia" w:hAnsi="Georgia" w:cs="Arial"/>
        </w:rPr>
        <w:t>Wyller</w:t>
      </w:r>
      <w:proofErr w:type="spellEnd"/>
      <w:r w:rsidR="00DC1674">
        <w:rPr>
          <w:rFonts w:ascii="Georgia" w:eastAsiaTheme="minorEastAsia" w:hAnsi="Georgia" w:cs="Arial"/>
        </w:rPr>
        <w:t xml:space="preserve">, Heggen 2011, </w:t>
      </w:r>
      <w:proofErr w:type="spellStart"/>
      <w:r w:rsidR="00DC1674">
        <w:rPr>
          <w:rFonts w:ascii="Georgia" w:eastAsiaTheme="minorEastAsia" w:hAnsi="Georgia" w:cs="Arial"/>
        </w:rPr>
        <w:t>Radbruch</w:t>
      </w:r>
      <w:proofErr w:type="spellEnd"/>
      <w:r w:rsidR="00DC1674">
        <w:rPr>
          <w:rFonts w:ascii="Georgia" w:eastAsiaTheme="minorEastAsia" w:hAnsi="Georgia" w:cs="Arial"/>
        </w:rPr>
        <w:t xml:space="preserve"> &amp; Payne 2010)</w:t>
      </w:r>
      <w:r w:rsidR="003311C8">
        <w:rPr>
          <w:rFonts w:ascii="Georgia" w:eastAsiaTheme="minorEastAsia" w:hAnsi="Georgia" w:cs="Arial"/>
        </w:rPr>
        <w:t xml:space="preserve">. </w:t>
      </w:r>
      <w:r w:rsidR="00FB2142">
        <w:rPr>
          <w:rFonts w:ascii="Georgia" w:eastAsiaTheme="minorEastAsia" w:hAnsi="Georgia" w:cs="Arial"/>
        </w:rPr>
        <w:t xml:space="preserve">When they are </w:t>
      </w:r>
      <w:r w:rsidR="00FB2142" w:rsidRPr="00FB2142">
        <w:rPr>
          <w:rFonts w:ascii="Georgia" w:eastAsiaTheme="minorEastAsia" w:hAnsi="Georgia" w:cs="Arial"/>
          <w:i/>
        </w:rPr>
        <w:t>not</w:t>
      </w:r>
      <w:r w:rsidR="00FB2142">
        <w:rPr>
          <w:rFonts w:ascii="Georgia" w:eastAsiaTheme="minorEastAsia" w:hAnsi="Georgia" w:cs="Arial"/>
        </w:rPr>
        <w:t xml:space="preserve"> used interchangeabl</w:t>
      </w:r>
      <w:r w:rsidR="009E24F9">
        <w:rPr>
          <w:rFonts w:ascii="Georgia" w:eastAsiaTheme="minorEastAsia" w:hAnsi="Georgia" w:cs="Arial"/>
        </w:rPr>
        <w:t>y</w:t>
      </w:r>
      <w:r w:rsidR="00DC1674">
        <w:rPr>
          <w:rFonts w:ascii="Georgia" w:eastAsiaTheme="minorEastAsia" w:hAnsi="Georgia" w:cs="Arial"/>
        </w:rPr>
        <w:t>, these terms can</w:t>
      </w:r>
      <w:r w:rsidR="003311C8">
        <w:rPr>
          <w:rFonts w:ascii="Georgia" w:eastAsiaTheme="minorEastAsia" w:hAnsi="Georgia" w:cs="Arial"/>
        </w:rPr>
        <w:t xml:space="preserve"> indicate</w:t>
      </w:r>
      <w:r w:rsidRPr="00B71229">
        <w:rPr>
          <w:rFonts w:ascii="Georgia" w:eastAsiaTheme="minorEastAsia" w:hAnsi="Georgia" w:cs="Arial"/>
        </w:rPr>
        <w:t xml:space="preserve"> a difference in building type (e.g. a hospice as free-standing versus a palliative care unit (PCU) in a hospital)</w:t>
      </w:r>
      <w:r w:rsidR="003311C8">
        <w:rPr>
          <w:rFonts w:ascii="Georgia" w:eastAsiaTheme="minorEastAsia" w:hAnsi="Georgia" w:cs="Arial"/>
        </w:rPr>
        <w:t>, or</w:t>
      </w:r>
      <w:r w:rsidRPr="00B71229">
        <w:rPr>
          <w:rFonts w:ascii="Georgia" w:eastAsiaTheme="minorEastAsia" w:hAnsi="Georgia" w:cs="Arial"/>
        </w:rPr>
        <w:t xml:space="preserve"> a </w:t>
      </w:r>
      <w:r w:rsidRPr="00B71229">
        <w:rPr>
          <w:rFonts w:ascii="Georgia" w:eastAsiaTheme="minorEastAsia" w:hAnsi="Georgia" w:cs="Arial"/>
        </w:rPr>
        <w:lastRenderedPageBreak/>
        <w:t>difference in criteria for admission (e.g. limited life-expectancy in hospice care versus not life-threatening in the short term for palliative care). However, the underlying philosophy of both hospice and palliative care overlaps considerably (</w:t>
      </w:r>
      <w:proofErr w:type="spellStart"/>
      <w:r w:rsidRPr="00B71229">
        <w:rPr>
          <w:rFonts w:ascii="Georgia" w:eastAsiaTheme="minorEastAsia" w:hAnsi="Georgia" w:cs="Arial"/>
        </w:rPr>
        <w:t>Radbruch</w:t>
      </w:r>
      <w:proofErr w:type="spellEnd"/>
      <w:r w:rsidRPr="00B71229">
        <w:rPr>
          <w:rFonts w:ascii="Georgia" w:eastAsiaTheme="minorEastAsia" w:hAnsi="Georgia" w:cs="Arial"/>
        </w:rPr>
        <w:t xml:space="preserve"> &amp; Payne 2010). Actually, such care can take place at home, in a free-standing hospice, or in a PCU. </w:t>
      </w:r>
    </w:p>
    <w:p w14:paraId="4AD9E964" w14:textId="746FAB02" w:rsidR="00B71229" w:rsidRPr="00B71229" w:rsidRDefault="00B71229" w:rsidP="00B71229">
      <w:pPr>
        <w:pStyle w:val="MDPI31text"/>
        <w:rPr>
          <w:rFonts w:ascii="Georgia" w:eastAsiaTheme="minorEastAsia" w:hAnsi="Georgia" w:cs="Arial"/>
        </w:rPr>
      </w:pPr>
      <w:r w:rsidRPr="00B71229">
        <w:rPr>
          <w:rFonts w:ascii="Georgia" w:eastAsiaTheme="minorEastAsia" w:hAnsi="Georgia" w:cs="Arial"/>
        </w:rPr>
        <w:t xml:space="preserve">Many people dying in institutions have unmet needs concerning communication with physicians, emotional support, and respectful treatment (Teno et al., 2004)—psychosocial aspects of care in which hospices are known to excel (Bainbridge et al., 2018). Although home is considered the preferred place to die (Gomes et al. 2013, </w:t>
      </w:r>
      <w:proofErr w:type="spellStart"/>
      <w:r w:rsidRPr="00B71229">
        <w:rPr>
          <w:rFonts w:ascii="Georgia" w:eastAsiaTheme="minorEastAsia" w:hAnsi="Georgia" w:cs="Arial"/>
        </w:rPr>
        <w:t>Keirse</w:t>
      </w:r>
      <w:proofErr w:type="spellEnd"/>
      <w:r w:rsidRPr="00B71229">
        <w:rPr>
          <w:rFonts w:ascii="Georgia" w:eastAsiaTheme="minorEastAsia" w:hAnsi="Georgia" w:cs="Arial"/>
        </w:rPr>
        <w:t xml:space="preserve"> et al. 2009), this shifts to the hospice for people who have already stayed </w:t>
      </w:r>
      <w:r w:rsidR="00773874">
        <w:rPr>
          <w:rFonts w:ascii="Georgia" w:eastAsiaTheme="minorEastAsia" w:hAnsi="Georgia" w:cs="Arial"/>
        </w:rPr>
        <w:t>in a hospice</w:t>
      </w:r>
      <w:r w:rsidR="00773874" w:rsidRPr="00B71229">
        <w:rPr>
          <w:rFonts w:ascii="Georgia" w:eastAsiaTheme="minorEastAsia" w:hAnsi="Georgia" w:cs="Arial"/>
        </w:rPr>
        <w:t xml:space="preserve"> </w:t>
      </w:r>
      <w:r w:rsidRPr="00B71229">
        <w:rPr>
          <w:rFonts w:ascii="Georgia" w:eastAsiaTheme="minorEastAsia" w:hAnsi="Georgia" w:cs="Arial"/>
        </w:rPr>
        <w:t xml:space="preserve">before (Arnold et al. 2013; Gerrard et al., 2011). Caregivers rated the hospice environment highest in a comparative study (above home care, hospitals, and cancer settings) for relief of physical pain and other symptoms, and for spiritual and emotional support (Bainbridge &amp; Seow, 2018). </w:t>
      </w:r>
      <w:r w:rsidR="00FB2142" w:rsidRPr="00FB2142">
        <w:rPr>
          <w:rFonts w:ascii="Georgia" w:eastAsiaTheme="minorEastAsia" w:hAnsi="Georgia" w:cs="Arial"/>
        </w:rPr>
        <w:t xml:space="preserve"> </w:t>
      </w:r>
      <w:r w:rsidR="00FB2142">
        <w:rPr>
          <w:rFonts w:ascii="Georgia" w:eastAsiaTheme="minorEastAsia" w:hAnsi="Georgia" w:cs="Arial"/>
        </w:rPr>
        <w:t>These s</w:t>
      </w:r>
      <w:r w:rsidR="00FB2142" w:rsidRPr="00B71229">
        <w:rPr>
          <w:rFonts w:ascii="Georgia" w:eastAsiaTheme="minorEastAsia" w:hAnsi="Georgia" w:cs="Arial"/>
        </w:rPr>
        <w:t>tudies indicate that free-standing hospices offer an added value on the care continuum, between home and hospital.</w:t>
      </w:r>
      <w:r w:rsidR="00307D8F">
        <w:rPr>
          <w:rFonts w:ascii="Georgia" w:eastAsiaTheme="minorEastAsia" w:hAnsi="Georgia" w:cs="Arial"/>
        </w:rPr>
        <w:t xml:space="preserve"> T</w:t>
      </w:r>
      <w:r w:rsidR="00773874">
        <w:rPr>
          <w:rFonts w:ascii="Georgia" w:eastAsiaTheme="minorEastAsia" w:hAnsi="Georgia" w:cs="Arial"/>
        </w:rPr>
        <w:t>herefore this environment i</w:t>
      </w:r>
      <w:r w:rsidR="0038438E">
        <w:rPr>
          <w:rFonts w:ascii="Georgia" w:eastAsiaTheme="minorEastAsia" w:hAnsi="Georgia" w:cs="Arial"/>
        </w:rPr>
        <w:t>s</w:t>
      </w:r>
      <w:r w:rsidR="00773874">
        <w:rPr>
          <w:rFonts w:ascii="Georgia" w:eastAsiaTheme="minorEastAsia" w:hAnsi="Georgia" w:cs="Arial"/>
        </w:rPr>
        <w:t xml:space="preserve"> the focus of our study.</w:t>
      </w:r>
    </w:p>
    <w:p w14:paraId="5A81B020" w14:textId="6865C551" w:rsidR="00B43474" w:rsidRPr="003F3E2A" w:rsidRDefault="00B71229" w:rsidP="003F3E2A">
      <w:pPr>
        <w:pStyle w:val="MDPI31text"/>
        <w:rPr>
          <w:rFonts w:eastAsiaTheme="minorEastAsia"/>
        </w:rPr>
      </w:pPr>
      <w:r w:rsidRPr="00B71229">
        <w:rPr>
          <w:rFonts w:ascii="Georgia" w:eastAsiaTheme="minorEastAsia" w:hAnsi="Georgia" w:cs="Arial"/>
        </w:rPr>
        <w:t>The hospice as a building type is considered rather new, with few historical references and post-occupancy evaluations available, let alone relevant experiences of architects (</w:t>
      </w:r>
      <w:proofErr w:type="spellStart"/>
      <w:r w:rsidRPr="00B71229">
        <w:rPr>
          <w:rFonts w:ascii="Georgia" w:eastAsiaTheme="minorEastAsia" w:hAnsi="Georgia" w:cs="Arial"/>
        </w:rPr>
        <w:t>Worpole</w:t>
      </w:r>
      <w:proofErr w:type="spellEnd"/>
      <w:r w:rsidRPr="00B71229">
        <w:rPr>
          <w:rFonts w:ascii="Georgia" w:eastAsiaTheme="minorEastAsia" w:hAnsi="Georgia" w:cs="Arial"/>
        </w:rPr>
        <w:t xml:space="preserve"> 2009). </w:t>
      </w:r>
      <w:r w:rsidR="00773874">
        <w:rPr>
          <w:rFonts w:ascii="Georgia" w:eastAsiaTheme="minorEastAsia" w:hAnsi="Georgia" w:cs="Arial"/>
        </w:rPr>
        <w:t>There are</w:t>
      </w:r>
      <w:r w:rsidRPr="00B71229">
        <w:rPr>
          <w:rFonts w:ascii="Georgia" w:eastAsiaTheme="minorEastAsia" w:hAnsi="Georgia" w:cs="Arial"/>
        </w:rPr>
        <w:t xml:space="preserve"> some design guidelines for hospices (Zadeh et al., 2018; Verderber, 2014; Moorhouse, 2006; The Irish Hospice Foundation, 2008; </w:t>
      </w:r>
      <w:proofErr w:type="spellStart"/>
      <w:r w:rsidRPr="00B71229">
        <w:rPr>
          <w:rFonts w:ascii="Georgia" w:eastAsiaTheme="minorEastAsia" w:hAnsi="Georgia" w:cs="Arial"/>
        </w:rPr>
        <w:t>Realdania</w:t>
      </w:r>
      <w:proofErr w:type="spellEnd"/>
      <w:r w:rsidRPr="00B71229">
        <w:rPr>
          <w:rFonts w:ascii="Georgia" w:eastAsiaTheme="minorEastAsia" w:hAnsi="Georgia" w:cs="Arial"/>
        </w:rPr>
        <w:t xml:space="preserve"> Fund, 2006),</w:t>
      </w:r>
      <w:r w:rsidR="00773874">
        <w:rPr>
          <w:rFonts w:ascii="Georgia" w:eastAsiaTheme="minorEastAsia" w:hAnsi="Georgia" w:cs="Arial"/>
        </w:rPr>
        <w:t xml:space="preserve"> and </w:t>
      </w:r>
      <w:r w:rsidR="00773874" w:rsidRPr="00B71229">
        <w:rPr>
          <w:rFonts w:ascii="Georgia" w:eastAsiaTheme="minorEastAsia" w:hAnsi="Georgia" w:cs="Arial"/>
        </w:rPr>
        <w:t xml:space="preserve">literature highlights the role of nature, the </w:t>
      </w:r>
      <w:r w:rsidR="004A6C10">
        <w:rPr>
          <w:rFonts w:ascii="Georgia" w:eastAsiaTheme="minorEastAsia" w:hAnsi="Georgia" w:cs="Arial"/>
        </w:rPr>
        <w:t xml:space="preserve">domestic, home-like, or human </w:t>
      </w:r>
      <w:r w:rsidR="00773874" w:rsidRPr="00B71229">
        <w:rPr>
          <w:rFonts w:ascii="Georgia" w:eastAsiaTheme="minorEastAsia" w:hAnsi="Georgia" w:cs="Arial"/>
        </w:rPr>
        <w:t xml:space="preserve">scale aspect, and the duality between privacy and social interaction (Verderber and Refuerzo 2006, Rasmussen and Edvardsson 2007, </w:t>
      </w:r>
      <w:proofErr w:type="spellStart"/>
      <w:r w:rsidR="00773874" w:rsidRPr="00B71229">
        <w:rPr>
          <w:rFonts w:ascii="Georgia" w:eastAsiaTheme="minorEastAsia" w:hAnsi="Georgia" w:cs="Arial"/>
        </w:rPr>
        <w:t>Worpole</w:t>
      </w:r>
      <w:proofErr w:type="spellEnd"/>
      <w:r w:rsidR="00773874" w:rsidRPr="00B71229">
        <w:rPr>
          <w:rFonts w:ascii="Georgia" w:eastAsiaTheme="minorEastAsia" w:hAnsi="Georgia" w:cs="Arial"/>
        </w:rPr>
        <w:t xml:space="preserve"> 2009, McGann 2011, Verderber 2014, Zadeh et al. 2018).</w:t>
      </w:r>
      <w:r w:rsidR="00773874">
        <w:rPr>
          <w:rFonts w:ascii="Georgia" w:eastAsiaTheme="minorEastAsia" w:hAnsi="Georgia" w:cs="Arial"/>
        </w:rPr>
        <w:t xml:space="preserve"> However,</w:t>
      </w:r>
      <w:r w:rsidR="00773874" w:rsidRPr="00B71229">
        <w:rPr>
          <w:rFonts w:ascii="Georgia" w:eastAsiaTheme="minorEastAsia" w:hAnsi="Georgia" w:cs="Arial"/>
        </w:rPr>
        <w:t xml:space="preserve"> </w:t>
      </w:r>
      <w:r w:rsidRPr="00B71229">
        <w:rPr>
          <w:rFonts w:ascii="Georgia" w:eastAsiaTheme="minorEastAsia" w:hAnsi="Georgia" w:cs="Arial"/>
        </w:rPr>
        <w:t>the role of the built environment</w:t>
      </w:r>
      <w:r w:rsidR="001F62B8">
        <w:rPr>
          <w:rFonts w:ascii="Georgia" w:eastAsiaTheme="minorEastAsia" w:hAnsi="Georgia" w:cs="Arial"/>
        </w:rPr>
        <w:t xml:space="preserve"> in experience</w:t>
      </w:r>
      <w:r w:rsidR="009E24F9">
        <w:rPr>
          <w:rFonts w:ascii="Georgia" w:eastAsiaTheme="minorEastAsia" w:hAnsi="Georgia" w:cs="Arial"/>
        </w:rPr>
        <w:t>s</w:t>
      </w:r>
      <w:r w:rsidR="001F62B8">
        <w:rPr>
          <w:rFonts w:ascii="Georgia" w:eastAsiaTheme="minorEastAsia" w:hAnsi="Georgia" w:cs="Arial"/>
        </w:rPr>
        <w:t xml:space="preserve"> of hospice care</w:t>
      </w:r>
      <w:r w:rsidRPr="00B71229">
        <w:rPr>
          <w:rFonts w:ascii="Georgia" w:eastAsiaTheme="minorEastAsia" w:hAnsi="Georgia" w:cs="Arial"/>
        </w:rPr>
        <w:t xml:space="preserve"> is</w:t>
      </w:r>
      <w:r w:rsidR="00773874">
        <w:rPr>
          <w:rFonts w:ascii="Georgia" w:eastAsiaTheme="minorEastAsia" w:hAnsi="Georgia" w:cs="Arial"/>
        </w:rPr>
        <w:t xml:space="preserve"> still stated to be</w:t>
      </w:r>
      <w:r w:rsidRPr="00B71229">
        <w:rPr>
          <w:rFonts w:ascii="Georgia" w:eastAsiaTheme="minorEastAsia" w:hAnsi="Georgia" w:cs="Arial"/>
        </w:rPr>
        <w:t xml:space="preserve"> understudied (Rasmussen and Edvardsson 2007, Adams 2016, Bellamy et al. 2020).</w:t>
      </w:r>
      <w:r w:rsidR="00A10BAD">
        <w:rPr>
          <w:rFonts w:ascii="Georgia" w:eastAsiaTheme="minorEastAsia" w:hAnsi="Georgia" w:cs="Arial"/>
        </w:rPr>
        <w:t xml:space="preserve"> </w:t>
      </w:r>
      <w:r w:rsidR="00A10BAD" w:rsidRPr="00A10BAD">
        <w:rPr>
          <w:rFonts w:ascii="Georgia" w:eastAsiaTheme="minorEastAsia" w:hAnsi="Georgia" w:cs="Arial"/>
        </w:rPr>
        <w:t>Contributing to understanding this role is the aim of our case study in a Belgian hospice.</w:t>
      </w:r>
    </w:p>
    <w:p w14:paraId="4F0FCEE0" w14:textId="56C9C441" w:rsidR="00A86E9F" w:rsidRPr="004F2BEA" w:rsidRDefault="00A86E9F" w:rsidP="005C6417">
      <w:pPr>
        <w:pStyle w:val="MDPI21heading1"/>
        <w:rPr>
          <w:rFonts w:ascii="Georgia" w:eastAsiaTheme="minorEastAsia" w:hAnsi="Georgia" w:cs="Arial"/>
        </w:rPr>
      </w:pPr>
      <w:r w:rsidRPr="004F2BEA">
        <w:rPr>
          <w:rFonts w:ascii="Georgia" w:eastAsiaTheme="minorEastAsia" w:hAnsi="Georgia" w:cs="Arial"/>
          <w:lang w:eastAsia="zh-CN"/>
        </w:rPr>
        <w:t xml:space="preserve">2. </w:t>
      </w:r>
      <w:r w:rsidRPr="004F2BEA">
        <w:rPr>
          <w:rFonts w:ascii="Georgia" w:eastAsiaTheme="minorEastAsia" w:hAnsi="Georgia" w:cs="Arial"/>
        </w:rPr>
        <w:t>Methods</w:t>
      </w:r>
    </w:p>
    <w:p w14:paraId="74BC4975" w14:textId="7069CD33" w:rsidR="006F1679" w:rsidRPr="003F3E2A" w:rsidRDefault="00BD6605" w:rsidP="006F1679">
      <w:pPr>
        <w:pStyle w:val="MDPI31text"/>
        <w:rPr>
          <w:rFonts w:ascii="Georgia" w:eastAsiaTheme="minorEastAsia" w:hAnsi="Georgia" w:cs="Arial"/>
        </w:rPr>
      </w:pPr>
      <w:r>
        <w:rPr>
          <w:rFonts w:ascii="Georgia" w:eastAsiaTheme="minorEastAsia" w:hAnsi="Georgia" w:cs="Arial"/>
        </w:rPr>
        <w:t>I</w:t>
      </w:r>
      <w:r w:rsidR="006F1679" w:rsidRPr="003F3E2A">
        <w:rPr>
          <w:rFonts w:ascii="Georgia" w:eastAsiaTheme="minorEastAsia" w:hAnsi="Georgia" w:cs="Arial"/>
        </w:rPr>
        <w:t>n 2019</w:t>
      </w:r>
      <w:r>
        <w:rPr>
          <w:rFonts w:ascii="Georgia" w:eastAsiaTheme="minorEastAsia" w:hAnsi="Georgia" w:cs="Arial"/>
        </w:rPr>
        <w:t xml:space="preserve"> </w:t>
      </w:r>
      <w:r w:rsidR="006F1679" w:rsidRPr="003F3E2A">
        <w:rPr>
          <w:rFonts w:ascii="Georgia" w:eastAsiaTheme="minorEastAsia" w:hAnsi="Georgia" w:cs="Arial"/>
        </w:rPr>
        <w:t>Belgium counted 197 palliative care services, including 51 PCU’s, and</w:t>
      </w:r>
      <w:r>
        <w:rPr>
          <w:rFonts w:ascii="Georgia" w:eastAsiaTheme="minorEastAsia" w:hAnsi="Georgia" w:cs="Arial"/>
        </w:rPr>
        <w:t xml:space="preserve"> </w:t>
      </w:r>
      <w:r w:rsidR="006F1679" w:rsidRPr="003F3E2A">
        <w:rPr>
          <w:rFonts w:ascii="Georgia" w:eastAsiaTheme="minorEastAsia" w:hAnsi="Georgia" w:cs="Arial"/>
        </w:rPr>
        <w:t xml:space="preserve">two hospices, of which one is free-standing (Arias-Casais et al. 2019). The prospect of replacing </w:t>
      </w:r>
      <w:r w:rsidR="00171386">
        <w:rPr>
          <w:rFonts w:ascii="Georgia" w:eastAsiaTheme="minorEastAsia" w:hAnsi="Georgia" w:cs="Arial"/>
        </w:rPr>
        <w:t>this (for Belgium) unique hospice, created an</w:t>
      </w:r>
      <w:r w:rsidR="006F1679" w:rsidRPr="003F3E2A">
        <w:rPr>
          <w:rFonts w:ascii="Georgia" w:eastAsiaTheme="minorEastAsia" w:hAnsi="Georgia" w:cs="Arial"/>
        </w:rPr>
        <w:t xml:space="preserve"> opportunity for our case study</w:t>
      </w:r>
      <w:r w:rsidR="00171386">
        <w:rPr>
          <w:rFonts w:ascii="Georgia" w:eastAsiaTheme="minorEastAsia" w:hAnsi="Georgia" w:cs="Arial"/>
        </w:rPr>
        <w:t>.</w:t>
      </w:r>
    </w:p>
    <w:p w14:paraId="765AF20E" w14:textId="34FB3F8F" w:rsidR="006F1679" w:rsidRDefault="006F1679" w:rsidP="006F1679">
      <w:pPr>
        <w:pStyle w:val="MDPI31text"/>
        <w:rPr>
          <w:rFonts w:eastAsiaTheme="minorEastAsia"/>
        </w:rPr>
      </w:pPr>
      <w:r w:rsidRPr="003F3E2A">
        <w:rPr>
          <w:rFonts w:ascii="Georgia" w:eastAsiaTheme="minorEastAsia" w:hAnsi="Georgia" w:cs="Arial"/>
        </w:rPr>
        <w:t xml:space="preserve">The </w:t>
      </w:r>
      <w:r w:rsidR="00A94F78">
        <w:rPr>
          <w:rFonts w:ascii="Georgia" w:eastAsiaTheme="minorEastAsia" w:hAnsi="Georgia" w:cs="Arial"/>
        </w:rPr>
        <w:t xml:space="preserve">old </w:t>
      </w:r>
      <w:r w:rsidRPr="003F3E2A">
        <w:rPr>
          <w:rFonts w:ascii="Georgia" w:eastAsiaTheme="minorEastAsia" w:hAnsi="Georgia" w:cs="Arial"/>
        </w:rPr>
        <w:t>hospice is based in a former farm, surrounded by greenery (Fig. 1 and 2). Patients are addressed as ‘guests’, a term that fits the ethos of the hospice team and will be used throughout this paper. The residential care part (RC) can accommodate eight guests</w:t>
      </w:r>
      <w:r w:rsidR="00A94F78">
        <w:rPr>
          <w:rFonts w:ascii="Georgia" w:eastAsiaTheme="minorEastAsia" w:hAnsi="Georgia" w:cs="Arial"/>
        </w:rPr>
        <w:t xml:space="preserve"> overnight</w:t>
      </w:r>
      <w:r w:rsidRPr="003F3E2A">
        <w:rPr>
          <w:rFonts w:ascii="Georgia" w:eastAsiaTheme="minorEastAsia" w:hAnsi="Georgia" w:cs="Arial"/>
        </w:rPr>
        <w:t xml:space="preserve">. The day-care part (DC) welcomes five or six guests per day. These parts </w:t>
      </w:r>
      <w:r w:rsidR="00A94F78">
        <w:rPr>
          <w:rFonts w:ascii="Georgia" w:eastAsiaTheme="minorEastAsia" w:hAnsi="Georgia" w:cs="Arial"/>
        </w:rPr>
        <w:t>are spread over</w:t>
      </w:r>
      <w:r w:rsidR="00A94F78" w:rsidRPr="003F3E2A">
        <w:rPr>
          <w:rFonts w:ascii="Georgia" w:eastAsiaTheme="minorEastAsia" w:hAnsi="Georgia" w:cs="Arial"/>
        </w:rPr>
        <w:t xml:space="preserve"> </w:t>
      </w:r>
      <w:r w:rsidRPr="003F3E2A">
        <w:rPr>
          <w:rFonts w:ascii="Georgia" w:eastAsiaTheme="minorEastAsia" w:hAnsi="Georgia" w:cs="Arial"/>
        </w:rPr>
        <w:t>two buildings, positioned a few meters apart (Fig. 2). The inner side of the U-shaped building complex has large windows on all sides. Care is offered by staff and volunteers.</w:t>
      </w:r>
    </w:p>
    <w:p w14:paraId="1A04FA4D" w14:textId="415C727B" w:rsidR="006F1679" w:rsidRDefault="006F1679" w:rsidP="006F1679">
      <w:pPr>
        <w:pStyle w:val="MDPI51figurecaption"/>
        <w:rPr>
          <w:rFonts w:eastAsiaTheme="minorEastAsia"/>
        </w:rPr>
      </w:pPr>
      <w:r>
        <w:rPr>
          <w:rFonts w:ascii="Georgia" w:eastAsiaTheme="minorEastAsia" w:hAnsi="Georgia" w:cs="Arial"/>
          <w:noProof/>
          <w:szCs w:val="22"/>
          <w:lang w:val="nl-NL" w:eastAsia="nl-NL" w:bidi="ar-SA"/>
        </w:rPr>
        <w:drawing>
          <wp:inline distT="0" distB="0" distL="0" distR="0" wp14:anchorId="1B662A10" wp14:editId="70843719">
            <wp:extent cx="3477260" cy="2216785"/>
            <wp:effectExtent l="0" t="0" r="8890" b="0"/>
            <wp:docPr id="2" name="Picture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7260" cy="2216785"/>
                    </a:xfrm>
                    <a:prstGeom prst="rect">
                      <a:avLst/>
                    </a:prstGeom>
                    <a:noFill/>
                    <a:ln>
                      <a:noFill/>
                    </a:ln>
                  </pic:spPr>
                </pic:pic>
              </a:graphicData>
            </a:graphic>
          </wp:inline>
        </w:drawing>
      </w:r>
    </w:p>
    <w:p w14:paraId="4C030F26" w14:textId="687D302D" w:rsidR="006F1679" w:rsidRDefault="006F1679" w:rsidP="006F1679">
      <w:pPr>
        <w:pStyle w:val="MDPI51figurecaption"/>
        <w:rPr>
          <w:rFonts w:ascii="Georgia" w:eastAsiaTheme="minorEastAsia" w:hAnsi="Georgia" w:cs="Arial"/>
        </w:rPr>
      </w:pPr>
      <w:r w:rsidRPr="005C6417">
        <w:rPr>
          <w:rFonts w:ascii="Georgia" w:eastAsiaTheme="minorEastAsia" w:hAnsi="Georgia" w:cs="Arial"/>
        </w:rPr>
        <w:t xml:space="preserve">Figure </w:t>
      </w:r>
      <w:r>
        <w:rPr>
          <w:rFonts w:ascii="Georgia" w:eastAsiaTheme="minorEastAsia" w:hAnsi="Georgia" w:cs="Arial"/>
        </w:rPr>
        <w:t>1. Photo of current hospice; day-care (front) and residenti</w:t>
      </w:r>
      <w:r w:rsidR="003F3E2A">
        <w:rPr>
          <w:rFonts w:ascii="Georgia" w:eastAsiaTheme="minorEastAsia" w:hAnsi="Georgia" w:cs="Arial"/>
        </w:rPr>
        <w:t>al (back) parts.</w:t>
      </w:r>
    </w:p>
    <w:p w14:paraId="2C6900F8" w14:textId="77777777" w:rsidR="006F1679" w:rsidRDefault="006F1679" w:rsidP="006F1679">
      <w:pPr>
        <w:pStyle w:val="MDPI51figurecaption"/>
        <w:rPr>
          <w:rFonts w:ascii="Georgia" w:eastAsiaTheme="minorEastAsia" w:hAnsi="Georgia" w:cs="Arial"/>
        </w:rPr>
      </w:pPr>
      <w:r>
        <w:rPr>
          <w:rFonts w:ascii="Georgia" w:eastAsiaTheme="minorEastAsia" w:hAnsi="Georgia" w:cs="Arial"/>
          <w:noProof/>
          <w:szCs w:val="22"/>
          <w:lang w:val="nl-NL" w:eastAsia="nl-NL" w:bidi="ar-SA"/>
        </w:rPr>
        <w:lastRenderedPageBreak/>
        <w:drawing>
          <wp:inline distT="0" distB="0" distL="0" distR="0" wp14:anchorId="3609745E" wp14:editId="23C209E0">
            <wp:extent cx="3619500" cy="3389690"/>
            <wp:effectExtent l="0" t="0" r="0" b="1270"/>
            <wp:docPr id="1" name="Picture 1" descr="C:\Users\u0090472\AppData\Local\Microsoft\Windows\INetCache\Content.Word\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0090472\AppData\Local\Microsoft\Windows\INetCache\Content.Word\Figur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l="12024" r="12230"/>
                    <a:stretch>
                      <a:fillRect/>
                    </a:stretch>
                  </pic:blipFill>
                  <pic:spPr bwMode="auto">
                    <a:xfrm>
                      <a:off x="0" y="0"/>
                      <a:ext cx="3624072" cy="3393972"/>
                    </a:xfrm>
                    <a:prstGeom prst="rect">
                      <a:avLst/>
                    </a:prstGeom>
                    <a:noFill/>
                    <a:ln>
                      <a:noFill/>
                    </a:ln>
                  </pic:spPr>
                </pic:pic>
              </a:graphicData>
            </a:graphic>
          </wp:inline>
        </w:drawing>
      </w:r>
    </w:p>
    <w:p w14:paraId="5356ED9A" w14:textId="77777777" w:rsidR="006F1679" w:rsidRPr="005C6417" w:rsidRDefault="006F1679" w:rsidP="006F1679">
      <w:pPr>
        <w:pStyle w:val="MDPI51figurecaption"/>
        <w:rPr>
          <w:rFonts w:ascii="Georgia" w:eastAsiaTheme="minorEastAsia" w:hAnsi="Georgia" w:cs="Arial"/>
        </w:rPr>
      </w:pPr>
      <w:r>
        <w:rPr>
          <w:rFonts w:ascii="Georgia" w:eastAsiaTheme="minorEastAsia" w:hAnsi="Georgia" w:cs="Arial"/>
        </w:rPr>
        <w:t>Figure 2. Situation plan of the hospice site. Key: 1 Living space DC, 2 Private rooms RC, 3 Office, 4 Kitchen RC, 5 Living room RC, 6 Seating corner RC, 7 Bathroom RC, 8 Utility, 9 Unused barn, 10 “Orangery” (garden shed used for small gatherings); arrow indicates entrance from main road.</w:t>
      </w:r>
    </w:p>
    <w:p w14:paraId="01BD9563" w14:textId="588A5912" w:rsidR="003F3E2A" w:rsidRPr="003F3E2A" w:rsidRDefault="003F3E2A" w:rsidP="003F3E2A">
      <w:pPr>
        <w:pStyle w:val="MDPI31text"/>
        <w:rPr>
          <w:rFonts w:ascii="Georgia" w:eastAsiaTheme="minorEastAsia" w:hAnsi="Georgia" w:cs="Arial"/>
        </w:rPr>
      </w:pPr>
      <w:r w:rsidRPr="003F3E2A">
        <w:rPr>
          <w:rFonts w:ascii="Georgia" w:eastAsiaTheme="minorEastAsia" w:hAnsi="Georgia" w:cs="Arial"/>
        </w:rPr>
        <w:t>As our study aims to uncover possible associations between phenomena from an insider’s perspective, a qualitative research approach based on the principles of Grounded Theory was considered most appropriate (Lim et al. 2017, Glaser 2006). Rather than starting from preconceived ideas and an explicit hypothesis, we aimed to evolve towards new insights through data analysis.</w:t>
      </w:r>
    </w:p>
    <w:p w14:paraId="0086E31B" w14:textId="7EB6CB9F" w:rsidR="007051FA" w:rsidRDefault="006F1679" w:rsidP="007051FA">
      <w:pPr>
        <w:pStyle w:val="MDPI31text"/>
        <w:rPr>
          <w:rFonts w:ascii="Georgia" w:eastAsiaTheme="minorEastAsia" w:hAnsi="Georgia" w:cs="Arial"/>
        </w:rPr>
      </w:pPr>
      <w:r>
        <w:rPr>
          <w:rFonts w:ascii="Georgia" w:eastAsiaTheme="minorEastAsia" w:hAnsi="Georgia" w:cs="Arial"/>
        </w:rPr>
        <w:t>D</w:t>
      </w:r>
      <w:r w:rsidRPr="00F20EFC">
        <w:rPr>
          <w:rFonts w:ascii="Georgia" w:eastAsiaTheme="minorEastAsia" w:hAnsi="Georgia" w:cs="Arial"/>
        </w:rPr>
        <w:t xml:space="preserve">ata collection </w:t>
      </w:r>
      <w:r>
        <w:rPr>
          <w:rFonts w:ascii="Georgia" w:eastAsiaTheme="minorEastAsia" w:hAnsi="Georgia" w:cs="Arial"/>
        </w:rPr>
        <w:t>combined</w:t>
      </w:r>
      <w:r w:rsidRPr="00F20EFC">
        <w:rPr>
          <w:rFonts w:ascii="Georgia" w:eastAsiaTheme="minorEastAsia" w:hAnsi="Georgia" w:cs="Arial"/>
        </w:rPr>
        <w:t xml:space="preserve"> observations, in-depth interviews with guests, and focus-group interviews with staff, volunteers, and relatives</w:t>
      </w:r>
      <w:r>
        <w:rPr>
          <w:rFonts w:ascii="Georgia" w:eastAsiaTheme="minorEastAsia" w:hAnsi="Georgia" w:cs="Arial"/>
        </w:rPr>
        <w:t xml:space="preserve"> (see Tabl</w:t>
      </w:r>
      <w:r w:rsidR="007051FA">
        <w:rPr>
          <w:rFonts w:ascii="Georgia" w:eastAsiaTheme="minorEastAsia" w:hAnsi="Georgia" w:cs="Arial"/>
        </w:rPr>
        <w:t>e</w:t>
      </w:r>
      <w:r w:rsidR="00D963FD" w:rsidRPr="00D963FD">
        <w:rPr>
          <w:rFonts w:ascii="Georgia" w:eastAsiaTheme="minorEastAsia" w:hAnsi="Georgia" w:cs="Arial"/>
        </w:rPr>
        <w:t xml:space="preserve"> </w:t>
      </w:r>
      <w:r>
        <w:rPr>
          <w:rFonts w:ascii="Georgia" w:eastAsiaTheme="minorEastAsia" w:hAnsi="Georgia" w:cs="Arial"/>
        </w:rPr>
        <w:t>1)</w:t>
      </w:r>
      <w:r w:rsidRPr="00F20EFC">
        <w:rPr>
          <w:rFonts w:ascii="Georgia" w:eastAsiaTheme="minorEastAsia" w:hAnsi="Georgia" w:cs="Arial"/>
        </w:rPr>
        <w:t>.</w:t>
      </w:r>
      <w:r>
        <w:rPr>
          <w:rFonts w:ascii="Georgia" w:eastAsiaTheme="minorEastAsia" w:hAnsi="Georgia" w:cs="Arial"/>
        </w:rPr>
        <w:t xml:space="preserve"> </w:t>
      </w:r>
      <w:r w:rsidR="009E24F9">
        <w:rPr>
          <w:rFonts w:ascii="Georgia" w:eastAsiaTheme="minorEastAsia" w:hAnsi="Georgia" w:cs="Arial"/>
        </w:rPr>
        <w:t>O</w:t>
      </w:r>
      <w:r w:rsidR="00D963FD">
        <w:rPr>
          <w:rFonts w:ascii="Georgia" w:eastAsiaTheme="minorEastAsia" w:hAnsi="Georgia" w:cs="Arial"/>
        </w:rPr>
        <w:t>bservations</w:t>
      </w:r>
      <w:r w:rsidR="007051FA">
        <w:rPr>
          <w:rFonts w:ascii="Georgia" w:eastAsiaTheme="minorEastAsia" w:hAnsi="Georgia" w:cs="Arial"/>
        </w:rPr>
        <w:t xml:space="preserve"> were done first and</w:t>
      </w:r>
      <w:r w:rsidR="00D963FD">
        <w:rPr>
          <w:rFonts w:ascii="Georgia" w:eastAsiaTheme="minorEastAsia" w:hAnsi="Georgia" w:cs="Arial"/>
        </w:rPr>
        <w:t xml:space="preserve"> they </w:t>
      </w:r>
      <w:r w:rsidR="00D963FD" w:rsidRPr="00D963FD">
        <w:rPr>
          <w:rFonts w:ascii="Georgia" w:eastAsiaTheme="minorEastAsia" w:hAnsi="Georgia" w:cs="Arial"/>
        </w:rPr>
        <w:t>were perfo</w:t>
      </w:r>
      <w:r w:rsidR="00D963FD">
        <w:rPr>
          <w:rFonts w:ascii="Georgia" w:eastAsiaTheme="minorEastAsia" w:hAnsi="Georgia" w:cs="Arial"/>
        </w:rPr>
        <w:t>rmed only in the DC (two days)</w:t>
      </w:r>
      <w:r w:rsidR="007051FA">
        <w:rPr>
          <w:rFonts w:ascii="Georgia" w:eastAsiaTheme="minorEastAsia" w:hAnsi="Georgia" w:cs="Arial"/>
        </w:rPr>
        <w:t>. They allowed the researchers to observe how the building was used and to experience the atmosphere first hand.</w:t>
      </w:r>
      <w:r w:rsidR="00D963FD" w:rsidRPr="00D963FD">
        <w:rPr>
          <w:rFonts w:ascii="Georgia" w:eastAsiaTheme="minorEastAsia" w:hAnsi="Georgia" w:cs="Arial"/>
        </w:rPr>
        <w:t xml:space="preserve"> </w:t>
      </w:r>
      <w:r w:rsidR="007051FA">
        <w:rPr>
          <w:rFonts w:ascii="Georgia" w:eastAsiaTheme="minorEastAsia" w:hAnsi="Georgia" w:cs="Arial"/>
        </w:rPr>
        <w:t>We consider them</w:t>
      </w:r>
      <w:r w:rsidR="0081268B">
        <w:rPr>
          <w:rFonts w:ascii="Georgia" w:eastAsiaTheme="minorEastAsia" w:hAnsi="Georgia" w:cs="Arial"/>
        </w:rPr>
        <w:t xml:space="preserve"> mainly</w:t>
      </w:r>
      <w:r w:rsidR="007051FA">
        <w:rPr>
          <w:rFonts w:ascii="Georgia" w:eastAsiaTheme="minorEastAsia" w:hAnsi="Georgia" w:cs="Arial"/>
        </w:rPr>
        <w:t xml:space="preserve"> as background information for the interviews.</w:t>
      </w:r>
      <w:r w:rsidR="009F00A8">
        <w:rPr>
          <w:rFonts w:ascii="Georgia" w:eastAsiaTheme="minorEastAsia" w:hAnsi="Georgia" w:cs="Arial"/>
        </w:rPr>
        <w:t xml:space="preserve"> </w:t>
      </w:r>
    </w:p>
    <w:p w14:paraId="0D1AAAD9" w14:textId="0645CF90" w:rsidR="006F1679" w:rsidRDefault="006F1679" w:rsidP="007051FA">
      <w:pPr>
        <w:pStyle w:val="MDPI31text"/>
        <w:rPr>
          <w:rFonts w:ascii="Georgia" w:eastAsiaTheme="minorEastAsia" w:hAnsi="Georgia" w:cs="Arial"/>
        </w:rPr>
      </w:pPr>
      <w:r>
        <w:rPr>
          <w:rFonts w:ascii="Georgia" w:eastAsiaTheme="minorEastAsia" w:hAnsi="Georgia" w:cs="Arial"/>
        </w:rPr>
        <w:t xml:space="preserve">Interviewees </w:t>
      </w:r>
      <w:r w:rsidRPr="00F20EFC">
        <w:rPr>
          <w:rFonts w:ascii="Georgia" w:eastAsiaTheme="minorEastAsia" w:hAnsi="Georgia" w:cs="Arial"/>
        </w:rPr>
        <w:t>were selected by staff, contacted in advance by a contact person in the hospice, and explained the details of the research</w:t>
      </w:r>
      <w:r>
        <w:rPr>
          <w:rFonts w:ascii="Georgia" w:eastAsiaTheme="minorEastAsia" w:hAnsi="Georgia" w:cs="Arial"/>
        </w:rPr>
        <w:t xml:space="preserve">. </w:t>
      </w:r>
      <w:r w:rsidRPr="00F20EFC">
        <w:rPr>
          <w:rFonts w:ascii="Georgia" w:eastAsiaTheme="minorEastAsia" w:hAnsi="Georgia" w:cs="Arial"/>
        </w:rPr>
        <w:t>All interviews</w:t>
      </w:r>
      <w:r>
        <w:rPr>
          <w:rFonts w:ascii="Georgia" w:eastAsiaTheme="minorEastAsia" w:hAnsi="Georgia" w:cs="Arial"/>
        </w:rPr>
        <w:t xml:space="preserve"> (see Table 1)</w:t>
      </w:r>
      <w:r w:rsidRPr="00F20EFC">
        <w:rPr>
          <w:rFonts w:ascii="Georgia" w:eastAsiaTheme="minorEastAsia" w:hAnsi="Georgia" w:cs="Arial"/>
        </w:rPr>
        <w:t xml:space="preserve"> were semi-structured, with an interview guide based on </w:t>
      </w:r>
      <w:r>
        <w:rPr>
          <w:rFonts w:ascii="Georgia" w:eastAsiaTheme="minorEastAsia" w:hAnsi="Georgia" w:cs="Arial"/>
        </w:rPr>
        <w:t>our</w:t>
      </w:r>
      <w:r w:rsidRPr="00F20EFC">
        <w:rPr>
          <w:rFonts w:ascii="Georgia" w:eastAsiaTheme="minorEastAsia" w:hAnsi="Georgia" w:cs="Arial"/>
        </w:rPr>
        <w:t xml:space="preserve"> previous experience (with qualitative research about the built environment in other care contexts), insights from observations, discussion with staff about data collection, and relevant literature. The guide covered three parts: one about expectations and first impressions, one about more specific spatial and social aspects, and one overarching concluding part.</w:t>
      </w:r>
      <w:r w:rsidR="0081268B">
        <w:rPr>
          <w:rFonts w:ascii="Georgia" w:eastAsiaTheme="minorEastAsia" w:hAnsi="Georgia" w:cs="Arial"/>
        </w:rPr>
        <w:t xml:space="preserve"> In the focus-group interviews, all participants were asked first to write down what hospice care means for them, and next to discuss this.</w:t>
      </w:r>
      <w:r w:rsidRPr="00F20EFC">
        <w:rPr>
          <w:rFonts w:ascii="Georgia" w:eastAsiaTheme="minorEastAsia" w:hAnsi="Georgia" w:cs="Arial"/>
        </w:rPr>
        <w:t xml:space="preserve"> </w:t>
      </w:r>
    </w:p>
    <w:p w14:paraId="12A65B7F" w14:textId="5253C0E6" w:rsidR="00F35555" w:rsidRDefault="009E24F9" w:rsidP="007051FA">
      <w:pPr>
        <w:pStyle w:val="MDPI31text"/>
        <w:rPr>
          <w:rFonts w:ascii="Georgia" w:eastAsiaTheme="minorEastAsia" w:hAnsi="Georgia" w:cs="Arial"/>
        </w:rPr>
      </w:pPr>
      <w:r>
        <w:rPr>
          <w:rFonts w:ascii="Georgia" w:eastAsiaTheme="minorEastAsia" w:hAnsi="Georgia" w:cs="Arial"/>
        </w:rPr>
        <w:t>O</w:t>
      </w:r>
      <w:r w:rsidR="00486800">
        <w:rPr>
          <w:rFonts w:ascii="Georgia" w:eastAsiaTheme="minorEastAsia" w:hAnsi="Georgia" w:cs="Arial"/>
        </w:rPr>
        <w:t>bservations were documented with field-notes, a</w:t>
      </w:r>
      <w:r w:rsidR="00486800" w:rsidRPr="00F20EFC">
        <w:rPr>
          <w:rFonts w:ascii="Georgia" w:eastAsiaTheme="minorEastAsia" w:hAnsi="Georgia" w:cs="Arial"/>
        </w:rPr>
        <w:t>ll interviews were audio</w:t>
      </w:r>
      <w:r w:rsidR="002A7B19">
        <w:rPr>
          <w:rFonts w:ascii="Georgia" w:eastAsiaTheme="minorEastAsia" w:hAnsi="Georgia" w:cs="Arial"/>
        </w:rPr>
        <w:t>-</w:t>
      </w:r>
      <w:r w:rsidR="00486800" w:rsidRPr="00F20EFC">
        <w:rPr>
          <w:rFonts w:ascii="Georgia" w:eastAsiaTheme="minorEastAsia" w:hAnsi="Georgia" w:cs="Arial"/>
        </w:rPr>
        <w:t xml:space="preserve">recorded and transcribed verbatim. </w:t>
      </w:r>
      <w:r w:rsidR="00486800">
        <w:rPr>
          <w:rFonts w:ascii="Georgia" w:eastAsiaTheme="minorEastAsia" w:hAnsi="Georgia" w:cs="Arial"/>
        </w:rPr>
        <w:t xml:space="preserve">Transcripts were </w:t>
      </w:r>
      <w:proofErr w:type="spellStart"/>
      <w:r w:rsidR="00486800">
        <w:rPr>
          <w:rFonts w:ascii="Georgia" w:eastAsiaTheme="minorEastAsia" w:hAnsi="Georgia" w:cs="Arial"/>
        </w:rPr>
        <w:t>analysed</w:t>
      </w:r>
      <w:proofErr w:type="spellEnd"/>
      <w:r w:rsidR="00486800">
        <w:rPr>
          <w:rFonts w:ascii="Georgia" w:eastAsiaTheme="minorEastAsia" w:hAnsi="Georgia" w:cs="Arial"/>
        </w:rPr>
        <w:t xml:space="preserve"> in line with</w:t>
      </w:r>
      <w:r w:rsidR="002A7B19">
        <w:rPr>
          <w:rFonts w:ascii="Georgia" w:eastAsiaTheme="minorEastAsia" w:hAnsi="Georgia" w:cs="Arial"/>
        </w:rPr>
        <w:t xml:space="preserve"> the</w:t>
      </w:r>
      <w:r w:rsidR="00486800">
        <w:rPr>
          <w:rFonts w:ascii="Georgia" w:eastAsiaTheme="minorEastAsia" w:hAnsi="Georgia" w:cs="Arial"/>
        </w:rPr>
        <w:t xml:space="preserve"> Qualitative Analysis </w:t>
      </w:r>
      <w:r w:rsidR="002A7B19">
        <w:rPr>
          <w:rFonts w:ascii="Georgia" w:eastAsiaTheme="minorEastAsia" w:hAnsi="Georgia" w:cs="Arial"/>
        </w:rPr>
        <w:t xml:space="preserve">Guide </w:t>
      </w:r>
      <w:r w:rsidR="00486800">
        <w:rPr>
          <w:rFonts w:ascii="Georgia" w:eastAsiaTheme="minorEastAsia" w:hAnsi="Georgia" w:cs="Arial"/>
        </w:rPr>
        <w:t xml:space="preserve">of Leuven </w:t>
      </w:r>
      <w:r w:rsidR="00486800" w:rsidRPr="007051FA">
        <w:rPr>
          <w:rFonts w:ascii="Georgia" w:eastAsiaTheme="minorEastAsia" w:hAnsi="Georgia" w:cs="Arial"/>
        </w:rPr>
        <w:t xml:space="preserve">(Dierckx de </w:t>
      </w:r>
      <w:proofErr w:type="spellStart"/>
      <w:r w:rsidR="00486800" w:rsidRPr="007051FA">
        <w:rPr>
          <w:rFonts w:ascii="Georgia" w:eastAsiaTheme="minorEastAsia" w:hAnsi="Georgia" w:cs="Arial"/>
        </w:rPr>
        <w:t>Casterlé</w:t>
      </w:r>
      <w:proofErr w:type="spellEnd"/>
      <w:r w:rsidR="00486800" w:rsidRPr="007051FA">
        <w:rPr>
          <w:rFonts w:ascii="Georgia" w:eastAsiaTheme="minorEastAsia" w:hAnsi="Georgia" w:cs="Arial"/>
        </w:rPr>
        <w:t xml:space="preserve"> et al. 2012)</w:t>
      </w:r>
      <w:r w:rsidR="00486800">
        <w:rPr>
          <w:rFonts w:ascii="Georgia" w:eastAsiaTheme="minorEastAsia" w:hAnsi="Georgia" w:cs="Arial"/>
        </w:rPr>
        <w:t>, following an iterative process of coding, memo-writing and developing concepts and categories</w:t>
      </w:r>
      <w:r w:rsidR="00486800" w:rsidRPr="007051FA">
        <w:rPr>
          <w:rFonts w:ascii="Georgia" w:eastAsiaTheme="minorEastAsia" w:hAnsi="Georgia" w:cs="Arial"/>
        </w:rPr>
        <w:t>.</w:t>
      </w:r>
      <w:r w:rsidR="00486800">
        <w:rPr>
          <w:rFonts w:ascii="Georgia" w:eastAsiaTheme="minorEastAsia" w:hAnsi="Georgia" w:cs="Arial"/>
        </w:rPr>
        <w:t xml:space="preserve"> No coding software was used. </w:t>
      </w:r>
      <w:r>
        <w:rPr>
          <w:rFonts w:ascii="Georgia" w:eastAsiaTheme="minorEastAsia" w:hAnsi="Georgia" w:cs="Arial"/>
        </w:rPr>
        <w:t>Relevant themes were identified</w:t>
      </w:r>
      <w:r w:rsidR="00486800">
        <w:rPr>
          <w:rFonts w:ascii="Georgia" w:eastAsiaTheme="minorEastAsia" w:hAnsi="Georgia" w:cs="Arial"/>
        </w:rPr>
        <w:t xml:space="preserve"> in the data</w:t>
      </w:r>
      <w:r w:rsidR="002A7B19">
        <w:rPr>
          <w:rFonts w:ascii="Georgia" w:eastAsiaTheme="minorEastAsia" w:hAnsi="Georgia" w:cs="Arial"/>
        </w:rPr>
        <w:t xml:space="preserve"> individually</w:t>
      </w:r>
      <w:r w:rsidR="00486800">
        <w:rPr>
          <w:rFonts w:ascii="Georgia" w:eastAsiaTheme="minorEastAsia" w:hAnsi="Georgia" w:cs="Arial"/>
        </w:rPr>
        <w:t>, and compared and combined later to mitigate possible biases.</w:t>
      </w:r>
    </w:p>
    <w:p w14:paraId="4A26D435" w14:textId="05ADBFA2" w:rsidR="00A61890" w:rsidRDefault="002A7B19" w:rsidP="00A61890">
      <w:pPr>
        <w:pStyle w:val="MDPI31text"/>
        <w:rPr>
          <w:rFonts w:ascii="Georgia" w:eastAsiaTheme="minorEastAsia" w:hAnsi="Georgia" w:cs="Arial"/>
        </w:rPr>
      </w:pPr>
      <w:r>
        <w:rPr>
          <w:rFonts w:ascii="Georgia" w:eastAsiaTheme="minorEastAsia" w:hAnsi="Georgia" w:cs="Arial"/>
        </w:rPr>
        <w:t>R</w:t>
      </w:r>
      <w:r w:rsidR="00A61890">
        <w:rPr>
          <w:rFonts w:ascii="Georgia" w:eastAsiaTheme="minorEastAsia" w:hAnsi="Georgia" w:cs="Arial"/>
        </w:rPr>
        <w:t xml:space="preserve">ooted in a reaction against the institutionalization of death, </w:t>
      </w:r>
      <w:r>
        <w:rPr>
          <w:rFonts w:ascii="Georgia" w:eastAsiaTheme="minorEastAsia" w:hAnsi="Georgia" w:cs="Arial"/>
        </w:rPr>
        <w:t>the philosophy of hospice care</w:t>
      </w:r>
      <w:r w:rsidDel="002A7B19">
        <w:rPr>
          <w:rFonts w:ascii="Georgia" w:eastAsiaTheme="minorEastAsia" w:hAnsi="Georgia" w:cs="Arial"/>
        </w:rPr>
        <w:t xml:space="preserve"> </w:t>
      </w:r>
      <w:r w:rsidR="00A61890">
        <w:rPr>
          <w:rFonts w:ascii="Georgia" w:eastAsiaTheme="minorEastAsia" w:hAnsi="Georgia" w:cs="Arial"/>
        </w:rPr>
        <w:t>is exactly about not following principles and guidelines (Ahuja, 2018).</w:t>
      </w:r>
      <w:r w:rsidR="0081268B">
        <w:rPr>
          <w:rFonts w:ascii="Georgia" w:eastAsiaTheme="minorEastAsia" w:hAnsi="Georgia" w:cs="Arial"/>
        </w:rPr>
        <w:t xml:space="preserve"> Therefore,</w:t>
      </w:r>
      <w:r w:rsidR="00A61890">
        <w:rPr>
          <w:rFonts w:ascii="Georgia" w:eastAsiaTheme="minorEastAsia" w:hAnsi="Georgia" w:cs="Arial"/>
        </w:rPr>
        <w:t xml:space="preserve"> we do not conclude with additional </w:t>
      </w:r>
      <w:r>
        <w:rPr>
          <w:rFonts w:ascii="Georgia" w:eastAsiaTheme="minorEastAsia" w:hAnsi="Georgia" w:cs="Arial"/>
        </w:rPr>
        <w:t>guidelines</w:t>
      </w:r>
      <w:r w:rsidR="00A61890">
        <w:rPr>
          <w:rFonts w:ascii="Georgia" w:eastAsiaTheme="minorEastAsia" w:hAnsi="Georgia" w:cs="Arial"/>
        </w:rPr>
        <w:t>, or a bulleted list of design implications, intended to “save the reader a trip” to this hospice (</w:t>
      </w:r>
      <w:proofErr w:type="spellStart"/>
      <w:r w:rsidR="00A61890">
        <w:rPr>
          <w:rFonts w:ascii="Georgia" w:eastAsiaTheme="minorEastAsia" w:hAnsi="Georgia" w:cs="Arial"/>
        </w:rPr>
        <w:t>Dourish</w:t>
      </w:r>
      <w:proofErr w:type="spellEnd"/>
      <w:r w:rsidR="00A61890">
        <w:rPr>
          <w:rFonts w:ascii="Georgia" w:eastAsiaTheme="minorEastAsia" w:hAnsi="Georgia" w:cs="Arial"/>
        </w:rPr>
        <w:t>, 2006, pp. 549). Instead, we conclude w</w:t>
      </w:r>
      <w:r w:rsidR="0081268B">
        <w:rPr>
          <w:rFonts w:ascii="Georgia" w:eastAsiaTheme="minorEastAsia" w:hAnsi="Georgia" w:cs="Arial"/>
        </w:rPr>
        <w:t>ith design considerations that connect</w:t>
      </w:r>
      <w:r w:rsidR="00A61890">
        <w:rPr>
          <w:rFonts w:ascii="Georgia" w:eastAsiaTheme="minorEastAsia" w:hAnsi="Georgia" w:cs="Arial"/>
        </w:rPr>
        <w:t xml:space="preserve"> the different themes and that </w:t>
      </w:r>
      <w:r w:rsidR="00C9066E">
        <w:rPr>
          <w:rFonts w:ascii="Georgia" w:eastAsiaTheme="minorEastAsia" w:hAnsi="Georgia" w:cs="Arial"/>
        </w:rPr>
        <w:t>suggest</w:t>
      </w:r>
      <w:r w:rsidR="00A61890">
        <w:rPr>
          <w:rFonts w:ascii="Georgia" w:eastAsiaTheme="minorEastAsia" w:hAnsi="Georgia" w:cs="Arial"/>
        </w:rPr>
        <w:t xml:space="preserve"> “models of thinking” or “ways of approaching” when designing a hospice (</w:t>
      </w:r>
      <w:proofErr w:type="spellStart"/>
      <w:r w:rsidR="00A61890">
        <w:rPr>
          <w:rFonts w:ascii="Georgia" w:eastAsiaTheme="minorEastAsia" w:hAnsi="Georgia" w:cs="Arial"/>
        </w:rPr>
        <w:t>Dourish</w:t>
      </w:r>
      <w:proofErr w:type="spellEnd"/>
      <w:r w:rsidR="00A61890">
        <w:rPr>
          <w:rFonts w:ascii="Georgia" w:eastAsiaTheme="minorEastAsia" w:hAnsi="Georgia" w:cs="Arial"/>
        </w:rPr>
        <w:t>, 2006, pp. 548 &amp; 549), where possible accompanied with concrete examples for inspiration. The translation from themes into design considerations result</w:t>
      </w:r>
      <w:r>
        <w:rPr>
          <w:rFonts w:ascii="Georgia" w:eastAsiaTheme="minorEastAsia" w:hAnsi="Georgia" w:cs="Arial"/>
        </w:rPr>
        <w:t>s from</w:t>
      </w:r>
      <w:r w:rsidR="00A61890">
        <w:rPr>
          <w:rFonts w:ascii="Georgia" w:eastAsiaTheme="minorEastAsia" w:hAnsi="Georgia" w:cs="Arial"/>
        </w:rPr>
        <w:t xml:space="preserve"> a collective and creative process by the research team, which combines insights from literature and the case study, </w:t>
      </w:r>
      <w:r w:rsidR="00A61890">
        <w:rPr>
          <w:rFonts w:ascii="Georgia" w:eastAsiaTheme="minorEastAsia" w:hAnsi="Georgia" w:cs="Arial"/>
        </w:rPr>
        <w:lastRenderedPageBreak/>
        <w:t xml:space="preserve">but also from prior experience in </w:t>
      </w:r>
      <w:r>
        <w:rPr>
          <w:rFonts w:ascii="Georgia" w:eastAsiaTheme="minorEastAsia" w:hAnsi="Georgia" w:cs="Arial"/>
        </w:rPr>
        <w:t>studying</w:t>
      </w:r>
      <w:r w:rsidR="00A61890">
        <w:rPr>
          <w:rFonts w:ascii="Georgia" w:eastAsiaTheme="minorEastAsia" w:hAnsi="Georgia" w:cs="Arial"/>
        </w:rPr>
        <w:t xml:space="preserve"> and design</w:t>
      </w:r>
      <w:r>
        <w:rPr>
          <w:rFonts w:ascii="Georgia" w:eastAsiaTheme="minorEastAsia" w:hAnsi="Georgia" w:cs="Arial"/>
        </w:rPr>
        <w:t>ing</w:t>
      </w:r>
      <w:r w:rsidR="00A61890">
        <w:rPr>
          <w:rFonts w:ascii="Georgia" w:eastAsiaTheme="minorEastAsia" w:hAnsi="Georgia" w:cs="Arial"/>
        </w:rPr>
        <w:t xml:space="preserve"> the built environment in </w:t>
      </w:r>
      <w:r>
        <w:rPr>
          <w:rFonts w:ascii="Georgia" w:eastAsiaTheme="minorEastAsia" w:hAnsi="Georgia" w:cs="Arial"/>
        </w:rPr>
        <w:t>care</w:t>
      </w:r>
      <w:r w:rsidR="00A61890">
        <w:rPr>
          <w:rFonts w:ascii="Georgia" w:eastAsiaTheme="minorEastAsia" w:hAnsi="Georgia" w:cs="Arial"/>
        </w:rPr>
        <w:t xml:space="preserve"> context</w:t>
      </w:r>
      <w:r>
        <w:rPr>
          <w:rFonts w:ascii="Georgia" w:eastAsiaTheme="minorEastAsia" w:hAnsi="Georgia" w:cs="Arial"/>
        </w:rPr>
        <w:t>s</w:t>
      </w:r>
      <w:r w:rsidR="00A61890">
        <w:rPr>
          <w:rFonts w:ascii="Georgia" w:eastAsiaTheme="minorEastAsia" w:hAnsi="Georgia" w:cs="Arial"/>
        </w:rPr>
        <w:t>.</w:t>
      </w:r>
    </w:p>
    <w:p w14:paraId="5318F9DB" w14:textId="77777777" w:rsidR="006F1679" w:rsidRDefault="006F1679" w:rsidP="006F1679">
      <w:pPr>
        <w:pStyle w:val="MDPI51figurecaption"/>
        <w:rPr>
          <w:rFonts w:ascii="Georgia" w:eastAsiaTheme="minorEastAsia" w:hAnsi="Georgia" w:cs="Arial"/>
        </w:rPr>
      </w:pPr>
      <w:r>
        <w:rPr>
          <w:rFonts w:ascii="Georgia" w:eastAsiaTheme="minorEastAsia" w:hAnsi="Georgia" w:cs="Arial"/>
          <w:noProof/>
          <w:lang w:val="nl-NL" w:eastAsia="nl-NL" w:bidi="ar-SA"/>
        </w:rPr>
        <w:drawing>
          <wp:inline distT="0" distB="0" distL="0" distR="0" wp14:anchorId="6601940A" wp14:editId="65993047">
            <wp:extent cx="4506163" cy="1149985"/>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4514744" cy="1152175"/>
                    </a:xfrm>
                    <a:prstGeom prst="rect">
                      <a:avLst/>
                    </a:prstGeom>
                    <a:noFill/>
                    <a:ln>
                      <a:noFill/>
                    </a:ln>
                    <a:extLst>
                      <a:ext uri="{53640926-AAD7-44D8-BBD7-CCE9431645EC}">
                        <a14:shadowObscured xmlns:a14="http://schemas.microsoft.com/office/drawing/2010/main"/>
                      </a:ext>
                    </a:extLst>
                  </pic:spPr>
                </pic:pic>
              </a:graphicData>
            </a:graphic>
          </wp:inline>
        </w:drawing>
      </w:r>
    </w:p>
    <w:p w14:paraId="00363B27" w14:textId="77777777" w:rsidR="006F1679" w:rsidRPr="00F20EFC" w:rsidRDefault="006F1679" w:rsidP="006F1679">
      <w:pPr>
        <w:pStyle w:val="MDPI51figurecaption"/>
        <w:rPr>
          <w:rFonts w:ascii="Georgia" w:eastAsiaTheme="minorEastAsia" w:hAnsi="Georgia" w:cs="Arial"/>
        </w:rPr>
      </w:pPr>
      <w:r>
        <w:rPr>
          <w:rFonts w:ascii="Georgia" w:eastAsiaTheme="minorEastAsia" w:hAnsi="Georgia" w:cs="Arial"/>
        </w:rPr>
        <w:t>Table 1: overview of the interviews; * = two guests were accompanied by a family member; n = total number of unique participants (some relatives had experience with DC and RC); Date: January – May 2017; Length: from 30 minutes up to 2 hours.</w:t>
      </w:r>
    </w:p>
    <w:p w14:paraId="3B87EC8F" w14:textId="371C1F9C" w:rsidR="006F1679" w:rsidRPr="007051FA" w:rsidRDefault="006F1679" w:rsidP="007051FA">
      <w:pPr>
        <w:pStyle w:val="MDPI31text"/>
        <w:rPr>
          <w:rFonts w:ascii="Georgia" w:eastAsiaTheme="minorEastAsia" w:hAnsi="Georgia" w:cs="Arial"/>
        </w:rPr>
      </w:pPr>
      <w:r w:rsidRPr="007051FA">
        <w:rPr>
          <w:rFonts w:ascii="Georgia" w:eastAsiaTheme="minorEastAsia" w:hAnsi="Georgia" w:cs="Arial"/>
        </w:rPr>
        <w:t xml:space="preserve">Ethical approval was obtained from the KU Leuven Social and Societal Ethics Committee. Since all authors have a background in architecture and experience in qualitative research in care settings, but not in the context of hospice care, we discussed the methods with staff to adapt them to the sensitive context. For instance, staff advised against observing in the RC. An information sheet explaining the study was distributed in advance in the hospice, and </w:t>
      </w:r>
      <w:r w:rsidR="00AB2043">
        <w:rPr>
          <w:rFonts w:ascii="Georgia" w:eastAsiaTheme="minorEastAsia" w:hAnsi="Georgia" w:cs="Arial"/>
        </w:rPr>
        <w:t>staff</w:t>
      </w:r>
      <w:r w:rsidRPr="007051FA">
        <w:rPr>
          <w:rFonts w:ascii="Georgia" w:eastAsiaTheme="minorEastAsia" w:hAnsi="Georgia" w:cs="Arial"/>
        </w:rPr>
        <w:t xml:space="preserve"> always orally introduced </w:t>
      </w:r>
      <w:r w:rsidR="00AB2043">
        <w:rPr>
          <w:rFonts w:ascii="Georgia" w:eastAsiaTheme="minorEastAsia" w:hAnsi="Georgia" w:cs="Arial"/>
        </w:rPr>
        <w:t>the researchers</w:t>
      </w:r>
      <w:r w:rsidR="00AB2043" w:rsidRPr="007051FA">
        <w:rPr>
          <w:rFonts w:ascii="Georgia" w:eastAsiaTheme="minorEastAsia" w:hAnsi="Georgia" w:cs="Arial"/>
        </w:rPr>
        <w:t xml:space="preserve"> </w:t>
      </w:r>
      <w:r w:rsidRPr="007051FA">
        <w:rPr>
          <w:rFonts w:ascii="Georgia" w:eastAsiaTheme="minorEastAsia" w:hAnsi="Georgia" w:cs="Arial"/>
        </w:rPr>
        <w:t xml:space="preserve">to the participants. The researchers </w:t>
      </w:r>
      <w:r w:rsidR="00AB2043">
        <w:rPr>
          <w:rFonts w:ascii="Georgia" w:eastAsiaTheme="minorEastAsia" w:hAnsi="Georgia" w:cs="Arial"/>
        </w:rPr>
        <w:t>gave more explanation</w:t>
      </w:r>
      <w:r w:rsidR="004A6C10">
        <w:rPr>
          <w:rFonts w:ascii="Georgia" w:eastAsiaTheme="minorEastAsia" w:hAnsi="Georgia" w:cs="Arial"/>
        </w:rPr>
        <w:t xml:space="preserve"> about the research</w:t>
      </w:r>
      <w:r w:rsidRPr="007051FA">
        <w:rPr>
          <w:rFonts w:ascii="Georgia" w:eastAsiaTheme="minorEastAsia" w:hAnsi="Georgia" w:cs="Arial"/>
        </w:rPr>
        <w:t xml:space="preserve"> and obtained written informed consent.</w:t>
      </w:r>
    </w:p>
    <w:p w14:paraId="3D6D9B42" w14:textId="025A3EA7" w:rsidR="00802363" w:rsidRDefault="006F1679" w:rsidP="006F1679">
      <w:pPr>
        <w:pStyle w:val="MDPI31text"/>
        <w:rPr>
          <w:rFonts w:ascii="Georgia" w:eastAsiaTheme="minorEastAsia" w:hAnsi="Georgia" w:cs="Arial"/>
        </w:rPr>
      </w:pPr>
      <w:r w:rsidRPr="007051FA">
        <w:rPr>
          <w:rFonts w:ascii="Georgia" w:eastAsiaTheme="minorEastAsia" w:hAnsi="Georgia" w:cs="Arial"/>
        </w:rPr>
        <w:t xml:space="preserve">Since staff selected a limited number of participants, complete data saturation could not be guaranteed. The quality of the analysis was nevertheless improved by gathering rich data in a semi-structured way and triangulating these (Fusch &amp; Ness, 2015). The perspective of guests from both RC and DC was triangulated with that of staff, volunteers, and relatives and with observations. </w:t>
      </w:r>
      <w:r w:rsidR="007051FA" w:rsidRPr="00F20EFC">
        <w:rPr>
          <w:rFonts w:ascii="Georgia" w:eastAsiaTheme="minorEastAsia" w:hAnsi="Georgia" w:cs="Arial"/>
        </w:rPr>
        <w:t>The interview guides allowed consider</w:t>
      </w:r>
      <w:r w:rsidR="007051FA">
        <w:rPr>
          <w:rFonts w:ascii="Georgia" w:eastAsiaTheme="minorEastAsia" w:hAnsi="Georgia" w:cs="Arial"/>
        </w:rPr>
        <w:t>ing</w:t>
      </w:r>
      <w:r w:rsidR="007051FA" w:rsidRPr="00F20EFC">
        <w:rPr>
          <w:rFonts w:ascii="Georgia" w:eastAsiaTheme="minorEastAsia" w:hAnsi="Georgia" w:cs="Arial"/>
        </w:rPr>
        <w:t xml:space="preserve"> </w:t>
      </w:r>
      <w:r w:rsidR="007051FA">
        <w:rPr>
          <w:rFonts w:ascii="Georgia" w:eastAsiaTheme="minorEastAsia" w:hAnsi="Georgia" w:cs="Arial"/>
        </w:rPr>
        <w:t>experienc</w:t>
      </w:r>
      <w:r w:rsidR="007051FA" w:rsidRPr="00F20EFC">
        <w:rPr>
          <w:rFonts w:ascii="Georgia" w:eastAsiaTheme="minorEastAsia" w:hAnsi="Georgia" w:cs="Arial"/>
        </w:rPr>
        <w:t>es</w:t>
      </w:r>
      <w:r w:rsidR="007051FA">
        <w:rPr>
          <w:rFonts w:ascii="Georgia" w:eastAsiaTheme="minorEastAsia" w:hAnsi="Georgia" w:cs="Arial"/>
        </w:rPr>
        <w:t xml:space="preserve"> at the hospice</w:t>
      </w:r>
      <w:r w:rsidR="007051FA" w:rsidRPr="00F20EFC">
        <w:rPr>
          <w:rFonts w:ascii="Georgia" w:eastAsiaTheme="minorEastAsia" w:hAnsi="Georgia" w:cs="Arial"/>
        </w:rPr>
        <w:t xml:space="preserve"> from multiple angles and </w:t>
      </w:r>
      <w:r w:rsidR="007051FA">
        <w:rPr>
          <w:rFonts w:ascii="Georgia" w:eastAsiaTheme="minorEastAsia" w:hAnsi="Georgia" w:cs="Arial"/>
        </w:rPr>
        <w:t>getting</w:t>
      </w:r>
      <w:r w:rsidR="007051FA" w:rsidRPr="00F20EFC">
        <w:rPr>
          <w:rFonts w:ascii="Georgia" w:eastAsiaTheme="minorEastAsia" w:hAnsi="Georgia" w:cs="Arial"/>
        </w:rPr>
        <w:t xml:space="preserve"> a sense of </w:t>
      </w:r>
      <w:r w:rsidR="007051FA">
        <w:rPr>
          <w:rFonts w:ascii="Georgia" w:eastAsiaTheme="minorEastAsia" w:hAnsi="Georgia" w:cs="Arial"/>
        </w:rPr>
        <w:t>the</w:t>
      </w:r>
      <w:r w:rsidR="007051FA" w:rsidRPr="00F20EFC">
        <w:rPr>
          <w:rFonts w:ascii="Georgia" w:eastAsiaTheme="minorEastAsia" w:hAnsi="Georgia" w:cs="Arial"/>
        </w:rPr>
        <w:t xml:space="preserve"> relative importance</w:t>
      </w:r>
      <w:r w:rsidR="007051FA">
        <w:rPr>
          <w:rFonts w:ascii="Georgia" w:eastAsiaTheme="minorEastAsia" w:hAnsi="Georgia" w:cs="Arial"/>
        </w:rPr>
        <w:t xml:space="preserve"> of different spatial aspects</w:t>
      </w:r>
      <w:r w:rsidR="00802363">
        <w:rPr>
          <w:rFonts w:ascii="Georgia" w:eastAsiaTheme="minorEastAsia" w:hAnsi="Georgia" w:cs="Arial"/>
        </w:rPr>
        <w:t>.</w:t>
      </w:r>
    </w:p>
    <w:p w14:paraId="52AFEF68" w14:textId="4131B8A2" w:rsidR="00234DA4" w:rsidRDefault="00234DA4" w:rsidP="00234DA4">
      <w:pPr>
        <w:pStyle w:val="MDPI21heading1"/>
        <w:rPr>
          <w:rFonts w:ascii="Georgia" w:eastAsiaTheme="minorEastAsia" w:hAnsi="Georgia" w:cs="Arial"/>
        </w:rPr>
      </w:pPr>
      <w:r w:rsidRPr="004F2BEA">
        <w:rPr>
          <w:rFonts w:ascii="Georgia" w:eastAsiaTheme="minorEastAsia" w:hAnsi="Georgia" w:cs="Arial"/>
        </w:rPr>
        <w:t>3. Results</w:t>
      </w:r>
    </w:p>
    <w:p w14:paraId="2B84F47F" w14:textId="55E9F2E6" w:rsidR="00234DA4" w:rsidRPr="004F2BEA" w:rsidRDefault="00A53F1E" w:rsidP="00943A8D">
      <w:pPr>
        <w:pStyle w:val="MDPI31text"/>
        <w:rPr>
          <w:rFonts w:ascii="Georgia" w:eastAsiaTheme="minorEastAsia" w:hAnsi="Georgia" w:cs="Arial"/>
        </w:rPr>
      </w:pPr>
      <w:r>
        <w:rPr>
          <w:rFonts w:ascii="Georgia" w:eastAsiaTheme="minorEastAsia" w:hAnsi="Georgia" w:cs="Arial"/>
        </w:rPr>
        <w:t>T</w:t>
      </w:r>
      <w:r w:rsidR="00943A8D">
        <w:rPr>
          <w:rFonts w:ascii="Georgia" w:eastAsiaTheme="minorEastAsia" w:hAnsi="Georgia" w:cs="Arial"/>
        </w:rPr>
        <w:t xml:space="preserve">he analysis </w:t>
      </w:r>
      <w:r>
        <w:rPr>
          <w:rFonts w:ascii="Georgia" w:eastAsiaTheme="minorEastAsia" w:hAnsi="Georgia" w:cs="Arial"/>
        </w:rPr>
        <w:t>made</w:t>
      </w:r>
      <w:r w:rsidR="00943A8D">
        <w:rPr>
          <w:rFonts w:ascii="Georgia" w:eastAsiaTheme="minorEastAsia" w:hAnsi="Georgia" w:cs="Arial"/>
        </w:rPr>
        <w:t xml:space="preserve"> clear that the care ethos in the hospice creates an important background for </w:t>
      </w:r>
      <w:r w:rsidR="0081268B">
        <w:rPr>
          <w:rFonts w:ascii="Georgia" w:eastAsiaTheme="minorEastAsia" w:hAnsi="Georgia" w:cs="Arial"/>
        </w:rPr>
        <w:t>how care is experienced there</w:t>
      </w:r>
      <w:r w:rsidR="00943A8D">
        <w:rPr>
          <w:rFonts w:ascii="Georgia" w:eastAsiaTheme="minorEastAsia" w:hAnsi="Georgia" w:cs="Arial"/>
        </w:rPr>
        <w:t>. Therefore, we first present how this ethos was described. With this context in mind, next we present</w:t>
      </w:r>
      <w:r w:rsidR="00D94D99">
        <w:rPr>
          <w:rFonts w:ascii="Georgia" w:eastAsiaTheme="minorEastAsia" w:hAnsi="Georgia" w:cs="Arial"/>
        </w:rPr>
        <w:t xml:space="preserve"> and combine</w:t>
      </w:r>
      <w:r w:rsidR="00943A8D">
        <w:rPr>
          <w:rFonts w:ascii="Georgia" w:eastAsiaTheme="minorEastAsia" w:hAnsi="Georgia" w:cs="Arial"/>
        </w:rPr>
        <w:t xml:space="preserve"> </w:t>
      </w:r>
      <w:r w:rsidR="000502E4">
        <w:rPr>
          <w:rFonts w:ascii="Georgia" w:eastAsiaTheme="minorEastAsia" w:hAnsi="Georgia" w:cs="Arial"/>
        </w:rPr>
        <w:t xml:space="preserve">the main themes that </w:t>
      </w:r>
      <w:r w:rsidR="002C497E">
        <w:rPr>
          <w:rFonts w:ascii="Georgia" w:eastAsiaTheme="minorEastAsia" w:hAnsi="Georgia" w:cs="Arial"/>
        </w:rPr>
        <w:t>resulted from our analysis</w:t>
      </w:r>
      <w:r w:rsidR="000502E4">
        <w:rPr>
          <w:rFonts w:ascii="Georgia" w:eastAsiaTheme="minorEastAsia" w:hAnsi="Georgia" w:cs="Arial"/>
        </w:rPr>
        <w:t>: privacy &amp; social interaction, discrete high-level care and nature and human scale.</w:t>
      </w:r>
    </w:p>
    <w:p w14:paraId="428045FE" w14:textId="77777777" w:rsidR="00234DA4" w:rsidRDefault="00234DA4" w:rsidP="00234DA4">
      <w:pPr>
        <w:pStyle w:val="MDPI22heading2"/>
        <w:spacing w:before="240"/>
        <w:rPr>
          <w:rFonts w:ascii="Georgia" w:eastAsiaTheme="minorEastAsia" w:hAnsi="Georgia" w:cs="Arial"/>
          <w:i w:val="0"/>
        </w:rPr>
      </w:pPr>
      <w:r w:rsidRPr="005C6417">
        <w:rPr>
          <w:rFonts w:ascii="Georgia" w:eastAsiaTheme="minorEastAsia" w:hAnsi="Georgia" w:cs="Arial"/>
          <w:i w:val="0"/>
        </w:rPr>
        <w:t xml:space="preserve">3.1. </w:t>
      </w:r>
      <w:r>
        <w:rPr>
          <w:rFonts w:ascii="Georgia" w:eastAsiaTheme="minorEastAsia" w:hAnsi="Georgia" w:cs="Arial"/>
          <w:i w:val="0"/>
        </w:rPr>
        <w:t>Ethos of Hospice care</w:t>
      </w:r>
    </w:p>
    <w:p w14:paraId="4E09F99D" w14:textId="25766532" w:rsidR="00234DA4" w:rsidRPr="00234DA4" w:rsidRDefault="00F528FC" w:rsidP="00234DA4">
      <w:pPr>
        <w:pStyle w:val="MDPI31text"/>
        <w:rPr>
          <w:rFonts w:ascii="Georgia" w:eastAsiaTheme="minorEastAsia" w:hAnsi="Georgia" w:cs="Arial"/>
        </w:rPr>
      </w:pPr>
      <w:r>
        <w:rPr>
          <w:rFonts w:ascii="Georgia" w:eastAsiaTheme="minorEastAsia" w:hAnsi="Georgia" w:cs="Arial"/>
        </w:rPr>
        <w:t xml:space="preserve">Several participants agreed that the hospice ethos is well captured by a quote brought by a relative: </w:t>
      </w:r>
      <w:r w:rsidR="00234DA4" w:rsidRPr="00234DA4">
        <w:rPr>
          <w:rFonts w:ascii="Georgia" w:eastAsiaTheme="minorEastAsia" w:hAnsi="Georgia" w:cs="Arial"/>
        </w:rPr>
        <w:t>“and there was a place where I found room for me, for everything that I am more than my disease”.</w:t>
      </w:r>
    </w:p>
    <w:p w14:paraId="6FB9DBCA" w14:textId="04F1C05C" w:rsidR="00234DA4" w:rsidRPr="00234DA4" w:rsidRDefault="00234DA4" w:rsidP="00234DA4">
      <w:pPr>
        <w:pStyle w:val="MDPI31text"/>
        <w:rPr>
          <w:rFonts w:ascii="Georgia" w:eastAsiaTheme="minorEastAsia" w:hAnsi="Georgia" w:cs="Arial"/>
        </w:rPr>
      </w:pPr>
      <w:r w:rsidRPr="00234DA4">
        <w:rPr>
          <w:rFonts w:ascii="Georgia" w:eastAsiaTheme="minorEastAsia" w:hAnsi="Georgia" w:cs="Arial"/>
        </w:rPr>
        <w:t>Staff, volunteers, and family members described</w:t>
      </w:r>
      <w:r w:rsidR="000502E4">
        <w:rPr>
          <w:rFonts w:ascii="Georgia" w:eastAsiaTheme="minorEastAsia" w:hAnsi="Georgia" w:cs="Arial"/>
        </w:rPr>
        <w:t xml:space="preserve"> </w:t>
      </w:r>
      <w:r w:rsidRPr="00234DA4">
        <w:rPr>
          <w:rFonts w:ascii="Georgia" w:eastAsiaTheme="minorEastAsia" w:hAnsi="Georgia" w:cs="Arial"/>
        </w:rPr>
        <w:t xml:space="preserve">the hospice’s philosophy of care </w:t>
      </w:r>
      <w:r w:rsidR="000502E4">
        <w:rPr>
          <w:rFonts w:ascii="Georgia" w:eastAsiaTheme="minorEastAsia" w:hAnsi="Georgia" w:cs="Arial"/>
        </w:rPr>
        <w:t>as</w:t>
      </w:r>
      <w:r w:rsidRPr="00234DA4">
        <w:rPr>
          <w:rFonts w:ascii="Georgia" w:eastAsiaTheme="minorEastAsia" w:hAnsi="Georgia" w:cs="Arial"/>
        </w:rPr>
        <w:t xml:space="preserve"> striving to offer personal choice and guarantee dignity, peace and calm, and freedom from pain. High-level medical care, as offered in hospitals, was considered as self-evident. The focus was more on mental, social, and emotional aspects.</w:t>
      </w:r>
    </w:p>
    <w:p w14:paraId="4831D9D4" w14:textId="77777777" w:rsidR="00234DA4" w:rsidRPr="00B16E18" w:rsidRDefault="00234DA4" w:rsidP="00234DA4">
      <w:pPr>
        <w:pStyle w:val="MDPI31text"/>
        <w:rPr>
          <w:rFonts w:eastAsiaTheme="minorEastAsia"/>
        </w:rPr>
      </w:pPr>
      <w:r w:rsidRPr="000502E4">
        <w:rPr>
          <w:rFonts w:ascii="Georgia" w:eastAsiaTheme="minorEastAsia" w:hAnsi="Georgia" w:cs="Arial"/>
        </w:rPr>
        <w:t>Dignity was most clearly translated into the intention to make patients feel ‘human’ again: they are addressed as ‘guests’, there are no uniforms, and humor should be possible. Personal choice was considered crucial and mentioned mostly in relation to meals, but also to care and activities.</w:t>
      </w:r>
      <w:r w:rsidRPr="00B16E18">
        <w:rPr>
          <w:rFonts w:eastAsiaTheme="minorEastAsia"/>
        </w:rPr>
        <w:t xml:space="preserve"> </w:t>
      </w:r>
    </w:p>
    <w:p w14:paraId="3B7E8730" w14:textId="77777777" w:rsidR="00234DA4" w:rsidRPr="000502E4" w:rsidRDefault="00234DA4" w:rsidP="00234DA4">
      <w:pPr>
        <w:pStyle w:val="MDPI31text"/>
        <w:rPr>
          <w:rFonts w:ascii="Georgia" w:eastAsiaTheme="minorEastAsia" w:hAnsi="Georgia" w:cs="Arial"/>
        </w:rPr>
      </w:pPr>
      <w:r w:rsidRPr="000502E4">
        <w:rPr>
          <w:rFonts w:ascii="Georgia" w:eastAsiaTheme="minorEastAsia" w:hAnsi="Georgia" w:cs="Arial"/>
        </w:rPr>
        <w:t>Guests mentioned they fear medical (e.g., a painful death) and social (e.g., dying alone) issues. Because of the focus on the dying person, caregivers could risk overlooking relatives’ well-being. For both guests and relatives, knowing that care (medical, but also psychosocial) is always nearby helps to find peace and calm. The care team ensures that there is always someone who has time to sit down and talk or listen, and coffee is always offered as an implicit invitation for conversation.</w:t>
      </w:r>
    </w:p>
    <w:p w14:paraId="001508DE" w14:textId="77777777" w:rsidR="00234DA4" w:rsidRDefault="00234DA4" w:rsidP="00234DA4">
      <w:pPr>
        <w:pStyle w:val="MDPI22heading2"/>
        <w:spacing w:before="240"/>
        <w:rPr>
          <w:rFonts w:ascii="Georgia" w:eastAsiaTheme="minorEastAsia" w:hAnsi="Georgia" w:cs="Arial"/>
          <w:i w:val="0"/>
        </w:rPr>
      </w:pPr>
      <w:r>
        <w:rPr>
          <w:rFonts w:ascii="Georgia" w:eastAsiaTheme="minorEastAsia" w:hAnsi="Georgia" w:cs="Arial"/>
          <w:i w:val="0"/>
        </w:rPr>
        <w:t xml:space="preserve">3.2. </w:t>
      </w:r>
      <w:r w:rsidRPr="00DC0028">
        <w:rPr>
          <w:rFonts w:ascii="Georgia" w:eastAsiaTheme="minorEastAsia" w:hAnsi="Georgia" w:cs="Arial"/>
          <w:i w:val="0"/>
        </w:rPr>
        <w:t>Built environment and hospice care</w:t>
      </w:r>
    </w:p>
    <w:p w14:paraId="5E926B31" w14:textId="77777777" w:rsidR="00234DA4" w:rsidRPr="000502E4" w:rsidRDefault="00234DA4" w:rsidP="00234DA4">
      <w:pPr>
        <w:pStyle w:val="MDPI23heading3"/>
        <w:rPr>
          <w:rFonts w:ascii="Georgia" w:eastAsiaTheme="minorEastAsia" w:hAnsi="Georgia" w:cs="Arial"/>
        </w:rPr>
      </w:pPr>
      <w:r w:rsidRPr="000502E4">
        <w:rPr>
          <w:rFonts w:ascii="Georgia" w:eastAsiaTheme="minorEastAsia" w:hAnsi="Georgia" w:cs="Arial"/>
        </w:rPr>
        <w:t>3.2.1. Privacy &amp; social interaction</w:t>
      </w:r>
    </w:p>
    <w:p w14:paraId="0AE7AF8C" w14:textId="23A88690" w:rsidR="00772EB3" w:rsidRDefault="00234DA4" w:rsidP="000502E4">
      <w:pPr>
        <w:pStyle w:val="MDPI31text"/>
        <w:rPr>
          <w:rFonts w:ascii="Georgia" w:eastAsiaTheme="minorEastAsia" w:hAnsi="Georgia" w:cs="Arial"/>
        </w:rPr>
      </w:pPr>
      <w:r w:rsidRPr="000502E4">
        <w:rPr>
          <w:rFonts w:ascii="Georgia" w:eastAsiaTheme="minorEastAsia" w:hAnsi="Georgia" w:cs="Arial"/>
        </w:rPr>
        <w:t xml:space="preserve">The relation between privacy and social interaction is </w:t>
      </w:r>
      <w:r w:rsidR="00C13C3D">
        <w:rPr>
          <w:rFonts w:ascii="Georgia" w:eastAsiaTheme="minorEastAsia" w:hAnsi="Georgia" w:cs="Arial"/>
        </w:rPr>
        <w:t xml:space="preserve">delicate and balance is continuously sought for. </w:t>
      </w:r>
      <w:r w:rsidRPr="000502E4">
        <w:rPr>
          <w:rFonts w:ascii="Georgia" w:eastAsiaTheme="minorEastAsia" w:hAnsi="Georgia" w:cs="Arial"/>
        </w:rPr>
        <w:t xml:space="preserve">In the RC, </w:t>
      </w:r>
      <w:r w:rsidR="00A10BAD">
        <w:rPr>
          <w:rFonts w:ascii="Georgia" w:eastAsiaTheme="minorEastAsia" w:hAnsi="Georgia" w:cs="Arial"/>
        </w:rPr>
        <w:t>care</w:t>
      </w:r>
      <w:r w:rsidR="00C13C3D">
        <w:rPr>
          <w:rFonts w:ascii="Georgia" w:eastAsiaTheme="minorEastAsia" w:hAnsi="Georgia" w:cs="Arial"/>
        </w:rPr>
        <w:t>givers</w:t>
      </w:r>
      <w:r w:rsidRPr="000502E4">
        <w:rPr>
          <w:rFonts w:ascii="Georgia" w:eastAsiaTheme="minorEastAsia" w:hAnsi="Georgia" w:cs="Arial"/>
        </w:rPr>
        <w:t xml:space="preserve"> </w:t>
      </w:r>
      <w:r w:rsidR="00A53F1E">
        <w:rPr>
          <w:rFonts w:ascii="Georgia" w:eastAsiaTheme="minorEastAsia" w:hAnsi="Georgia" w:cs="Arial"/>
        </w:rPr>
        <w:t>focus</w:t>
      </w:r>
      <w:r w:rsidRPr="000502E4">
        <w:rPr>
          <w:rFonts w:ascii="Georgia" w:eastAsiaTheme="minorEastAsia" w:hAnsi="Georgia" w:cs="Arial"/>
        </w:rPr>
        <w:t xml:space="preserve"> on facilitating, intensifying and sometimes mediating interaction between guests and relatives. Staff and volunteers direct people to </w:t>
      </w:r>
      <w:r w:rsidRPr="000502E4">
        <w:rPr>
          <w:rFonts w:ascii="Georgia" w:eastAsiaTheme="minorEastAsia" w:hAnsi="Georgia" w:cs="Arial"/>
        </w:rPr>
        <w:lastRenderedPageBreak/>
        <w:t>other places when they notice that guest or relative needs a moment alone</w:t>
      </w:r>
      <w:r w:rsidR="00C13C3D">
        <w:rPr>
          <w:rFonts w:ascii="Georgia" w:eastAsiaTheme="minorEastAsia" w:hAnsi="Georgia" w:cs="Arial"/>
        </w:rPr>
        <w:t>. This interaction mainly occurs</w:t>
      </w:r>
      <w:r w:rsidRPr="000502E4">
        <w:rPr>
          <w:rFonts w:ascii="Georgia" w:eastAsiaTheme="minorEastAsia" w:hAnsi="Georgia" w:cs="Arial"/>
        </w:rPr>
        <w:t xml:space="preserve"> in the private room. </w:t>
      </w:r>
    </w:p>
    <w:p w14:paraId="6B8402C7" w14:textId="2AC6548F" w:rsidR="00772EB3" w:rsidRDefault="00234DA4" w:rsidP="000502E4">
      <w:pPr>
        <w:pStyle w:val="MDPI31text"/>
        <w:rPr>
          <w:rFonts w:ascii="Georgia" w:eastAsiaTheme="minorEastAsia" w:hAnsi="Georgia" w:cs="Arial"/>
        </w:rPr>
      </w:pPr>
      <w:r w:rsidRPr="000502E4">
        <w:rPr>
          <w:rFonts w:ascii="Georgia" w:eastAsiaTheme="minorEastAsia" w:hAnsi="Georgia" w:cs="Arial"/>
        </w:rPr>
        <w:t xml:space="preserve">The other available spaces are perceived ill-suited </w:t>
      </w:r>
      <w:r w:rsidR="00C13C3D">
        <w:rPr>
          <w:rFonts w:ascii="Georgia" w:eastAsiaTheme="minorEastAsia" w:hAnsi="Georgia" w:cs="Arial"/>
        </w:rPr>
        <w:t>for meeting</w:t>
      </w:r>
      <w:r w:rsidR="00772EB3">
        <w:rPr>
          <w:rFonts w:ascii="Georgia" w:eastAsiaTheme="minorEastAsia" w:hAnsi="Georgia" w:cs="Arial"/>
        </w:rPr>
        <w:t>. T</w:t>
      </w:r>
      <w:r w:rsidRPr="000502E4">
        <w:rPr>
          <w:rFonts w:ascii="Georgia" w:eastAsiaTheme="minorEastAsia" w:hAnsi="Georgia" w:cs="Arial"/>
        </w:rPr>
        <w:t>he seating area along the corridor is small and unattractive,</w:t>
      </w:r>
      <w:r w:rsidR="00772EB3">
        <w:rPr>
          <w:rFonts w:ascii="Georgia" w:eastAsiaTheme="minorEastAsia" w:hAnsi="Georgia" w:cs="Arial"/>
        </w:rPr>
        <w:t xml:space="preserve"> and therefore seldom used. Although relatives often prefer to stay close to the guest, the living room is positioned rather far away and only accessible through the kitchen. This results in a lack of good meeting spaces. </w:t>
      </w:r>
      <w:r w:rsidR="00F528FC">
        <w:rPr>
          <w:rFonts w:ascii="Georgia" w:eastAsiaTheme="minorEastAsia" w:hAnsi="Georgia" w:cs="Arial"/>
        </w:rPr>
        <w:t>For example,</w:t>
      </w:r>
      <w:r w:rsidR="00772EB3">
        <w:rPr>
          <w:rFonts w:ascii="Georgia" w:eastAsiaTheme="minorEastAsia" w:hAnsi="Georgia" w:cs="Arial"/>
        </w:rPr>
        <w:t xml:space="preserve"> a mourning family had to share the living room with a group of volunteers arranging flowers. The volunteers felt uncomfortable, while the family members had difficulty being so far away from the deceased.</w:t>
      </w:r>
    </w:p>
    <w:p w14:paraId="5F0E3895" w14:textId="0E81D35A" w:rsidR="00234DA4" w:rsidRPr="00772EB3" w:rsidRDefault="00234DA4" w:rsidP="00234DA4">
      <w:pPr>
        <w:pStyle w:val="MDPI31text"/>
        <w:rPr>
          <w:rFonts w:ascii="Georgia" w:eastAsiaTheme="minorEastAsia" w:hAnsi="Georgia" w:cs="Arial"/>
        </w:rPr>
      </w:pPr>
      <w:r w:rsidRPr="00772EB3">
        <w:rPr>
          <w:rFonts w:ascii="Georgia" w:eastAsiaTheme="minorEastAsia" w:hAnsi="Georgia" w:cs="Arial"/>
        </w:rPr>
        <w:t xml:space="preserve">When feeling better, RC guests sometimes long for social contact with peers. Out of privacy concern, guests seldom visit each other’s room. Yet the small seating area is considered unpleasant </w:t>
      </w:r>
      <w:r w:rsidR="00772EB3">
        <w:rPr>
          <w:rFonts w:ascii="Georgia" w:eastAsiaTheme="minorEastAsia" w:hAnsi="Georgia" w:cs="Arial"/>
        </w:rPr>
        <w:t xml:space="preserve">(see above) </w:t>
      </w:r>
      <w:r w:rsidRPr="00772EB3">
        <w:rPr>
          <w:rFonts w:ascii="Georgia" w:eastAsiaTheme="minorEastAsia" w:hAnsi="Georgia" w:cs="Arial"/>
        </w:rPr>
        <w:t xml:space="preserve">and the living room too remote, </w:t>
      </w:r>
      <w:r w:rsidR="00475AA9">
        <w:rPr>
          <w:rFonts w:ascii="Georgia" w:eastAsiaTheme="minorEastAsia" w:hAnsi="Georgia" w:cs="Arial"/>
        </w:rPr>
        <w:t>offering RC guests</w:t>
      </w:r>
      <w:r w:rsidRPr="00772EB3">
        <w:rPr>
          <w:rFonts w:ascii="Georgia" w:eastAsiaTheme="minorEastAsia" w:hAnsi="Georgia" w:cs="Arial"/>
        </w:rPr>
        <w:t xml:space="preserve"> few places </w:t>
      </w:r>
      <w:r w:rsidR="00475AA9">
        <w:rPr>
          <w:rFonts w:ascii="Georgia" w:eastAsiaTheme="minorEastAsia" w:hAnsi="Georgia" w:cs="Arial"/>
        </w:rPr>
        <w:t>to</w:t>
      </w:r>
      <w:r w:rsidRPr="00772EB3">
        <w:rPr>
          <w:rFonts w:ascii="Georgia" w:eastAsiaTheme="minorEastAsia" w:hAnsi="Georgia" w:cs="Arial"/>
        </w:rPr>
        <w:t xml:space="preserve"> meet each other. </w:t>
      </w:r>
    </w:p>
    <w:p w14:paraId="3F9D8E6F" w14:textId="52901AB2" w:rsidR="00234DA4" w:rsidRPr="003C3E88" w:rsidRDefault="00234DA4" w:rsidP="00234DA4">
      <w:pPr>
        <w:pStyle w:val="Citaat"/>
        <w:ind w:left="3119"/>
      </w:pPr>
      <w:r w:rsidRPr="003C3E88">
        <w:t xml:space="preserve">RC guest </w:t>
      </w:r>
      <w:r w:rsidRPr="00320DB6">
        <w:t>‘</w:t>
      </w:r>
      <w:r>
        <w:t>[we meet e</w:t>
      </w:r>
      <w:r w:rsidR="009F00A8">
        <w:t>a</w:t>
      </w:r>
      <w:r>
        <w:t xml:space="preserve">chother] </w:t>
      </w:r>
      <w:r w:rsidRPr="00320DB6">
        <w:t>where we’re all allowed to smoke</w:t>
      </w:r>
      <w:r w:rsidRPr="003C3E88">
        <w:t xml:space="preserve"> [laughs] that’s in fact the only social contact that remains, because yes, you have </w:t>
      </w:r>
      <w:r>
        <w:t>to go outside with a cigarette</w:t>
      </w:r>
      <w:r w:rsidRPr="003C3E88">
        <w:t>’</w:t>
      </w:r>
    </w:p>
    <w:p w14:paraId="1A6E1E28" w14:textId="2E9D2E2B" w:rsidR="00234DA4" w:rsidRPr="006E1371" w:rsidRDefault="00234DA4" w:rsidP="00234DA4">
      <w:pPr>
        <w:pStyle w:val="MDPI31text"/>
        <w:ind w:firstLine="0"/>
        <w:rPr>
          <w:rFonts w:ascii="Georgia" w:eastAsiaTheme="minorEastAsia" w:hAnsi="Georgia" w:cs="Arial"/>
        </w:rPr>
      </w:pPr>
      <w:r>
        <w:rPr>
          <w:rFonts w:ascii="Georgia" w:eastAsiaTheme="minorEastAsia" w:hAnsi="Georgia" w:cs="Arial"/>
        </w:rPr>
        <w:t>In the DC, the i</w:t>
      </w:r>
      <w:r w:rsidRPr="006E1371">
        <w:rPr>
          <w:rFonts w:ascii="Georgia" w:eastAsiaTheme="minorEastAsia" w:hAnsi="Georgia" w:cs="Arial"/>
        </w:rPr>
        <w:t xml:space="preserve">nteraction with peers is </w:t>
      </w:r>
      <w:r w:rsidR="00F528FC">
        <w:rPr>
          <w:rFonts w:ascii="Georgia" w:eastAsiaTheme="minorEastAsia" w:hAnsi="Georgia" w:cs="Arial"/>
        </w:rPr>
        <w:t>essential</w:t>
      </w:r>
      <w:r w:rsidRPr="006E1371">
        <w:rPr>
          <w:rFonts w:ascii="Georgia" w:eastAsiaTheme="minorEastAsia" w:hAnsi="Georgia" w:cs="Arial"/>
        </w:rPr>
        <w:t xml:space="preserve"> and occurs mainly at the central table</w:t>
      </w:r>
      <w:r w:rsidR="00831134">
        <w:rPr>
          <w:rFonts w:ascii="Georgia" w:eastAsiaTheme="minorEastAsia" w:hAnsi="Georgia" w:cs="Arial"/>
        </w:rPr>
        <w:t>, but a relax chair and bed are nearby</w:t>
      </w:r>
      <w:r w:rsidRPr="006E1371">
        <w:rPr>
          <w:rFonts w:ascii="Georgia" w:eastAsiaTheme="minorEastAsia" w:hAnsi="Georgia" w:cs="Arial"/>
        </w:rPr>
        <w:t xml:space="preserve">. </w:t>
      </w:r>
    </w:p>
    <w:p w14:paraId="0D87923E" w14:textId="0423E0D0" w:rsidR="00234DA4" w:rsidRPr="003C3E88" w:rsidRDefault="00234DA4" w:rsidP="00234DA4">
      <w:pPr>
        <w:pStyle w:val="Citaat"/>
        <w:ind w:left="3119"/>
      </w:pPr>
      <w:r w:rsidRPr="003C3E88">
        <w:t>Volunteer DC: ‘we have [a guest] who finds it a bit too busy at the table, and then he stays in the sofa, and others want to take a bit more distance, and they stay in the bed</w:t>
      </w:r>
      <w:r w:rsidR="009F00A8">
        <w:t xml:space="preserve"> </w:t>
      </w:r>
      <w:r w:rsidRPr="003C3E88">
        <w:t xml:space="preserve">[…] </w:t>
      </w:r>
      <w:r w:rsidRPr="00320DB6">
        <w:t>the degree of social contact one wants, is adjusted within this small distance</w:t>
      </w:r>
      <w:r w:rsidRPr="003C3E88">
        <w:t>’</w:t>
      </w:r>
    </w:p>
    <w:p w14:paraId="2502005C" w14:textId="36EF6D64" w:rsidR="00234DA4" w:rsidRPr="006E1371" w:rsidRDefault="00A10BAD" w:rsidP="00234DA4">
      <w:pPr>
        <w:pStyle w:val="MDPI31text"/>
        <w:rPr>
          <w:rFonts w:ascii="Georgia" w:eastAsiaTheme="minorEastAsia" w:hAnsi="Georgia" w:cs="Arial"/>
        </w:rPr>
      </w:pPr>
      <w:r>
        <w:rPr>
          <w:rFonts w:ascii="Georgia" w:eastAsiaTheme="minorEastAsia" w:hAnsi="Georgia" w:cs="Arial"/>
        </w:rPr>
        <w:t>Care</w:t>
      </w:r>
      <w:r w:rsidR="00234DA4" w:rsidRPr="006E1371">
        <w:rPr>
          <w:rFonts w:ascii="Georgia" w:eastAsiaTheme="minorEastAsia" w:hAnsi="Georgia" w:cs="Arial"/>
        </w:rPr>
        <w:t>givers believe that guests would benefit from more secluded spaces, for resting or to separate guests with different interests. However, the interviewed guests seem to consider supplementary spaces mainly as needed by others, while they themselves prefer staying close to the group.</w:t>
      </w:r>
    </w:p>
    <w:p w14:paraId="6D0F6EEA" w14:textId="1AB61B40" w:rsidR="00234DA4" w:rsidRDefault="009F00A8" w:rsidP="00234DA4">
      <w:pPr>
        <w:pStyle w:val="Citaat"/>
        <w:ind w:left="3119"/>
      </w:pPr>
      <w:r>
        <w:t xml:space="preserve">Volunteer DC: </w:t>
      </w:r>
      <w:r w:rsidR="00234DA4">
        <w:t>‘I think [the guests would] even postpone resting if it had to be in a separated space. Because then they also miss something, (…) after lunch they usually go resting, but they’re still there, often they do fall asleep but, it gives a kind of (…) again, peace of mind mainly.’</w:t>
      </w:r>
    </w:p>
    <w:p w14:paraId="3564745D" w14:textId="77CC720C" w:rsidR="00234DA4" w:rsidRDefault="00234DA4" w:rsidP="00234DA4">
      <w:pPr>
        <w:pStyle w:val="MDPI31text"/>
        <w:rPr>
          <w:rFonts w:ascii="Georgia" w:eastAsiaTheme="minorEastAsia" w:hAnsi="Georgia" w:cs="Arial"/>
        </w:rPr>
      </w:pPr>
      <w:r w:rsidRPr="006E1371">
        <w:rPr>
          <w:rFonts w:ascii="Georgia" w:eastAsiaTheme="minorEastAsia" w:hAnsi="Georgia" w:cs="Arial"/>
        </w:rPr>
        <w:t xml:space="preserve">Spatially, the RC and DC are very close and have windows </w:t>
      </w:r>
      <w:r>
        <w:rPr>
          <w:rFonts w:ascii="Georgia" w:eastAsiaTheme="minorEastAsia" w:hAnsi="Georgia" w:cs="Arial"/>
        </w:rPr>
        <w:t>watching</w:t>
      </w:r>
      <w:r w:rsidRPr="006E1371">
        <w:rPr>
          <w:rFonts w:ascii="Georgia" w:eastAsiaTheme="minorEastAsia" w:hAnsi="Georgia" w:cs="Arial"/>
        </w:rPr>
        <w:t xml:space="preserve"> each other. Curtains guarantee privacy in the R</w:t>
      </w:r>
      <w:r w:rsidR="00A10BAD">
        <w:rPr>
          <w:rFonts w:ascii="Georgia" w:eastAsiaTheme="minorEastAsia" w:hAnsi="Georgia" w:cs="Arial"/>
        </w:rPr>
        <w:t>C rooms. In both RC and DC care</w:t>
      </w:r>
      <w:r w:rsidRPr="006E1371">
        <w:rPr>
          <w:rFonts w:ascii="Georgia" w:eastAsiaTheme="minorEastAsia" w:hAnsi="Georgia" w:cs="Arial"/>
        </w:rPr>
        <w:t>givers lack a space to retreat to for privacy or to share difficult experiences.</w:t>
      </w:r>
    </w:p>
    <w:p w14:paraId="098C03C4" w14:textId="77777777" w:rsidR="009F00A8" w:rsidRDefault="009F00A8" w:rsidP="00234DA4">
      <w:pPr>
        <w:pStyle w:val="MDPI31text"/>
        <w:rPr>
          <w:lang w:val="en-GB" w:eastAsia="en-GB"/>
        </w:rPr>
      </w:pPr>
    </w:p>
    <w:p w14:paraId="69D0F424" w14:textId="3033CE1E" w:rsidR="00234DA4" w:rsidRPr="002E5CA8" w:rsidRDefault="00234DA4" w:rsidP="00234DA4">
      <w:pPr>
        <w:pStyle w:val="MDPI23heading3"/>
        <w:rPr>
          <w:rFonts w:ascii="Georgia" w:eastAsiaTheme="minorEastAsia" w:hAnsi="Georgia" w:cs="Arial"/>
        </w:rPr>
      </w:pPr>
      <w:r w:rsidRPr="002E5CA8">
        <w:rPr>
          <w:rFonts w:ascii="Georgia" w:eastAsiaTheme="minorEastAsia" w:hAnsi="Georgia" w:cs="Arial"/>
        </w:rPr>
        <w:t xml:space="preserve">3.2.2. </w:t>
      </w:r>
      <w:r w:rsidR="009F00A8">
        <w:rPr>
          <w:rFonts w:ascii="Georgia" w:eastAsiaTheme="minorEastAsia" w:hAnsi="Georgia" w:cs="Arial"/>
        </w:rPr>
        <w:t>H</w:t>
      </w:r>
      <w:r w:rsidRPr="002E5CA8">
        <w:rPr>
          <w:rFonts w:ascii="Georgia" w:eastAsiaTheme="minorEastAsia" w:hAnsi="Georgia" w:cs="Arial"/>
        </w:rPr>
        <w:t>igh-level care in discrete ways</w:t>
      </w:r>
    </w:p>
    <w:p w14:paraId="70063C95" w14:textId="63C44EE4" w:rsidR="00D8182B" w:rsidRDefault="00D8182B" w:rsidP="00D8182B">
      <w:pPr>
        <w:pStyle w:val="MDPI31text"/>
        <w:rPr>
          <w:rFonts w:ascii="Georgia" w:eastAsiaTheme="minorEastAsia" w:hAnsi="Georgia" w:cs="Arial"/>
        </w:rPr>
      </w:pPr>
      <w:r>
        <w:rPr>
          <w:rFonts w:ascii="Georgia" w:eastAsiaTheme="minorEastAsia" w:hAnsi="Georgia" w:cs="Arial"/>
        </w:rPr>
        <w:t>Medical care - T</w:t>
      </w:r>
      <w:r w:rsidRPr="006E1371">
        <w:rPr>
          <w:rFonts w:ascii="Georgia" w:eastAsiaTheme="minorEastAsia" w:hAnsi="Georgia" w:cs="Arial"/>
        </w:rPr>
        <w:t>he same high-level medical care as in hospitals</w:t>
      </w:r>
      <w:r>
        <w:rPr>
          <w:rFonts w:ascii="Georgia" w:eastAsiaTheme="minorEastAsia" w:hAnsi="Georgia" w:cs="Arial"/>
        </w:rPr>
        <w:t xml:space="preserve"> is offered</w:t>
      </w:r>
      <w:r w:rsidRPr="006E1371">
        <w:rPr>
          <w:rFonts w:ascii="Georgia" w:eastAsiaTheme="minorEastAsia" w:hAnsi="Georgia" w:cs="Arial"/>
        </w:rPr>
        <w:t>, but in a less clinical and more human or homelike atmosphere. A</w:t>
      </w:r>
      <w:r>
        <w:rPr>
          <w:rFonts w:ascii="Georgia" w:eastAsiaTheme="minorEastAsia" w:hAnsi="Georgia" w:cs="Arial"/>
        </w:rPr>
        <w:t>n</w:t>
      </w:r>
      <w:r w:rsidRPr="006E1371">
        <w:rPr>
          <w:rFonts w:ascii="Georgia" w:eastAsiaTheme="minorEastAsia" w:hAnsi="Georgia" w:cs="Arial"/>
        </w:rPr>
        <w:t xml:space="preserve"> example is the bathroom door (</w:t>
      </w:r>
      <w:r w:rsidRPr="00F355B4">
        <w:rPr>
          <w:rFonts w:ascii="Georgia" w:eastAsiaTheme="minorEastAsia" w:hAnsi="Georgia" w:cs="Arial"/>
        </w:rPr>
        <w:t>Fig. 3</w:t>
      </w:r>
      <w:r w:rsidRPr="006E1371">
        <w:rPr>
          <w:rFonts w:ascii="Georgia" w:eastAsiaTheme="minorEastAsia" w:hAnsi="Georgia" w:cs="Arial"/>
        </w:rPr>
        <w:t xml:space="preserve">): </w:t>
      </w:r>
      <w:r>
        <w:rPr>
          <w:rFonts w:ascii="Georgia" w:eastAsiaTheme="minorEastAsia" w:hAnsi="Georgia" w:cs="Arial"/>
        </w:rPr>
        <w:t xml:space="preserve">while </w:t>
      </w:r>
      <w:r w:rsidRPr="006E1371">
        <w:rPr>
          <w:rFonts w:ascii="Georgia" w:eastAsiaTheme="minorEastAsia" w:hAnsi="Georgia" w:cs="Arial"/>
        </w:rPr>
        <w:t>the sliding mechanism optimizes accessibility</w:t>
      </w:r>
      <w:r>
        <w:rPr>
          <w:rFonts w:ascii="Georgia" w:eastAsiaTheme="minorEastAsia" w:hAnsi="Georgia" w:cs="Arial"/>
        </w:rPr>
        <w:t>,</w:t>
      </w:r>
      <w:r w:rsidRPr="006E1371">
        <w:rPr>
          <w:rFonts w:ascii="Georgia" w:eastAsiaTheme="minorEastAsia" w:hAnsi="Georgia" w:cs="Arial"/>
        </w:rPr>
        <w:t xml:space="preserve"> </w:t>
      </w:r>
      <w:r>
        <w:rPr>
          <w:rFonts w:ascii="Georgia" w:eastAsiaTheme="minorEastAsia" w:hAnsi="Georgia" w:cs="Arial"/>
        </w:rPr>
        <w:t>the</w:t>
      </w:r>
      <w:r w:rsidRPr="006E1371">
        <w:rPr>
          <w:rFonts w:ascii="Georgia" w:eastAsiaTheme="minorEastAsia" w:hAnsi="Georgia" w:cs="Arial"/>
        </w:rPr>
        <w:t xml:space="preserve"> materials</w:t>
      </w:r>
      <w:r>
        <w:rPr>
          <w:rFonts w:ascii="Georgia" w:eastAsiaTheme="minorEastAsia" w:hAnsi="Georgia" w:cs="Arial"/>
        </w:rPr>
        <w:t xml:space="preserve"> might be found</w:t>
      </w:r>
      <w:r w:rsidRPr="006E1371">
        <w:rPr>
          <w:rFonts w:ascii="Georgia" w:eastAsiaTheme="minorEastAsia" w:hAnsi="Georgia" w:cs="Arial"/>
        </w:rPr>
        <w:t xml:space="preserve"> also in a </w:t>
      </w:r>
      <w:r>
        <w:rPr>
          <w:rFonts w:ascii="Georgia" w:eastAsiaTheme="minorEastAsia" w:hAnsi="Georgia" w:cs="Arial"/>
        </w:rPr>
        <w:t>house</w:t>
      </w:r>
      <w:r w:rsidRPr="006E1371">
        <w:rPr>
          <w:rFonts w:ascii="Georgia" w:eastAsiaTheme="minorEastAsia" w:hAnsi="Georgia" w:cs="Arial"/>
        </w:rPr>
        <w:t xml:space="preserve">. </w:t>
      </w:r>
    </w:p>
    <w:p w14:paraId="3A4F2102" w14:textId="2F2D4FF4" w:rsidR="00D8182B" w:rsidRDefault="00D8182B" w:rsidP="00D8182B">
      <w:pPr>
        <w:pStyle w:val="MDPI51figurecaption"/>
        <w:rPr>
          <w:rFonts w:ascii="Georgia" w:eastAsiaTheme="minorEastAsia" w:hAnsi="Georgia" w:cs="Arial"/>
        </w:rPr>
      </w:pPr>
      <w:r>
        <w:rPr>
          <w:rFonts w:ascii="Georgia" w:eastAsiaTheme="minorEastAsia" w:hAnsi="Georgia" w:cs="Arial"/>
          <w:noProof/>
          <w:lang w:val="nl-NL" w:eastAsia="nl-NL" w:bidi="ar-SA"/>
        </w:rPr>
        <w:lastRenderedPageBreak/>
        <w:drawing>
          <wp:inline distT="0" distB="0" distL="0" distR="0" wp14:anchorId="091E71F3" wp14:editId="7878038E">
            <wp:extent cx="1565275" cy="2812415"/>
            <wp:effectExtent l="0" t="0" r="0" b="6985"/>
            <wp:docPr id="5" name="Picture 5"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5275" cy="2812415"/>
                    </a:xfrm>
                    <a:prstGeom prst="rect">
                      <a:avLst/>
                    </a:prstGeom>
                    <a:noFill/>
                    <a:ln>
                      <a:noFill/>
                    </a:ln>
                  </pic:spPr>
                </pic:pic>
              </a:graphicData>
            </a:graphic>
          </wp:inline>
        </w:drawing>
      </w:r>
    </w:p>
    <w:p w14:paraId="08B20D64" w14:textId="77777777" w:rsidR="00D8182B" w:rsidRDefault="00D8182B" w:rsidP="00D8182B">
      <w:pPr>
        <w:pStyle w:val="MDPI51figurecaption"/>
        <w:rPr>
          <w:rFonts w:ascii="Georgia" w:eastAsiaTheme="minorEastAsia" w:hAnsi="Georgia" w:cs="Arial"/>
        </w:rPr>
      </w:pPr>
      <w:r>
        <w:rPr>
          <w:rFonts w:ascii="Georgia" w:eastAsiaTheme="minorEastAsia" w:hAnsi="Georgia" w:cs="Arial"/>
        </w:rPr>
        <w:t>Figure 3. Sliding bathroom door.</w:t>
      </w:r>
    </w:p>
    <w:p w14:paraId="31B869A1" w14:textId="77777777" w:rsidR="00D8182B" w:rsidRPr="006E1371" w:rsidRDefault="00D8182B" w:rsidP="00D8182B">
      <w:pPr>
        <w:pStyle w:val="MDPI31text"/>
        <w:rPr>
          <w:rFonts w:ascii="Georgia" w:eastAsiaTheme="minorEastAsia" w:hAnsi="Georgia" w:cs="Arial"/>
        </w:rPr>
      </w:pPr>
      <w:r w:rsidRPr="006E1371">
        <w:rPr>
          <w:rFonts w:ascii="Georgia" w:eastAsiaTheme="minorEastAsia" w:hAnsi="Georgia" w:cs="Arial"/>
        </w:rPr>
        <w:t xml:space="preserve">In </w:t>
      </w:r>
      <w:r>
        <w:rPr>
          <w:rFonts w:ascii="Georgia" w:eastAsiaTheme="minorEastAsia" w:hAnsi="Georgia" w:cs="Arial"/>
        </w:rPr>
        <w:t>an</w:t>
      </w:r>
      <w:r w:rsidRPr="006E1371">
        <w:rPr>
          <w:rFonts w:ascii="Georgia" w:eastAsiaTheme="minorEastAsia" w:hAnsi="Georgia" w:cs="Arial"/>
        </w:rPr>
        <w:t xml:space="preserve"> ideal building, caregivers wish for a small space connected to each private room, to have medical materials right at hand but out of sight. To lift people from their bed or toilet, they prefer using an extra pair of hands rather than mechanical lifting aids. However, the dimensions of the bedrooms or bathrooms sometimes do not allow organizing this smoothly.</w:t>
      </w:r>
    </w:p>
    <w:p w14:paraId="0AB91717" w14:textId="136A2572" w:rsidR="00D8182B" w:rsidRDefault="00D8182B" w:rsidP="00D8182B">
      <w:pPr>
        <w:pStyle w:val="Citaat"/>
        <w:ind w:left="3119"/>
      </w:pPr>
      <w:r>
        <w:t>Staff</w:t>
      </w:r>
      <w:r w:rsidRPr="003C3E88">
        <w:t xml:space="preserve"> RC: ‘</w:t>
      </w:r>
      <w:r w:rsidRPr="002E5CA8">
        <w:t>it’s important that it’s not only basic care, but that we can cover it up</w:t>
      </w:r>
      <w:r w:rsidRPr="003C3E88">
        <w:t xml:space="preserve"> […]</w:t>
      </w:r>
      <w:r>
        <w:t xml:space="preserve"> </w:t>
      </w:r>
      <w:r w:rsidRPr="003C3E88">
        <w:t>constantly consider whether you’re not working too clinically’</w:t>
      </w:r>
    </w:p>
    <w:p w14:paraId="4E7AD8ED" w14:textId="5E0A0D02" w:rsidR="00D8182B" w:rsidRPr="006E1371" w:rsidRDefault="00D8182B" w:rsidP="00D8182B">
      <w:pPr>
        <w:pStyle w:val="MDPI31text"/>
        <w:rPr>
          <w:rFonts w:ascii="Georgia" w:eastAsiaTheme="minorEastAsia" w:hAnsi="Georgia" w:cs="Arial"/>
        </w:rPr>
      </w:pPr>
      <w:r>
        <w:rPr>
          <w:rFonts w:ascii="Georgia" w:eastAsiaTheme="minorEastAsia" w:hAnsi="Georgia" w:cs="Arial"/>
        </w:rPr>
        <w:t>Other aspects of care - A</w:t>
      </w:r>
      <w:r w:rsidRPr="006E1371">
        <w:rPr>
          <w:rFonts w:ascii="Georgia" w:eastAsiaTheme="minorEastAsia" w:hAnsi="Georgia" w:cs="Arial"/>
        </w:rPr>
        <w:t xml:space="preserve">lso aspects related to mental, social and emotional care are inspired by a homelike atmosphere and supported by spatial cues. </w:t>
      </w:r>
      <w:r>
        <w:rPr>
          <w:rFonts w:ascii="Georgia" w:eastAsiaTheme="minorEastAsia" w:hAnsi="Georgia" w:cs="Arial"/>
        </w:rPr>
        <w:t>At the entrance of</w:t>
      </w:r>
      <w:r w:rsidRPr="006E1371">
        <w:rPr>
          <w:rFonts w:ascii="Georgia" w:eastAsiaTheme="minorEastAsia" w:hAnsi="Georgia" w:cs="Arial"/>
        </w:rPr>
        <w:t xml:space="preserve"> the building, like at home, there is n</w:t>
      </w:r>
      <w:r w:rsidR="00A10BAD">
        <w:rPr>
          <w:rFonts w:ascii="Georgia" w:eastAsiaTheme="minorEastAsia" w:hAnsi="Georgia" w:cs="Arial"/>
        </w:rPr>
        <w:t>o reception desk. Instead, care</w:t>
      </w:r>
      <w:r w:rsidRPr="006E1371">
        <w:rPr>
          <w:rFonts w:ascii="Georgia" w:eastAsiaTheme="minorEastAsia" w:hAnsi="Georgia" w:cs="Arial"/>
        </w:rPr>
        <w:t>givers leave the office or kitchen and greet visitors face to face, often guiding them p</w:t>
      </w:r>
      <w:r w:rsidR="00A745AA">
        <w:rPr>
          <w:rFonts w:ascii="Georgia" w:eastAsiaTheme="minorEastAsia" w:hAnsi="Georgia" w:cs="Arial"/>
        </w:rPr>
        <w:t>ersonally to their destination.</w:t>
      </w:r>
    </w:p>
    <w:p w14:paraId="73BBCFD7" w14:textId="0AD70CCC" w:rsidR="00234DA4" w:rsidRPr="006E1371" w:rsidRDefault="00D8182B" w:rsidP="00234DA4">
      <w:pPr>
        <w:pStyle w:val="MDPI31text"/>
        <w:rPr>
          <w:rFonts w:ascii="Georgia" w:eastAsiaTheme="minorEastAsia" w:hAnsi="Georgia" w:cs="Arial"/>
        </w:rPr>
      </w:pPr>
      <w:r w:rsidRPr="006E1371">
        <w:rPr>
          <w:rFonts w:ascii="Georgia" w:eastAsiaTheme="minorEastAsia" w:hAnsi="Georgia" w:cs="Arial"/>
        </w:rPr>
        <w:t>R</w:t>
      </w:r>
      <w:r w:rsidR="00234DA4" w:rsidRPr="006E1371">
        <w:rPr>
          <w:rFonts w:ascii="Georgia" w:eastAsiaTheme="minorEastAsia" w:hAnsi="Georgia" w:cs="Arial"/>
        </w:rPr>
        <w:t xml:space="preserve">elatives are invited to pick up coffee in the kitchen, as an implicit invite to </w:t>
      </w:r>
      <w:r w:rsidR="00234DA4">
        <w:rPr>
          <w:rFonts w:ascii="Georgia" w:eastAsiaTheme="minorEastAsia" w:hAnsi="Georgia" w:cs="Arial"/>
        </w:rPr>
        <w:t xml:space="preserve">come in </w:t>
      </w:r>
      <w:r w:rsidR="00234DA4" w:rsidRPr="006E1371">
        <w:rPr>
          <w:rFonts w:ascii="Georgia" w:eastAsiaTheme="minorEastAsia" w:hAnsi="Georgia" w:cs="Arial"/>
        </w:rPr>
        <w:t xml:space="preserve">and talk. It is a very small space and volunteers comment that the unpractical layout makes people feel as if they are standing in the way. At the same time, it is exactly this small scale that offers intimacy. </w:t>
      </w:r>
    </w:p>
    <w:p w14:paraId="07214E77" w14:textId="5E722F57" w:rsidR="00234DA4" w:rsidRDefault="00234DA4" w:rsidP="00234DA4">
      <w:pPr>
        <w:pStyle w:val="Citaat"/>
        <w:ind w:left="3119"/>
      </w:pPr>
      <w:r w:rsidRPr="003C3E88">
        <w:t>Volunteer RC</w:t>
      </w:r>
      <w:r>
        <w:t>1</w:t>
      </w:r>
      <w:r w:rsidRPr="003C3E88">
        <w:t>: ‘the kitchen is an amazing place […] we should keep that, a place people spontaneously come to, and where there’s always someone present’</w:t>
      </w:r>
    </w:p>
    <w:p w14:paraId="23CBD950" w14:textId="46AA1CC2" w:rsidR="00234DA4" w:rsidRDefault="00234DA4" w:rsidP="00234DA4">
      <w:pPr>
        <w:pStyle w:val="Citaat"/>
        <w:ind w:left="3119"/>
      </w:pPr>
      <w:r w:rsidRPr="003C3E88">
        <w:t>Volunteer RC</w:t>
      </w:r>
      <w:r>
        <w:t>3</w:t>
      </w:r>
      <w:r w:rsidRPr="003C3E88">
        <w:t xml:space="preserve">: ‘they almost crawl into the pots and pans, and then </w:t>
      </w:r>
      <w:r>
        <w:t>the whole</w:t>
      </w:r>
      <w:r w:rsidRPr="003C3E88">
        <w:t xml:space="preserve"> story comes out, because if you make it too big, where also others can sit, I don’t think they</w:t>
      </w:r>
      <w:r>
        <w:t>’</w:t>
      </w:r>
      <w:r w:rsidRPr="003C3E88">
        <w:t>ll tell their story’</w:t>
      </w:r>
    </w:p>
    <w:p w14:paraId="5E5CA0BC" w14:textId="6E202938" w:rsidR="00234DA4" w:rsidRPr="006E1371" w:rsidRDefault="00A10BAD" w:rsidP="00A745AA">
      <w:pPr>
        <w:pStyle w:val="MDPI31text"/>
        <w:rPr>
          <w:rFonts w:ascii="Georgia" w:eastAsiaTheme="minorEastAsia" w:hAnsi="Georgia" w:cs="Arial"/>
        </w:rPr>
      </w:pPr>
      <w:r>
        <w:rPr>
          <w:rFonts w:ascii="Georgia" w:eastAsiaTheme="minorEastAsia" w:hAnsi="Georgia" w:cs="Arial"/>
        </w:rPr>
        <w:t>Care</w:t>
      </w:r>
      <w:r w:rsidR="00234DA4" w:rsidRPr="006E1371">
        <w:rPr>
          <w:rFonts w:ascii="Georgia" w:eastAsiaTheme="minorEastAsia" w:hAnsi="Georgia" w:cs="Arial"/>
        </w:rPr>
        <w:t xml:space="preserve">givers notice </w:t>
      </w:r>
      <w:r w:rsidR="00234DA4">
        <w:rPr>
          <w:rFonts w:ascii="Georgia" w:eastAsiaTheme="minorEastAsia" w:hAnsi="Georgia" w:cs="Arial"/>
        </w:rPr>
        <w:t>relatives</w:t>
      </w:r>
      <w:r w:rsidR="00234DA4" w:rsidRPr="006E1371">
        <w:rPr>
          <w:rFonts w:ascii="Georgia" w:eastAsiaTheme="minorEastAsia" w:hAnsi="Georgia" w:cs="Arial"/>
        </w:rPr>
        <w:t xml:space="preserve"> seeking for ways to ask (often intimate and private) questions out of the guest’s hearing range, b</w:t>
      </w:r>
      <w:r w:rsidR="00A745AA">
        <w:rPr>
          <w:rFonts w:ascii="Georgia" w:eastAsiaTheme="minorEastAsia" w:hAnsi="Georgia" w:cs="Arial"/>
        </w:rPr>
        <w:t>ut still within close distance.</w:t>
      </w:r>
    </w:p>
    <w:p w14:paraId="228F41DD" w14:textId="30DCAD57" w:rsidR="00234DA4" w:rsidRDefault="00234DA4" w:rsidP="00234DA4">
      <w:pPr>
        <w:pStyle w:val="Citaat"/>
        <w:ind w:left="3119"/>
      </w:pPr>
      <w:r>
        <w:t>Staff RC: ‘[Relatives] want to grasp you, and ask how it’s going, and what we think, that kind of stuff. So they don’t want to lose sight of us. They really won’t go make themselves comfortable in the living room.’</w:t>
      </w:r>
    </w:p>
    <w:p w14:paraId="6CDE6E89" w14:textId="1A3E94B2" w:rsidR="00234DA4" w:rsidRPr="00C20FDB" w:rsidRDefault="00234DA4" w:rsidP="00234DA4">
      <w:pPr>
        <w:pStyle w:val="MDPI23heading3"/>
        <w:rPr>
          <w:rFonts w:ascii="Georgia" w:eastAsiaTheme="minorEastAsia" w:hAnsi="Georgia" w:cs="Arial"/>
        </w:rPr>
      </w:pPr>
      <w:r w:rsidRPr="00C20FDB">
        <w:rPr>
          <w:rFonts w:ascii="Georgia" w:eastAsiaTheme="minorEastAsia" w:hAnsi="Georgia" w:cs="Arial"/>
        </w:rPr>
        <w:t xml:space="preserve">3.2.3. </w:t>
      </w:r>
      <w:r w:rsidR="0016000F">
        <w:rPr>
          <w:rFonts w:ascii="Georgia" w:eastAsiaTheme="minorEastAsia" w:hAnsi="Georgia" w:cs="Arial"/>
        </w:rPr>
        <w:t>Nature &amp; h</w:t>
      </w:r>
      <w:r w:rsidR="004A6C10">
        <w:rPr>
          <w:rFonts w:ascii="Georgia" w:eastAsiaTheme="minorEastAsia" w:hAnsi="Georgia" w:cs="Arial"/>
        </w:rPr>
        <w:t xml:space="preserve">uman </w:t>
      </w:r>
      <w:r>
        <w:rPr>
          <w:rFonts w:ascii="Georgia" w:eastAsiaTheme="minorEastAsia" w:hAnsi="Georgia" w:cs="Arial"/>
        </w:rPr>
        <w:t>scale</w:t>
      </w:r>
    </w:p>
    <w:p w14:paraId="2C4360E7" w14:textId="4484FBB3" w:rsidR="00234DA4" w:rsidRDefault="0016000F" w:rsidP="003A75FF">
      <w:pPr>
        <w:pStyle w:val="MDPI31text"/>
        <w:rPr>
          <w:rFonts w:ascii="Georgia" w:eastAsiaTheme="minorEastAsia" w:hAnsi="Georgia" w:cs="Arial"/>
        </w:rPr>
      </w:pPr>
      <w:r>
        <w:rPr>
          <w:rFonts w:ascii="Georgia" w:eastAsiaTheme="minorEastAsia" w:hAnsi="Georgia" w:cs="Arial"/>
        </w:rPr>
        <w:t>T</w:t>
      </w:r>
      <w:r w:rsidR="00234DA4" w:rsidRPr="006E1371">
        <w:rPr>
          <w:rFonts w:ascii="Georgia" w:eastAsiaTheme="minorEastAsia" w:hAnsi="Georgia" w:cs="Arial"/>
        </w:rPr>
        <w:t xml:space="preserve">he </w:t>
      </w:r>
      <w:r w:rsidR="004A6C10">
        <w:rPr>
          <w:rFonts w:ascii="Georgia" w:eastAsiaTheme="minorEastAsia" w:hAnsi="Georgia" w:cs="Arial"/>
        </w:rPr>
        <w:t xml:space="preserve">building’s small scale </w:t>
      </w:r>
      <w:r w:rsidR="00234DA4" w:rsidRPr="006E1371">
        <w:rPr>
          <w:rFonts w:ascii="Georgia" w:eastAsiaTheme="minorEastAsia" w:hAnsi="Georgia" w:cs="Arial"/>
        </w:rPr>
        <w:t xml:space="preserve">results in short distances between spaces, within a space and between inside and outside. </w:t>
      </w:r>
      <w:r w:rsidR="00F528FC">
        <w:rPr>
          <w:rFonts w:ascii="Georgia" w:eastAsiaTheme="minorEastAsia" w:hAnsi="Georgia" w:cs="Arial"/>
        </w:rPr>
        <w:t>As mentioned, i</w:t>
      </w:r>
      <w:r w:rsidR="00234DA4" w:rsidRPr="006E1371">
        <w:rPr>
          <w:rFonts w:ascii="Georgia" w:eastAsiaTheme="minorEastAsia" w:hAnsi="Georgia" w:cs="Arial"/>
        </w:rPr>
        <w:t>n the DC, table, relax-chairs</w:t>
      </w:r>
      <w:r w:rsidR="00234DA4">
        <w:rPr>
          <w:rFonts w:ascii="Georgia" w:eastAsiaTheme="minorEastAsia" w:hAnsi="Georgia" w:cs="Arial"/>
        </w:rPr>
        <w:t>,</w:t>
      </w:r>
      <w:r w:rsidR="00234DA4" w:rsidRPr="006E1371">
        <w:rPr>
          <w:rFonts w:ascii="Georgia" w:eastAsiaTheme="minorEastAsia" w:hAnsi="Georgia" w:cs="Arial"/>
        </w:rPr>
        <w:t xml:space="preserve"> and bed</w:t>
      </w:r>
      <w:r w:rsidR="00234DA4">
        <w:rPr>
          <w:rFonts w:ascii="Georgia" w:eastAsiaTheme="minorEastAsia" w:hAnsi="Georgia" w:cs="Arial"/>
        </w:rPr>
        <w:t xml:space="preserve"> are </w:t>
      </w:r>
      <w:r w:rsidR="00234DA4">
        <w:rPr>
          <w:rFonts w:ascii="Georgia" w:eastAsiaTheme="minorEastAsia" w:hAnsi="Georgia" w:cs="Arial"/>
        </w:rPr>
        <w:lastRenderedPageBreak/>
        <w:t>close to each other</w:t>
      </w:r>
      <w:r w:rsidR="00234DA4" w:rsidRPr="006E1371">
        <w:rPr>
          <w:rFonts w:ascii="Georgia" w:eastAsiaTheme="minorEastAsia" w:hAnsi="Georgia" w:cs="Arial"/>
        </w:rPr>
        <w:t xml:space="preserve">. In the RC, </w:t>
      </w:r>
      <w:r w:rsidR="00234DA4">
        <w:rPr>
          <w:rFonts w:ascii="Georgia" w:eastAsiaTheme="minorEastAsia" w:hAnsi="Georgia" w:cs="Arial"/>
        </w:rPr>
        <w:t>the small size of the</w:t>
      </w:r>
      <w:r w:rsidR="00234DA4" w:rsidRPr="006E1371">
        <w:rPr>
          <w:rFonts w:ascii="Georgia" w:eastAsiaTheme="minorEastAsia" w:hAnsi="Georgia" w:cs="Arial"/>
        </w:rPr>
        <w:t xml:space="preserve"> kitchen stimulates intimate conversations. The RC living room was</w:t>
      </w:r>
      <w:r w:rsidR="00E902A9">
        <w:rPr>
          <w:rFonts w:ascii="Georgia" w:eastAsiaTheme="minorEastAsia" w:hAnsi="Georgia" w:cs="Arial"/>
        </w:rPr>
        <w:t xml:space="preserve"> used</w:t>
      </w:r>
      <w:r w:rsidR="00234DA4" w:rsidRPr="006E1371">
        <w:rPr>
          <w:rFonts w:ascii="Georgia" w:eastAsiaTheme="minorEastAsia" w:hAnsi="Georgia" w:cs="Arial"/>
        </w:rPr>
        <w:t xml:space="preserve"> often when it was close to the private rooms, but noticeably less since i</w:t>
      </w:r>
      <w:r>
        <w:rPr>
          <w:rFonts w:ascii="Georgia" w:eastAsiaTheme="minorEastAsia" w:hAnsi="Georgia" w:cs="Arial"/>
        </w:rPr>
        <w:t>t was moved behind the kitchen.</w:t>
      </w:r>
    </w:p>
    <w:p w14:paraId="21E4ACAC" w14:textId="5FDD95C2" w:rsidR="00234DA4" w:rsidRPr="006E1371" w:rsidRDefault="00234DA4" w:rsidP="0016000F">
      <w:pPr>
        <w:pStyle w:val="MDPI31text"/>
        <w:rPr>
          <w:rFonts w:ascii="Georgia" w:eastAsiaTheme="minorEastAsia" w:hAnsi="Georgia" w:cs="Arial"/>
        </w:rPr>
      </w:pPr>
      <w:r w:rsidRPr="006E1371">
        <w:rPr>
          <w:rFonts w:ascii="Georgia" w:eastAsiaTheme="minorEastAsia" w:hAnsi="Georgia" w:cs="Arial"/>
        </w:rPr>
        <w:t>In guests’ appreciation for the hospice environmen</w:t>
      </w:r>
      <w:r>
        <w:rPr>
          <w:rFonts w:ascii="Georgia" w:eastAsiaTheme="minorEastAsia" w:hAnsi="Georgia" w:cs="Arial"/>
        </w:rPr>
        <w:t xml:space="preserve">t </w:t>
      </w:r>
      <w:r w:rsidRPr="006E1371">
        <w:rPr>
          <w:rFonts w:ascii="Georgia" w:eastAsiaTheme="minorEastAsia" w:hAnsi="Georgia" w:cs="Arial"/>
        </w:rPr>
        <w:t>views outside, light, and</w:t>
      </w:r>
      <w:r>
        <w:rPr>
          <w:rFonts w:ascii="Georgia" w:eastAsiaTheme="minorEastAsia" w:hAnsi="Georgia" w:cs="Arial"/>
        </w:rPr>
        <w:t xml:space="preserve"> </w:t>
      </w:r>
      <w:r w:rsidRPr="006E1371">
        <w:rPr>
          <w:rFonts w:ascii="Georgia" w:eastAsiaTheme="minorEastAsia" w:hAnsi="Georgia" w:cs="Arial"/>
        </w:rPr>
        <w:t>nature</w:t>
      </w:r>
      <w:r>
        <w:rPr>
          <w:rFonts w:ascii="Georgia" w:eastAsiaTheme="minorEastAsia" w:hAnsi="Georgia" w:cs="Arial"/>
        </w:rPr>
        <w:t xml:space="preserve"> are important</w:t>
      </w:r>
      <w:r w:rsidRPr="006E1371">
        <w:rPr>
          <w:rFonts w:ascii="Georgia" w:eastAsiaTheme="minorEastAsia" w:hAnsi="Georgia" w:cs="Arial"/>
        </w:rPr>
        <w:t>.</w:t>
      </w:r>
      <w:r>
        <w:rPr>
          <w:rFonts w:ascii="Georgia" w:eastAsiaTheme="minorEastAsia" w:hAnsi="Georgia" w:cs="Arial"/>
        </w:rPr>
        <w:t xml:space="preserve"> </w:t>
      </w:r>
      <w:r w:rsidR="0016000F">
        <w:rPr>
          <w:rFonts w:ascii="Georgia" w:eastAsiaTheme="minorEastAsia" w:hAnsi="Georgia" w:cs="Arial"/>
        </w:rPr>
        <w:t>S</w:t>
      </w:r>
      <w:r>
        <w:rPr>
          <w:rFonts w:ascii="Georgia" w:eastAsiaTheme="minorEastAsia" w:hAnsi="Georgia" w:cs="Arial"/>
        </w:rPr>
        <w:t>hort distances and acces</w:t>
      </w:r>
      <w:r w:rsidR="0016000F">
        <w:rPr>
          <w:rFonts w:ascii="Georgia" w:eastAsiaTheme="minorEastAsia" w:hAnsi="Georgia" w:cs="Arial"/>
        </w:rPr>
        <w:t>si</w:t>
      </w:r>
      <w:r>
        <w:rPr>
          <w:rFonts w:ascii="Georgia" w:eastAsiaTheme="minorEastAsia" w:hAnsi="Georgia" w:cs="Arial"/>
        </w:rPr>
        <w:t>ble routes allow guests to easily go outside:</w:t>
      </w:r>
      <w:r w:rsidRPr="006E1371">
        <w:rPr>
          <w:rFonts w:ascii="Georgia" w:eastAsiaTheme="minorEastAsia" w:hAnsi="Georgia" w:cs="Arial"/>
        </w:rPr>
        <w:t xml:space="preserve"> walking by themselves, pushed in a wheelchair, driven around in a golf cart, or wheeled outside in their bed. </w:t>
      </w:r>
    </w:p>
    <w:p w14:paraId="5CC114AE" w14:textId="35A7F23C" w:rsidR="00234DA4" w:rsidRDefault="00234DA4" w:rsidP="00234DA4">
      <w:pPr>
        <w:pStyle w:val="Citaat"/>
        <w:ind w:left="3119"/>
      </w:pPr>
      <w:r>
        <w:t>Caregiver: ‘</w:t>
      </w:r>
      <w:r w:rsidR="00831134">
        <w:t>I</w:t>
      </w:r>
      <w:r>
        <w:t>n a hospital you don’t roll a bed outside you know, in snow and wind and rain, while here you can, I mean, we can do that, we don’t have a lot of limits.’</w:t>
      </w:r>
    </w:p>
    <w:p w14:paraId="76433B03" w14:textId="77777777" w:rsidR="00234DA4" w:rsidRPr="006E1371" w:rsidRDefault="00234DA4" w:rsidP="0016000F">
      <w:pPr>
        <w:pStyle w:val="MDPI31text"/>
        <w:rPr>
          <w:rFonts w:ascii="Georgia" w:eastAsiaTheme="minorEastAsia" w:hAnsi="Georgia" w:cs="Arial"/>
        </w:rPr>
      </w:pPr>
      <w:r w:rsidRPr="006E1371">
        <w:rPr>
          <w:rFonts w:ascii="Georgia" w:eastAsiaTheme="minorEastAsia" w:hAnsi="Georgia" w:cs="Arial"/>
        </w:rPr>
        <w:t xml:space="preserve">When </w:t>
      </w:r>
      <w:r>
        <w:rPr>
          <w:rFonts w:ascii="Georgia" w:eastAsiaTheme="minorEastAsia" w:hAnsi="Georgia" w:cs="Arial"/>
        </w:rPr>
        <w:t>going outside</w:t>
      </w:r>
      <w:r w:rsidRPr="006E1371">
        <w:rPr>
          <w:rFonts w:ascii="Georgia" w:eastAsiaTheme="minorEastAsia" w:hAnsi="Georgia" w:cs="Arial"/>
        </w:rPr>
        <w:t xml:space="preserve"> is not feasible, nature and daylight </w:t>
      </w:r>
      <w:r>
        <w:rPr>
          <w:rFonts w:ascii="Georgia" w:eastAsiaTheme="minorEastAsia" w:hAnsi="Georgia" w:cs="Arial"/>
        </w:rPr>
        <w:t>can be</w:t>
      </w:r>
      <w:r w:rsidRPr="006E1371">
        <w:rPr>
          <w:rFonts w:ascii="Georgia" w:eastAsiaTheme="minorEastAsia" w:hAnsi="Georgia" w:cs="Arial"/>
        </w:rPr>
        <w:t xml:space="preserve"> enjoyed through the window. Guests take pleasure in distraction offered by playing squirrels, tranquility offered by greenery, and warmth of sunlight. Interviewees indicate that nature contributes to finding peace of mind, and how it is therefore an essential part of the hospice environment. </w:t>
      </w:r>
      <w:r>
        <w:rPr>
          <w:rFonts w:ascii="Georgia" w:eastAsiaTheme="minorEastAsia" w:hAnsi="Georgia" w:cs="Arial"/>
        </w:rPr>
        <w:t>Th</w:t>
      </w:r>
      <w:r w:rsidRPr="006E1371">
        <w:rPr>
          <w:rFonts w:ascii="Georgia" w:eastAsiaTheme="minorEastAsia" w:hAnsi="Georgia" w:cs="Arial"/>
        </w:rPr>
        <w:t xml:space="preserve">e small scale </w:t>
      </w:r>
      <w:r>
        <w:rPr>
          <w:rFonts w:ascii="Georgia" w:eastAsiaTheme="minorEastAsia" w:hAnsi="Georgia" w:cs="Arial"/>
        </w:rPr>
        <w:t>affords</w:t>
      </w:r>
      <w:r w:rsidRPr="006E1371">
        <w:rPr>
          <w:rFonts w:ascii="Georgia" w:eastAsiaTheme="minorEastAsia" w:hAnsi="Georgia" w:cs="Arial"/>
        </w:rPr>
        <w:t xml:space="preserve"> this relation with nature throughout the building.</w:t>
      </w:r>
    </w:p>
    <w:p w14:paraId="0C3BE033" w14:textId="77777777" w:rsidR="00234DA4" w:rsidRDefault="00234DA4" w:rsidP="00234DA4">
      <w:pPr>
        <w:pStyle w:val="Citaat"/>
        <w:ind w:left="3119"/>
      </w:pPr>
      <w:r>
        <w:t>Caregiver RC: ‘Everything is on the same level, and that way you immediately have that nature, everywhere you are, because if we had an extra storey with some rooms, that would already be totally different.’</w:t>
      </w:r>
    </w:p>
    <w:p w14:paraId="1F98BE10" w14:textId="4B8BD7B4" w:rsidR="0016000F" w:rsidRDefault="0016000F" w:rsidP="0016000F">
      <w:pPr>
        <w:pStyle w:val="MDPI21heading1"/>
        <w:rPr>
          <w:rFonts w:ascii="Georgia" w:eastAsiaTheme="minorEastAsia" w:hAnsi="Georgia" w:cs="Arial"/>
        </w:rPr>
      </w:pPr>
      <w:r w:rsidRPr="004F2BEA">
        <w:rPr>
          <w:rFonts w:ascii="Georgia" w:eastAsiaTheme="minorEastAsia" w:hAnsi="Georgia" w:cs="Arial"/>
        </w:rPr>
        <w:t>4. Discussion</w:t>
      </w:r>
    </w:p>
    <w:p w14:paraId="7B330012" w14:textId="58F16F56" w:rsidR="008D292A" w:rsidRDefault="008D292A" w:rsidP="003E1816">
      <w:pPr>
        <w:pStyle w:val="MDPI31text"/>
        <w:rPr>
          <w:rFonts w:ascii="Georgia" w:eastAsiaTheme="minorEastAsia" w:hAnsi="Georgia" w:cs="Arial"/>
        </w:rPr>
      </w:pPr>
      <w:r>
        <w:rPr>
          <w:rFonts w:ascii="Georgia" w:eastAsiaTheme="minorEastAsia" w:hAnsi="Georgia" w:cs="Arial"/>
        </w:rPr>
        <w:t>The care ethos experienced in this hospice corresponds to what literature considers a person-centered approach (</w:t>
      </w:r>
      <w:proofErr w:type="spellStart"/>
      <w:r>
        <w:rPr>
          <w:rFonts w:ascii="Georgia" w:eastAsiaTheme="minorEastAsia" w:hAnsi="Georgia" w:cs="Arial"/>
        </w:rPr>
        <w:t>Bökberg</w:t>
      </w:r>
      <w:proofErr w:type="spellEnd"/>
      <w:r>
        <w:rPr>
          <w:rFonts w:ascii="Georgia" w:eastAsiaTheme="minorEastAsia" w:hAnsi="Georgia" w:cs="Arial"/>
        </w:rPr>
        <w:t xml:space="preserve"> et al. 2019) and hospice care: </w:t>
      </w:r>
      <w:r w:rsidR="004A6C10">
        <w:rPr>
          <w:rFonts w:ascii="Georgia" w:eastAsiaTheme="minorEastAsia" w:hAnsi="Georgia" w:cs="Arial"/>
        </w:rPr>
        <w:t>offering</w:t>
      </w:r>
      <w:r w:rsidRPr="00234DA4">
        <w:rPr>
          <w:rFonts w:ascii="Georgia" w:eastAsiaTheme="minorEastAsia" w:hAnsi="Georgia" w:cs="Arial"/>
        </w:rPr>
        <w:t xml:space="preserve"> personal choice and guarantee</w:t>
      </w:r>
      <w:r w:rsidR="00E902A9">
        <w:rPr>
          <w:rFonts w:ascii="Georgia" w:eastAsiaTheme="minorEastAsia" w:hAnsi="Georgia" w:cs="Arial"/>
        </w:rPr>
        <w:t>ing</w:t>
      </w:r>
      <w:r w:rsidRPr="00234DA4">
        <w:rPr>
          <w:rFonts w:ascii="Georgia" w:eastAsiaTheme="minorEastAsia" w:hAnsi="Georgia" w:cs="Arial"/>
        </w:rPr>
        <w:t xml:space="preserve"> dignity, peace and calm, and freedom from pain (</w:t>
      </w:r>
      <w:proofErr w:type="spellStart"/>
      <w:r>
        <w:rPr>
          <w:rFonts w:ascii="Georgia" w:eastAsiaTheme="minorEastAsia" w:hAnsi="Georgia" w:cs="Arial"/>
        </w:rPr>
        <w:t>Radbruch</w:t>
      </w:r>
      <w:proofErr w:type="spellEnd"/>
      <w:r>
        <w:rPr>
          <w:rFonts w:ascii="Georgia" w:eastAsiaTheme="minorEastAsia" w:hAnsi="Georgia" w:cs="Arial"/>
        </w:rPr>
        <w:t xml:space="preserve"> et al. </w:t>
      </w:r>
      <w:r w:rsidRPr="00234DA4">
        <w:rPr>
          <w:rFonts w:ascii="Georgia" w:eastAsiaTheme="minorEastAsia" w:hAnsi="Georgia" w:cs="Arial"/>
        </w:rPr>
        <w:t>2010).</w:t>
      </w:r>
      <w:r>
        <w:rPr>
          <w:rFonts w:ascii="Georgia" w:eastAsiaTheme="minorEastAsia" w:hAnsi="Georgia" w:cs="Arial"/>
        </w:rPr>
        <w:t xml:space="preserve"> This </w:t>
      </w:r>
      <w:r w:rsidR="0003569E">
        <w:rPr>
          <w:rFonts w:ascii="Georgia" w:eastAsiaTheme="minorEastAsia" w:hAnsi="Georgia" w:cs="Arial"/>
        </w:rPr>
        <w:t>case</w:t>
      </w:r>
      <w:r>
        <w:rPr>
          <w:rFonts w:ascii="Georgia" w:eastAsiaTheme="minorEastAsia" w:hAnsi="Georgia" w:cs="Arial"/>
        </w:rPr>
        <w:t xml:space="preserve"> is unique in its country, but the ethos aligns with what is internationally considered to be a hospice.</w:t>
      </w:r>
    </w:p>
    <w:p w14:paraId="356D3DEA" w14:textId="15691972" w:rsidR="003E1816" w:rsidRDefault="008D292A" w:rsidP="003E1816">
      <w:pPr>
        <w:pStyle w:val="MDPI31text"/>
        <w:rPr>
          <w:rFonts w:ascii="Georgia" w:eastAsiaTheme="minorEastAsia" w:hAnsi="Georgia" w:cs="Arial"/>
        </w:rPr>
      </w:pPr>
      <w:r>
        <w:rPr>
          <w:rFonts w:ascii="Georgia" w:eastAsiaTheme="minorEastAsia" w:hAnsi="Georgia" w:cs="Arial"/>
        </w:rPr>
        <w:t xml:space="preserve">The results </w:t>
      </w:r>
      <w:r w:rsidR="0003569E">
        <w:rPr>
          <w:rFonts w:ascii="Georgia" w:eastAsiaTheme="minorEastAsia" w:hAnsi="Georgia" w:cs="Arial"/>
        </w:rPr>
        <w:t>provide</w:t>
      </w:r>
      <w:r>
        <w:rPr>
          <w:rFonts w:ascii="Georgia" w:eastAsiaTheme="minorEastAsia" w:hAnsi="Georgia" w:cs="Arial"/>
        </w:rPr>
        <w:t xml:space="preserve"> insight into the role of the built environment in experience</w:t>
      </w:r>
      <w:r w:rsidR="00E902A9">
        <w:rPr>
          <w:rFonts w:ascii="Georgia" w:eastAsiaTheme="minorEastAsia" w:hAnsi="Georgia" w:cs="Arial"/>
        </w:rPr>
        <w:t>s</w:t>
      </w:r>
      <w:r>
        <w:rPr>
          <w:rFonts w:ascii="Georgia" w:eastAsiaTheme="minorEastAsia" w:hAnsi="Georgia" w:cs="Arial"/>
        </w:rPr>
        <w:t xml:space="preserve"> of care in this hospice.</w:t>
      </w:r>
      <w:r w:rsidRPr="008D292A">
        <w:rPr>
          <w:rFonts w:ascii="Georgia" w:eastAsiaTheme="minorEastAsia" w:hAnsi="Georgia" w:cs="Arial"/>
        </w:rPr>
        <w:t xml:space="preserve"> </w:t>
      </w:r>
      <w:r w:rsidR="0003569E">
        <w:rPr>
          <w:rFonts w:ascii="Georgia" w:eastAsiaTheme="minorEastAsia" w:hAnsi="Georgia" w:cs="Arial"/>
        </w:rPr>
        <w:t>Below</w:t>
      </w:r>
      <w:r w:rsidR="000A485B">
        <w:rPr>
          <w:rFonts w:ascii="Georgia" w:eastAsiaTheme="minorEastAsia" w:hAnsi="Georgia" w:cs="Arial"/>
        </w:rPr>
        <w:t xml:space="preserve"> we discuss design considerations, </w:t>
      </w:r>
      <w:r w:rsidR="0003569E">
        <w:rPr>
          <w:rFonts w:ascii="Georgia" w:eastAsiaTheme="minorEastAsia" w:hAnsi="Georgia" w:cs="Arial"/>
        </w:rPr>
        <w:t>connecting</w:t>
      </w:r>
      <w:r w:rsidR="000A485B">
        <w:rPr>
          <w:rFonts w:ascii="Georgia" w:eastAsiaTheme="minorEastAsia" w:hAnsi="Georgia" w:cs="Arial"/>
        </w:rPr>
        <w:t xml:space="preserve"> the different themes, that </w:t>
      </w:r>
      <w:r w:rsidR="00C9066E">
        <w:rPr>
          <w:rFonts w:ascii="Georgia" w:eastAsiaTheme="minorEastAsia" w:hAnsi="Georgia" w:cs="Arial"/>
        </w:rPr>
        <w:t>suggest new</w:t>
      </w:r>
      <w:r w:rsidR="000A485B">
        <w:rPr>
          <w:rFonts w:ascii="Georgia" w:eastAsiaTheme="minorEastAsia" w:hAnsi="Georgia" w:cs="Arial"/>
        </w:rPr>
        <w:t xml:space="preserve"> ways of approaching hospice design.</w:t>
      </w:r>
    </w:p>
    <w:p w14:paraId="040F9974" w14:textId="17381F87" w:rsidR="0016000F" w:rsidRPr="008C7ED2" w:rsidRDefault="0003569E" w:rsidP="008C7ED2">
      <w:pPr>
        <w:pStyle w:val="MDPI31text"/>
        <w:rPr>
          <w:rFonts w:ascii="Georgia" w:eastAsiaTheme="minorEastAsia" w:hAnsi="Georgia" w:cs="Arial"/>
        </w:rPr>
      </w:pPr>
      <w:r>
        <w:rPr>
          <w:rFonts w:ascii="Georgia" w:eastAsiaTheme="minorEastAsia" w:hAnsi="Georgia" w:cs="Arial"/>
        </w:rPr>
        <w:t>Existing d</w:t>
      </w:r>
      <w:r w:rsidR="0016000F" w:rsidRPr="0000406F">
        <w:rPr>
          <w:rFonts w:ascii="Georgia" w:eastAsiaTheme="minorEastAsia" w:hAnsi="Georgia" w:cs="Arial"/>
        </w:rPr>
        <w:t xml:space="preserve">esign </w:t>
      </w:r>
      <w:r w:rsidR="003776B2">
        <w:rPr>
          <w:rFonts w:ascii="Georgia" w:eastAsiaTheme="minorEastAsia" w:hAnsi="Georgia" w:cs="Arial"/>
        </w:rPr>
        <w:t>guidelines in</w:t>
      </w:r>
      <w:r w:rsidR="005D64EC">
        <w:rPr>
          <w:rFonts w:ascii="Georgia" w:eastAsiaTheme="minorEastAsia" w:hAnsi="Georgia" w:cs="Arial"/>
        </w:rPr>
        <w:t>c</w:t>
      </w:r>
      <w:r w:rsidR="003776B2">
        <w:rPr>
          <w:rFonts w:ascii="Georgia" w:eastAsiaTheme="minorEastAsia" w:hAnsi="Georgia" w:cs="Arial"/>
        </w:rPr>
        <w:t>l</w:t>
      </w:r>
      <w:r w:rsidR="005D64EC">
        <w:rPr>
          <w:rFonts w:ascii="Georgia" w:eastAsiaTheme="minorEastAsia" w:hAnsi="Georgia" w:cs="Arial"/>
        </w:rPr>
        <w:t xml:space="preserve">ude </w:t>
      </w:r>
      <w:r w:rsidR="0016000F">
        <w:rPr>
          <w:rFonts w:ascii="Georgia" w:eastAsiaTheme="minorEastAsia" w:hAnsi="Georgia" w:cs="Arial"/>
        </w:rPr>
        <w:t>dedicated</w:t>
      </w:r>
      <w:r w:rsidR="0016000F" w:rsidRPr="0000406F">
        <w:rPr>
          <w:rFonts w:ascii="Georgia" w:eastAsiaTheme="minorEastAsia" w:hAnsi="Georgia" w:cs="Arial"/>
        </w:rPr>
        <w:t xml:space="preserve"> places</w:t>
      </w:r>
      <w:r w:rsidR="005D64EC">
        <w:rPr>
          <w:rFonts w:ascii="Georgia" w:eastAsiaTheme="minorEastAsia" w:hAnsi="Georgia" w:cs="Arial"/>
        </w:rPr>
        <w:t xml:space="preserve"> for social encounters,</w:t>
      </w:r>
      <w:r w:rsidR="0016000F" w:rsidRPr="0000406F">
        <w:rPr>
          <w:rFonts w:ascii="Georgia" w:eastAsiaTheme="minorEastAsia" w:hAnsi="Georgia" w:cs="Arial"/>
        </w:rPr>
        <w:t xml:space="preserve"> such as living rooms or lounge areas (Zadeh et al., 2018; Verderber, 2014). </w:t>
      </w:r>
      <w:r>
        <w:rPr>
          <w:rFonts w:ascii="Georgia" w:eastAsiaTheme="minorEastAsia" w:hAnsi="Georgia" w:cs="Arial"/>
        </w:rPr>
        <w:t>In the case studied,</w:t>
      </w:r>
      <w:r w:rsidR="0016000F" w:rsidRPr="0000406F">
        <w:rPr>
          <w:rFonts w:ascii="Georgia" w:eastAsiaTheme="minorEastAsia" w:hAnsi="Georgia" w:cs="Arial"/>
        </w:rPr>
        <w:t xml:space="preserve"> these are hardly used when too small, unpleasant or difficult to reach. The most meaningful social interaction occurs when people pick up coffee or food in the kitchen or go for a smoke on the terrace.</w:t>
      </w:r>
      <w:r w:rsidR="0016000F">
        <w:rPr>
          <w:rFonts w:ascii="Georgia" w:eastAsiaTheme="minorEastAsia" w:hAnsi="Georgia" w:cs="Arial"/>
        </w:rPr>
        <w:t xml:space="preserve"> A first </w:t>
      </w:r>
      <w:r w:rsidR="003776B2">
        <w:rPr>
          <w:rFonts w:ascii="Georgia" w:eastAsiaTheme="minorEastAsia" w:hAnsi="Georgia" w:cs="Arial"/>
        </w:rPr>
        <w:t>consideration</w:t>
      </w:r>
      <w:r w:rsidR="0016000F">
        <w:rPr>
          <w:rFonts w:ascii="Georgia" w:eastAsiaTheme="minorEastAsia" w:hAnsi="Georgia" w:cs="Arial"/>
        </w:rPr>
        <w:t xml:space="preserve"> is therefore to design spaces for daily activities such that spontaneous and meaningful interactions are stimulated.</w:t>
      </w:r>
      <w:r w:rsidR="0016000F" w:rsidRPr="0000406F">
        <w:rPr>
          <w:rFonts w:ascii="Georgia" w:eastAsiaTheme="minorEastAsia" w:hAnsi="Georgia" w:cs="Arial"/>
        </w:rPr>
        <w:t xml:space="preserve"> For example, a counter with stools in the kitchen could invite to enter without hampering the volunteers at work.</w:t>
      </w:r>
    </w:p>
    <w:p w14:paraId="657EA8AB" w14:textId="34DC4BF1" w:rsidR="0016000F" w:rsidRPr="008C7ED2" w:rsidRDefault="0016000F" w:rsidP="008C7ED2">
      <w:pPr>
        <w:pStyle w:val="MDPI31text"/>
        <w:rPr>
          <w:rFonts w:ascii="Georgia" w:eastAsiaTheme="minorEastAsia" w:hAnsi="Georgia" w:cs="Arial"/>
        </w:rPr>
      </w:pPr>
      <w:r w:rsidRPr="0000406F">
        <w:rPr>
          <w:rFonts w:ascii="Georgia" w:eastAsiaTheme="minorEastAsia" w:hAnsi="Georgia" w:cs="Arial"/>
        </w:rPr>
        <w:t>When guests’ medical condition</w:t>
      </w:r>
      <w:r>
        <w:rPr>
          <w:rFonts w:ascii="Georgia" w:eastAsiaTheme="minorEastAsia" w:hAnsi="Georgia" w:cs="Arial"/>
        </w:rPr>
        <w:t xml:space="preserve"> allows</w:t>
      </w:r>
      <w:r w:rsidRPr="0000406F">
        <w:rPr>
          <w:rFonts w:ascii="Georgia" w:eastAsiaTheme="minorEastAsia" w:hAnsi="Georgia" w:cs="Arial"/>
        </w:rPr>
        <w:t xml:space="preserve">, interaction with peers and direct contact with nature </w:t>
      </w:r>
      <w:r>
        <w:rPr>
          <w:rFonts w:ascii="Georgia" w:eastAsiaTheme="minorEastAsia" w:hAnsi="Georgia" w:cs="Arial"/>
        </w:rPr>
        <w:t>are important</w:t>
      </w:r>
      <w:r w:rsidRPr="0000406F">
        <w:rPr>
          <w:rFonts w:ascii="Georgia" w:eastAsiaTheme="minorEastAsia" w:hAnsi="Georgia" w:cs="Arial"/>
        </w:rPr>
        <w:t xml:space="preserve">. When </w:t>
      </w:r>
      <w:r>
        <w:rPr>
          <w:rFonts w:ascii="Georgia" w:eastAsiaTheme="minorEastAsia" w:hAnsi="Georgia" w:cs="Arial"/>
        </w:rPr>
        <w:t>their condition</w:t>
      </w:r>
      <w:r w:rsidRPr="0000406F">
        <w:rPr>
          <w:rFonts w:ascii="Georgia" w:eastAsiaTheme="minorEastAsia" w:hAnsi="Georgia" w:cs="Arial"/>
        </w:rPr>
        <w:t xml:space="preserve"> worsens, priorities shift to privacy, contact with relatives, and enjoying nature from inside. In the last moments, these priorities narrow to the closest relatives and comfort care. </w:t>
      </w:r>
      <w:r w:rsidR="00BE3C1F">
        <w:rPr>
          <w:rFonts w:ascii="Georgia" w:eastAsiaTheme="minorEastAsia" w:hAnsi="Georgia" w:cs="Arial"/>
        </w:rPr>
        <w:t>These results confirm what is found in literature: e</w:t>
      </w:r>
      <w:r w:rsidRPr="0000406F">
        <w:rPr>
          <w:rFonts w:ascii="Georgia" w:eastAsiaTheme="minorEastAsia" w:hAnsi="Georgia" w:cs="Arial"/>
        </w:rPr>
        <w:t xml:space="preserve">xperiences along this spectrum are important (Zadeh et al., 2018; Verderber, 2014). Designers are challenged to </w:t>
      </w:r>
      <w:r w:rsidR="003776B2">
        <w:rPr>
          <w:rFonts w:ascii="Georgia" w:eastAsiaTheme="minorEastAsia" w:hAnsi="Georgia" w:cs="Arial"/>
        </w:rPr>
        <w:t>consider</w:t>
      </w:r>
      <w:r w:rsidR="003776B2" w:rsidRPr="0000406F">
        <w:rPr>
          <w:rFonts w:ascii="Georgia" w:eastAsiaTheme="minorEastAsia" w:hAnsi="Georgia" w:cs="Arial"/>
        </w:rPr>
        <w:t xml:space="preserve"> </w:t>
      </w:r>
      <w:r w:rsidRPr="0000406F">
        <w:rPr>
          <w:rFonts w:ascii="Georgia" w:eastAsiaTheme="minorEastAsia" w:hAnsi="Georgia" w:cs="Arial"/>
        </w:rPr>
        <w:t>that needs change over time. For example sliding doors or curtains make spaces adaptable.</w:t>
      </w:r>
    </w:p>
    <w:p w14:paraId="4719846F" w14:textId="1F147AEA" w:rsidR="0016000F" w:rsidRPr="008C7ED2" w:rsidRDefault="0016000F" w:rsidP="008C7ED2">
      <w:pPr>
        <w:pStyle w:val="MDPI31text"/>
        <w:rPr>
          <w:rFonts w:ascii="Georgia" w:eastAsiaTheme="minorEastAsia" w:hAnsi="Georgia" w:cs="Arial"/>
        </w:rPr>
      </w:pPr>
      <w:r w:rsidRPr="0000406F">
        <w:rPr>
          <w:rFonts w:ascii="Georgia" w:eastAsiaTheme="minorEastAsia" w:hAnsi="Georgia" w:cs="Arial"/>
        </w:rPr>
        <w:t>The small scale of the built environment in the case studied creates a high level of proximity, although the balance with seclusion is delicate. Even when away from the guest, RC relatives prefer to stay close. Therefor they lack an adjacent space close to the private room, but secluded from the open space of the corridor. Examples</w:t>
      </w:r>
      <w:r w:rsidR="00BE3C1F">
        <w:rPr>
          <w:rFonts w:ascii="Georgia" w:eastAsiaTheme="minorEastAsia" w:hAnsi="Georgia" w:cs="Arial"/>
        </w:rPr>
        <w:t xml:space="preserve"> from literature</w:t>
      </w:r>
      <w:r w:rsidRPr="0000406F">
        <w:rPr>
          <w:rFonts w:ascii="Georgia" w:eastAsiaTheme="minorEastAsia" w:hAnsi="Georgia" w:cs="Arial"/>
        </w:rPr>
        <w:t xml:space="preserve"> include private areas and nooks for relatives outside but nearby patient rooms (Zadeh et al., 2018; Verderber, 2014). In the DC proximity and seclusion are realized within one small space. Rasmussen &amp; Edvardsson (2007) describe the choice between proximity and seclusion as part of ‘creating an atmosphere of safety’. Our study</w:t>
      </w:r>
      <w:r w:rsidR="0003569E">
        <w:rPr>
          <w:rFonts w:ascii="Georgia" w:eastAsiaTheme="minorEastAsia" w:hAnsi="Georgia" w:cs="Arial"/>
        </w:rPr>
        <w:t xml:space="preserve"> shows how this safety can be created</w:t>
      </w:r>
      <w:r w:rsidRPr="0000406F">
        <w:rPr>
          <w:rFonts w:ascii="Georgia" w:eastAsiaTheme="minorEastAsia" w:hAnsi="Georgia" w:cs="Arial"/>
        </w:rPr>
        <w:t xml:space="preserve"> by spaces that offer the choice to retreat while still staying nearby (</w:t>
      </w:r>
      <w:proofErr w:type="spellStart"/>
      <w:r w:rsidRPr="0000406F">
        <w:rPr>
          <w:rFonts w:ascii="Georgia" w:eastAsiaTheme="minorEastAsia" w:hAnsi="Georgia" w:cs="Arial"/>
        </w:rPr>
        <w:t>Annemans</w:t>
      </w:r>
      <w:proofErr w:type="spellEnd"/>
      <w:r w:rsidRPr="0000406F">
        <w:rPr>
          <w:rFonts w:ascii="Georgia" w:eastAsiaTheme="minorEastAsia" w:hAnsi="Georgia" w:cs="Arial"/>
        </w:rPr>
        <w:t xml:space="preserve"> et al. 2020).</w:t>
      </w:r>
    </w:p>
    <w:p w14:paraId="796BDB69" w14:textId="568CCB5D" w:rsidR="0016000F" w:rsidRPr="008C7ED2" w:rsidRDefault="0016000F" w:rsidP="008C7ED2">
      <w:pPr>
        <w:pStyle w:val="MDPI31text"/>
        <w:rPr>
          <w:rFonts w:ascii="Georgia" w:eastAsiaTheme="minorEastAsia" w:hAnsi="Georgia" w:cs="Arial"/>
        </w:rPr>
      </w:pPr>
      <w:r w:rsidRPr="00A27F22">
        <w:rPr>
          <w:rFonts w:ascii="Georgia" w:eastAsiaTheme="minorEastAsia" w:hAnsi="Georgia" w:cs="Arial"/>
        </w:rPr>
        <w:t xml:space="preserve">Research confirms the importance of ethos in the overall hospice experience (Bainbridge et al., 2018), our case study demonstrates how the built environment can </w:t>
      </w:r>
      <w:r>
        <w:rPr>
          <w:rFonts w:ascii="Georgia" w:eastAsiaTheme="minorEastAsia" w:hAnsi="Georgia" w:cs="Arial"/>
        </w:rPr>
        <w:t>support</w:t>
      </w:r>
      <w:r w:rsidRPr="00A27F22">
        <w:rPr>
          <w:rFonts w:ascii="Georgia" w:eastAsiaTheme="minorEastAsia" w:hAnsi="Georgia" w:cs="Arial"/>
        </w:rPr>
        <w:t xml:space="preserve"> this ethos. Like in other care contexts (</w:t>
      </w:r>
      <w:proofErr w:type="spellStart"/>
      <w:r w:rsidRPr="00A27F22">
        <w:rPr>
          <w:rFonts w:ascii="Georgia" w:eastAsiaTheme="minorEastAsia" w:hAnsi="Georgia" w:cs="Arial"/>
        </w:rPr>
        <w:t>Annemans</w:t>
      </w:r>
      <w:proofErr w:type="spellEnd"/>
      <w:r w:rsidRPr="00A27F22">
        <w:rPr>
          <w:rFonts w:ascii="Georgia" w:eastAsiaTheme="minorEastAsia" w:hAnsi="Georgia" w:cs="Arial"/>
        </w:rPr>
        <w:t xml:space="preserve"> et al. 2012), the </w:t>
      </w:r>
      <w:r w:rsidR="004A6C10">
        <w:rPr>
          <w:rFonts w:ascii="Georgia" w:eastAsiaTheme="minorEastAsia" w:hAnsi="Georgia" w:cs="Arial"/>
        </w:rPr>
        <w:t>absence</w:t>
      </w:r>
      <w:r w:rsidRPr="00A27F22">
        <w:rPr>
          <w:rFonts w:ascii="Georgia" w:eastAsiaTheme="minorEastAsia" w:hAnsi="Georgia" w:cs="Arial"/>
        </w:rPr>
        <w:t xml:space="preserve"> of a reception desk </w:t>
      </w:r>
      <w:r w:rsidR="004A6C10">
        <w:rPr>
          <w:rFonts w:ascii="Georgia" w:eastAsiaTheme="minorEastAsia" w:hAnsi="Georgia" w:cs="Arial"/>
        </w:rPr>
        <w:t>contributes to</w:t>
      </w:r>
      <w:r w:rsidRPr="00A27F22">
        <w:rPr>
          <w:rFonts w:ascii="Georgia" w:eastAsiaTheme="minorEastAsia" w:hAnsi="Georgia" w:cs="Arial"/>
        </w:rPr>
        <w:t xml:space="preserve"> a more human approach. Offering attractive and nearby meeting spaces in the RC could support caregivers to bring freedom of choice into practice. Although</w:t>
      </w:r>
      <w:r>
        <w:rPr>
          <w:rFonts w:ascii="Georgia" w:eastAsiaTheme="minorEastAsia" w:hAnsi="Georgia" w:cs="Arial"/>
        </w:rPr>
        <w:t xml:space="preserve"> such spaces are</w:t>
      </w:r>
      <w:r w:rsidRPr="00A27F22">
        <w:rPr>
          <w:rFonts w:ascii="Georgia" w:eastAsiaTheme="minorEastAsia" w:hAnsi="Georgia" w:cs="Arial"/>
        </w:rPr>
        <w:t xml:space="preserve"> mentioned in literature and guidelines (Zadeh et al., 2018; Verderber, 2014; Moorhouse, 2006; The Irish Hospice Foundation, 2008; </w:t>
      </w:r>
      <w:proofErr w:type="spellStart"/>
      <w:r w:rsidRPr="00A27F22">
        <w:rPr>
          <w:rFonts w:ascii="Georgia" w:eastAsiaTheme="minorEastAsia" w:hAnsi="Georgia" w:cs="Arial"/>
        </w:rPr>
        <w:t>Realdania</w:t>
      </w:r>
      <w:proofErr w:type="spellEnd"/>
      <w:r w:rsidRPr="00A27F22">
        <w:rPr>
          <w:rFonts w:ascii="Georgia" w:eastAsiaTheme="minorEastAsia" w:hAnsi="Georgia" w:cs="Arial"/>
        </w:rPr>
        <w:t xml:space="preserve"> Fund, </w:t>
      </w:r>
      <w:r w:rsidRPr="00A27F22">
        <w:rPr>
          <w:rFonts w:ascii="Georgia" w:eastAsiaTheme="minorEastAsia" w:hAnsi="Georgia" w:cs="Arial"/>
        </w:rPr>
        <w:lastRenderedPageBreak/>
        <w:t xml:space="preserve">2006), little attention goes to how </w:t>
      </w:r>
      <w:r>
        <w:rPr>
          <w:rFonts w:ascii="Georgia" w:eastAsiaTheme="minorEastAsia" w:hAnsi="Georgia" w:cs="Arial"/>
        </w:rPr>
        <w:t>this</w:t>
      </w:r>
      <w:r w:rsidRPr="00A27F22">
        <w:rPr>
          <w:rFonts w:ascii="Georgia" w:eastAsiaTheme="minorEastAsia" w:hAnsi="Georgia" w:cs="Arial"/>
        </w:rPr>
        <w:t xml:space="preserve"> affect</w:t>
      </w:r>
      <w:r>
        <w:rPr>
          <w:rFonts w:ascii="Georgia" w:eastAsiaTheme="minorEastAsia" w:hAnsi="Georgia" w:cs="Arial"/>
        </w:rPr>
        <w:t>s</w:t>
      </w:r>
      <w:r w:rsidRPr="00A27F22">
        <w:rPr>
          <w:rFonts w:ascii="Georgia" w:eastAsiaTheme="minorEastAsia" w:hAnsi="Georgia" w:cs="Arial"/>
        </w:rPr>
        <w:t xml:space="preserve"> (often implicitly) staff’s attitude. The hospice</w:t>
      </w:r>
      <w:r w:rsidR="00B6390D" w:rsidRPr="008C7ED2">
        <w:rPr>
          <w:rFonts w:ascii="Georgia" w:eastAsiaTheme="minorEastAsia" w:hAnsi="Georgia" w:cs="Arial"/>
        </w:rPr>
        <w:t xml:space="preserve"> </w:t>
      </w:r>
      <w:r w:rsidR="0003569E">
        <w:rPr>
          <w:rFonts w:ascii="Georgia" w:eastAsiaTheme="minorEastAsia" w:hAnsi="Georgia" w:cs="Arial"/>
        </w:rPr>
        <w:t>studied</w:t>
      </w:r>
      <w:r w:rsidRPr="00A27F22">
        <w:rPr>
          <w:rFonts w:ascii="Georgia" w:eastAsiaTheme="minorEastAsia" w:hAnsi="Georgia" w:cs="Arial"/>
        </w:rPr>
        <w:t xml:space="preserve"> is small-scale, situated in an old farm, and runs into practical limitations and deficiencies. These features contrast with hospitals, and result in proximity and a so-called ‘homelike mess’, </w:t>
      </w:r>
      <w:r>
        <w:rPr>
          <w:rFonts w:ascii="Georgia" w:eastAsiaTheme="minorEastAsia" w:hAnsi="Georgia" w:cs="Arial"/>
        </w:rPr>
        <w:t>allowing to find</w:t>
      </w:r>
      <w:r w:rsidRPr="00A27F22">
        <w:rPr>
          <w:rFonts w:ascii="Georgia" w:eastAsiaTheme="minorEastAsia" w:hAnsi="Georgia" w:cs="Arial"/>
        </w:rPr>
        <w:t xml:space="preserve"> peace and calm. </w:t>
      </w:r>
    </w:p>
    <w:p w14:paraId="39CD4C19" w14:textId="5A82DD18" w:rsidR="0016000F" w:rsidRPr="008C7ED2" w:rsidRDefault="001B1566" w:rsidP="008C7ED2">
      <w:pPr>
        <w:pStyle w:val="MDPI31text"/>
        <w:rPr>
          <w:rFonts w:ascii="Georgia" w:eastAsiaTheme="minorEastAsia" w:hAnsi="Georgia" w:cs="Arial"/>
        </w:rPr>
      </w:pPr>
      <w:r w:rsidRPr="008C7ED2">
        <w:rPr>
          <w:rFonts w:ascii="Georgia" w:eastAsiaTheme="minorEastAsia" w:hAnsi="Georgia" w:cs="Arial"/>
        </w:rPr>
        <w:t>Both literature and our results show how i</w:t>
      </w:r>
      <w:r w:rsidR="0016000F" w:rsidRPr="0051537A">
        <w:rPr>
          <w:rFonts w:ascii="Georgia" w:eastAsiaTheme="minorEastAsia" w:hAnsi="Georgia" w:cs="Arial"/>
        </w:rPr>
        <w:t xml:space="preserve">n </w:t>
      </w:r>
      <w:r w:rsidR="0016000F">
        <w:rPr>
          <w:rFonts w:ascii="Georgia" w:eastAsiaTheme="minorEastAsia" w:hAnsi="Georgia" w:cs="Arial"/>
        </w:rPr>
        <w:t>hospice</w:t>
      </w:r>
      <w:r w:rsidR="0016000F" w:rsidRPr="0051537A">
        <w:rPr>
          <w:rFonts w:ascii="Georgia" w:eastAsiaTheme="minorEastAsia" w:hAnsi="Georgia" w:cs="Arial"/>
        </w:rPr>
        <w:t xml:space="preserve"> care, the built environment can offer physical and emotional support: the former by being barrier-free and ergonomic; the latter by being homelike, being surrounded by nature, and keeping medical equipment out of sight</w:t>
      </w:r>
      <w:r w:rsidRPr="008C7ED2">
        <w:rPr>
          <w:rFonts w:ascii="Georgia" w:eastAsiaTheme="minorEastAsia" w:hAnsi="Georgia" w:cs="Arial"/>
        </w:rPr>
        <w:t xml:space="preserve"> </w:t>
      </w:r>
      <w:r w:rsidRPr="0051537A">
        <w:rPr>
          <w:rFonts w:ascii="Georgia" w:eastAsiaTheme="minorEastAsia" w:hAnsi="Georgia" w:cs="Arial"/>
        </w:rPr>
        <w:t>(Zadeh et al., 2018; Verderber, 2014)</w:t>
      </w:r>
      <w:r w:rsidR="0016000F" w:rsidRPr="0051537A">
        <w:rPr>
          <w:rFonts w:ascii="Georgia" w:eastAsiaTheme="minorEastAsia" w:hAnsi="Georgia" w:cs="Arial"/>
        </w:rPr>
        <w:t xml:space="preserve">. </w:t>
      </w:r>
      <w:r w:rsidRPr="008C7ED2">
        <w:rPr>
          <w:rFonts w:ascii="Georgia" w:eastAsiaTheme="minorEastAsia" w:hAnsi="Georgia" w:cs="Arial"/>
        </w:rPr>
        <w:t>O</w:t>
      </w:r>
      <w:r w:rsidR="0016000F" w:rsidRPr="0051537A">
        <w:rPr>
          <w:rFonts w:ascii="Georgia" w:eastAsiaTheme="minorEastAsia" w:hAnsi="Georgia" w:cs="Arial"/>
        </w:rPr>
        <w:t xml:space="preserve">ur findings stress how they are often intertwined in design decisions. </w:t>
      </w:r>
      <w:r w:rsidR="0003569E">
        <w:rPr>
          <w:rFonts w:ascii="Georgia" w:eastAsiaTheme="minorEastAsia" w:hAnsi="Georgia" w:cs="Arial"/>
        </w:rPr>
        <w:t>For example</w:t>
      </w:r>
      <w:r w:rsidR="0016000F" w:rsidRPr="0051537A">
        <w:rPr>
          <w:rFonts w:ascii="Georgia" w:eastAsiaTheme="minorEastAsia" w:hAnsi="Georgia" w:cs="Arial"/>
        </w:rPr>
        <w:t>, small-</w:t>
      </w:r>
      <w:proofErr w:type="spellStart"/>
      <w:r w:rsidR="0016000F" w:rsidRPr="0051537A">
        <w:rPr>
          <w:rFonts w:ascii="Georgia" w:eastAsiaTheme="minorEastAsia" w:hAnsi="Georgia" w:cs="Arial"/>
        </w:rPr>
        <w:t>scaleness</w:t>
      </w:r>
      <w:proofErr w:type="spellEnd"/>
      <w:r w:rsidR="0016000F" w:rsidRPr="0051537A">
        <w:rPr>
          <w:rFonts w:ascii="Georgia" w:eastAsiaTheme="minorEastAsia" w:hAnsi="Georgia" w:cs="Arial"/>
        </w:rPr>
        <w:t xml:space="preserve"> reduces distances and makes spaces easier to reach, while benefiting proximity of care (givers) and social support. A private terrace contributes to guests’ emotional comfort, if it is truly accessible. </w:t>
      </w:r>
    </w:p>
    <w:p w14:paraId="13ED25CA" w14:textId="0F8AB5C7" w:rsidR="0016000F" w:rsidRPr="008C7ED2" w:rsidRDefault="006500FF" w:rsidP="008C7ED2">
      <w:pPr>
        <w:pStyle w:val="MDPI31text"/>
        <w:rPr>
          <w:rFonts w:ascii="Georgia" w:eastAsiaTheme="minorEastAsia" w:hAnsi="Georgia" w:cs="Arial"/>
        </w:rPr>
      </w:pPr>
      <w:r>
        <w:rPr>
          <w:rFonts w:ascii="Georgia" w:eastAsiaTheme="minorEastAsia" w:hAnsi="Georgia" w:cs="Arial"/>
        </w:rPr>
        <w:t>Our r</w:t>
      </w:r>
      <w:r w:rsidR="001B1566" w:rsidRPr="008C7ED2">
        <w:rPr>
          <w:rFonts w:ascii="Georgia" w:eastAsiaTheme="minorEastAsia" w:hAnsi="Georgia" w:cs="Arial"/>
        </w:rPr>
        <w:t>esults show how g</w:t>
      </w:r>
      <w:r w:rsidR="0016000F" w:rsidRPr="0051537A">
        <w:rPr>
          <w:rFonts w:ascii="Georgia" w:eastAsiaTheme="minorEastAsia" w:hAnsi="Georgia" w:cs="Arial"/>
        </w:rPr>
        <w:t xml:space="preserve">uests tend to abandon their ideal of ‘dying at home’ in </w:t>
      </w:r>
      <w:proofErr w:type="spellStart"/>
      <w:r w:rsidR="0016000F" w:rsidRPr="0051537A">
        <w:rPr>
          <w:rFonts w:ascii="Georgia" w:eastAsiaTheme="minorEastAsia" w:hAnsi="Georgia" w:cs="Arial"/>
        </w:rPr>
        <w:t>favour</w:t>
      </w:r>
      <w:proofErr w:type="spellEnd"/>
      <w:r w:rsidR="0016000F" w:rsidRPr="0051537A">
        <w:rPr>
          <w:rFonts w:ascii="Georgia" w:eastAsiaTheme="minorEastAsia" w:hAnsi="Georgia" w:cs="Arial"/>
        </w:rPr>
        <w:t xml:space="preserve"> of the hospice, because they fear lacking the medical equipment and care required to avoid pain and discomfort. Offering high-level care is needed to live up to this wish. Combining this with a homelike ambience requir</w:t>
      </w:r>
      <w:r w:rsidR="00A10BAD">
        <w:rPr>
          <w:rFonts w:ascii="Georgia" w:eastAsiaTheme="minorEastAsia" w:hAnsi="Georgia" w:cs="Arial"/>
        </w:rPr>
        <w:t>es constant attention from care</w:t>
      </w:r>
      <w:r w:rsidR="0016000F" w:rsidRPr="0051537A">
        <w:rPr>
          <w:rFonts w:ascii="Georgia" w:eastAsiaTheme="minorEastAsia" w:hAnsi="Georgia" w:cs="Arial"/>
        </w:rPr>
        <w:t xml:space="preserve">givers and needs to be reflected in the material environment. ‘Hiding medical equipment’ is also mentioned by Zadeh et al. (2018), our findings </w:t>
      </w:r>
      <w:r w:rsidR="0003569E">
        <w:rPr>
          <w:rFonts w:ascii="Georgia" w:eastAsiaTheme="minorEastAsia" w:hAnsi="Georgia" w:cs="Arial"/>
        </w:rPr>
        <w:t>underline</w:t>
      </w:r>
      <w:r w:rsidR="0016000F" w:rsidRPr="0051537A">
        <w:rPr>
          <w:rFonts w:ascii="Georgia" w:eastAsiaTheme="minorEastAsia" w:hAnsi="Georgia" w:cs="Arial"/>
        </w:rPr>
        <w:t xml:space="preserve"> that this should not impact the quality of care. </w:t>
      </w:r>
      <w:r w:rsidR="0003569E">
        <w:rPr>
          <w:rFonts w:ascii="Georgia" w:eastAsiaTheme="minorEastAsia" w:hAnsi="Georgia" w:cs="Arial"/>
        </w:rPr>
        <w:t>For example,</w:t>
      </w:r>
      <w:r w:rsidR="0016000F">
        <w:rPr>
          <w:rFonts w:ascii="Georgia" w:eastAsiaTheme="minorEastAsia" w:hAnsi="Georgia" w:cs="Arial"/>
        </w:rPr>
        <w:t xml:space="preserve"> b</w:t>
      </w:r>
      <w:r w:rsidR="0016000F" w:rsidRPr="0051537A">
        <w:rPr>
          <w:rFonts w:ascii="Georgia" w:eastAsiaTheme="minorEastAsia" w:hAnsi="Georgia" w:cs="Arial"/>
        </w:rPr>
        <w:t xml:space="preserve">athrooms should </w:t>
      </w:r>
      <w:r w:rsidR="0016000F">
        <w:rPr>
          <w:rFonts w:ascii="Georgia" w:eastAsiaTheme="minorEastAsia" w:hAnsi="Georgia" w:cs="Arial"/>
        </w:rPr>
        <w:t>be ergonomic and allow assisting</w:t>
      </w:r>
      <w:r w:rsidR="00A10BAD">
        <w:rPr>
          <w:rFonts w:ascii="Georgia" w:eastAsiaTheme="minorEastAsia" w:hAnsi="Georgia" w:cs="Arial"/>
        </w:rPr>
        <w:t xml:space="preserve"> guests with multiple care</w:t>
      </w:r>
      <w:r w:rsidR="0016000F" w:rsidRPr="0051537A">
        <w:rPr>
          <w:rFonts w:ascii="Georgia" w:eastAsiaTheme="minorEastAsia" w:hAnsi="Georgia" w:cs="Arial"/>
        </w:rPr>
        <w:t>givers at once, but consciously chosen materials can avoid a clinical atmosphere. For designers the challenge is to balance atmosphere and high-level care within each design decision.</w:t>
      </w:r>
    </w:p>
    <w:p w14:paraId="0BCF6D89" w14:textId="487F68B0" w:rsidR="0016000F" w:rsidRPr="00B70736" w:rsidRDefault="0016000F" w:rsidP="0016000F">
      <w:pPr>
        <w:pStyle w:val="MDPI22heading2"/>
        <w:rPr>
          <w:rFonts w:eastAsiaTheme="minorEastAsia"/>
        </w:rPr>
      </w:pPr>
      <w:r w:rsidRPr="00B70736">
        <w:rPr>
          <w:rFonts w:eastAsiaTheme="minorEastAsia"/>
        </w:rPr>
        <w:t>Study</w:t>
      </w:r>
      <w:r w:rsidR="001B1566">
        <w:rPr>
          <w:rFonts w:eastAsiaTheme="minorEastAsia"/>
        </w:rPr>
        <w:t xml:space="preserve"> </w:t>
      </w:r>
      <w:r w:rsidR="0003569E">
        <w:rPr>
          <w:rFonts w:eastAsiaTheme="minorEastAsia"/>
        </w:rPr>
        <w:t>limitations &amp; strengths</w:t>
      </w:r>
    </w:p>
    <w:p w14:paraId="2FA9C842" w14:textId="38A9D9A2" w:rsidR="0016000F" w:rsidRPr="0024090D" w:rsidRDefault="0016000F" w:rsidP="0024090D">
      <w:pPr>
        <w:pStyle w:val="MDPI31text"/>
        <w:rPr>
          <w:rFonts w:ascii="Georgia" w:eastAsiaTheme="minorEastAsia" w:hAnsi="Georgia" w:cs="Arial"/>
          <w:lang w:val="en-GB"/>
        </w:rPr>
      </w:pPr>
      <w:r>
        <w:rPr>
          <w:rFonts w:ascii="Georgia" w:eastAsiaTheme="minorEastAsia" w:hAnsi="Georgia" w:cs="Arial"/>
        </w:rPr>
        <w:t>Our results are based on a single case study, therefore</w:t>
      </w:r>
      <w:r w:rsidR="001B1566">
        <w:rPr>
          <w:rFonts w:ascii="Georgia" w:eastAsiaTheme="minorEastAsia" w:hAnsi="Georgia" w:cs="Arial"/>
        </w:rPr>
        <w:t xml:space="preserve"> they</w:t>
      </w:r>
      <w:r>
        <w:rPr>
          <w:rFonts w:ascii="Georgia" w:eastAsiaTheme="minorEastAsia" w:hAnsi="Georgia" w:cs="Arial"/>
        </w:rPr>
        <w:t xml:space="preserve"> </w:t>
      </w:r>
      <w:r w:rsidR="004A6C10">
        <w:rPr>
          <w:rFonts w:ascii="Georgia" w:eastAsiaTheme="minorEastAsia" w:hAnsi="Georgia" w:cs="Arial"/>
        </w:rPr>
        <w:t>can</w:t>
      </w:r>
      <w:r>
        <w:rPr>
          <w:rFonts w:ascii="Georgia" w:eastAsiaTheme="minorEastAsia" w:hAnsi="Georgia" w:cs="Arial"/>
        </w:rPr>
        <w:t xml:space="preserve">not be generalized. </w:t>
      </w:r>
      <w:r w:rsidR="00353991">
        <w:rPr>
          <w:rFonts w:ascii="Georgia" w:eastAsiaTheme="minorEastAsia" w:hAnsi="Georgia" w:cs="Arial"/>
        </w:rPr>
        <w:t>Since</w:t>
      </w:r>
      <w:r w:rsidRPr="00B70736">
        <w:rPr>
          <w:rFonts w:ascii="Georgia" w:eastAsiaTheme="minorEastAsia" w:hAnsi="Georgia" w:cs="Arial"/>
        </w:rPr>
        <w:t xml:space="preserve"> </w:t>
      </w:r>
      <w:r>
        <w:rPr>
          <w:rFonts w:ascii="Georgia" w:eastAsiaTheme="minorEastAsia" w:hAnsi="Georgia" w:cs="Arial"/>
        </w:rPr>
        <w:t>w</w:t>
      </w:r>
      <w:r w:rsidRPr="00B70736">
        <w:rPr>
          <w:rFonts w:ascii="Georgia" w:eastAsiaTheme="minorEastAsia" w:hAnsi="Georgia" w:cs="Arial"/>
        </w:rPr>
        <w:t>e had little control over who participated</w:t>
      </w:r>
      <w:r>
        <w:rPr>
          <w:rFonts w:ascii="Georgia" w:eastAsiaTheme="minorEastAsia" w:hAnsi="Georgia" w:cs="Arial"/>
        </w:rPr>
        <w:t xml:space="preserve">, </w:t>
      </w:r>
      <w:r w:rsidRPr="00B70736">
        <w:rPr>
          <w:rFonts w:ascii="Georgia" w:eastAsiaTheme="minorEastAsia" w:hAnsi="Georgia" w:cs="Arial"/>
        </w:rPr>
        <w:t>and the number of interviews is limited, we could not guarantee complete data saturation</w:t>
      </w:r>
      <w:r w:rsidR="00353991">
        <w:rPr>
          <w:rFonts w:ascii="Georgia" w:eastAsiaTheme="minorEastAsia" w:hAnsi="Georgia" w:cs="Arial"/>
        </w:rPr>
        <w:t>.</w:t>
      </w:r>
      <w:r w:rsidRPr="00B70736">
        <w:rPr>
          <w:rFonts w:ascii="Georgia" w:eastAsiaTheme="minorEastAsia" w:hAnsi="Georgia" w:cs="Arial"/>
        </w:rPr>
        <w:t xml:space="preserve"> </w:t>
      </w:r>
      <w:r w:rsidR="00353991">
        <w:rPr>
          <w:rFonts w:ascii="Georgia" w:eastAsiaTheme="minorEastAsia" w:hAnsi="Georgia" w:cs="Arial"/>
        </w:rPr>
        <w:t>Yet,</w:t>
      </w:r>
      <w:r w:rsidR="00353991" w:rsidRPr="00B70736">
        <w:rPr>
          <w:rFonts w:ascii="Georgia" w:eastAsiaTheme="minorEastAsia" w:hAnsi="Georgia" w:cs="Arial"/>
        </w:rPr>
        <w:t xml:space="preserve"> </w:t>
      </w:r>
      <w:r w:rsidRPr="00B70736">
        <w:rPr>
          <w:rFonts w:ascii="Georgia" w:eastAsiaTheme="minorEastAsia" w:hAnsi="Georgia" w:cs="Arial"/>
        </w:rPr>
        <w:t xml:space="preserve">we did include several techniques to improve the quality of the analysis (see Methods). </w:t>
      </w:r>
      <w:r w:rsidR="0024090D">
        <w:rPr>
          <w:rFonts w:ascii="Georgia" w:eastAsiaTheme="minorEastAsia" w:hAnsi="Georgia" w:cs="Arial"/>
        </w:rPr>
        <w:t>By combining the perspectives of multiple stakeholders, including guests themselves, the results provide a nuanced understanding of how hospice care is experienced in this specific hospice.</w:t>
      </w:r>
    </w:p>
    <w:p w14:paraId="1F745B41" w14:textId="77777777" w:rsidR="0016000F" w:rsidRPr="004F2BEA" w:rsidRDefault="0016000F" w:rsidP="0016000F">
      <w:pPr>
        <w:pStyle w:val="MDPI21heading1"/>
        <w:rPr>
          <w:rFonts w:ascii="Georgia" w:eastAsiaTheme="minorEastAsia" w:hAnsi="Georgia" w:cs="Arial"/>
        </w:rPr>
      </w:pPr>
      <w:r w:rsidRPr="004F2BEA">
        <w:rPr>
          <w:rFonts w:ascii="Georgia" w:eastAsiaTheme="minorEastAsia" w:hAnsi="Georgia" w:cs="Arial"/>
        </w:rPr>
        <w:t>5. Conclusions</w:t>
      </w:r>
    </w:p>
    <w:p w14:paraId="4DDD86D5" w14:textId="2FDE01C4" w:rsidR="0016000F" w:rsidRDefault="0016000F" w:rsidP="001B1566">
      <w:pPr>
        <w:pStyle w:val="MDPI31text"/>
        <w:rPr>
          <w:rFonts w:ascii="Georgia" w:eastAsiaTheme="minorEastAsia" w:hAnsi="Georgia" w:cs="Arial"/>
        </w:rPr>
      </w:pPr>
      <w:r>
        <w:rPr>
          <w:rFonts w:ascii="Georgia" w:eastAsiaTheme="minorEastAsia" w:hAnsi="Georgia" w:cs="Arial"/>
        </w:rPr>
        <w:t>W</w:t>
      </w:r>
      <w:r w:rsidRPr="002948FE">
        <w:rPr>
          <w:rFonts w:ascii="Georgia" w:eastAsiaTheme="minorEastAsia" w:hAnsi="Georgia" w:cs="Arial"/>
        </w:rPr>
        <w:t xml:space="preserve">e analyzed the role of built environment in how care at a Belgian hospice is experienced by staff, volunteers, relatives, and guests. From </w:t>
      </w:r>
      <w:r w:rsidR="0003569E">
        <w:rPr>
          <w:rFonts w:ascii="Georgia" w:eastAsiaTheme="minorEastAsia" w:hAnsi="Georgia" w:cs="Arial"/>
        </w:rPr>
        <w:t>the insights gained</w:t>
      </w:r>
      <w:r w:rsidR="003776B2">
        <w:rPr>
          <w:rFonts w:ascii="Georgia" w:eastAsiaTheme="minorEastAsia" w:hAnsi="Georgia" w:cs="Arial"/>
        </w:rPr>
        <w:t xml:space="preserve">, literature and prior experience </w:t>
      </w:r>
      <w:r w:rsidRPr="002948FE">
        <w:rPr>
          <w:rFonts w:ascii="Georgia" w:eastAsiaTheme="minorEastAsia" w:hAnsi="Georgia" w:cs="Arial"/>
        </w:rPr>
        <w:t>we derived</w:t>
      </w:r>
      <w:r>
        <w:rPr>
          <w:rFonts w:ascii="Georgia" w:eastAsiaTheme="minorEastAsia" w:hAnsi="Georgia" w:cs="Arial"/>
        </w:rPr>
        <w:t xml:space="preserve"> </w:t>
      </w:r>
      <w:r w:rsidR="0024090D">
        <w:rPr>
          <w:rFonts w:ascii="Georgia" w:eastAsiaTheme="minorEastAsia" w:hAnsi="Georgia" w:cs="Arial"/>
        </w:rPr>
        <w:t>design considerations that could provide new ways of approaching hospice design</w:t>
      </w:r>
      <w:r w:rsidRPr="002948FE">
        <w:rPr>
          <w:rFonts w:ascii="Georgia" w:eastAsiaTheme="minorEastAsia" w:hAnsi="Georgia" w:cs="Arial"/>
        </w:rPr>
        <w:t xml:space="preserve">. These insights into experiences and </w:t>
      </w:r>
      <w:r w:rsidR="0024090D">
        <w:rPr>
          <w:rFonts w:ascii="Georgia" w:eastAsiaTheme="minorEastAsia" w:hAnsi="Georgia" w:cs="Arial"/>
        </w:rPr>
        <w:t>considerations</w:t>
      </w:r>
      <w:r w:rsidR="0024090D" w:rsidRPr="002948FE">
        <w:rPr>
          <w:rFonts w:ascii="Georgia" w:eastAsiaTheme="minorEastAsia" w:hAnsi="Georgia" w:cs="Arial"/>
        </w:rPr>
        <w:t xml:space="preserve"> </w:t>
      </w:r>
      <w:r w:rsidRPr="002948FE">
        <w:rPr>
          <w:rFonts w:ascii="Georgia" w:eastAsiaTheme="minorEastAsia" w:hAnsi="Georgia" w:cs="Arial"/>
        </w:rPr>
        <w:t xml:space="preserve">can contribute to the redesign of the facility at stake, the further development of </w:t>
      </w:r>
      <w:r w:rsidR="00541CF7">
        <w:rPr>
          <w:rFonts w:ascii="Georgia" w:eastAsiaTheme="minorEastAsia" w:hAnsi="Georgia" w:cs="Arial"/>
        </w:rPr>
        <w:t>hospices</w:t>
      </w:r>
      <w:r w:rsidRPr="002948FE">
        <w:rPr>
          <w:rFonts w:ascii="Georgia" w:eastAsiaTheme="minorEastAsia" w:hAnsi="Georgia" w:cs="Arial"/>
        </w:rPr>
        <w:t xml:space="preserve"> in Belgium and, in general, the design of palliative care settings of different types and in different regions. </w:t>
      </w:r>
      <w:r>
        <w:rPr>
          <w:rFonts w:ascii="Georgia" w:eastAsiaTheme="minorEastAsia" w:hAnsi="Georgia" w:cs="Arial"/>
        </w:rPr>
        <w:t>In f</w:t>
      </w:r>
      <w:r w:rsidRPr="002948FE">
        <w:rPr>
          <w:rFonts w:ascii="Georgia" w:eastAsiaTheme="minorEastAsia" w:hAnsi="Georgia" w:cs="Arial"/>
        </w:rPr>
        <w:t xml:space="preserve">uture research </w:t>
      </w:r>
      <w:r>
        <w:rPr>
          <w:rFonts w:ascii="Georgia" w:eastAsiaTheme="minorEastAsia" w:hAnsi="Georgia" w:cs="Arial"/>
        </w:rPr>
        <w:t>we plan to</w:t>
      </w:r>
      <w:r w:rsidRPr="002948FE">
        <w:rPr>
          <w:rFonts w:ascii="Georgia" w:eastAsiaTheme="minorEastAsia" w:hAnsi="Georgia" w:cs="Arial"/>
        </w:rPr>
        <w:t xml:space="preserve"> focus on the new built facility, and compare the experiences before and after.</w:t>
      </w:r>
    </w:p>
    <w:p w14:paraId="4FBC9C5A" w14:textId="77777777" w:rsidR="008C7ED2" w:rsidRPr="005C6417" w:rsidRDefault="008C7ED2" w:rsidP="001B1566">
      <w:pPr>
        <w:pStyle w:val="MDPI31text"/>
        <w:rPr>
          <w:rFonts w:ascii="Georgia" w:eastAsiaTheme="minorEastAsia" w:hAnsi="Georgia" w:cs="Arial"/>
        </w:rPr>
      </w:pPr>
    </w:p>
    <w:p w14:paraId="244C7643" w14:textId="77777777" w:rsidR="008C7ED2" w:rsidRPr="008C7ED2" w:rsidRDefault="008C7ED2" w:rsidP="008C7ED2">
      <w:pPr>
        <w:pStyle w:val="MDPI62BackMatter"/>
        <w:rPr>
          <w:rFonts w:ascii="Georgia" w:eastAsiaTheme="minorEastAsia" w:hAnsi="Georgia" w:cs="Arial"/>
          <w:b/>
        </w:rPr>
      </w:pPr>
      <w:r w:rsidRPr="004F2BEA">
        <w:rPr>
          <w:rFonts w:ascii="Georgia" w:eastAsiaTheme="minorEastAsia" w:hAnsi="Georgia" w:cs="Arial"/>
          <w:b/>
        </w:rPr>
        <w:t>Contributor statement</w:t>
      </w:r>
    </w:p>
    <w:p w14:paraId="4AA24A42" w14:textId="775A3BC6" w:rsidR="008C7ED2" w:rsidRDefault="008C7ED2" w:rsidP="008C7ED2">
      <w:pPr>
        <w:pStyle w:val="MDPI62BackMatter"/>
        <w:rPr>
          <w:rFonts w:ascii="Georgia" w:eastAsiaTheme="minorEastAsia" w:hAnsi="Georgia" w:cs="Arial"/>
          <w:color w:val="000000" w:themeColor="text1"/>
          <w:szCs w:val="18"/>
          <w:shd w:val="clear" w:color="auto" w:fill="FFFFFF"/>
        </w:rPr>
      </w:pPr>
      <w:r>
        <w:rPr>
          <w:rFonts w:ascii="Georgia" w:eastAsiaTheme="minorEastAsia" w:hAnsi="Georgia" w:cs="Arial"/>
          <w:color w:val="000000" w:themeColor="text1"/>
          <w:szCs w:val="18"/>
          <w:shd w:val="clear" w:color="auto" w:fill="FFFFFF"/>
        </w:rPr>
        <w:t>Author 1 and 2 performed th</w:t>
      </w:r>
      <w:r w:rsidR="00F53E2C">
        <w:rPr>
          <w:rFonts w:ascii="Georgia" w:eastAsiaTheme="minorEastAsia" w:hAnsi="Georgia" w:cs="Arial"/>
          <w:color w:val="000000" w:themeColor="text1"/>
          <w:szCs w:val="18"/>
          <w:shd w:val="clear" w:color="auto" w:fill="FFFFFF"/>
        </w:rPr>
        <w:t xml:space="preserve">e literature study, </w:t>
      </w:r>
      <w:r>
        <w:rPr>
          <w:rFonts w:ascii="Georgia" w:eastAsiaTheme="minorEastAsia" w:hAnsi="Georgia" w:cs="Arial"/>
          <w:color w:val="000000" w:themeColor="text1"/>
          <w:szCs w:val="18"/>
          <w:shd w:val="clear" w:color="auto" w:fill="FFFFFF"/>
        </w:rPr>
        <w:t>fieldwork</w:t>
      </w:r>
      <w:r w:rsidR="00F53E2C">
        <w:rPr>
          <w:rFonts w:ascii="Georgia" w:eastAsiaTheme="minorEastAsia" w:hAnsi="Georgia" w:cs="Arial"/>
          <w:color w:val="000000" w:themeColor="text1"/>
          <w:szCs w:val="18"/>
          <w:shd w:val="clear" w:color="auto" w:fill="FFFFFF"/>
        </w:rPr>
        <w:t xml:space="preserve"> and transcriptions, under supervision of author 3. The analysis of the data and the process to derive design considerations was a collective work of all authors. All authors contributed to the final manuscript.</w:t>
      </w:r>
    </w:p>
    <w:p w14:paraId="49395418" w14:textId="77777777" w:rsidR="0016000F" w:rsidRDefault="0016000F" w:rsidP="0016000F">
      <w:pPr>
        <w:pStyle w:val="MDPI62BackMatter"/>
        <w:rPr>
          <w:rFonts w:ascii="Georgia" w:eastAsiaTheme="minorEastAsia" w:hAnsi="Georgia" w:cs="Arial"/>
        </w:rPr>
      </w:pPr>
      <w:r w:rsidRPr="004F2BEA">
        <w:rPr>
          <w:rFonts w:ascii="Georgia" w:eastAsiaTheme="minorEastAsia" w:hAnsi="Georgia" w:cs="Arial"/>
          <w:b/>
        </w:rPr>
        <w:t>Acknowledgments</w:t>
      </w:r>
    </w:p>
    <w:p w14:paraId="375BE64D" w14:textId="77777777" w:rsidR="0016000F" w:rsidRDefault="0016000F" w:rsidP="0016000F">
      <w:pPr>
        <w:pStyle w:val="MDPI62BackMatter"/>
        <w:rPr>
          <w:rFonts w:ascii="Georgia" w:eastAsiaTheme="minorEastAsia" w:hAnsi="Georgia" w:cs="Arial"/>
        </w:rPr>
      </w:pPr>
      <w:r>
        <w:rPr>
          <w:rFonts w:ascii="Georgia" w:eastAsiaTheme="minorEastAsia" w:hAnsi="Georgia" w:cs="Arial"/>
        </w:rPr>
        <w:t xml:space="preserve">The authors want to thank the participants and organization of the hospice for their time and efforts for collaboration. We also want to thank Kom op </w:t>
      </w:r>
      <w:proofErr w:type="spellStart"/>
      <w:r>
        <w:rPr>
          <w:rFonts w:ascii="Georgia" w:eastAsiaTheme="minorEastAsia" w:hAnsi="Georgia" w:cs="Arial"/>
        </w:rPr>
        <w:t>tegen</w:t>
      </w:r>
      <w:proofErr w:type="spellEnd"/>
      <w:r>
        <w:rPr>
          <w:rFonts w:ascii="Georgia" w:eastAsiaTheme="minorEastAsia" w:hAnsi="Georgia" w:cs="Arial"/>
        </w:rPr>
        <w:t xml:space="preserve"> </w:t>
      </w:r>
      <w:proofErr w:type="spellStart"/>
      <w:r>
        <w:rPr>
          <w:rFonts w:ascii="Georgia" w:eastAsiaTheme="minorEastAsia" w:hAnsi="Georgia" w:cs="Arial"/>
        </w:rPr>
        <w:t>Kanker</w:t>
      </w:r>
      <w:proofErr w:type="spellEnd"/>
      <w:r>
        <w:rPr>
          <w:rFonts w:ascii="Georgia" w:eastAsiaTheme="minorEastAsia" w:hAnsi="Georgia" w:cs="Arial"/>
        </w:rPr>
        <w:t xml:space="preserve"> and FWO for their financial support. </w:t>
      </w:r>
    </w:p>
    <w:p w14:paraId="207E228C" w14:textId="77777777" w:rsidR="008C7ED2" w:rsidRPr="004F2BEA" w:rsidRDefault="008C7ED2" w:rsidP="008C7ED2">
      <w:pPr>
        <w:pStyle w:val="MDPI21heading1"/>
        <w:ind w:left="0"/>
        <w:rPr>
          <w:rFonts w:ascii="Georgia" w:eastAsiaTheme="minorEastAsia" w:hAnsi="Georgia" w:cs="Arial"/>
        </w:rPr>
      </w:pPr>
      <w:r w:rsidRPr="004F2BEA">
        <w:rPr>
          <w:rFonts w:ascii="Georgia" w:eastAsiaTheme="minorEastAsia" w:hAnsi="Georgia" w:cs="Arial"/>
        </w:rPr>
        <w:t>References</w:t>
      </w:r>
    </w:p>
    <w:p w14:paraId="22001154" w14:textId="77777777" w:rsidR="008C7ED2" w:rsidRDefault="008C7ED2" w:rsidP="008C7ED2">
      <w:pPr>
        <w:pStyle w:val="MDPI71References"/>
        <w:numPr>
          <w:ilvl w:val="0"/>
          <w:numId w:val="4"/>
        </w:numPr>
        <w:ind w:left="425" w:hanging="425"/>
        <w:rPr>
          <w:rFonts w:ascii="Georgia" w:eastAsiaTheme="minorEastAsia" w:hAnsi="Georgia" w:cs="Arial"/>
        </w:rPr>
      </w:pPr>
      <w:r w:rsidRPr="00FE176D">
        <w:rPr>
          <w:rFonts w:ascii="Georgia" w:eastAsiaTheme="minorEastAsia" w:hAnsi="Georgia" w:cs="Arial"/>
        </w:rPr>
        <w:t xml:space="preserve">Adams, A. (2016). Home and/or hospital. </w:t>
      </w:r>
      <w:r w:rsidRPr="00FE176D">
        <w:rPr>
          <w:rFonts w:ascii="Georgia" w:eastAsiaTheme="minorEastAsia" w:hAnsi="Georgia" w:cs="Arial"/>
          <w:i/>
        </w:rPr>
        <w:t xml:space="preserve">Change Over Time, 6(2), </w:t>
      </w:r>
      <w:r w:rsidRPr="00FE176D">
        <w:rPr>
          <w:rFonts w:ascii="Georgia" w:eastAsiaTheme="minorEastAsia" w:hAnsi="Georgia" w:cs="Arial"/>
        </w:rPr>
        <w:t xml:space="preserve">248-263. </w:t>
      </w:r>
    </w:p>
    <w:p w14:paraId="77A58D64" w14:textId="77777777" w:rsidR="008C7ED2" w:rsidRDefault="008C7ED2" w:rsidP="008C7ED2">
      <w:pPr>
        <w:pStyle w:val="MDPI71References"/>
        <w:numPr>
          <w:ilvl w:val="0"/>
          <w:numId w:val="4"/>
        </w:numPr>
        <w:ind w:left="425" w:hanging="425"/>
        <w:rPr>
          <w:rFonts w:ascii="Georgia" w:eastAsiaTheme="minorEastAsia" w:hAnsi="Georgia" w:cs="Arial"/>
        </w:rPr>
      </w:pPr>
      <w:r w:rsidRPr="00441D9D">
        <w:rPr>
          <w:rFonts w:ascii="Georgia" w:eastAsiaTheme="minorEastAsia" w:hAnsi="Georgia" w:cs="Arial"/>
        </w:rPr>
        <w:t xml:space="preserve">Ahuja, N. (2018). End stages. </w:t>
      </w:r>
      <w:r w:rsidRPr="00441D9D">
        <w:rPr>
          <w:rFonts w:ascii="Georgia" w:eastAsiaTheme="minorEastAsia" w:hAnsi="Georgia" w:cs="Arial"/>
          <w:i/>
        </w:rPr>
        <w:t>Places , May 2018</w:t>
      </w:r>
      <w:r w:rsidRPr="00441D9D">
        <w:rPr>
          <w:rFonts w:ascii="Georgia" w:eastAsiaTheme="minorEastAsia" w:hAnsi="Georgia" w:cs="Arial"/>
        </w:rPr>
        <w:t>. Accessed 09 Jan 2020. doi:10.22269/180515</w:t>
      </w:r>
    </w:p>
    <w:p w14:paraId="252E3947" w14:textId="77777777" w:rsidR="008C7ED2" w:rsidRPr="00441D9D" w:rsidRDefault="008C7ED2" w:rsidP="008C7ED2">
      <w:pPr>
        <w:pStyle w:val="MDPI71References"/>
        <w:numPr>
          <w:ilvl w:val="0"/>
          <w:numId w:val="4"/>
        </w:numPr>
        <w:ind w:left="425" w:hanging="425"/>
        <w:rPr>
          <w:rFonts w:ascii="Georgia" w:eastAsiaTheme="minorEastAsia" w:hAnsi="Georgia" w:cs="Arial"/>
        </w:rPr>
      </w:pPr>
      <w:r w:rsidRPr="00DD3FB9">
        <w:rPr>
          <w:rFonts w:ascii="Georgia" w:eastAsiaTheme="minorEastAsia" w:hAnsi="Georgia" w:cs="Arial"/>
          <w:lang w:val="nl-BE"/>
        </w:rPr>
        <w:t xml:space="preserve">Annemans, A., Van </w:t>
      </w:r>
      <w:proofErr w:type="spellStart"/>
      <w:r w:rsidRPr="00DD3FB9">
        <w:rPr>
          <w:rFonts w:ascii="Georgia" w:eastAsiaTheme="minorEastAsia" w:hAnsi="Georgia" w:cs="Arial"/>
          <w:lang w:val="nl-BE"/>
        </w:rPr>
        <w:t>Audenhove</w:t>
      </w:r>
      <w:proofErr w:type="spellEnd"/>
      <w:r w:rsidRPr="00DD3FB9">
        <w:rPr>
          <w:rFonts w:ascii="Georgia" w:eastAsiaTheme="minorEastAsia" w:hAnsi="Georgia" w:cs="Arial"/>
          <w:lang w:val="nl-BE"/>
        </w:rPr>
        <w:t xml:space="preserve">, </w:t>
      </w:r>
      <w:proofErr w:type="spellStart"/>
      <w:r w:rsidRPr="00DD3FB9">
        <w:rPr>
          <w:rFonts w:ascii="Georgia" w:eastAsiaTheme="minorEastAsia" w:hAnsi="Georgia" w:cs="Arial"/>
          <w:lang w:val="nl-BE"/>
        </w:rPr>
        <w:t>Ch</w:t>
      </w:r>
      <w:proofErr w:type="spellEnd"/>
      <w:r w:rsidRPr="00DD3FB9">
        <w:rPr>
          <w:rFonts w:ascii="Georgia" w:eastAsiaTheme="minorEastAsia" w:hAnsi="Georgia" w:cs="Arial"/>
          <w:lang w:val="nl-BE"/>
        </w:rPr>
        <w:t xml:space="preserve">., Vermolen, H., </w:t>
      </w:r>
      <w:proofErr w:type="spellStart"/>
      <w:r w:rsidRPr="00DD3FB9">
        <w:rPr>
          <w:rFonts w:ascii="Georgia" w:eastAsiaTheme="minorEastAsia" w:hAnsi="Georgia" w:cs="Arial"/>
          <w:lang w:val="nl-BE"/>
        </w:rPr>
        <w:t>Heylighen</w:t>
      </w:r>
      <w:proofErr w:type="spellEnd"/>
      <w:r w:rsidRPr="00DD3FB9">
        <w:rPr>
          <w:rFonts w:ascii="Georgia" w:eastAsiaTheme="minorEastAsia" w:hAnsi="Georgia" w:cs="Arial"/>
          <w:lang w:val="nl-BE"/>
        </w:rPr>
        <w:t xml:space="preserve">, A. (2012). </w:t>
      </w:r>
      <w:r w:rsidRPr="00441D9D">
        <w:rPr>
          <w:rFonts w:ascii="Georgia" w:eastAsiaTheme="minorEastAsia" w:hAnsi="Georgia" w:cs="Arial"/>
        </w:rPr>
        <w:t xml:space="preserve">What makes an environment healing? Users and designer about the Maggie’s cancer caring </w:t>
      </w:r>
      <w:proofErr w:type="spellStart"/>
      <w:r w:rsidRPr="00441D9D">
        <w:rPr>
          <w:rFonts w:ascii="Georgia" w:eastAsiaTheme="minorEastAsia" w:hAnsi="Georgia" w:cs="Arial"/>
        </w:rPr>
        <w:t>centre</w:t>
      </w:r>
      <w:proofErr w:type="spellEnd"/>
      <w:r w:rsidRPr="00441D9D">
        <w:rPr>
          <w:rFonts w:ascii="Georgia" w:eastAsiaTheme="minorEastAsia" w:hAnsi="Georgia" w:cs="Arial"/>
        </w:rPr>
        <w:t xml:space="preserve"> London. </w:t>
      </w:r>
      <w:r w:rsidRPr="00441D9D">
        <w:rPr>
          <w:rFonts w:ascii="Georgia" w:eastAsiaTheme="minorEastAsia" w:hAnsi="Georgia" w:cs="Arial"/>
          <w:i/>
        </w:rPr>
        <w:t>Proceedings of the 8th International Design and Emotion Conference</w:t>
      </w:r>
      <w:r w:rsidRPr="00441D9D">
        <w:rPr>
          <w:rFonts w:ascii="Georgia" w:eastAsiaTheme="minorEastAsia" w:hAnsi="Georgia" w:cs="Arial"/>
        </w:rPr>
        <w:t>, 1-8</w:t>
      </w:r>
      <w:r>
        <w:t>.</w:t>
      </w:r>
    </w:p>
    <w:p w14:paraId="79582DAF" w14:textId="77777777" w:rsidR="008C7ED2" w:rsidRPr="00441D9D" w:rsidRDefault="008C7ED2" w:rsidP="008C7ED2">
      <w:pPr>
        <w:pStyle w:val="MDPI71References"/>
        <w:numPr>
          <w:ilvl w:val="0"/>
          <w:numId w:val="4"/>
        </w:numPr>
        <w:ind w:left="425" w:hanging="425"/>
        <w:rPr>
          <w:rFonts w:ascii="Georgia" w:eastAsiaTheme="minorEastAsia" w:hAnsi="Georgia" w:cs="Arial"/>
        </w:rPr>
      </w:pPr>
      <w:proofErr w:type="spellStart"/>
      <w:r w:rsidRPr="00441D9D">
        <w:rPr>
          <w:rFonts w:ascii="Georgia" w:eastAsiaTheme="minorEastAsia" w:hAnsi="Georgia" w:cs="Arial"/>
        </w:rPr>
        <w:t>Annemans</w:t>
      </w:r>
      <w:proofErr w:type="spellEnd"/>
      <w:r w:rsidRPr="00441D9D">
        <w:rPr>
          <w:rFonts w:ascii="Georgia" w:eastAsiaTheme="minorEastAsia" w:hAnsi="Georgia" w:cs="Arial"/>
        </w:rPr>
        <w:t xml:space="preserve">, M., Coomans, K., </w:t>
      </w:r>
      <w:proofErr w:type="spellStart"/>
      <w:r w:rsidRPr="00441D9D">
        <w:rPr>
          <w:rFonts w:ascii="Georgia" w:eastAsiaTheme="minorEastAsia" w:hAnsi="Georgia" w:cs="Arial"/>
        </w:rPr>
        <w:t>Heylighen</w:t>
      </w:r>
      <w:proofErr w:type="spellEnd"/>
      <w:r w:rsidRPr="00441D9D">
        <w:rPr>
          <w:rFonts w:ascii="Georgia" w:eastAsiaTheme="minorEastAsia" w:hAnsi="Georgia" w:cs="Arial"/>
        </w:rPr>
        <w:t xml:space="preserve">, A. with </w:t>
      </w:r>
      <w:proofErr w:type="spellStart"/>
      <w:r w:rsidRPr="00441D9D">
        <w:rPr>
          <w:rFonts w:ascii="Georgia" w:eastAsiaTheme="minorEastAsia" w:hAnsi="Georgia" w:cs="Arial"/>
        </w:rPr>
        <w:t>Annemans</w:t>
      </w:r>
      <w:proofErr w:type="spellEnd"/>
      <w:r w:rsidRPr="00441D9D">
        <w:rPr>
          <w:rFonts w:ascii="Georgia" w:eastAsiaTheme="minorEastAsia" w:hAnsi="Georgia" w:cs="Arial"/>
        </w:rPr>
        <w:t>, M. (</w:t>
      </w:r>
      <w:proofErr w:type="spellStart"/>
      <w:r w:rsidRPr="00441D9D">
        <w:rPr>
          <w:rFonts w:ascii="Georgia" w:eastAsiaTheme="minorEastAsia" w:hAnsi="Georgia" w:cs="Arial"/>
        </w:rPr>
        <w:t>corresp</w:t>
      </w:r>
      <w:proofErr w:type="spellEnd"/>
      <w:r w:rsidRPr="00441D9D">
        <w:rPr>
          <w:rFonts w:ascii="Georgia" w:eastAsiaTheme="minorEastAsia" w:hAnsi="Georgia" w:cs="Arial"/>
        </w:rPr>
        <w:t xml:space="preserve">. author) (2020). Building scale and well-being in a hospice: a qualitative exploration. </w:t>
      </w:r>
      <w:proofErr w:type="spellStart"/>
      <w:r w:rsidRPr="00441D9D">
        <w:rPr>
          <w:rFonts w:ascii="Georgia" w:eastAsiaTheme="minorEastAsia" w:hAnsi="Georgia" w:cs="Arial"/>
          <w:i/>
        </w:rPr>
        <w:t>Bmj</w:t>
      </w:r>
      <w:proofErr w:type="spellEnd"/>
      <w:r w:rsidRPr="00441D9D">
        <w:rPr>
          <w:rFonts w:ascii="Georgia" w:eastAsiaTheme="minorEastAsia" w:hAnsi="Georgia" w:cs="Arial"/>
          <w:i/>
        </w:rPr>
        <w:t xml:space="preserve"> Supportive &amp; Palliative Care</w:t>
      </w:r>
      <w:r w:rsidRPr="00441D9D">
        <w:rPr>
          <w:rFonts w:ascii="Georgia" w:eastAsiaTheme="minorEastAsia" w:hAnsi="Georgia" w:cs="Arial"/>
        </w:rPr>
        <w:t xml:space="preserve">. </w:t>
      </w:r>
      <w:hyperlink r:id="rId14" w:history="1">
        <w:proofErr w:type="spellStart"/>
        <w:r w:rsidRPr="00441D9D">
          <w:rPr>
            <w:rFonts w:ascii="Georgia" w:eastAsiaTheme="minorEastAsia" w:hAnsi="Georgia" w:cs="Arial"/>
          </w:rPr>
          <w:t>doi</w:t>
        </w:r>
        <w:proofErr w:type="spellEnd"/>
        <w:r w:rsidRPr="00441D9D">
          <w:rPr>
            <w:rFonts w:ascii="Georgia" w:eastAsiaTheme="minorEastAsia" w:hAnsi="Georgia" w:cs="Arial"/>
          </w:rPr>
          <w:t>: 10.1136/bmjspcare-2019-002151</w:t>
        </w:r>
      </w:hyperlink>
    </w:p>
    <w:p w14:paraId="46DD8B0F" w14:textId="77777777" w:rsidR="008C7ED2" w:rsidRPr="00FE176D" w:rsidRDefault="008C7ED2" w:rsidP="008C7ED2">
      <w:pPr>
        <w:pStyle w:val="MDPI71References"/>
        <w:numPr>
          <w:ilvl w:val="0"/>
          <w:numId w:val="4"/>
        </w:numPr>
        <w:ind w:left="425" w:hanging="425"/>
        <w:rPr>
          <w:rFonts w:ascii="Georgia" w:eastAsiaTheme="minorEastAsia" w:hAnsi="Georgia" w:cs="Arial"/>
        </w:rPr>
      </w:pPr>
      <w:r w:rsidRPr="002605CE">
        <w:rPr>
          <w:rFonts w:ascii="Georgia" w:eastAsiaTheme="minorEastAsia" w:hAnsi="Georgia" w:cs="Arial"/>
          <w:lang w:val="fr-BE"/>
        </w:rPr>
        <w:t xml:space="preserve">Arias-Casais, N., </w:t>
      </w:r>
      <w:proofErr w:type="spellStart"/>
      <w:r w:rsidRPr="002605CE">
        <w:rPr>
          <w:rFonts w:ascii="Georgia" w:eastAsiaTheme="minorEastAsia" w:hAnsi="Georgia" w:cs="Arial"/>
          <w:lang w:val="fr-BE"/>
        </w:rPr>
        <w:t>Garralda</w:t>
      </w:r>
      <w:proofErr w:type="spellEnd"/>
      <w:r w:rsidRPr="002605CE">
        <w:rPr>
          <w:rFonts w:ascii="Georgia" w:eastAsiaTheme="minorEastAsia" w:hAnsi="Georgia" w:cs="Arial"/>
          <w:lang w:val="fr-BE"/>
        </w:rPr>
        <w:t xml:space="preserve">, E., </w:t>
      </w:r>
      <w:proofErr w:type="spellStart"/>
      <w:r w:rsidRPr="002605CE">
        <w:rPr>
          <w:rFonts w:ascii="Georgia" w:eastAsiaTheme="minorEastAsia" w:hAnsi="Georgia" w:cs="Arial"/>
          <w:lang w:val="fr-BE"/>
        </w:rPr>
        <w:t>Rhee</w:t>
      </w:r>
      <w:proofErr w:type="spellEnd"/>
      <w:r w:rsidRPr="002605CE">
        <w:rPr>
          <w:rFonts w:ascii="Georgia" w:eastAsiaTheme="minorEastAsia" w:hAnsi="Georgia" w:cs="Arial"/>
          <w:lang w:val="fr-BE"/>
        </w:rPr>
        <w:t xml:space="preserve">, J.Y., Lima, L. de, Pons, J.J., Clark, D., </w:t>
      </w:r>
      <w:proofErr w:type="spellStart"/>
      <w:r w:rsidRPr="002605CE">
        <w:rPr>
          <w:rFonts w:ascii="Georgia" w:eastAsiaTheme="minorEastAsia" w:hAnsi="Georgia" w:cs="Arial"/>
          <w:lang w:val="fr-BE"/>
        </w:rPr>
        <w:t>Hasselaar</w:t>
      </w:r>
      <w:proofErr w:type="spellEnd"/>
      <w:r w:rsidRPr="002605CE">
        <w:rPr>
          <w:rFonts w:ascii="Georgia" w:eastAsiaTheme="minorEastAsia" w:hAnsi="Georgia" w:cs="Arial"/>
          <w:lang w:val="fr-BE"/>
        </w:rPr>
        <w:t xml:space="preserve">, J., Ling, J., </w:t>
      </w:r>
      <w:proofErr w:type="spellStart"/>
      <w:r w:rsidRPr="002605CE">
        <w:rPr>
          <w:rFonts w:ascii="Georgia" w:eastAsiaTheme="minorEastAsia" w:hAnsi="Georgia" w:cs="Arial"/>
          <w:lang w:val="fr-BE"/>
        </w:rPr>
        <w:t>Mosoiu</w:t>
      </w:r>
      <w:proofErr w:type="spellEnd"/>
      <w:r w:rsidRPr="002605CE">
        <w:rPr>
          <w:rFonts w:ascii="Georgia" w:eastAsiaTheme="minorEastAsia" w:hAnsi="Georgia" w:cs="Arial"/>
          <w:lang w:val="fr-BE"/>
        </w:rPr>
        <w:t xml:space="preserve">, D. &amp; </w:t>
      </w:r>
      <w:proofErr w:type="spellStart"/>
      <w:r w:rsidRPr="002605CE">
        <w:rPr>
          <w:rFonts w:ascii="Georgia" w:eastAsiaTheme="minorEastAsia" w:hAnsi="Georgia" w:cs="Arial"/>
          <w:lang w:val="fr-BE"/>
        </w:rPr>
        <w:t>Centeno</w:t>
      </w:r>
      <w:proofErr w:type="spellEnd"/>
      <w:r w:rsidRPr="002605CE">
        <w:rPr>
          <w:rFonts w:ascii="Georgia" w:eastAsiaTheme="minorEastAsia" w:hAnsi="Georgia" w:cs="Arial"/>
          <w:lang w:val="fr-BE"/>
        </w:rPr>
        <w:t xml:space="preserve">, C. (2019). </w:t>
      </w:r>
      <w:r w:rsidRPr="00AC41A4">
        <w:rPr>
          <w:rFonts w:ascii="Georgia" w:eastAsiaTheme="minorEastAsia" w:hAnsi="Georgia" w:cs="Arial"/>
          <w:i/>
        </w:rPr>
        <w:t>EAPC Atlas of Palliative Care in Europe 2019</w:t>
      </w:r>
      <w:r>
        <w:rPr>
          <w:rFonts w:ascii="Georgia" w:eastAsiaTheme="minorEastAsia" w:hAnsi="Georgia" w:cs="Arial"/>
        </w:rPr>
        <w:t xml:space="preserve">. </w:t>
      </w:r>
      <w:proofErr w:type="spellStart"/>
      <w:r>
        <w:rPr>
          <w:rFonts w:ascii="Georgia" w:eastAsiaTheme="minorEastAsia" w:hAnsi="Georgia" w:cs="Arial"/>
        </w:rPr>
        <w:t>Vilvoorde</w:t>
      </w:r>
      <w:proofErr w:type="spellEnd"/>
      <w:r>
        <w:rPr>
          <w:rFonts w:ascii="Georgia" w:eastAsiaTheme="minorEastAsia" w:hAnsi="Georgia" w:cs="Arial"/>
        </w:rPr>
        <w:t>, Belgium: EAPC Press.</w:t>
      </w:r>
    </w:p>
    <w:p w14:paraId="3C2C9B49" w14:textId="77777777" w:rsidR="008C7ED2" w:rsidRPr="00C63E6C" w:rsidRDefault="008C7ED2" w:rsidP="008C7ED2">
      <w:pPr>
        <w:pStyle w:val="MDPI71References"/>
        <w:numPr>
          <w:ilvl w:val="0"/>
          <w:numId w:val="4"/>
        </w:numPr>
        <w:ind w:left="425" w:hanging="425"/>
        <w:rPr>
          <w:rFonts w:ascii="Georgia" w:eastAsiaTheme="minorEastAsia" w:hAnsi="Georgia" w:cs="Arial"/>
        </w:rPr>
      </w:pPr>
      <w:r w:rsidRPr="00C63E6C">
        <w:rPr>
          <w:rFonts w:ascii="Georgia" w:eastAsiaTheme="minorEastAsia" w:hAnsi="Georgia" w:cs="Arial"/>
        </w:rPr>
        <w:t xml:space="preserve">Arnold, E., Finucane, A. M., Oxenham, D. (2015). Preferred place of death for patients referred to a specialist palliative care service. </w:t>
      </w:r>
      <w:r w:rsidRPr="00C63E6C">
        <w:rPr>
          <w:rFonts w:ascii="Georgia" w:eastAsiaTheme="minorEastAsia" w:hAnsi="Georgia" w:cs="Arial"/>
          <w:i/>
        </w:rPr>
        <w:t xml:space="preserve">BMJ Support </w:t>
      </w:r>
      <w:proofErr w:type="spellStart"/>
      <w:r w:rsidRPr="00C63E6C">
        <w:rPr>
          <w:rFonts w:ascii="Georgia" w:eastAsiaTheme="minorEastAsia" w:hAnsi="Georgia" w:cs="Arial"/>
          <w:i/>
        </w:rPr>
        <w:t>Palliat</w:t>
      </w:r>
      <w:proofErr w:type="spellEnd"/>
      <w:r w:rsidRPr="00C63E6C">
        <w:rPr>
          <w:rFonts w:ascii="Georgia" w:eastAsiaTheme="minorEastAsia" w:hAnsi="Georgia" w:cs="Arial"/>
          <w:i/>
        </w:rPr>
        <w:t xml:space="preserve"> Care, 5(3),</w:t>
      </w:r>
      <w:r w:rsidRPr="00C63E6C">
        <w:rPr>
          <w:rFonts w:ascii="Georgia" w:eastAsiaTheme="minorEastAsia" w:hAnsi="Georgia" w:cs="Arial"/>
        </w:rPr>
        <w:t xml:space="preserve"> 294-296. </w:t>
      </w:r>
    </w:p>
    <w:p w14:paraId="164E1B62" w14:textId="77777777" w:rsidR="008C7ED2" w:rsidRDefault="008C7ED2" w:rsidP="008C7ED2">
      <w:pPr>
        <w:pStyle w:val="MDPI71References"/>
        <w:numPr>
          <w:ilvl w:val="0"/>
          <w:numId w:val="4"/>
        </w:numPr>
        <w:ind w:left="425" w:hanging="425"/>
        <w:rPr>
          <w:rFonts w:ascii="Georgia" w:eastAsiaTheme="minorEastAsia" w:hAnsi="Georgia" w:cs="Arial"/>
          <w:lang w:val="nl-BE"/>
        </w:rPr>
      </w:pPr>
      <w:r w:rsidRPr="00FF1223">
        <w:rPr>
          <w:rFonts w:ascii="Georgia" w:eastAsiaTheme="minorEastAsia" w:hAnsi="Georgia" w:cs="Arial"/>
        </w:rPr>
        <w:t xml:space="preserve">Bainbridge, D., </w:t>
      </w:r>
      <w:proofErr w:type="spellStart"/>
      <w:r w:rsidRPr="00FF1223">
        <w:rPr>
          <w:rFonts w:ascii="Georgia" w:eastAsiaTheme="minorEastAsia" w:hAnsi="Georgia" w:cs="Arial"/>
        </w:rPr>
        <w:t>Giruparajah</w:t>
      </w:r>
      <w:proofErr w:type="spellEnd"/>
      <w:r w:rsidRPr="00FF1223">
        <w:rPr>
          <w:rFonts w:ascii="Georgia" w:eastAsiaTheme="minorEastAsia" w:hAnsi="Georgia" w:cs="Arial"/>
        </w:rPr>
        <w:t xml:space="preserve">, M., Zou, H., &amp; Seow, H. (2018). </w:t>
      </w:r>
      <w:r w:rsidRPr="00DD3FB9">
        <w:rPr>
          <w:rFonts w:ascii="Georgia" w:eastAsiaTheme="minorEastAsia" w:hAnsi="Georgia" w:cs="Arial"/>
        </w:rPr>
        <w:t xml:space="preserve">The care experiences of patients who die in residential hospice. </w:t>
      </w:r>
      <w:proofErr w:type="spellStart"/>
      <w:r w:rsidRPr="00FF1223">
        <w:rPr>
          <w:rFonts w:ascii="Georgia" w:eastAsiaTheme="minorEastAsia" w:hAnsi="Georgia" w:cs="Arial"/>
          <w:i/>
          <w:lang w:val="nl-BE"/>
        </w:rPr>
        <w:t>Palliative</w:t>
      </w:r>
      <w:proofErr w:type="spellEnd"/>
      <w:r w:rsidRPr="00FF1223">
        <w:rPr>
          <w:rFonts w:ascii="Georgia" w:eastAsiaTheme="minorEastAsia" w:hAnsi="Georgia" w:cs="Arial"/>
          <w:i/>
          <w:lang w:val="nl-BE"/>
        </w:rPr>
        <w:t xml:space="preserve"> </w:t>
      </w:r>
      <w:proofErr w:type="spellStart"/>
      <w:r w:rsidRPr="00FF1223">
        <w:rPr>
          <w:rFonts w:ascii="Georgia" w:eastAsiaTheme="minorEastAsia" w:hAnsi="Georgia" w:cs="Arial"/>
          <w:i/>
          <w:lang w:val="nl-BE"/>
        </w:rPr>
        <w:t>and</w:t>
      </w:r>
      <w:proofErr w:type="spellEnd"/>
      <w:r w:rsidRPr="00FF1223">
        <w:rPr>
          <w:rFonts w:ascii="Georgia" w:eastAsiaTheme="minorEastAsia" w:hAnsi="Georgia" w:cs="Arial"/>
          <w:i/>
          <w:lang w:val="nl-BE"/>
        </w:rPr>
        <w:t xml:space="preserve"> </w:t>
      </w:r>
      <w:proofErr w:type="spellStart"/>
      <w:r w:rsidRPr="00FF1223">
        <w:rPr>
          <w:rFonts w:ascii="Georgia" w:eastAsiaTheme="minorEastAsia" w:hAnsi="Georgia" w:cs="Arial"/>
          <w:i/>
          <w:lang w:val="nl-BE"/>
        </w:rPr>
        <w:t>Supportive</w:t>
      </w:r>
      <w:proofErr w:type="spellEnd"/>
      <w:r w:rsidRPr="00FF1223">
        <w:rPr>
          <w:rFonts w:ascii="Georgia" w:eastAsiaTheme="minorEastAsia" w:hAnsi="Georgia" w:cs="Arial"/>
          <w:i/>
          <w:lang w:val="nl-BE"/>
        </w:rPr>
        <w:t xml:space="preserve"> Care, 16(4),</w:t>
      </w:r>
      <w:r w:rsidRPr="00FF1223">
        <w:rPr>
          <w:rFonts w:ascii="Georgia" w:eastAsiaTheme="minorEastAsia" w:hAnsi="Georgia" w:cs="Arial"/>
          <w:lang w:val="nl-BE"/>
        </w:rPr>
        <w:t xml:space="preserve"> 421-431. </w:t>
      </w:r>
    </w:p>
    <w:p w14:paraId="4D7D4C9A" w14:textId="77777777" w:rsidR="008C7ED2" w:rsidRDefault="008C7ED2" w:rsidP="008C7ED2">
      <w:pPr>
        <w:pStyle w:val="MDPI71References"/>
        <w:numPr>
          <w:ilvl w:val="0"/>
          <w:numId w:val="4"/>
        </w:numPr>
        <w:ind w:left="425" w:hanging="425"/>
        <w:rPr>
          <w:rFonts w:ascii="Georgia" w:eastAsiaTheme="minorEastAsia" w:hAnsi="Georgia" w:cs="Arial"/>
          <w:lang w:val="nl-BE"/>
        </w:rPr>
      </w:pPr>
      <w:r w:rsidRPr="00DD3FB9">
        <w:rPr>
          <w:rFonts w:ascii="Georgia" w:eastAsiaTheme="minorEastAsia" w:hAnsi="Georgia" w:cs="Arial"/>
        </w:rPr>
        <w:t xml:space="preserve">Bainbridge, D., Seow, H. (2018). Palliative care experiences in the last 3 months of life. </w:t>
      </w:r>
      <w:r w:rsidRPr="004B514E">
        <w:rPr>
          <w:rFonts w:ascii="Georgia" w:eastAsiaTheme="minorEastAsia" w:hAnsi="Georgia" w:cs="Arial"/>
          <w:i/>
          <w:lang w:val="nl-BE"/>
        </w:rPr>
        <w:t xml:space="preserve">Am J </w:t>
      </w:r>
      <w:proofErr w:type="spellStart"/>
      <w:r w:rsidRPr="004B514E">
        <w:rPr>
          <w:rFonts w:ascii="Georgia" w:eastAsiaTheme="minorEastAsia" w:hAnsi="Georgia" w:cs="Arial"/>
          <w:i/>
          <w:lang w:val="nl-BE"/>
        </w:rPr>
        <w:t>Hosp</w:t>
      </w:r>
      <w:proofErr w:type="spellEnd"/>
      <w:r w:rsidRPr="004B514E">
        <w:rPr>
          <w:rFonts w:ascii="Georgia" w:eastAsiaTheme="minorEastAsia" w:hAnsi="Georgia" w:cs="Arial"/>
          <w:i/>
          <w:lang w:val="nl-BE"/>
        </w:rPr>
        <w:t xml:space="preserve"> </w:t>
      </w:r>
      <w:proofErr w:type="spellStart"/>
      <w:r w:rsidRPr="004B514E">
        <w:rPr>
          <w:rFonts w:ascii="Georgia" w:eastAsiaTheme="minorEastAsia" w:hAnsi="Georgia" w:cs="Arial"/>
          <w:i/>
          <w:lang w:val="nl-BE"/>
        </w:rPr>
        <w:t>Palliat</w:t>
      </w:r>
      <w:proofErr w:type="spellEnd"/>
      <w:r w:rsidRPr="004B514E">
        <w:rPr>
          <w:rFonts w:ascii="Georgia" w:eastAsiaTheme="minorEastAsia" w:hAnsi="Georgia" w:cs="Arial"/>
          <w:i/>
          <w:lang w:val="nl-BE"/>
        </w:rPr>
        <w:t xml:space="preserve"> Care, 35(3), </w:t>
      </w:r>
      <w:r w:rsidRPr="004B514E">
        <w:rPr>
          <w:rFonts w:ascii="Georgia" w:eastAsiaTheme="minorEastAsia" w:hAnsi="Georgia" w:cs="Arial"/>
          <w:lang w:val="nl-BE"/>
        </w:rPr>
        <w:t xml:space="preserve">456-463. </w:t>
      </w:r>
    </w:p>
    <w:p w14:paraId="5AF08D28" w14:textId="77777777" w:rsidR="008C7ED2" w:rsidRPr="00FE176D" w:rsidRDefault="008C7ED2" w:rsidP="008C7ED2">
      <w:pPr>
        <w:pStyle w:val="MDPI71References"/>
        <w:numPr>
          <w:ilvl w:val="0"/>
          <w:numId w:val="4"/>
        </w:numPr>
        <w:ind w:left="425" w:hanging="425"/>
        <w:rPr>
          <w:rFonts w:ascii="Georgia" w:eastAsiaTheme="minorEastAsia" w:hAnsi="Georgia" w:cs="Arial"/>
        </w:rPr>
      </w:pPr>
      <w:r w:rsidRPr="00FE176D">
        <w:rPr>
          <w:rFonts w:ascii="Georgia" w:eastAsiaTheme="minorEastAsia" w:hAnsi="Georgia" w:cs="Arial"/>
        </w:rPr>
        <w:lastRenderedPageBreak/>
        <w:t xml:space="preserve">Bellamy, A., Clark, S., &amp; Anstey, </w:t>
      </w:r>
      <w:r>
        <w:rPr>
          <w:rFonts w:ascii="Georgia" w:eastAsiaTheme="minorEastAsia" w:hAnsi="Georgia" w:cs="Arial"/>
        </w:rPr>
        <w:t xml:space="preserve">S. (2020). The dying patient: taboo, controversy and missing terms of reference for designers-an architectural perspective. </w:t>
      </w:r>
      <w:r w:rsidRPr="00FE176D">
        <w:rPr>
          <w:rFonts w:ascii="Georgia" w:eastAsiaTheme="minorEastAsia" w:hAnsi="Georgia" w:cs="Arial"/>
          <w:i/>
        </w:rPr>
        <w:t xml:space="preserve">Med </w:t>
      </w:r>
      <w:proofErr w:type="spellStart"/>
      <w:r w:rsidRPr="00FE176D">
        <w:rPr>
          <w:rFonts w:ascii="Georgia" w:eastAsiaTheme="minorEastAsia" w:hAnsi="Georgia" w:cs="Arial"/>
          <w:i/>
        </w:rPr>
        <w:t>Humanit</w:t>
      </w:r>
      <w:proofErr w:type="spellEnd"/>
      <w:r w:rsidRPr="00FE176D">
        <w:rPr>
          <w:rFonts w:ascii="Georgia" w:eastAsiaTheme="minorEastAsia" w:hAnsi="Georgia" w:cs="Arial"/>
          <w:i/>
        </w:rPr>
        <w:t xml:space="preserve">, </w:t>
      </w:r>
      <w:proofErr w:type="spellStart"/>
      <w:r w:rsidRPr="00FE176D">
        <w:rPr>
          <w:rFonts w:ascii="Georgia" w:eastAsiaTheme="minorEastAsia" w:hAnsi="Georgia" w:cs="Arial"/>
          <w:i/>
        </w:rPr>
        <w:t>Epub</w:t>
      </w:r>
      <w:proofErr w:type="spellEnd"/>
      <w:r w:rsidRPr="00FE176D">
        <w:rPr>
          <w:rFonts w:ascii="Georgia" w:eastAsiaTheme="minorEastAsia" w:hAnsi="Georgia" w:cs="Arial"/>
          <w:i/>
        </w:rPr>
        <w:t xml:space="preserve"> ahead of print: 3.03.2021.</w:t>
      </w:r>
    </w:p>
    <w:p w14:paraId="59640FDF" w14:textId="77777777" w:rsidR="008C7ED2" w:rsidRPr="008A71A5" w:rsidRDefault="008C7ED2" w:rsidP="008C7ED2">
      <w:pPr>
        <w:pStyle w:val="MDPI71References"/>
        <w:numPr>
          <w:ilvl w:val="0"/>
          <w:numId w:val="4"/>
        </w:numPr>
        <w:ind w:left="425" w:hanging="425"/>
        <w:rPr>
          <w:rFonts w:ascii="Georgia" w:eastAsiaTheme="minorEastAsia" w:hAnsi="Georgia" w:cs="Arial"/>
        </w:rPr>
      </w:pPr>
      <w:proofErr w:type="spellStart"/>
      <w:r w:rsidRPr="00E72DA6">
        <w:rPr>
          <w:rFonts w:ascii="Georgia" w:eastAsiaTheme="minorEastAsia" w:hAnsi="Georgia" w:cs="Arial"/>
          <w:lang w:val="nl-BE"/>
        </w:rPr>
        <w:t>Bökberg</w:t>
      </w:r>
      <w:proofErr w:type="spellEnd"/>
      <w:r w:rsidRPr="00E72DA6">
        <w:rPr>
          <w:rFonts w:ascii="Georgia" w:eastAsiaTheme="minorEastAsia" w:hAnsi="Georgia" w:cs="Arial"/>
          <w:lang w:val="nl-BE"/>
        </w:rPr>
        <w:t xml:space="preserve">, C., </w:t>
      </w:r>
      <w:proofErr w:type="spellStart"/>
      <w:r w:rsidRPr="00E72DA6">
        <w:rPr>
          <w:rFonts w:ascii="Georgia" w:eastAsiaTheme="minorEastAsia" w:hAnsi="Georgia" w:cs="Arial"/>
          <w:lang w:val="nl-BE"/>
        </w:rPr>
        <w:t>Behm</w:t>
      </w:r>
      <w:proofErr w:type="spellEnd"/>
      <w:r w:rsidRPr="00E72DA6">
        <w:rPr>
          <w:rFonts w:ascii="Georgia" w:eastAsiaTheme="minorEastAsia" w:hAnsi="Georgia" w:cs="Arial"/>
          <w:lang w:val="nl-BE"/>
        </w:rPr>
        <w:t xml:space="preserve">, L., </w:t>
      </w:r>
      <w:proofErr w:type="spellStart"/>
      <w:r w:rsidRPr="00E72DA6">
        <w:rPr>
          <w:rFonts w:ascii="Georgia" w:eastAsiaTheme="minorEastAsia" w:hAnsi="Georgia" w:cs="Arial"/>
          <w:lang w:val="nl-BE"/>
        </w:rPr>
        <w:t>Wallerstedt</w:t>
      </w:r>
      <w:proofErr w:type="spellEnd"/>
      <w:r w:rsidRPr="00E72DA6">
        <w:rPr>
          <w:rFonts w:ascii="Georgia" w:eastAsiaTheme="minorEastAsia" w:hAnsi="Georgia" w:cs="Arial"/>
          <w:lang w:val="nl-BE"/>
        </w:rPr>
        <w:t xml:space="preserve">, B., &amp; </w:t>
      </w:r>
      <w:proofErr w:type="spellStart"/>
      <w:r w:rsidRPr="00E72DA6">
        <w:rPr>
          <w:rFonts w:ascii="Georgia" w:eastAsiaTheme="minorEastAsia" w:hAnsi="Georgia" w:cs="Arial"/>
          <w:lang w:val="nl-BE"/>
        </w:rPr>
        <w:t>Ahlström</w:t>
      </w:r>
      <w:proofErr w:type="spellEnd"/>
      <w:r w:rsidRPr="00E72DA6">
        <w:rPr>
          <w:rFonts w:ascii="Georgia" w:eastAsiaTheme="minorEastAsia" w:hAnsi="Georgia" w:cs="Arial"/>
          <w:lang w:val="nl-BE"/>
        </w:rPr>
        <w:t xml:space="preserve">, G. (2019). </w:t>
      </w:r>
      <w:r w:rsidRPr="008A71A5">
        <w:rPr>
          <w:rFonts w:ascii="Georgia" w:eastAsiaTheme="minorEastAsia" w:hAnsi="Georgia" w:cs="Arial"/>
        </w:rPr>
        <w:t>Evaluation of person-centeredness in nursing homes after a palliative care intervention</w:t>
      </w:r>
      <w:r>
        <w:rPr>
          <w:rFonts w:ascii="Georgia" w:eastAsiaTheme="minorEastAsia" w:hAnsi="Georgia" w:cs="Arial"/>
        </w:rPr>
        <w:t xml:space="preserve">: pre- and post-test experimental design. </w:t>
      </w:r>
      <w:r>
        <w:rPr>
          <w:rFonts w:ascii="Georgia" w:eastAsiaTheme="minorEastAsia" w:hAnsi="Georgia" w:cs="Arial"/>
          <w:i/>
        </w:rPr>
        <w:t>BMC Palliative Care, 18:44.</w:t>
      </w:r>
    </w:p>
    <w:p w14:paraId="6EC1BDC4" w14:textId="77777777" w:rsidR="008C7ED2" w:rsidRDefault="008C7ED2" w:rsidP="008C7ED2">
      <w:pPr>
        <w:pStyle w:val="MDPI71References"/>
        <w:numPr>
          <w:ilvl w:val="0"/>
          <w:numId w:val="4"/>
        </w:numPr>
        <w:ind w:left="425" w:hanging="425"/>
        <w:rPr>
          <w:rFonts w:ascii="Georgia" w:eastAsiaTheme="minorEastAsia" w:hAnsi="Georgia" w:cs="Arial"/>
        </w:rPr>
      </w:pPr>
      <w:r>
        <w:rPr>
          <w:rFonts w:ascii="Georgia" w:eastAsiaTheme="minorEastAsia" w:hAnsi="Georgia" w:cs="Arial"/>
        </w:rPr>
        <w:t xml:space="preserve">Clark, D. (1999). ‘Total pain’, disciplinary power and the body in the work of Cicely Saunders, 1958-1967. </w:t>
      </w:r>
      <w:r>
        <w:rPr>
          <w:rFonts w:ascii="Georgia" w:eastAsiaTheme="minorEastAsia" w:hAnsi="Georgia" w:cs="Arial"/>
          <w:i/>
        </w:rPr>
        <w:t xml:space="preserve">Social Science &amp; Medicine, 49(6), </w:t>
      </w:r>
      <w:r>
        <w:rPr>
          <w:rFonts w:ascii="Georgia" w:eastAsiaTheme="minorEastAsia" w:hAnsi="Georgia" w:cs="Arial"/>
        </w:rPr>
        <w:t>727-736.</w:t>
      </w:r>
    </w:p>
    <w:p w14:paraId="199A0DA7" w14:textId="77777777" w:rsidR="008C7ED2" w:rsidRDefault="008C7ED2" w:rsidP="008C7ED2">
      <w:pPr>
        <w:pStyle w:val="MDPI71References"/>
        <w:numPr>
          <w:ilvl w:val="0"/>
          <w:numId w:val="4"/>
        </w:numPr>
        <w:ind w:left="425" w:hanging="425"/>
        <w:rPr>
          <w:rFonts w:ascii="Georgia" w:eastAsiaTheme="minorEastAsia" w:hAnsi="Georgia" w:cs="Arial"/>
        </w:rPr>
      </w:pPr>
      <w:r>
        <w:rPr>
          <w:rFonts w:ascii="Georgia" w:eastAsiaTheme="minorEastAsia" w:hAnsi="Georgia" w:cs="Arial"/>
        </w:rPr>
        <w:t>Clark, D., &amp;</w:t>
      </w:r>
      <w:r w:rsidRPr="00C23D18">
        <w:rPr>
          <w:rFonts w:ascii="Georgia" w:eastAsiaTheme="minorEastAsia" w:hAnsi="Georgia" w:cs="Arial"/>
        </w:rPr>
        <w:t xml:space="preserve"> J. Seymour. 1999. </w:t>
      </w:r>
      <w:r w:rsidRPr="00C23D18">
        <w:rPr>
          <w:rFonts w:ascii="Georgia" w:eastAsiaTheme="minorEastAsia" w:hAnsi="Georgia" w:cs="Arial"/>
          <w:i/>
        </w:rPr>
        <w:t>Reflections on palliative care.</w:t>
      </w:r>
      <w:r w:rsidRPr="00C23D18">
        <w:rPr>
          <w:rFonts w:ascii="Georgia" w:eastAsiaTheme="minorEastAsia" w:hAnsi="Georgia" w:cs="Arial"/>
        </w:rPr>
        <w:t xml:space="preserve"> Buckingham: Phil., Open University Press.</w:t>
      </w:r>
    </w:p>
    <w:p w14:paraId="460A867A" w14:textId="04E7F243" w:rsidR="008C7ED2" w:rsidRDefault="008C7ED2" w:rsidP="008C7ED2">
      <w:pPr>
        <w:pStyle w:val="MDPI71References"/>
        <w:numPr>
          <w:ilvl w:val="0"/>
          <w:numId w:val="4"/>
        </w:numPr>
        <w:ind w:left="425" w:hanging="425"/>
        <w:rPr>
          <w:rFonts w:ascii="Georgia" w:eastAsiaTheme="minorEastAsia" w:hAnsi="Georgia" w:cs="Arial"/>
        </w:rPr>
      </w:pPr>
      <w:r w:rsidRPr="00DD3FB9">
        <w:rPr>
          <w:rFonts w:ascii="Georgia" w:eastAsiaTheme="minorEastAsia" w:hAnsi="Georgia" w:cs="Arial"/>
          <w:lang w:val="nl-BE"/>
        </w:rPr>
        <w:t xml:space="preserve">Dierckx de </w:t>
      </w:r>
      <w:proofErr w:type="spellStart"/>
      <w:r w:rsidRPr="00DD3FB9">
        <w:rPr>
          <w:rFonts w:ascii="Georgia" w:eastAsiaTheme="minorEastAsia" w:hAnsi="Georgia" w:cs="Arial"/>
          <w:lang w:val="nl-BE"/>
        </w:rPr>
        <w:t>Casterlé</w:t>
      </w:r>
      <w:proofErr w:type="spellEnd"/>
      <w:r w:rsidRPr="00DD3FB9">
        <w:rPr>
          <w:rFonts w:ascii="Georgia" w:eastAsiaTheme="minorEastAsia" w:hAnsi="Georgia" w:cs="Arial"/>
          <w:lang w:val="nl-BE"/>
        </w:rPr>
        <w:t xml:space="preserve">, B., Gastmans, C., </w:t>
      </w:r>
      <w:proofErr w:type="spellStart"/>
      <w:r w:rsidRPr="00DD3FB9">
        <w:rPr>
          <w:rFonts w:ascii="Georgia" w:eastAsiaTheme="minorEastAsia" w:hAnsi="Georgia" w:cs="Arial"/>
          <w:lang w:val="nl-BE"/>
        </w:rPr>
        <w:t>Bryon</w:t>
      </w:r>
      <w:proofErr w:type="spellEnd"/>
      <w:r w:rsidRPr="00DD3FB9">
        <w:rPr>
          <w:rFonts w:ascii="Georgia" w:eastAsiaTheme="minorEastAsia" w:hAnsi="Georgia" w:cs="Arial"/>
          <w:lang w:val="nl-BE"/>
        </w:rPr>
        <w:t xml:space="preserve">, E., Denier, Y. (2012). </w:t>
      </w:r>
      <w:r w:rsidRPr="002709AA">
        <w:rPr>
          <w:rFonts w:ascii="Georgia" w:eastAsiaTheme="minorEastAsia" w:hAnsi="Georgia" w:cs="Arial"/>
          <w:lang w:val="nl-NL"/>
        </w:rPr>
        <w:t xml:space="preserve">QUAGOL. </w:t>
      </w:r>
      <w:r w:rsidRPr="00186EAF">
        <w:rPr>
          <w:rFonts w:ascii="Georgia" w:eastAsiaTheme="minorEastAsia" w:hAnsi="Georgia" w:cs="Arial"/>
          <w:i/>
        </w:rPr>
        <w:t>International journal of nursing studies 49(3),</w:t>
      </w:r>
      <w:r w:rsidRPr="00186EAF">
        <w:rPr>
          <w:rFonts w:ascii="Georgia" w:eastAsiaTheme="minorEastAsia" w:hAnsi="Georgia" w:cs="Arial"/>
        </w:rPr>
        <w:t xml:space="preserve"> 360-371.</w:t>
      </w:r>
    </w:p>
    <w:p w14:paraId="525602CC" w14:textId="5DE44BAF" w:rsidR="00F53E2C" w:rsidRPr="00E047F8" w:rsidRDefault="00F53E2C" w:rsidP="00F53E2C">
      <w:pPr>
        <w:pStyle w:val="MDPI71References"/>
        <w:numPr>
          <w:ilvl w:val="0"/>
          <w:numId w:val="4"/>
        </w:numPr>
        <w:ind w:left="425" w:hanging="425"/>
        <w:rPr>
          <w:rFonts w:ascii="Georgia" w:eastAsiaTheme="minorEastAsia" w:hAnsi="Georgia" w:cs="Arial"/>
          <w:lang w:val="en-GB"/>
        </w:rPr>
      </w:pPr>
      <w:proofErr w:type="spellStart"/>
      <w:r w:rsidRPr="00E047F8">
        <w:rPr>
          <w:rFonts w:ascii="Georgia" w:eastAsiaTheme="minorEastAsia" w:hAnsi="Georgia" w:cs="Arial"/>
          <w:lang w:val="en-GB"/>
        </w:rPr>
        <w:t>Dourish</w:t>
      </w:r>
      <w:proofErr w:type="spellEnd"/>
      <w:r w:rsidRPr="00E047F8">
        <w:rPr>
          <w:rFonts w:ascii="Georgia" w:eastAsiaTheme="minorEastAsia" w:hAnsi="Georgia" w:cs="Arial"/>
          <w:lang w:val="en-GB"/>
        </w:rPr>
        <w:t xml:space="preserve">, P. (2006). Implications for design. </w:t>
      </w:r>
      <w:r w:rsidRPr="00E047F8">
        <w:rPr>
          <w:rFonts w:ascii="Georgia" w:eastAsiaTheme="minorEastAsia" w:hAnsi="Georgia" w:cs="Arial"/>
          <w:i/>
          <w:lang w:val="en-GB"/>
        </w:rPr>
        <w:t>Proceedings of the SIGCHI conference on Human Factors in computing systems, Canada</w:t>
      </w:r>
      <w:r w:rsidRPr="00E047F8">
        <w:rPr>
          <w:rFonts w:ascii="Georgia" w:eastAsiaTheme="minorEastAsia" w:hAnsi="Georgia" w:cs="Arial"/>
          <w:lang w:val="en-GB"/>
        </w:rPr>
        <w:t xml:space="preserve"> (pp. 541-550).</w:t>
      </w:r>
    </w:p>
    <w:p w14:paraId="1CD5C2C0" w14:textId="77777777" w:rsidR="008C7ED2" w:rsidRPr="00CB30D6" w:rsidRDefault="008C7ED2" w:rsidP="008C7ED2">
      <w:pPr>
        <w:pStyle w:val="MDPI71References"/>
        <w:numPr>
          <w:ilvl w:val="0"/>
          <w:numId w:val="4"/>
        </w:numPr>
        <w:ind w:left="425" w:hanging="425"/>
        <w:rPr>
          <w:rFonts w:ascii="Georgia" w:eastAsiaTheme="minorEastAsia" w:hAnsi="Georgia" w:cs="Arial"/>
        </w:rPr>
      </w:pPr>
      <w:r w:rsidRPr="00CB30D6">
        <w:rPr>
          <w:rFonts w:ascii="Georgia" w:eastAsiaTheme="minorEastAsia" w:hAnsi="Georgia" w:cs="Arial"/>
        </w:rPr>
        <w:t xml:space="preserve">Fusch, P.I., Ness, L.R. (2015). Are we there yet? </w:t>
      </w:r>
      <w:r w:rsidRPr="00CB30D6">
        <w:rPr>
          <w:rFonts w:ascii="Georgia" w:eastAsiaTheme="minorEastAsia" w:hAnsi="Georgia" w:cs="Arial"/>
          <w:i/>
        </w:rPr>
        <w:t>Qual. Rep. 20(9),</w:t>
      </w:r>
      <w:r w:rsidRPr="00CB30D6">
        <w:rPr>
          <w:rFonts w:ascii="Georgia" w:eastAsiaTheme="minorEastAsia" w:hAnsi="Georgia" w:cs="Arial"/>
        </w:rPr>
        <w:t xml:space="preserve"> 1408-1416.</w:t>
      </w:r>
    </w:p>
    <w:p w14:paraId="4F9CFDB7" w14:textId="77777777" w:rsidR="008C7ED2" w:rsidRDefault="008C7ED2" w:rsidP="008C7ED2">
      <w:pPr>
        <w:pStyle w:val="MDPI71References"/>
        <w:numPr>
          <w:ilvl w:val="0"/>
          <w:numId w:val="4"/>
        </w:numPr>
        <w:ind w:left="425" w:hanging="425"/>
        <w:rPr>
          <w:rFonts w:ascii="Georgia" w:eastAsiaTheme="minorEastAsia" w:hAnsi="Georgia" w:cs="Arial"/>
        </w:rPr>
      </w:pPr>
      <w:r w:rsidRPr="00C63E6C">
        <w:rPr>
          <w:rFonts w:ascii="Georgia" w:eastAsiaTheme="minorEastAsia" w:hAnsi="Georgia" w:cs="Arial"/>
        </w:rPr>
        <w:t xml:space="preserve">Gerrard, R., Campbell, J., Minton, O., </w:t>
      </w:r>
      <w:proofErr w:type="spellStart"/>
      <w:r w:rsidRPr="00C63E6C">
        <w:rPr>
          <w:rFonts w:ascii="Georgia" w:eastAsiaTheme="minorEastAsia" w:hAnsi="Georgia" w:cs="Arial"/>
        </w:rPr>
        <w:t>Moback</w:t>
      </w:r>
      <w:proofErr w:type="spellEnd"/>
      <w:r w:rsidRPr="00C63E6C">
        <w:rPr>
          <w:rFonts w:ascii="Georgia" w:eastAsiaTheme="minorEastAsia" w:hAnsi="Georgia" w:cs="Arial"/>
        </w:rPr>
        <w:t xml:space="preserve">, B., Skinner, C., McGowan, C., Stone, P. C. (2011). Achieving the preferred place of care for hospitalized patients at the end of life. </w:t>
      </w:r>
      <w:proofErr w:type="spellStart"/>
      <w:r w:rsidRPr="004B514E">
        <w:rPr>
          <w:rFonts w:ascii="Georgia" w:eastAsiaTheme="minorEastAsia" w:hAnsi="Georgia" w:cs="Arial"/>
          <w:i/>
        </w:rPr>
        <w:t>Palliat</w:t>
      </w:r>
      <w:proofErr w:type="spellEnd"/>
      <w:r w:rsidRPr="004B514E">
        <w:rPr>
          <w:rFonts w:ascii="Georgia" w:eastAsiaTheme="minorEastAsia" w:hAnsi="Georgia" w:cs="Arial"/>
          <w:i/>
        </w:rPr>
        <w:t xml:space="preserve"> Med, 25(4),</w:t>
      </w:r>
      <w:r w:rsidRPr="00C63E6C">
        <w:rPr>
          <w:rFonts w:ascii="Georgia" w:eastAsiaTheme="minorEastAsia" w:hAnsi="Georgia" w:cs="Arial"/>
        </w:rPr>
        <w:t xml:space="preserve"> 333-336. </w:t>
      </w:r>
    </w:p>
    <w:p w14:paraId="54BE37A3" w14:textId="77777777" w:rsidR="008C7ED2" w:rsidRPr="00C63E6C" w:rsidRDefault="008C7ED2" w:rsidP="008C7ED2">
      <w:pPr>
        <w:pStyle w:val="MDPI71References"/>
        <w:numPr>
          <w:ilvl w:val="0"/>
          <w:numId w:val="4"/>
        </w:numPr>
        <w:ind w:left="425" w:hanging="425"/>
        <w:rPr>
          <w:rFonts w:ascii="Georgia" w:eastAsiaTheme="minorEastAsia" w:hAnsi="Georgia" w:cs="Arial"/>
        </w:rPr>
      </w:pPr>
      <w:r w:rsidRPr="00CB30D6">
        <w:rPr>
          <w:rFonts w:ascii="Georgia" w:eastAsiaTheme="minorEastAsia" w:hAnsi="Georgia" w:cs="Arial"/>
        </w:rPr>
        <w:t>Glaser</w:t>
      </w:r>
      <w:r>
        <w:rPr>
          <w:rFonts w:ascii="Georgia" w:eastAsiaTheme="minorEastAsia" w:hAnsi="Georgia" w:cs="Arial"/>
        </w:rPr>
        <w:t>,</w:t>
      </w:r>
      <w:r w:rsidRPr="00CB30D6">
        <w:rPr>
          <w:rFonts w:ascii="Georgia" w:eastAsiaTheme="minorEastAsia" w:hAnsi="Georgia" w:cs="Arial"/>
        </w:rPr>
        <w:t xml:space="preserve"> B.</w:t>
      </w:r>
      <w:r>
        <w:rPr>
          <w:rFonts w:ascii="Georgia" w:eastAsiaTheme="minorEastAsia" w:hAnsi="Georgia" w:cs="Arial"/>
        </w:rPr>
        <w:t xml:space="preserve"> (2006).</w:t>
      </w:r>
      <w:r w:rsidRPr="00CB30D6">
        <w:rPr>
          <w:rFonts w:ascii="Georgia" w:eastAsiaTheme="minorEastAsia" w:hAnsi="Georgia" w:cs="Arial"/>
        </w:rPr>
        <w:t xml:space="preserve"> </w:t>
      </w:r>
      <w:r w:rsidRPr="00CB30D6">
        <w:rPr>
          <w:rFonts w:ascii="Georgia" w:eastAsiaTheme="minorEastAsia" w:hAnsi="Georgia" w:cs="Arial"/>
          <w:i/>
        </w:rPr>
        <w:t>The discovery of grounded theory: Strategies for qualitative research.</w:t>
      </w:r>
      <w:r w:rsidRPr="00CB30D6">
        <w:rPr>
          <w:rFonts w:ascii="Georgia" w:eastAsiaTheme="minorEastAsia" w:hAnsi="Georgia" w:cs="Arial"/>
        </w:rPr>
        <w:t xml:space="preserve"> New Bru</w:t>
      </w:r>
      <w:r>
        <w:rPr>
          <w:rFonts w:ascii="Georgia" w:eastAsiaTheme="minorEastAsia" w:hAnsi="Georgia" w:cs="Arial"/>
        </w:rPr>
        <w:t>nswick: Aldine Transaction</w:t>
      </w:r>
      <w:r w:rsidRPr="00CB30D6">
        <w:rPr>
          <w:rFonts w:ascii="Georgia" w:eastAsiaTheme="minorEastAsia" w:hAnsi="Georgia" w:cs="Arial"/>
        </w:rPr>
        <w:t>.</w:t>
      </w:r>
    </w:p>
    <w:p w14:paraId="2069401C" w14:textId="77777777" w:rsidR="008C7ED2" w:rsidRPr="00C63E6C" w:rsidRDefault="008C7ED2" w:rsidP="008C7ED2">
      <w:pPr>
        <w:pStyle w:val="MDPI71References"/>
        <w:numPr>
          <w:ilvl w:val="0"/>
          <w:numId w:val="4"/>
        </w:numPr>
        <w:ind w:left="425" w:hanging="425"/>
        <w:rPr>
          <w:rFonts w:ascii="Georgia" w:eastAsiaTheme="minorEastAsia" w:hAnsi="Georgia" w:cs="Arial"/>
        </w:rPr>
      </w:pPr>
      <w:r w:rsidRPr="00C63E6C">
        <w:rPr>
          <w:rFonts w:ascii="Georgia" w:eastAsiaTheme="minorEastAsia" w:hAnsi="Georgia" w:cs="Arial"/>
        </w:rPr>
        <w:t xml:space="preserve">Gomes, B., </w:t>
      </w:r>
      <w:proofErr w:type="spellStart"/>
      <w:r w:rsidRPr="00C63E6C">
        <w:rPr>
          <w:rFonts w:ascii="Georgia" w:eastAsiaTheme="minorEastAsia" w:hAnsi="Georgia" w:cs="Arial"/>
        </w:rPr>
        <w:t>Calanzani</w:t>
      </w:r>
      <w:proofErr w:type="spellEnd"/>
      <w:r w:rsidRPr="00C63E6C">
        <w:rPr>
          <w:rFonts w:ascii="Georgia" w:eastAsiaTheme="minorEastAsia" w:hAnsi="Georgia" w:cs="Arial"/>
        </w:rPr>
        <w:t>, N., Gysels, M., Hall, S.,</w:t>
      </w:r>
      <w:r>
        <w:rPr>
          <w:rFonts w:ascii="Georgia" w:eastAsiaTheme="minorEastAsia" w:hAnsi="Georgia" w:cs="Arial"/>
        </w:rPr>
        <w:t xml:space="preserve"> &amp;</w:t>
      </w:r>
      <w:r w:rsidRPr="00C63E6C">
        <w:rPr>
          <w:rFonts w:ascii="Georgia" w:eastAsiaTheme="minorEastAsia" w:hAnsi="Georgia" w:cs="Arial"/>
        </w:rPr>
        <w:t xml:space="preserve"> Higginson, I. J. (2013). Heterogeneity and changes in preferences for dying at home. </w:t>
      </w:r>
      <w:r w:rsidRPr="00C63E6C">
        <w:rPr>
          <w:rFonts w:ascii="Georgia" w:eastAsiaTheme="minorEastAsia" w:hAnsi="Georgia" w:cs="Arial"/>
          <w:i/>
        </w:rPr>
        <w:t>BMC Palliative Care, 12(7).</w:t>
      </w:r>
      <w:r w:rsidRPr="00C63E6C">
        <w:rPr>
          <w:rFonts w:ascii="Georgia" w:eastAsiaTheme="minorEastAsia" w:hAnsi="Georgia" w:cs="Arial"/>
        </w:rPr>
        <w:t xml:space="preserve"> </w:t>
      </w:r>
    </w:p>
    <w:p w14:paraId="00CD2820" w14:textId="77777777" w:rsidR="008C7ED2" w:rsidRDefault="008C7ED2" w:rsidP="008C7ED2">
      <w:pPr>
        <w:pStyle w:val="MDPI71References"/>
        <w:numPr>
          <w:ilvl w:val="0"/>
          <w:numId w:val="4"/>
        </w:numPr>
        <w:ind w:left="425" w:hanging="425"/>
        <w:rPr>
          <w:rFonts w:ascii="Georgia" w:eastAsiaTheme="minorEastAsia" w:hAnsi="Georgia" w:cs="Arial"/>
        </w:rPr>
      </w:pPr>
      <w:proofErr w:type="spellStart"/>
      <w:r w:rsidRPr="00E72DA6">
        <w:rPr>
          <w:rFonts w:ascii="Georgia" w:eastAsiaTheme="minorEastAsia" w:hAnsi="Georgia" w:cs="Arial"/>
          <w:lang w:val="nl-BE"/>
        </w:rPr>
        <w:t>Keirse</w:t>
      </w:r>
      <w:proofErr w:type="spellEnd"/>
      <w:r w:rsidRPr="00E72DA6">
        <w:rPr>
          <w:rFonts w:ascii="Georgia" w:eastAsiaTheme="minorEastAsia" w:hAnsi="Georgia" w:cs="Arial"/>
          <w:lang w:val="nl-BE"/>
        </w:rPr>
        <w:t xml:space="preserve">, E., </w:t>
      </w:r>
      <w:proofErr w:type="spellStart"/>
      <w:r w:rsidRPr="00E72DA6">
        <w:rPr>
          <w:rFonts w:ascii="Georgia" w:eastAsiaTheme="minorEastAsia" w:hAnsi="Georgia" w:cs="Arial"/>
          <w:lang w:val="nl-BE"/>
        </w:rPr>
        <w:t>Beguin</w:t>
      </w:r>
      <w:proofErr w:type="spellEnd"/>
      <w:r w:rsidRPr="00E72DA6">
        <w:rPr>
          <w:rFonts w:ascii="Georgia" w:eastAsiaTheme="minorEastAsia" w:hAnsi="Georgia" w:cs="Arial"/>
          <w:lang w:val="nl-BE"/>
        </w:rPr>
        <w:t xml:space="preserve">, C., Desmedt, M., </w:t>
      </w:r>
      <w:proofErr w:type="spellStart"/>
      <w:r w:rsidRPr="00E72DA6">
        <w:rPr>
          <w:rFonts w:ascii="Georgia" w:eastAsiaTheme="minorEastAsia" w:hAnsi="Georgia" w:cs="Arial"/>
          <w:lang w:val="nl-BE"/>
        </w:rPr>
        <w:t>Deveugele</w:t>
      </w:r>
      <w:proofErr w:type="spellEnd"/>
      <w:r w:rsidRPr="00E72DA6">
        <w:rPr>
          <w:rFonts w:ascii="Georgia" w:eastAsiaTheme="minorEastAsia" w:hAnsi="Georgia" w:cs="Arial"/>
          <w:lang w:val="nl-BE"/>
        </w:rPr>
        <w:t xml:space="preserve">, M., Menten, J., </w:t>
      </w:r>
      <w:proofErr w:type="spellStart"/>
      <w:r w:rsidRPr="00E72DA6">
        <w:rPr>
          <w:rFonts w:ascii="Georgia" w:eastAsiaTheme="minorEastAsia" w:hAnsi="Georgia" w:cs="Arial"/>
          <w:lang w:val="nl-BE"/>
        </w:rPr>
        <w:t>Simoens</w:t>
      </w:r>
      <w:proofErr w:type="spellEnd"/>
      <w:r w:rsidRPr="00E72DA6">
        <w:rPr>
          <w:rFonts w:ascii="Georgia" w:eastAsiaTheme="minorEastAsia" w:hAnsi="Georgia" w:cs="Arial"/>
          <w:lang w:val="nl-BE"/>
        </w:rPr>
        <w:t xml:space="preserve">, S., ... </w:t>
      </w:r>
      <w:r w:rsidRPr="00C63E6C">
        <w:rPr>
          <w:rFonts w:ascii="Georgia" w:eastAsiaTheme="minorEastAsia" w:hAnsi="Georgia" w:cs="Arial"/>
        </w:rPr>
        <w:t xml:space="preserve">Paulus, D. (2009). </w:t>
      </w:r>
      <w:proofErr w:type="spellStart"/>
      <w:r w:rsidRPr="00C63E6C">
        <w:rPr>
          <w:rFonts w:ascii="Georgia" w:eastAsiaTheme="minorEastAsia" w:hAnsi="Georgia" w:cs="Arial"/>
        </w:rPr>
        <w:t>Organisation</w:t>
      </w:r>
      <w:proofErr w:type="spellEnd"/>
      <w:r w:rsidRPr="00C63E6C">
        <w:rPr>
          <w:rFonts w:ascii="Georgia" w:eastAsiaTheme="minorEastAsia" w:hAnsi="Georgia" w:cs="Arial"/>
        </w:rPr>
        <w:t xml:space="preserve"> of palliative care in Belgium – Supplement. Health Services Research. Brussels: Belgian Health Care Knowledge Centre. Report 115C (D/2009/10.273/42).</w:t>
      </w:r>
    </w:p>
    <w:p w14:paraId="5988FEB5" w14:textId="77777777" w:rsidR="008C7ED2" w:rsidRPr="00AC41A4" w:rsidRDefault="008C7ED2" w:rsidP="008C7ED2">
      <w:pPr>
        <w:pStyle w:val="MDPI71References"/>
        <w:numPr>
          <w:ilvl w:val="0"/>
          <w:numId w:val="4"/>
        </w:numPr>
        <w:ind w:left="425" w:hanging="425"/>
        <w:rPr>
          <w:rFonts w:ascii="Georgia" w:eastAsiaTheme="minorEastAsia" w:hAnsi="Georgia" w:cs="Arial"/>
        </w:rPr>
      </w:pPr>
      <w:r w:rsidRPr="00AC41A4">
        <w:rPr>
          <w:rFonts w:ascii="Georgia" w:eastAsiaTheme="minorEastAsia" w:hAnsi="Georgia" w:cs="Arial"/>
        </w:rPr>
        <w:t xml:space="preserve">Lim, C. T., Tadmor, A., Fujisawa, D., MacDonald, J. J., Gallagher, E. R., Eusebio, J., … Park, E. R. (2017). Qualitative research in palliative care. </w:t>
      </w:r>
      <w:r w:rsidRPr="00AC41A4">
        <w:rPr>
          <w:rFonts w:ascii="Georgia" w:eastAsiaTheme="minorEastAsia" w:hAnsi="Georgia" w:cs="Arial"/>
          <w:i/>
        </w:rPr>
        <w:t>JPM, 20(8),</w:t>
      </w:r>
      <w:r w:rsidRPr="00AC41A4">
        <w:rPr>
          <w:rFonts w:ascii="Georgia" w:eastAsiaTheme="minorEastAsia" w:hAnsi="Georgia" w:cs="Arial"/>
        </w:rPr>
        <w:t xml:space="preserve"> 857-861. </w:t>
      </w:r>
    </w:p>
    <w:p w14:paraId="77A0509A" w14:textId="77777777" w:rsidR="008C7ED2" w:rsidRDefault="008C7ED2" w:rsidP="008C7ED2">
      <w:pPr>
        <w:pStyle w:val="MDPI71References"/>
        <w:numPr>
          <w:ilvl w:val="0"/>
          <w:numId w:val="4"/>
        </w:numPr>
        <w:ind w:left="425" w:hanging="425"/>
        <w:rPr>
          <w:rFonts w:ascii="Georgia" w:eastAsiaTheme="minorEastAsia" w:hAnsi="Georgia" w:cs="Arial"/>
        </w:rPr>
      </w:pPr>
      <w:r>
        <w:rPr>
          <w:rFonts w:ascii="Georgia" w:eastAsiaTheme="minorEastAsia" w:hAnsi="Georgia" w:cs="Arial"/>
        </w:rPr>
        <w:t xml:space="preserve">McGann, S. (2013). </w:t>
      </w:r>
      <w:r>
        <w:rPr>
          <w:rFonts w:ascii="Georgia" w:eastAsiaTheme="minorEastAsia" w:hAnsi="Georgia" w:cs="Arial"/>
          <w:i/>
        </w:rPr>
        <w:t xml:space="preserve">The production of hospice space. </w:t>
      </w:r>
      <w:proofErr w:type="spellStart"/>
      <w:r>
        <w:rPr>
          <w:rFonts w:ascii="Georgia" w:eastAsiaTheme="minorEastAsia" w:hAnsi="Georgia" w:cs="Arial"/>
          <w:i/>
        </w:rPr>
        <w:t>Conceptualising</w:t>
      </w:r>
      <w:proofErr w:type="spellEnd"/>
      <w:r>
        <w:rPr>
          <w:rFonts w:ascii="Georgia" w:eastAsiaTheme="minorEastAsia" w:hAnsi="Georgia" w:cs="Arial"/>
          <w:i/>
        </w:rPr>
        <w:t xml:space="preserve"> the space of caring and dying. </w:t>
      </w:r>
      <w:r>
        <w:rPr>
          <w:rFonts w:ascii="Georgia" w:eastAsiaTheme="minorEastAsia" w:hAnsi="Georgia" w:cs="Arial"/>
        </w:rPr>
        <w:t>Farnham, England: Ashgate Publishing</w:t>
      </w:r>
    </w:p>
    <w:p w14:paraId="5C4109FF" w14:textId="77777777" w:rsidR="008C7ED2" w:rsidRDefault="008C7ED2" w:rsidP="008C7ED2">
      <w:pPr>
        <w:pStyle w:val="MDPI71References"/>
        <w:numPr>
          <w:ilvl w:val="0"/>
          <w:numId w:val="4"/>
        </w:numPr>
        <w:ind w:left="425" w:hanging="425"/>
        <w:rPr>
          <w:rFonts w:ascii="Georgia" w:eastAsiaTheme="minorEastAsia" w:hAnsi="Georgia" w:cs="Arial"/>
        </w:rPr>
      </w:pPr>
      <w:r>
        <w:rPr>
          <w:rFonts w:ascii="Georgia" w:eastAsiaTheme="minorEastAsia" w:hAnsi="Georgia" w:cs="Arial"/>
        </w:rPr>
        <w:t xml:space="preserve">Milicevic, N. (2002). The hospice movement: History and current worldwide situation. </w:t>
      </w:r>
      <w:r>
        <w:rPr>
          <w:rFonts w:ascii="Georgia" w:eastAsiaTheme="minorEastAsia" w:hAnsi="Georgia" w:cs="Arial"/>
          <w:i/>
        </w:rPr>
        <w:t xml:space="preserve">Archive of Oncology, 10(1), </w:t>
      </w:r>
      <w:r w:rsidRPr="00F52374">
        <w:rPr>
          <w:rFonts w:ascii="Georgia" w:eastAsiaTheme="minorEastAsia" w:hAnsi="Georgia" w:cs="Arial"/>
        </w:rPr>
        <w:t>29-32.</w:t>
      </w:r>
      <w:r>
        <w:rPr>
          <w:rFonts w:ascii="Georgia" w:eastAsiaTheme="minorEastAsia" w:hAnsi="Georgia" w:cs="Arial"/>
        </w:rPr>
        <w:t xml:space="preserve"> </w:t>
      </w:r>
    </w:p>
    <w:p w14:paraId="462964C3" w14:textId="77777777" w:rsidR="008C7ED2" w:rsidRDefault="008C7ED2" w:rsidP="008C7ED2">
      <w:pPr>
        <w:pStyle w:val="MDPI71References"/>
        <w:numPr>
          <w:ilvl w:val="0"/>
          <w:numId w:val="4"/>
        </w:numPr>
        <w:ind w:left="425" w:hanging="425"/>
        <w:rPr>
          <w:rFonts w:ascii="Georgia" w:eastAsiaTheme="minorEastAsia" w:hAnsi="Georgia" w:cs="Arial"/>
        </w:rPr>
      </w:pPr>
      <w:r w:rsidRPr="00441D9D">
        <w:rPr>
          <w:rFonts w:ascii="Georgia" w:eastAsiaTheme="minorEastAsia" w:hAnsi="Georgia" w:cs="Arial"/>
        </w:rPr>
        <w:t xml:space="preserve">Moorhouse, T. (2006). </w:t>
      </w:r>
      <w:r w:rsidRPr="00441D9D">
        <w:rPr>
          <w:rFonts w:ascii="Georgia" w:eastAsiaTheme="minorEastAsia" w:hAnsi="Georgia" w:cs="Arial"/>
          <w:i/>
        </w:rPr>
        <w:t>Hospice Design Manual: For In-patient Facilities</w:t>
      </w:r>
      <w:r w:rsidRPr="00441D9D">
        <w:rPr>
          <w:rFonts w:ascii="Georgia" w:eastAsiaTheme="minorEastAsia" w:hAnsi="Georgia" w:cs="Arial"/>
        </w:rPr>
        <w:t>. Maine, Hosp. Ed. Inst.</w:t>
      </w:r>
    </w:p>
    <w:p w14:paraId="3D0B609C" w14:textId="77777777" w:rsidR="008C7ED2" w:rsidRDefault="008C7ED2" w:rsidP="008C7ED2">
      <w:pPr>
        <w:pStyle w:val="MDPI71References"/>
        <w:numPr>
          <w:ilvl w:val="0"/>
          <w:numId w:val="4"/>
        </w:numPr>
        <w:ind w:left="425" w:hanging="425"/>
        <w:rPr>
          <w:rFonts w:ascii="Georgia" w:eastAsiaTheme="minorEastAsia" w:hAnsi="Georgia" w:cs="Arial"/>
        </w:rPr>
      </w:pPr>
      <w:proofErr w:type="spellStart"/>
      <w:r w:rsidRPr="00E72DA6">
        <w:rPr>
          <w:rFonts w:ascii="Georgia" w:eastAsiaTheme="minorEastAsia" w:hAnsi="Georgia" w:cs="Arial"/>
        </w:rPr>
        <w:t>Radbruch</w:t>
      </w:r>
      <w:proofErr w:type="spellEnd"/>
      <w:r w:rsidRPr="00E72DA6">
        <w:rPr>
          <w:rFonts w:ascii="Georgia" w:eastAsiaTheme="minorEastAsia" w:hAnsi="Georgia" w:cs="Arial"/>
        </w:rPr>
        <w:t xml:space="preserve">, L., &amp; Payne, S.A. (2010). </w:t>
      </w:r>
      <w:r>
        <w:rPr>
          <w:rFonts w:ascii="Georgia" w:eastAsiaTheme="minorEastAsia" w:hAnsi="Georgia" w:cs="Arial"/>
        </w:rPr>
        <w:t xml:space="preserve">White paper on standards and norms for hospice and palliative care in Europe: Part 1. </w:t>
      </w:r>
      <w:proofErr w:type="spellStart"/>
      <w:r>
        <w:rPr>
          <w:rFonts w:ascii="Georgia" w:eastAsiaTheme="minorEastAsia" w:hAnsi="Georgia" w:cs="Arial"/>
          <w:i/>
        </w:rPr>
        <w:t>Eorpean</w:t>
      </w:r>
      <w:proofErr w:type="spellEnd"/>
      <w:r>
        <w:rPr>
          <w:rFonts w:ascii="Georgia" w:eastAsiaTheme="minorEastAsia" w:hAnsi="Georgia" w:cs="Arial"/>
          <w:i/>
        </w:rPr>
        <w:t xml:space="preserve"> Journal of Palliative Care, 17(1), </w:t>
      </w:r>
      <w:r>
        <w:rPr>
          <w:rFonts w:ascii="Georgia" w:eastAsiaTheme="minorEastAsia" w:hAnsi="Georgia" w:cs="Arial"/>
        </w:rPr>
        <w:t>22-33.</w:t>
      </w:r>
    </w:p>
    <w:p w14:paraId="78861D5B" w14:textId="77777777" w:rsidR="008C7ED2" w:rsidRDefault="008C7ED2" w:rsidP="008C7ED2">
      <w:pPr>
        <w:pStyle w:val="MDPI71References"/>
        <w:numPr>
          <w:ilvl w:val="0"/>
          <w:numId w:val="4"/>
        </w:numPr>
        <w:ind w:left="425" w:hanging="425"/>
        <w:rPr>
          <w:rFonts w:ascii="Georgia" w:eastAsiaTheme="minorEastAsia" w:hAnsi="Georgia" w:cs="Arial"/>
        </w:rPr>
      </w:pPr>
      <w:r w:rsidRPr="002605CE">
        <w:rPr>
          <w:rFonts w:ascii="Georgia" w:eastAsiaTheme="minorEastAsia" w:hAnsi="Georgia" w:cs="Arial"/>
          <w:lang w:val="fr-BE"/>
        </w:rPr>
        <w:t xml:space="preserve">Rasmussen, B. H., &amp; </w:t>
      </w:r>
      <w:proofErr w:type="spellStart"/>
      <w:r w:rsidRPr="002605CE">
        <w:rPr>
          <w:rFonts w:ascii="Georgia" w:eastAsiaTheme="minorEastAsia" w:hAnsi="Georgia" w:cs="Arial"/>
          <w:lang w:val="fr-BE"/>
        </w:rPr>
        <w:t>Edvardsson</w:t>
      </w:r>
      <w:proofErr w:type="spellEnd"/>
      <w:r w:rsidRPr="002605CE">
        <w:rPr>
          <w:rFonts w:ascii="Georgia" w:eastAsiaTheme="minorEastAsia" w:hAnsi="Georgia" w:cs="Arial"/>
          <w:lang w:val="fr-BE"/>
        </w:rPr>
        <w:t xml:space="preserve">, D. (2007). </w:t>
      </w:r>
      <w:r w:rsidRPr="004B514E">
        <w:rPr>
          <w:rFonts w:ascii="Georgia" w:eastAsiaTheme="minorEastAsia" w:hAnsi="Georgia" w:cs="Arial"/>
        </w:rPr>
        <w:t xml:space="preserve">The influence of environment in palliative care. </w:t>
      </w:r>
      <w:proofErr w:type="spellStart"/>
      <w:r w:rsidRPr="004B514E">
        <w:rPr>
          <w:rFonts w:ascii="Georgia" w:eastAsiaTheme="minorEastAsia" w:hAnsi="Georgia" w:cs="Arial"/>
          <w:i/>
        </w:rPr>
        <w:t>Contemp</w:t>
      </w:r>
      <w:proofErr w:type="spellEnd"/>
      <w:r w:rsidRPr="004B514E">
        <w:rPr>
          <w:rFonts w:ascii="Georgia" w:eastAsiaTheme="minorEastAsia" w:hAnsi="Georgia" w:cs="Arial"/>
          <w:i/>
        </w:rPr>
        <w:t xml:space="preserve"> Nurse, 27(1),</w:t>
      </w:r>
      <w:r w:rsidRPr="004B514E">
        <w:rPr>
          <w:rFonts w:ascii="Georgia" w:eastAsiaTheme="minorEastAsia" w:hAnsi="Georgia" w:cs="Arial"/>
        </w:rPr>
        <w:t xml:space="preserve"> 119-131. </w:t>
      </w:r>
    </w:p>
    <w:p w14:paraId="4C212059" w14:textId="77777777" w:rsidR="008C7ED2" w:rsidRPr="004B514E" w:rsidRDefault="008C7ED2" w:rsidP="008C7ED2">
      <w:pPr>
        <w:pStyle w:val="MDPI71References"/>
        <w:numPr>
          <w:ilvl w:val="0"/>
          <w:numId w:val="4"/>
        </w:numPr>
        <w:ind w:left="425" w:hanging="425"/>
        <w:rPr>
          <w:rFonts w:ascii="Georgia" w:eastAsiaTheme="minorEastAsia" w:hAnsi="Georgia" w:cs="Arial"/>
        </w:rPr>
      </w:pPr>
      <w:proofErr w:type="spellStart"/>
      <w:r w:rsidRPr="00441D9D">
        <w:rPr>
          <w:rFonts w:ascii="Georgia" w:eastAsiaTheme="minorEastAsia" w:hAnsi="Georgia" w:cs="Arial"/>
        </w:rPr>
        <w:t>Realdania</w:t>
      </w:r>
      <w:proofErr w:type="spellEnd"/>
      <w:r w:rsidRPr="00441D9D">
        <w:rPr>
          <w:rFonts w:ascii="Georgia" w:eastAsiaTheme="minorEastAsia" w:hAnsi="Georgia" w:cs="Arial"/>
        </w:rPr>
        <w:t xml:space="preserve"> Fund (2006). </w:t>
      </w:r>
      <w:proofErr w:type="spellStart"/>
      <w:r w:rsidRPr="00441D9D">
        <w:rPr>
          <w:rFonts w:ascii="Georgia" w:eastAsiaTheme="minorEastAsia" w:hAnsi="Georgia" w:cs="Arial"/>
          <w:i/>
        </w:rPr>
        <w:t>Programme</w:t>
      </w:r>
      <w:proofErr w:type="spellEnd"/>
      <w:r w:rsidRPr="00441D9D">
        <w:rPr>
          <w:rFonts w:ascii="Georgia" w:eastAsiaTheme="minorEastAsia" w:hAnsi="Georgia" w:cs="Arial"/>
          <w:i/>
        </w:rPr>
        <w:t xml:space="preserve"> for the good hospice in Denmark</w:t>
      </w:r>
      <w:r w:rsidRPr="00441D9D">
        <w:rPr>
          <w:rFonts w:ascii="Georgia" w:eastAsiaTheme="minorEastAsia" w:hAnsi="Georgia" w:cs="Arial"/>
        </w:rPr>
        <w:t>. Copenhagen</w:t>
      </w:r>
      <w:r>
        <w:rPr>
          <w:rFonts w:ascii="Georgia" w:eastAsiaTheme="minorEastAsia" w:hAnsi="Georgia" w:cs="Arial"/>
        </w:rPr>
        <w:t>, Denmark</w:t>
      </w:r>
      <w:r w:rsidRPr="00441D9D">
        <w:rPr>
          <w:rFonts w:ascii="Georgia" w:eastAsiaTheme="minorEastAsia" w:hAnsi="Georgia" w:cs="Arial"/>
        </w:rPr>
        <w:t>: Author</w:t>
      </w:r>
      <w:r w:rsidRPr="003C3E88">
        <w:t>.</w:t>
      </w:r>
    </w:p>
    <w:p w14:paraId="2DE2CC93" w14:textId="77777777" w:rsidR="008C7ED2" w:rsidRDefault="008C7ED2" w:rsidP="008C7ED2">
      <w:pPr>
        <w:pStyle w:val="MDPI71References"/>
        <w:numPr>
          <w:ilvl w:val="0"/>
          <w:numId w:val="4"/>
        </w:numPr>
        <w:ind w:left="425" w:hanging="425"/>
        <w:rPr>
          <w:rFonts w:ascii="Georgia" w:eastAsiaTheme="minorEastAsia" w:hAnsi="Georgia" w:cs="Arial"/>
        </w:rPr>
      </w:pPr>
      <w:r>
        <w:rPr>
          <w:rFonts w:ascii="Georgia" w:eastAsiaTheme="minorEastAsia" w:hAnsi="Georgia" w:cs="Arial"/>
        </w:rPr>
        <w:t xml:space="preserve">Thoresen, L. (2003). A reflection on Cicely Saunders’ views on a good death through the philosophy of Charles Taylor. </w:t>
      </w:r>
      <w:r>
        <w:rPr>
          <w:rFonts w:ascii="Georgia" w:eastAsiaTheme="minorEastAsia" w:hAnsi="Georgia" w:cs="Arial"/>
          <w:i/>
        </w:rPr>
        <w:t xml:space="preserve">International Journal of Palliative Nursing, 9(1), </w:t>
      </w:r>
      <w:r>
        <w:rPr>
          <w:rFonts w:ascii="Georgia" w:eastAsiaTheme="minorEastAsia" w:hAnsi="Georgia" w:cs="Arial"/>
        </w:rPr>
        <w:t>19-23.</w:t>
      </w:r>
    </w:p>
    <w:p w14:paraId="70CEFFDC" w14:textId="77777777" w:rsidR="008C7ED2" w:rsidRDefault="008C7ED2" w:rsidP="008C7ED2">
      <w:pPr>
        <w:pStyle w:val="MDPI71References"/>
        <w:numPr>
          <w:ilvl w:val="0"/>
          <w:numId w:val="4"/>
        </w:numPr>
        <w:ind w:left="425" w:hanging="425"/>
        <w:rPr>
          <w:rFonts w:ascii="Georgia" w:eastAsiaTheme="minorEastAsia" w:hAnsi="Georgia" w:cs="Arial"/>
        </w:rPr>
      </w:pPr>
      <w:r w:rsidRPr="00C23D18">
        <w:rPr>
          <w:rFonts w:ascii="Georgia" w:eastAsiaTheme="minorEastAsia" w:hAnsi="Georgia" w:cs="Arial"/>
        </w:rPr>
        <w:t xml:space="preserve">Teno, J. M., Clarridge, B. R., Casey, V., Welch, L. C., </w:t>
      </w:r>
      <w:proofErr w:type="spellStart"/>
      <w:r w:rsidRPr="00C23D18">
        <w:rPr>
          <w:rFonts w:ascii="Georgia" w:eastAsiaTheme="minorEastAsia" w:hAnsi="Georgia" w:cs="Arial"/>
        </w:rPr>
        <w:t>Wetle</w:t>
      </w:r>
      <w:proofErr w:type="spellEnd"/>
      <w:r w:rsidRPr="00C23D18">
        <w:rPr>
          <w:rFonts w:ascii="Georgia" w:eastAsiaTheme="minorEastAsia" w:hAnsi="Georgia" w:cs="Arial"/>
        </w:rPr>
        <w:t>, T., Shield, R.,</w:t>
      </w:r>
      <w:r>
        <w:rPr>
          <w:rFonts w:ascii="Georgia" w:eastAsiaTheme="minorEastAsia" w:hAnsi="Georgia" w:cs="Arial"/>
        </w:rPr>
        <w:t xml:space="preserve"> &amp;</w:t>
      </w:r>
      <w:r w:rsidRPr="00C23D18">
        <w:rPr>
          <w:rFonts w:ascii="Georgia" w:eastAsiaTheme="minorEastAsia" w:hAnsi="Georgia" w:cs="Arial"/>
        </w:rPr>
        <w:t xml:space="preserve"> Mor, V. (2004). Family perspectives on end-of-life care at the last place of care. </w:t>
      </w:r>
      <w:r w:rsidRPr="00C23D18">
        <w:rPr>
          <w:rFonts w:ascii="Georgia" w:eastAsiaTheme="minorEastAsia" w:hAnsi="Georgia" w:cs="Arial"/>
          <w:i/>
        </w:rPr>
        <w:t>JAMA, 291(1),</w:t>
      </w:r>
      <w:r w:rsidRPr="00C23D18">
        <w:rPr>
          <w:rFonts w:ascii="Georgia" w:eastAsiaTheme="minorEastAsia" w:hAnsi="Georgia" w:cs="Arial"/>
        </w:rPr>
        <w:t xml:space="preserve"> 88-93.</w:t>
      </w:r>
    </w:p>
    <w:p w14:paraId="503AA0AB" w14:textId="77777777" w:rsidR="008C7ED2" w:rsidRPr="00C23D18" w:rsidRDefault="008C7ED2" w:rsidP="008C7ED2">
      <w:pPr>
        <w:pStyle w:val="MDPI71References"/>
        <w:numPr>
          <w:ilvl w:val="0"/>
          <w:numId w:val="4"/>
        </w:numPr>
        <w:ind w:left="425" w:hanging="425"/>
        <w:rPr>
          <w:rFonts w:ascii="Georgia" w:eastAsiaTheme="minorEastAsia" w:hAnsi="Georgia" w:cs="Arial"/>
        </w:rPr>
      </w:pPr>
      <w:r w:rsidRPr="00DD3FB9">
        <w:rPr>
          <w:rFonts w:ascii="Georgia" w:eastAsiaTheme="minorEastAsia" w:hAnsi="Georgia" w:cs="Arial"/>
        </w:rPr>
        <w:t xml:space="preserve">The Irish Hospice Foundation (2008). </w:t>
      </w:r>
      <w:r w:rsidRPr="00DD3FB9">
        <w:rPr>
          <w:rFonts w:ascii="Georgia" w:eastAsiaTheme="minorEastAsia" w:hAnsi="Georgia" w:cs="Arial"/>
          <w:i/>
        </w:rPr>
        <w:t>Design &amp; dignity guidelines for physical environments of hospitals supporting end-of-life care</w:t>
      </w:r>
      <w:r w:rsidRPr="00DD3FB9">
        <w:rPr>
          <w:rFonts w:ascii="Georgia" w:eastAsiaTheme="minorEastAsia" w:hAnsi="Georgia" w:cs="Arial"/>
        </w:rPr>
        <w:t xml:space="preserve">. </w:t>
      </w:r>
      <w:r w:rsidRPr="00441D9D">
        <w:rPr>
          <w:rFonts w:ascii="Georgia" w:eastAsiaTheme="minorEastAsia" w:hAnsi="Georgia" w:cs="Arial"/>
          <w:lang w:val="nl-BE"/>
        </w:rPr>
        <w:t>Dublin, Ireland: Author</w:t>
      </w:r>
      <w:r w:rsidRPr="003C3E88">
        <w:t>.</w:t>
      </w:r>
    </w:p>
    <w:p w14:paraId="7432A2CC" w14:textId="77777777" w:rsidR="008C7ED2" w:rsidRDefault="008C7ED2" w:rsidP="008C7ED2">
      <w:pPr>
        <w:pStyle w:val="MDPI71References"/>
        <w:numPr>
          <w:ilvl w:val="0"/>
          <w:numId w:val="4"/>
        </w:numPr>
        <w:ind w:left="425" w:hanging="425"/>
        <w:rPr>
          <w:rFonts w:ascii="Georgia" w:eastAsiaTheme="minorEastAsia" w:hAnsi="Georgia" w:cs="Arial"/>
        </w:rPr>
      </w:pPr>
      <w:proofErr w:type="spellStart"/>
      <w:r w:rsidRPr="00C23D18">
        <w:rPr>
          <w:rFonts w:ascii="Georgia" w:eastAsiaTheme="minorEastAsia" w:hAnsi="Georgia" w:cs="Arial"/>
          <w:lang w:val="nl-BE"/>
        </w:rPr>
        <w:t>Thoresen</w:t>
      </w:r>
      <w:proofErr w:type="spellEnd"/>
      <w:r w:rsidRPr="00C23D18">
        <w:rPr>
          <w:rFonts w:ascii="Georgia" w:eastAsiaTheme="minorEastAsia" w:hAnsi="Georgia" w:cs="Arial"/>
          <w:lang w:val="nl-BE"/>
        </w:rPr>
        <w:t xml:space="preserve">, L., </w:t>
      </w:r>
      <w:proofErr w:type="spellStart"/>
      <w:r w:rsidRPr="00C23D18">
        <w:rPr>
          <w:rFonts w:ascii="Georgia" w:eastAsiaTheme="minorEastAsia" w:hAnsi="Georgia" w:cs="Arial"/>
          <w:lang w:val="nl-BE"/>
        </w:rPr>
        <w:t>Wyller</w:t>
      </w:r>
      <w:proofErr w:type="spellEnd"/>
      <w:r w:rsidRPr="00C23D18">
        <w:rPr>
          <w:rFonts w:ascii="Georgia" w:eastAsiaTheme="minorEastAsia" w:hAnsi="Georgia" w:cs="Arial"/>
          <w:lang w:val="nl-BE"/>
        </w:rPr>
        <w:t>, T.</w:t>
      </w:r>
      <w:r>
        <w:rPr>
          <w:rFonts w:ascii="Georgia" w:eastAsiaTheme="minorEastAsia" w:hAnsi="Georgia" w:cs="Arial"/>
          <w:lang w:val="nl-BE"/>
        </w:rPr>
        <w:t>,</w:t>
      </w:r>
      <w:r w:rsidRPr="00C23D18">
        <w:rPr>
          <w:rFonts w:ascii="Georgia" w:eastAsiaTheme="minorEastAsia" w:hAnsi="Georgia" w:cs="Arial"/>
          <w:lang w:val="nl-BE"/>
        </w:rPr>
        <w:t xml:space="preserve"> &amp; Heggen, </w:t>
      </w:r>
      <w:r>
        <w:rPr>
          <w:rFonts w:ascii="Georgia" w:eastAsiaTheme="minorEastAsia" w:hAnsi="Georgia" w:cs="Arial"/>
          <w:lang w:val="nl-BE"/>
        </w:rPr>
        <w:t xml:space="preserve">K. (2011). </w:t>
      </w:r>
      <w:r w:rsidRPr="00C23D18">
        <w:rPr>
          <w:rFonts w:ascii="Georgia" w:eastAsiaTheme="minorEastAsia" w:hAnsi="Georgia" w:cs="Arial"/>
        </w:rPr>
        <w:t>The significance of lifeworld and the case of hospice</w:t>
      </w:r>
      <w:r>
        <w:rPr>
          <w:rFonts w:ascii="Georgia" w:eastAsiaTheme="minorEastAsia" w:hAnsi="Georgia" w:cs="Arial"/>
        </w:rPr>
        <w:t xml:space="preserve">. </w:t>
      </w:r>
      <w:r>
        <w:rPr>
          <w:rFonts w:ascii="Georgia" w:eastAsiaTheme="minorEastAsia" w:hAnsi="Georgia" w:cs="Arial"/>
          <w:i/>
        </w:rPr>
        <w:t xml:space="preserve">Med Health Care and </w:t>
      </w:r>
      <w:proofErr w:type="spellStart"/>
      <w:r>
        <w:rPr>
          <w:rFonts w:ascii="Georgia" w:eastAsiaTheme="minorEastAsia" w:hAnsi="Georgia" w:cs="Arial"/>
          <w:i/>
        </w:rPr>
        <w:t>Philos</w:t>
      </w:r>
      <w:proofErr w:type="spellEnd"/>
      <w:r>
        <w:rPr>
          <w:rFonts w:ascii="Georgia" w:eastAsiaTheme="minorEastAsia" w:hAnsi="Georgia" w:cs="Arial"/>
          <w:i/>
        </w:rPr>
        <w:t xml:space="preserve">, 14, </w:t>
      </w:r>
      <w:r>
        <w:rPr>
          <w:rFonts w:ascii="Georgia" w:eastAsiaTheme="minorEastAsia" w:hAnsi="Georgia" w:cs="Arial"/>
        </w:rPr>
        <w:t>257-263.</w:t>
      </w:r>
    </w:p>
    <w:p w14:paraId="559C74C7" w14:textId="77777777" w:rsidR="008C7ED2" w:rsidRPr="002F1419" w:rsidRDefault="008C7ED2" w:rsidP="008C7ED2">
      <w:pPr>
        <w:pStyle w:val="MDPI71References"/>
        <w:numPr>
          <w:ilvl w:val="0"/>
          <w:numId w:val="4"/>
        </w:numPr>
        <w:ind w:left="425" w:hanging="425"/>
        <w:rPr>
          <w:rFonts w:ascii="Georgia" w:eastAsiaTheme="minorEastAsia" w:hAnsi="Georgia" w:cs="Arial"/>
        </w:rPr>
      </w:pPr>
      <w:proofErr w:type="spellStart"/>
      <w:r w:rsidRPr="00E72DA6">
        <w:rPr>
          <w:rFonts w:ascii="Georgia" w:eastAsiaTheme="minorEastAsia" w:hAnsi="Georgia" w:cs="Arial"/>
          <w:lang w:val="nl-BE"/>
        </w:rPr>
        <w:t>Verderber</w:t>
      </w:r>
      <w:proofErr w:type="spellEnd"/>
      <w:r w:rsidRPr="00E72DA6">
        <w:rPr>
          <w:rFonts w:ascii="Georgia" w:eastAsiaTheme="minorEastAsia" w:hAnsi="Georgia" w:cs="Arial"/>
          <w:lang w:val="nl-BE"/>
        </w:rPr>
        <w:t xml:space="preserve">, S., &amp; </w:t>
      </w:r>
      <w:proofErr w:type="spellStart"/>
      <w:r w:rsidRPr="00E72DA6">
        <w:rPr>
          <w:rFonts w:ascii="Georgia" w:eastAsiaTheme="minorEastAsia" w:hAnsi="Georgia" w:cs="Arial"/>
          <w:lang w:val="nl-BE"/>
        </w:rPr>
        <w:t>Refuerzo</w:t>
      </w:r>
      <w:proofErr w:type="spellEnd"/>
      <w:r w:rsidRPr="00E72DA6">
        <w:rPr>
          <w:rFonts w:ascii="Georgia" w:eastAsiaTheme="minorEastAsia" w:hAnsi="Georgia" w:cs="Arial"/>
          <w:lang w:val="nl-BE"/>
        </w:rPr>
        <w:t xml:space="preserve">, B. J. (2006). </w:t>
      </w:r>
      <w:r w:rsidRPr="002F1419">
        <w:rPr>
          <w:rFonts w:ascii="Georgia" w:eastAsiaTheme="minorEastAsia" w:hAnsi="Georgia" w:cs="Arial"/>
          <w:i/>
        </w:rPr>
        <w:t>Innovations in hospice architecture</w:t>
      </w:r>
      <w:r w:rsidRPr="002F1419">
        <w:rPr>
          <w:rFonts w:ascii="Georgia" w:eastAsiaTheme="minorEastAsia" w:hAnsi="Georgia" w:cs="Arial"/>
        </w:rPr>
        <w:t>. London</w:t>
      </w:r>
      <w:r>
        <w:rPr>
          <w:rFonts w:ascii="Georgia" w:eastAsiaTheme="minorEastAsia" w:hAnsi="Georgia" w:cs="Arial"/>
        </w:rPr>
        <w:t>, England</w:t>
      </w:r>
      <w:r w:rsidRPr="002F1419">
        <w:rPr>
          <w:rFonts w:ascii="Georgia" w:eastAsiaTheme="minorEastAsia" w:hAnsi="Georgia" w:cs="Arial"/>
        </w:rPr>
        <w:t>: Taylor &amp; Francis.</w:t>
      </w:r>
    </w:p>
    <w:p w14:paraId="6E38DC1E" w14:textId="77777777" w:rsidR="008C7ED2" w:rsidRPr="002F1419" w:rsidRDefault="008C7ED2" w:rsidP="008C7ED2">
      <w:pPr>
        <w:pStyle w:val="MDPI71References"/>
        <w:numPr>
          <w:ilvl w:val="0"/>
          <w:numId w:val="4"/>
        </w:numPr>
        <w:ind w:left="425" w:hanging="425"/>
        <w:rPr>
          <w:rFonts w:ascii="Georgia" w:eastAsiaTheme="minorEastAsia" w:hAnsi="Georgia" w:cs="Arial"/>
        </w:rPr>
      </w:pPr>
      <w:r w:rsidRPr="002F1419">
        <w:rPr>
          <w:rFonts w:ascii="Georgia" w:eastAsiaTheme="minorEastAsia" w:hAnsi="Georgia" w:cs="Arial"/>
        </w:rPr>
        <w:t xml:space="preserve">Verderber, S. (2014). Residential hospice environments. </w:t>
      </w:r>
      <w:r w:rsidRPr="002F1419">
        <w:rPr>
          <w:rFonts w:ascii="Georgia" w:eastAsiaTheme="minorEastAsia" w:hAnsi="Georgia" w:cs="Arial"/>
          <w:i/>
        </w:rPr>
        <w:t>Journal of Palliative Care, 30(2),</w:t>
      </w:r>
      <w:r w:rsidRPr="002F1419">
        <w:rPr>
          <w:rFonts w:ascii="Georgia" w:eastAsiaTheme="minorEastAsia" w:hAnsi="Georgia" w:cs="Arial"/>
        </w:rPr>
        <w:t xml:space="preserve"> 69-82.</w:t>
      </w:r>
    </w:p>
    <w:p w14:paraId="16616556" w14:textId="77777777" w:rsidR="008C7ED2" w:rsidRPr="002F1419" w:rsidRDefault="008C7ED2" w:rsidP="008C7ED2">
      <w:pPr>
        <w:pStyle w:val="MDPI71References"/>
        <w:numPr>
          <w:ilvl w:val="0"/>
          <w:numId w:val="4"/>
        </w:numPr>
        <w:ind w:left="425" w:hanging="425"/>
        <w:rPr>
          <w:rFonts w:ascii="Georgia" w:eastAsiaTheme="minorEastAsia" w:hAnsi="Georgia" w:cs="Arial"/>
        </w:rPr>
      </w:pPr>
      <w:proofErr w:type="spellStart"/>
      <w:r w:rsidRPr="002F1419">
        <w:rPr>
          <w:rFonts w:ascii="Georgia" w:eastAsiaTheme="minorEastAsia" w:hAnsi="Georgia" w:cs="Arial"/>
        </w:rPr>
        <w:t>Worpole</w:t>
      </w:r>
      <w:proofErr w:type="spellEnd"/>
      <w:r w:rsidRPr="002F1419">
        <w:rPr>
          <w:rFonts w:ascii="Georgia" w:eastAsiaTheme="minorEastAsia" w:hAnsi="Georgia" w:cs="Arial"/>
        </w:rPr>
        <w:t xml:space="preserve">, K. (2009). </w:t>
      </w:r>
      <w:r w:rsidRPr="002F1419">
        <w:rPr>
          <w:rFonts w:ascii="Georgia" w:eastAsiaTheme="minorEastAsia" w:hAnsi="Georgia" w:cs="Arial"/>
          <w:i/>
        </w:rPr>
        <w:t>Modern hospice design</w:t>
      </w:r>
      <w:r w:rsidRPr="002F1419">
        <w:rPr>
          <w:rFonts w:ascii="Georgia" w:eastAsiaTheme="minorEastAsia" w:hAnsi="Georgia" w:cs="Arial"/>
        </w:rPr>
        <w:t>. London</w:t>
      </w:r>
      <w:r>
        <w:rPr>
          <w:rFonts w:ascii="Georgia" w:eastAsiaTheme="minorEastAsia" w:hAnsi="Georgia" w:cs="Arial"/>
        </w:rPr>
        <w:t>, England</w:t>
      </w:r>
      <w:r w:rsidRPr="002F1419">
        <w:rPr>
          <w:rFonts w:ascii="Georgia" w:eastAsiaTheme="minorEastAsia" w:hAnsi="Georgia" w:cs="Arial"/>
        </w:rPr>
        <w:t>: Routledge.</w:t>
      </w:r>
    </w:p>
    <w:p w14:paraId="3179403A" w14:textId="77777777" w:rsidR="008C7ED2" w:rsidRPr="00441D9D" w:rsidRDefault="008C7ED2" w:rsidP="008C7ED2">
      <w:pPr>
        <w:pStyle w:val="MDPI71References"/>
        <w:numPr>
          <w:ilvl w:val="0"/>
          <w:numId w:val="4"/>
        </w:numPr>
        <w:ind w:left="425" w:hanging="425"/>
        <w:rPr>
          <w:rFonts w:ascii="Georgia" w:eastAsiaTheme="minorEastAsia" w:hAnsi="Georgia" w:cs="Arial"/>
        </w:rPr>
      </w:pPr>
      <w:r w:rsidRPr="002709AA">
        <w:rPr>
          <w:rFonts w:ascii="Georgia" w:eastAsiaTheme="minorEastAsia" w:hAnsi="Georgia" w:cs="Arial"/>
          <w:lang w:val="sv-SE"/>
        </w:rPr>
        <w:t xml:space="preserve">Zadeh, R. S., Eshelman, P., Setla, J., Kennedy, L., Hon, E., &amp; Basara, A. (2018). </w:t>
      </w:r>
      <w:r w:rsidRPr="00441D9D">
        <w:rPr>
          <w:rFonts w:ascii="Georgia" w:eastAsiaTheme="minorEastAsia" w:hAnsi="Georgia" w:cs="Arial"/>
        </w:rPr>
        <w:t xml:space="preserve">Environmental design for end-of-life care. </w:t>
      </w:r>
      <w:r w:rsidRPr="00441D9D">
        <w:rPr>
          <w:rFonts w:ascii="Georgia" w:eastAsiaTheme="minorEastAsia" w:hAnsi="Georgia" w:cs="Arial"/>
          <w:i/>
        </w:rPr>
        <w:t xml:space="preserve">Journal of Pain and Symptom Management, 55(3), </w:t>
      </w:r>
      <w:r w:rsidRPr="00441D9D">
        <w:rPr>
          <w:rFonts w:ascii="Georgia" w:eastAsiaTheme="minorEastAsia" w:hAnsi="Georgia" w:cs="Arial"/>
        </w:rPr>
        <w:t>1018-1034.</w:t>
      </w:r>
    </w:p>
    <w:p w14:paraId="0E27B00A" w14:textId="77777777" w:rsidR="00A86E9F" w:rsidRPr="005C6417" w:rsidRDefault="00A86E9F" w:rsidP="003E61CD">
      <w:pPr>
        <w:pStyle w:val="MDPI71References"/>
        <w:numPr>
          <w:ilvl w:val="0"/>
          <w:numId w:val="0"/>
        </w:numPr>
        <w:ind w:left="425"/>
        <w:rPr>
          <w:rFonts w:ascii="Georgia" w:eastAsiaTheme="minorEastAsia" w:hAnsi="Georgia" w:cs="Arial"/>
          <w:highlight w:val="yellow"/>
        </w:rPr>
      </w:pPr>
    </w:p>
    <w:sectPr w:rsidR="00A86E9F" w:rsidRPr="005C6417" w:rsidSect="00B90373">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A579" w14:textId="77777777" w:rsidR="00B90373" w:rsidRDefault="00B90373">
      <w:pPr>
        <w:spacing w:line="240" w:lineRule="auto"/>
      </w:pPr>
      <w:r>
        <w:separator/>
      </w:r>
    </w:p>
  </w:endnote>
  <w:endnote w:type="continuationSeparator" w:id="0">
    <w:p w14:paraId="5A32EE32" w14:textId="77777777" w:rsidR="00B90373" w:rsidRDefault="00B90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FEED" w14:textId="77777777" w:rsidR="00DE5307" w:rsidRDefault="00DE530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4355" w14:textId="77777777" w:rsidR="00DE5307" w:rsidRDefault="00DE530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16000F" w:rsidRDefault="0016000F" w:rsidP="004F0E02">
    <w:pPr>
      <w:pStyle w:val="MDPIfooterfirstpage"/>
      <w:pBdr>
        <w:top w:val="single" w:sz="4" w:space="0" w:color="000000"/>
      </w:pBdr>
      <w:adjustRightInd w:val="0"/>
      <w:snapToGrid w:val="0"/>
      <w:spacing w:before="480" w:line="100" w:lineRule="exact"/>
      <w:rPr>
        <w:i/>
        <w:iCs/>
        <w:szCs w:val="16"/>
      </w:rPr>
    </w:pPr>
  </w:p>
  <w:p w14:paraId="59A4BB1A" w14:textId="155A9709" w:rsidR="0016000F" w:rsidRPr="0021700B" w:rsidRDefault="00DE5307" w:rsidP="00BA570C">
    <w:pPr>
      <w:pStyle w:val="MDPIfooterfirstpage"/>
      <w:tabs>
        <w:tab w:val="clear" w:pos="8845"/>
        <w:tab w:val="right" w:pos="10466"/>
      </w:tabs>
      <w:spacing w:line="240" w:lineRule="auto"/>
      <w:jc w:val="both"/>
    </w:pPr>
    <w:hyperlink r:id="rId1" w:history="1">
      <w:r w:rsidRPr="00281993">
        <w:rPr>
          <w:rStyle w:val="Hyperlink"/>
          <w:bCs/>
          <w:iCs/>
          <w:szCs w:val="16"/>
        </w:rPr>
        <w:t>https://doi.org/10.24404/62d015598df837aee90961e0</w:t>
      </w:r>
    </w:hyperlink>
    <w:r>
      <w:rPr>
        <w:bCs/>
        <w:iCs/>
        <w:szCs w:val="16"/>
      </w:rPr>
      <w:t xml:space="preserve"> </w:t>
    </w:r>
    <w:r w:rsidR="0016000F" w:rsidRPr="0021700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6E51" w14:textId="77777777" w:rsidR="00B90373" w:rsidRDefault="00B90373">
      <w:pPr>
        <w:spacing w:line="240" w:lineRule="auto"/>
      </w:pPr>
      <w:r>
        <w:separator/>
      </w:r>
    </w:p>
  </w:footnote>
  <w:footnote w:type="continuationSeparator" w:id="0">
    <w:p w14:paraId="3B246956" w14:textId="77777777" w:rsidR="00B90373" w:rsidRDefault="00B903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16000F" w:rsidRDefault="0016000F"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193ABE61" w:rsidR="0016000F" w:rsidRDefault="0016000F" w:rsidP="00BA570C">
    <w:pPr>
      <w:tabs>
        <w:tab w:val="right" w:pos="10466"/>
      </w:tabs>
      <w:adjustRightInd w:val="0"/>
      <w:snapToGrid w:val="0"/>
      <w:spacing w:line="240" w:lineRule="auto"/>
      <w:rPr>
        <w:sz w:val="16"/>
      </w:rPr>
    </w:pPr>
    <w:r>
      <w:rPr>
        <w:sz w:val="16"/>
      </w:rPr>
      <w:tab/>
    </w:r>
    <w:r>
      <w:rPr>
        <w:sz w:val="16"/>
      </w:rPr>
      <w:fldChar w:fldCharType="begin"/>
    </w:r>
    <w:r>
      <w:rPr>
        <w:sz w:val="16"/>
      </w:rPr>
      <w:instrText xml:space="preserve"> PAGE   \* MERGEFORMAT </w:instrText>
    </w:r>
    <w:r>
      <w:rPr>
        <w:sz w:val="16"/>
      </w:rPr>
      <w:fldChar w:fldCharType="separate"/>
    </w:r>
    <w:r w:rsidR="0046374C">
      <w:rPr>
        <w:sz w:val="16"/>
      </w:rPr>
      <w:t>9</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46374C">
      <w:rPr>
        <w:sz w:val="16"/>
      </w:rPr>
      <w:t>9</w:t>
    </w:r>
    <w:r>
      <w:rPr>
        <w:sz w:val="16"/>
      </w:rPr>
      <w:fldChar w:fldCharType="end"/>
    </w:r>
  </w:p>
  <w:p w14:paraId="4101652C" w14:textId="77777777" w:rsidR="0016000F" w:rsidRPr="0050778E" w:rsidRDefault="0016000F"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16000F" w:rsidRPr="00BA570C" w14:paraId="6257ADAD" w14:textId="77777777" w:rsidTr="000547D8">
      <w:trPr>
        <w:trHeight w:val="686"/>
      </w:trPr>
      <w:tc>
        <w:tcPr>
          <w:tcW w:w="5103" w:type="dxa"/>
          <w:shd w:val="clear" w:color="auto" w:fill="auto"/>
          <w:vAlign w:val="center"/>
        </w:tcPr>
        <w:p w14:paraId="0DFAE634" w14:textId="77777777" w:rsidR="0016000F" w:rsidRPr="00401235" w:rsidRDefault="0016000F" w:rsidP="00BA570C">
          <w:pPr>
            <w:pStyle w:val="Koptekst"/>
            <w:pBdr>
              <w:bottom w:val="none" w:sz="0" w:space="0" w:color="auto"/>
            </w:pBdr>
            <w:jc w:val="left"/>
            <w:rPr>
              <w:rFonts w:eastAsia="DengXian"/>
              <w:b/>
              <w:bCs/>
            </w:rPr>
          </w:pPr>
          <w:r>
            <w:rPr>
              <w:lang w:val="nl-NL" w:eastAsia="nl-NL"/>
            </w:rPr>
            <w:drawing>
              <wp:inline distT="0" distB="0" distL="0" distR="0" wp14:anchorId="1F2289C4" wp14:editId="79326EDB">
                <wp:extent cx="451796" cy="456269"/>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lang w:val="nl-NL" w:eastAsia="nl-NL"/>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16000F" w:rsidRDefault="0016000F"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16000F" w:rsidRDefault="0016000F"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16000F" w:rsidRPr="004752C1" w:rsidRDefault="0016000F"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16000F" w:rsidRPr="00401235" w:rsidRDefault="0016000F" w:rsidP="00BA570C">
          <w:pPr>
            <w:pStyle w:val="Koptekst"/>
            <w:pBdr>
              <w:bottom w:val="none" w:sz="0" w:space="0" w:color="auto"/>
            </w:pBdr>
            <w:jc w:val="right"/>
            <w:rPr>
              <w:rFonts w:eastAsia="DengXian"/>
              <w:b/>
              <w:bCs/>
            </w:rPr>
          </w:pPr>
        </w:p>
      </w:tc>
    </w:tr>
  </w:tbl>
  <w:p w14:paraId="62486C05" w14:textId="77777777" w:rsidR="0016000F" w:rsidRPr="00281E5B" w:rsidRDefault="0016000F"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E725130"/>
    <w:multiLevelType w:val="hybridMultilevel"/>
    <w:tmpl w:val="6A30121E"/>
    <w:lvl w:ilvl="0" w:tplc="3990C25A">
      <w:start w:val="3"/>
      <w:numFmt w:val="bullet"/>
      <w:lvlText w:val="-"/>
      <w:lvlJc w:val="left"/>
      <w:pPr>
        <w:ind w:left="720" w:hanging="360"/>
      </w:pPr>
      <w:rPr>
        <w:rFonts w:ascii="Palatino Linotype" w:eastAsia="SimSun" w:hAnsi="Palatino Lino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741329"/>
    <w:multiLevelType w:val="hybridMultilevel"/>
    <w:tmpl w:val="FA48671E"/>
    <w:lvl w:ilvl="0" w:tplc="08130001">
      <w:start w:val="1"/>
      <w:numFmt w:val="bullet"/>
      <w:lvlText w:val=""/>
      <w:lvlJc w:val="left"/>
      <w:pPr>
        <w:ind w:left="3328" w:hanging="360"/>
      </w:pPr>
      <w:rPr>
        <w:rFonts w:ascii="Symbol" w:hAnsi="Symbol" w:hint="default"/>
      </w:rPr>
    </w:lvl>
    <w:lvl w:ilvl="1" w:tplc="08130003" w:tentative="1">
      <w:start w:val="1"/>
      <w:numFmt w:val="bullet"/>
      <w:lvlText w:val="o"/>
      <w:lvlJc w:val="left"/>
      <w:pPr>
        <w:ind w:left="4048" w:hanging="360"/>
      </w:pPr>
      <w:rPr>
        <w:rFonts w:ascii="Courier New" w:hAnsi="Courier New" w:cs="Courier New" w:hint="default"/>
      </w:rPr>
    </w:lvl>
    <w:lvl w:ilvl="2" w:tplc="08130005" w:tentative="1">
      <w:start w:val="1"/>
      <w:numFmt w:val="bullet"/>
      <w:lvlText w:val=""/>
      <w:lvlJc w:val="left"/>
      <w:pPr>
        <w:ind w:left="4768" w:hanging="360"/>
      </w:pPr>
      <w:rPr>
        <w:rFonts w:ascii="Wingdings" w:hAnsi="Wingdings" w:hint="default"/>
      </w:rPr>
    </w:lvl>
    <w:lvl w:ilvl="3" w:tplc="08130001" w:tentative="1">
      <w:start w:val="1"/>
      <w:numFmt w:val="bullet"/>
      <w:lvlText w:val=""/>
      <w:lvlJc w:val="left"/>
      <w:pPr>
        <w:ind w:left="5488" w:hanging="360"/>
      </w:pPr>
      <w:rPr>
        <w:rFonts w:ascii="Symbol" w:hAnsi="Symbol" w:hint="default"/>
      </w:rPr>
    </w:lvl>
    <w:lvl w:ilvl="4" w:tplc="08130003" w:tentative="1">
      <w:start w:val="1"/>
      <w:numFmt w:val="bullet"/>
      <w:lvlText w:val="o"/>
      <w:lvlJc w:val="left"/>
      <w:pPr>
        <w:ind w:left="6208" w:hanging="360"/>
      </w:pPr>
      <w:rPr>
        <w:rFonts w:ascii="Courier New" w:hAnsi="Courier New" w:cs="Courier New" w:hint="default"/>
      </w:rPr>
    </w:lvl>
    <w:lvl w:ilvl="5" w:tplc="08130005" w:tentative="1">
      <w:start w:val="1"/>
      <w:numFmt w:val="bullet"/>
      <w:lvlText w:val=""/>
      <w:lvlJc w:val="left"/>
      <w:pPr>
        <w:ind w:left="6928" w:hanging="360"/>
      </w:pPr>
      <w:rPr>
        <w:rFonts w:ascii="Wingdings" w:hAnsi="Wingdings" w:hint="default"/>
      </w:rPr>
    </w:lvl>
    <w:lvl w:ilvl="6" w:tplc="08130001" w:tentative="1">
      <w:start w:val="1"/>
      <w:numFmt w:val="bullet"/>
      <w:lvlText w:val=""/>
      <w:lvlJc w:val="left"/>
      <w:pPr>
        <w:ind w:left="7648" w:hanging="360"/>
      </w:pPr>
      <w:rPr>
        <w:rFonts w:ascii="Symbol" w:hAnsi="Symbol" w:hint="default"/>
      </w:rPr>
    </w:lvl>
    <w:lvl w:ilvl="7" w:tplc="08130003" w:tentative="1">
      <w:start w:val="1"/>
      <w:numFmt w:val="bullet"/>
      <w:lvlText w:val="o"/>
      <w:lvlJc w:val="left"/>
      <w:pPr>
        <w:ind w:left="8368" w:hanging="360"/>
      </w:pPr>
      <w:rPr>
        <w:rFonts w:ascii="Courier New" w:hAnsi="Courier New" w:cs="Courier New" w:hint="default"/>
      </w:rPr>
    </w:lvl>
    <w:lvl w:ilvl="8" w:tplc="08130005" w:tentative="1">
      <w:start w:val="1"/>
      <w:numFmt w:val="bullet"/>
      <w:lvlText w:val=""/>
      <w:lvlJc w:val="left"/>
      <w:pPr>
        <w:ind w:left="9088" w:hanging="360"/>
      </w:pPr>
      <w:rPr>
        <w:rFonts w:ascii="Wingdings" w:hAnsi="Wingdings" w:hint="default"/>
      </w:rPr>
    </w:lvl>
  </w:abstractNum>
  <w:abstractNum w:abstractNumId="11"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388113337">
    <w:abstractNumId w:val="3"/>
  </w:num>
  <w:num w:numId="2" w16cid:durableId="958342285">
    <w:abstractNumId w:val="5"/>
  </w:num>
  <w:num w:numId="3" w16cid:durableId="2139756861">
    <w:abstractNumId w:val="2"/>
  </w:num>
  <w:num w:numId="4" w16cid:durableId="1450490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65163">
    <w:abstractNumId w:val="4"/>
  </w:num>
  <w:num w:numId="6" w16cid:durableId="214897165">
    <w:abstractNumId w:val="8"/>
  </w:num>
  <w:num w:numId="7" w16cid:durableId="677124589">
    <w:abstractNumId w:val="1"/>
  </w:num>
  <w:num w:numId="8" w16cid:durableId="130951923">
    <w:abstractNumId w:val="8"/>
  </w:num>
  <w:num w:numId="9" w16cid:durableId="1495796463">
    <w:abstractNumId w:val="1"/>
  </w:num>
  <w:num w:numId="10" w16cid:durableId="1629437271">
    <w:abstractNumId w:val="8"/>
  </w:num>
  <w:num w:numId="11" w16cid:durableId="661586400">
    <w:abstractNumId w:val="1"/>
  </w:num>
  <w:num w:numId="12" w16cid:durableId="1998340005">
    <w:abstractNumId w:val="11"/>
  </w:num>
  <w:num w:numId="13" w16cid:durableId="970206280">
    <w:abstractNumId w:val="8"/>
  </w:num>
  <w:num w:numId="14" w16cid:durableId="278071637">
    <w:abstractNumId w:val="1"/>
  </w:num>
  <w:num w:numId="15" w16cid:durableId="792402654">
    <w:abstractNumId w:val="0"/>
  </w:num>
  <w:num w:numId="16" w16cid:durableId="1334455875">
    <w:abstractNumId w:val="7"/>
  </w:num>
  <w:num w:numId="17" w16cid:durableId="1944846773">
    <w:abstractNumId w:val="9"/>
  </w:num>
  <w:num w:numId="18" w16cid:durableId="596787425">
    <w:abstractNumId w:val="0"/>
  </w:num>
  <w:num w:numId="19" w16cid:durableId="1615554558">
    <w:abstractNumId w:val="0"/>
  </w:num>
  <w:num w:numId="20" w16cid:durableId="447087249">
    <w:abstractNumId w:val="0"/>
  </w:num>
  <w:num w:numId="21" w16cid:durableId="395860868">
    <w:abstractNumId w:val="0"/>
  </w:num>
  <w:num w:numId="22" w16cid:durableId="2122727830">
    <w:abstractNumId w:val="0"/>
  </w:num>
  <w:num w:numId="23" w16cid:durableId="1967732786">
    <w:abstractNumId w:val="0"/>
  </w:num>
  <w:num w:numId="24" w16cid:durableId="785612402">
    <w:abstractNumId w:val="10"/>
  </w:num>
  <w:num w:numId="25" w16cid:durableId="901062859">
    <w:abstractNumId w:val="0"/>
  </w:num>
  <w:num w:numId="26" w16cid:durableId="9604527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00F14"/>
    <w:rsid w:val="000142CA"/>
    <w:rsid w:val="00020CE2"/>
    <w:rsid w:val="0003569E"/>
    <w:rsid w:val="00037AE6"/>
    <w:rsid w:val="000502E4"/>
    <w:rsid w:val="00051876"/>
    <w:rsid w:val="000547D8"/>
    <w:rsid w:val="00054A0F"/>
    <w:rsid w:val="00061B6A"/>
    <w:rsid w:val="00064772"/>
    <w:rsid w:val="00071218"/>
    <w:rsid w:val="00080EFC"/>
    <w:rsid w:val="000855EA"/>
    <w:rsid w:val="000925CA"/>
    <w:rsid w:val="00093E7F"/>
    <w:rsid w:val="000A485B"/>
    <w:rsid w:val="000C1BF3"/>
    <w:rsid w:val="00104A26"/>
    <w:rsid w:val="00104D24"/>
    <w:rsid w:val="00114997"/>
    <w:rsid w:val="00120E2E"/>
    <w:rsid w:val="0014459E"/>
    <w:rsid w:val="0016000F"/>
    <w:rsid w:val="00165C16"/>
    <w:rsid w:val="001664C3"/>
    <w:rsid w:val="00171386"/>
    <w:rsid w:val="00173D3A"/>
    <w:rsid w:val="00174FB3"/>
    <w:rsid w:val="00185980"/>
    <w:rsid w:val="001A1BB3"/>
    <w:rsid w:val="001A27B2"/>
    <w:rsid w:val="001A57BF"/>
    <w:rsid w:val="001B1566"/>
    <w:rsid w:val="001B38D4"/>
    <w:rsid w:val="001C7DC1"/>
    <w:rsid w:val="001D057B"/>
    <w:rsid w:val="001E2AEB"/>
    <w:rsid w:val="001F62B8"/>
    <w:rsid w:val="00204327"/>
    <w:rsid w:val="00206552"/>
    <w:rsid w:val="0021700B"/>
    <w:rsid w:val="002175AE"/>
    <w:rsid w:val="0022638C"/>
    <w:rsid w:val="002266AA"/>
    <w:rsid w:val="002316BB"/>
    <w:rsid w:val="00234DA4"/>
    <w:rsid w:val="0024090D"/>
    <w:rsid w:val="00247D4E"/>
    <w:rsid w:val="00253CA3"/>
    <w:rsid w:val="00256E65"/>
    <w:rsid w:val="00280AFE"/>
    <w:rsid w:val="00281E5B"/>
    <w:rsid w:val="00290057"/>
    <w:rsid w:val="00291EF1"/>
    <w:rsid w:val="0029420B"/>
    <w:rsid w:val="002A1066"/>
    <w:rsid w:val="002A7B19"/>
    <w:rsid w:val="002C497E"/>
    <w:rsid w:val="002D650D"/>
    <w:rsid w:val="002D6BDA"/>
    <w:rsid w:val="002E57DB"/>
    <w:rsid w:val="002E5B86"/>
    <w:rsid w:val="002F1BFE"/>
    <w:rsid w:val="00307D8F"/>
    <w:rsid w:val="00316C89"/>
    <w:rsid w:val="00320691"/>
    <w:rsid w:val="00326141"/>
    <w:rsid w:val="00330A75"/>
    <w:rsid w:val="003311C8"/>
    <w:rsid w:val="003337EA"/>
    <w:rsid w:val="00334369"/>
    <w:rsid w:val="003350E9"/>
    <w:rsid w:val="00337833"/>
    <w:rsid w:val="00352240"/>
    <w:rsid w:val="00353991"/>
    <w:rsid w:val="00354A5A"/>
    <w:rsid w:val="003776B2"/>
    <w:rsid w:val="0038438E"/>
    <w:rsid w:val="003869F1"/>
    <w:rsid w:val="003A75FF"/>
    <w:rsid w:val="003D1D40"/>
    <w:rsid w:val="003D60EE"/>
    <w:rsid w:val="003E1816"/>
    <w:rsid w:val="003E61CD"/>
    <w:rsid w:val="003E7640"/>
    <w:rsid w:val="003F3E2A"/>
    <w:rsid w:val="003F4EFE"/>
    <w:rsid w:val="003F6C3A"/>
    <w:rsid w:val="0040015C"/>
    <w:rsid w:val="00401235"/>
    <w:rsid w:val="00401D30"/>
    <w:rsid w:val="0041133D"/>
    <w:rsid w:val="004215E7"/>
    <w:rsid w:val="00423722"/>
    <w:rsid w:val="00425371"/>
    <w:rsid w:val="00431D81"/>
    <w:rsid w:val="00462D4D"/>
    <w:rsid w:val="0046374C"/>
    <w:rsid w:val="004752C1"/>
    <w:rsid w:val="00475AA9"/>
    <w:rsid w:val="0048108F"/>
    <w:rsid w:val="00486800"/>
    <w:rsid w:val="004A6C10"/>
    <w:rsid w:val="004B0B17"/>
    <w:rsid w:val="004B0F86"/>
    <w:rsid w:val="004B4287"/>
    <w:rsid w:val="004C1D09"/>
    <w:rsid w:val="004C3F57"/>
    <w:rsid w:val="004C46B1"/>
    <w:rsid w:val="004D548B"/>
    <w:rsid w:val="004E0F98"/>
    <w:rsid w:val="004E21A1"/>
    <w:rsid w:val="004F0E02"/>
    <w:rsid w:val="004F2BEA"/>
    <w:rsid w:val="005028E5"/>
    <w:rsid w:val="00502EEE"/>
    <w:rsid w:val="00511E44"/>
    <w:rsid w:val="005327C9"/>
    <w:rsid w:val="00541CF7"/>
    <w:rsid w:val="005539D4"/>
    <w:rsid w:val="005660F6"/>
    <w:rsid w:val="00583714"/>
    <w:rsid w:val="005849AC"/>
    <w:rsid w:val="005C6417"/>
    <w:rsid w:val="005D13A9"/>
    <w:rsid w:val="005D3043"/>
    <w:rsid w:val="005D64EC"/>
    <w:rsid w:val="005E0240"/>
    <w:rsid w:val="005E14E8"/>
    <w:rsid w:val="005E1CAB"/>
    <w:rsid w:val="00604EDE"/>
    <w:rsid w:val="00607F24"/>
    <w:rsid w:val="006204BC"/>
    <w:rsid w:val="00632077"/>
    <w:rsid w:val="00632AA3"/>
    <w:rsid w:val="006373BA"/>
    <w:rsid w:val="006429BB"/>
    <w:rsid w:val="006500FF"/>
    <w:rsid w:val="00652971"/>
    <w:rsid w:val="0066370A"/>
    <w:rsid w:val="006744FB"/>
    <w:rsid w:val="006777A9"/>
    <w:rsid w:val="00685E7C"/>
    <w:rsid w:val="00692393"/>
    <w:rsid w:val="006A7FF4"/>
    <w:rsid w:val="006E142A"/>
    <w:rsid w:val="006F1679"/>
    <w:rsid w:val="00700915"/>
    <w:rsid w:val="007051FA"/>
    <w:rsid w:val="00726439"/>
    <w:rsid w:val="00740B6F"/>
    <w:rsid w:val="007413C0"/>
    <w:rsid w:val="0075794E"/>
    <w:rsid w:val="007628E6"/>
    <w:rsid w:val="00764E89"/>
    <w:rsid w:val="0076686D"/>
    <w:rsid w:val="007674BF"/>
    <w:rsid w:val="00770948"/>
    <w:rsid w:val="00772EB3"/>
    <w:rsid w:val="00773874"/>
    <w:rsid w:val="0077402B"/>
    <w:rsid w:val="007A108C"/>
    <w:rsid w:val="007A283C"/>
    <w:rsid w:val="007A2999"/>
    <w:rsid w:val="007B46DE"/>
    <w:rsid w:val="007D2775"/>
    <w:rsid w:val="007E1AD0"/>
    <w:rsid w:val="007E5740"/>
    <w:rsid w:val="007F4886"/>
    <w:rsid w:val="00802363"/>
    <w:rsid w:val="0081268B"/>
    <w:rsid w:val="00822B3D"/>
    <w:rsid w:val="00831134"/>
    <w:rsid w:val="00832857"/>
    <w:rsid w:val="00840934"/>
    <w:rsid w:val="00841933"/>
    <w:rsid w:val="008473BB"/>
    <w:rsid w:val="008523BB"/>
    <w:rsid w:val="0087426D"/>
    <w:rsid w:val="008838CF"/>
    <w:rsid w:val="0089344C"/>
    <w:rsid w:val="008B5125"/>
    <w:rsid w:val="008B7D19"/>
    <w:rsid w:val="008C7ED2"/>
    <w:rsid w:val="008D292A"/>
    <w:rsid w:val="008F446B"/>
    <w:rsid w:val="008F63B8"/>
    <w:rsid w:val="008F7C63"/>
    <w:rsid w:val="00933E2C"/>
    <w:rsid w:val="00943A8D"/>
    <w:rsid w:val="00956613"/>
    <w:rsid w:val="00964A28"/>
    <w:rsid w:val="00982453"/>
    <w:rsid w:val="00993A21"/>
    <w:rsid w:val="009B16DB"/>
    <w:rsid w:val="009B7A35"/>
    <w:rsid w:val="009D0DA8"/>
    <w:rsid w:val="009D2B30"/>
    <w:rsid w:val="009D5560"/>
    <w:rsid w:val="009E24F9"/>
    <w:rsid w:val="009E7E90"/>
    <w:rsid w:val="009F00A8"/>
    <w:rsid w:val="009F70E6"/>
    <w:rsid w:val="00A04FD6"/>
    <w:rsid w:val="00A0751C"/>
    <w:rsid w:val="00A10BAD"/>
    <w:rsid w:val="00A27AF9"/>
    <w:rsid w:val="00A36565"/>
    <w:rsid w:val="00A52DE0"/>
    <w:rsid w:val="00A53F1E"/>
    <w:rsid w:val="00A61890"/>
    <w:rsid w:val="00A65307"/>
    <w:rsid w:val="00A70B08"/>
    <w:rsid w:val="00A745AA"/>
    <w:rsid w:val="00A80D0E"/>
    <w:rsid w:val="00A86E9F"/>
    <w:rsid w:val="00A94F78"/>
    <w:rsid w:val="00AA684A"/>
    <w:rsid w:val="00AB2043"/>
    <w:rsid w:val="00AE752A"/>
    <w:rsid w:val="00AF0644"/>
    <w:rsid w:val="00AF5A91"/>
    <w:rsid w:val="00B00AFB"/>
    <w:rsid w:val="00B21347"/>
    <w:rsid w:val="00B21D45"/>
    <w:rsid w:val="00B25022"/>
    <w:rsid w:val="00B43474"/>
    <w:rsid w:val="00B471AF"/>
    <w:rsid w:val="00B4734C"/>
    <w:rsid w:val="00B6390D"/>
    <w:rsid w:val="00B71229"/>
    <w:rsid w:val="00B84F5A"/>
    <w:rsid w:val="00B850EB"/>
    <w:rsid w:val="00B90373"/>
    <w:rsid w:val="00B927B1"/>
    <w:rsid w:val="00BA570C"/>
    <w:rsid w:val="00BB5981"/>
    <w:rsid w:val="00BB7622"/>
    <w:rsid w:val="00BC252A"/>
    <w:rsid w:val="00BC5801"/>
    <w:rsid w:val="00BD2405"/>
    <w:rsid w:val="00BD56BC"/>
    <w:rsid w:val="00BD5735"/>
    <w:rsid w:val="00BD5BEB"/>
    <w:rsid w:val="00BD6605"/>
    <w:rsid w:val="00BE0791"/>
    <w:rsid w:val="00BE3C1F"/>
    <w:rsid w:val="00BF50F8"/>
    <w:rsid w:val="00C02A07"/>
    <w:rsid w:val="00C036E8"/>
    <w:rsid w:val="00C0462B"/>
    <w:rsid w:val="00C13C3D"/>
    <w:rsid w:val="00C17070"/>
    <w:rsid w:val="00C34D12"/>
    <w:rsid w:val="00C43255"/>
    <w:rsid w:val="00C45F1E"/>
    <w:rsid w:val="00C5636B"/>
    <w:rsid w:val="00C600B5"/>
    <w:rsid w:val="00C74C48"/>
    <w:rsid w:val="00C7753A"/>
    <w:rsid w:val="00C8316E"/>
    <w:rsid w:val="00C847EC"/>
    <w:rsid w:val="00C9066E"/>
    <w:rsid w:val="00C90EAB"/>
    <w:rsid w:val="00C90F92"/>
    <w:rsid w:val="00C9601A"/>
    <w:rsid w:val="00CA6896"/>
    <w:rsid w:val="00CD3203"/>
    <w:rsid w:val="00CE1104"/>
    <w:rsid w:val="00CE7302"/>
    <w:rsid w:val="00D07230"/>
    <w:rsid w:val="00D223A8"/>
    <w:rsid w:val="00D2684C"/>
    <w:rsid w:val="00D26E27"/>
    <w:rsid w:val="00D32E9B"/>
    <w:rsid w:val="00D40C60"/>
    <w:rsid w:val="00D45B62"/>
    <w:rsid w:val="00D8182B"/>
    <w:rsid w:val="00D84183"/>
    <w:rsid w:val="00D92691"/>
    <w:rsid w:val="00D94D99"/>
    <w:rsid w:val="00D94F8A"/>
    <w:rsid w:val="00D963FD"/>
    <w:rsid w:val="00DA1E0F"/>
    <w:rsid w:val="00DB04E8"/>
    <w:rsid w:val="00DB5BCA"/>
    <w:rsid w:val="00DC0733"/>
    <w:rsid w:val="00DC1674"/>
    <w:rsid w:val="00DC1B34"/>
    <w:rsid w:val="00DC426C"/>
    <w:rsid w:val="00DC5535"/>
    <w:rsid w:val="00DE5307"/>
    <w:rsid w:val="00E034CE"/>
    <w:rsid w:val="00E047F8"/>
    <w:rsid w:val="00E11356"/>
    <w:rsid w:val="00E16B0D"/>
    <w:rsid w:val="00E22508"/>
    <w:rsid w:val="00E30E54"/>
    <w:rsid w:val="00E70428"/>
    <w:rsid w:val="00E70628"/>
    <w:rsid w:val="00E836F5"/>
    <w:rsid w:val="00E902A9"/>
    <w:rsid w:val="00E943BD"/>
    <w:rsid w:val="00E94AAD"/>
    <w:rsid w:val="00EA77BB"/>
    <w:rsid w:val="00EE11A5"/>
    <w:rsid w:val="00EF7C2A"/>
    <w:rsid w:val="00F25D88"/>
    <w:rsid w:val="00F34258"/>
    <w:rsid w:val="00F35555"/>
    <w:rsid w:val="00F528DD"/>
    <w:rsid w:val="00F528FC"/>
    <w:rsid w:val="00F53E2C"/>
    <w:rsid w:val="00F577FD"/>
    <w:rsid w:val="00F57906"/>
    <w:rsid w:val="00F658F9"/>
    <w:rsid w:val="00F822A1"/>
    <w:rsid w:val="00F9176B"/>
    <w:rsid w:val="00F9599C"/>
    <w:rsid w:val="00FA089A"/>
    <w:rsid w:val="00FB0457"/>
    <w:rsid w:val="00FB2142"/>
    <w:rsid w:val="00FB4895"/>
    <w:rsid w:val="00FD00D8"/>
    <w:rsid w:val="00FD1C59"/>
    <w:rsid w:val="00FE6213"/>
    <w:rsid w:val="00FF00B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E9F"/>
    <w:pPr>
      <w:spacing w:line="260" w:lineRule="atLeast"/>
      <w:jc w:val="both"/>
    </w:pPr>
    <w:rPr>
      <w:rFonts w:ascii="Palatino Linotype" w:hAnsi="Palatino Linotype"/>
      <w:noProof/>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ard"/>
    <w:next w:val="Standaard"/>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Onopgelostemelding1">
    <w:name w:val="Onopgeloste melding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uiPriority w:val="99"/>
    <w:rsid w:val="00A86E9F"/>
    <w:rPr>
      <w:sz w:val="21"/>
      <w:szCs w:val="21"/>
    </w:rPr>
  </w:style>
  <w:style w:type="paragraph" w:styleId="Tekstopmerking">
    <w:name w:val="annotation text"/>
    <w:basedOn w:val="Standaard"/>
    <w:link w:val="TekstopmerkingChar"/>
    <w:uiPriority w:val="99"/>
    <w:rsid w:val="00A86E9F"/>
  </w:style>
  <w:style w:type="character" w:customStyle="1" w:styleId="TekstopmerkingChar">
    <w:name w:val="Tekst opmerking Char"/>
    <w:link w:val="Tekstopmerking"/>
    <w:uiPriority w:val="99"/>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paragraph" w:styleId="Citaat">
    <w:name w:val="Quote"/>
    <w:basedOn w:val="Standaard"/>
    <w:next w:val="Standaard"/>
    <w:link w:val="CitaatChar"/>
    <w:uiPriority w:val="29"/>
    <w:qFormat/>
    <w:rsid w:val="00234DA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34DA4"/>
    <w:rPr>
      <w:rFonts w:ascii="Palatino Linotype" w:hAnsi="Palatino Linotype"/>
      <w:i/>
      <w:iCs/>
      <w:noProof/>
      <w:color w:val="404040" w:themeColor="text1" w:themeTint="BF"/>
    </w:rPr>
  </w:style>
  <w:style w:type="character" w:styleId="Onopgelostemelding">
    <w:name w:val="Unresolved Mention"/>
    <w:basedOn w:val="Standaardalinea-lettertype"/>
    <w:uiPriority w:val="99"/>
    <w:semiHidden/>
    <w:unhideWhenUsed/>
    <w:rsid w:val="00DE5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225532424">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136/bmjspcare-2019-002151"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doi.org/10.24404/62d015598df837aee90961e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3.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4886</Words>
  <Characters>26873</Characters>
  <Application>Microsoft Office Word</Application>
  <DocSecurity>0</DocSecurity>
  <Lines>223</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31696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Joke Dales</cp:lastModifiedBy>
  <cp:revision>2</cp:revision>
  <cp:lastPrinted>2022-07-15T08:29:00Z</cp:lastPrinted>
  <dcterms:created xsi:type="dcterms:W3CDTF">2024-03-21T10:41:00Z</dcterms:created>
  <dcterms:modified xsi:type="dcterms:W3CDTF">2024-03-21T10:41:00Z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