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C50C" w14:textId="77777777" w:rsidR="004527DA" w:rsidRDefault="004527DA" w:rsidP="004527DA">
      <w:pPr>
        <w:rPr>
          <w:rFonts w:ascii="Times New Roman" w:hAnsi="Times New Roman" w:cs="Times New Roman"/>
        </w:rPr>
      </w:pPr>
      <w:r>
        <w:rPr>
          <w:rFonts w:ascii="Times New Roman" w:hAnsi="Times New Roman" w:cs="Times New Roman"/>
        </w:rPr>
        <w:t xml:space="preserve">Christopher </w:t>
      </w:r>
      <w:proofErr w:type="spellStart"/>
      <w:r>
        <w:rPr>
          <w:rFonts w:ascii="Times New Roman" w:hAnsi="Times New Roman" w:cs="Times New Roman"/>
        </w:rPr>
        <w:t>Teske</w:t>
      </w:r>
      <w:proofErr w:type="spellEnd"/>
      <w:r>
        <w:rPr>
          <w:rFonts w:ascii="Times New Roman" w:hAnsi="Times New Roman" w:cs="Times New Roman"/>
        </w:rPr>
        <w:t>, Exploring Ketamine’s Antimicrobial Effects &amp; Fungal Sources, 6/16/2022</w:t>
      </w:r>
    </w:p>
    <w:p w14:paraId="11FC10A2" w14:textId="77777777" w:rsidR="00F62826" w:rsidRPr="00F62826" w:rsidRDefault="00F62826" w:rsidP="00F62826">
      <w:pPr>
        <w:spacing w:before="360" w:after="360" w:line="960" w:lineRule="atLeast"/>
        <w:ind w:left="360" w:right="360"/>
        <w:jc w:val="center"/>
        <w:textAlignment w:val="baseline"/>
        <w:outlineLvl w:val="0"/>
        <w:rPr>
          <w:rFonts w:ascii="Playfair Display" w:eastAsia="Times New Roman" w:hAnsi="Playfair Display" w:cs="Times New Roman"/>
          <w:b/>
          <w:bCs/>
          <w:color w:val="1A1A1A"/>
          <w:kern w:val="36"/>
          <w:sz w:val="72"/>
          <w:szCs w:val="72"/>
        </w:rPr>
      </w:pPr>
      <w:r w:rsidRPr="00F62826">
        <w:rPr>
          <w:rFonts w:ascii="Playfair Display" w:eastAsia="Times New Roman" w:hAnsi="Playfair Display" w:cs="Times New Roman"/>
          <w:b/>
          <w:bCs/>
          <w:color w:val="1A1A1A"/>
          <w:kern w:val="36"/>
          <w:sz w:val="72"/>
          <w:szCs w:val="72"/>
        </w:rPr>
        <w:t>Exploring Ketamine’s Antimicrobial Effects &amp; Fungal Sources: Part 1</w:t>
      </w:r>
    </w:p>
    <w:p w14:paraId="0E16C9A8" w14:textId="77777777" w:rsidR="00F62826" w:rsidRPr="00F62826" w:rsidRDefault="00F62826" w:rsidP="00F62826">
      <w:pPr>
        <w:jc w:val="center"/>
        <w:textAlignment w:val="baseline"/>
        <w:rPr>
          <w:rFonts w:ascii="Georgia" w:eastAsia="Times New Roman" w:hAnsi="Georgia" w:cs="Times New Roman"/>
          <w:color w:val="999999"/>
          <w:sz w:val="27"/>
          <w:szCs w:val="27"/>
        </w:rPr>
      </w:pPr>
      <w:r w:rsidRPr="00F62826">
        <w:rPr>
          <w:rFonts w:ascii="Georgia" w:eastAsia="Times New Roman" w:hAnsi="Georgia" w:cs="Times New Roman"/>
          <w:color w:val="999999"/>
          <w:sz w:val="27"/>
          <w:szCs w:val="27"/>
        </w:rPr>
        <w:t>As ketamine’s demonstrable therapeutic applications have become ever more popular, earlier research lauding its potential as an antimicrobial and antiparasitic agent has quietly reemerged.</w:t>
      </w:r>
    </w:p>
    <w:p w14:paraId="466A9EBA" w14:textId="77777777" w:rsidR="004527DA" w:rsidRPr="004A79C1" w:rsidRDefault="004527DA" w:rsidP="004527DA">
      <w:pPr>
        <w:spacing w:line="270" w:lineRule="atLeast"/>
        <w:textAlignment w:val="baseline"/>
        <w:rPr>
          <w:rFonts w:ascii="Helvetica" w:eastAsia="Times New Roman" w:hAnsi="Helvetica" w:cs="Helvetica"/>
          <w:caps/>
          <w:color w:val="999999"/>
          <w:spacing w:val="30"/>
          <w:sz w:val="21"/>
          <w:szCs w:val="21"/>
        </w:rPr>
      </w:pPr>
      <w:r w:rsidRPr="00884C00">
        <w:rPr>
          <w:rFonts w:ascii="Times New Roman" w:eastAsia="Times New Roman" w:hAnsi="Times New Roman" w:cs="Times New Roman"/>
          <w:color w:val="FFFFFF" w:themeColor="background1"/>
          <w:u w:val="single" w:color="000000" w:themeColor="text1"/>
        </w:rPr>
        <w:t>--------------------------------------------------------------------------------------------------------------------</w:t>
      </w:r>
    </w:p>
    <w:p w14:paraId="58DC95E2" w14:textId="77777777" w:rsidR="00F62826" w:rsidRPr="00F62826" w:rsidRDefault="00F62826" w:rsidP="00F62826">
      <w:pPr>
        <w:pStyle w:val="NormalWeb"/>
        <w:spacing w:before="0" w:beforeAutospacing="0" w:after="0" w:afterAutospacing="0"/>
        <w:textAlignment w:val="baseline"/>
        <w:rPr>
          <w:rFonts w:ascii="Georgia" w:hAnsi="Georgia"/>
          <w:color w:val="323232"/>
          <w:sz w:val="27"/>
          <w:szCs w:val="27"/>
        </w:rPr>
      </w:pPr>
      <w:r w:rsidRPr="00F62826">
        <w:rPr>
          <w:rFonts w:ascii="Georgia" w:hAnsi="Georgia"/>
          <w:color w:val="323232"/>
          <w:sz w:val="27"/>
          <w:szCs w:val="27"/>
        </w:rPr>
        <w:t>The last several years have seen a palpable enthusiasm regarding </w:t>
      </w:r>
      <w:hyperlink r:id="rId5" w:tooltip="ketamine" w:history="1">
        <w:r w:rsidRPr="00F62826">
          <w:rPr>
            <w:rStyle w:val="Hyperlink"/>
            <w:rFonts w:ascii="Georgia" w:eastAsiaTheme="majorEastAsia" w:hAnsi="Georgia"/>
            <w:color w:val="696969"/>
            <w:sz w:val="27"/>
            <w:szCs w:val="27"/>
            <w:bdr w:val="none" w:sz="0" w:space="0" w:color="auto" w:frame="1"/>
          </w:rPr>
          <w:t>ketamine</w:t>
        </w:r>
      </w:hyperlink>
      <w:r w:rsidRPr="00F62826">
        <w:rPr>
          <w:rFonts w:ascii="Georgia" w:hAnsi="Georgia"/>
          <w:color w:val="323232"/>
          <w:sz w:val="27"/>
          <w:szCs w:val="27"/>
        </w:rPr>
        <w:t xml:space="preserve">’s potential utility in the treatment of depression, anxiety, and related maladies. This research culminates at present with the work of McInnes and colleagues, sponsored by the healthcare technology company </w:t>
      </w:r>
      <w:proofErr w:type="spellStart"/>
      <w:r w:rsidRPr="00F62826">
        <w:rPr>
          <w:rFonts w:ascii="Georgia" w:hAnsi="Georgia"/>
          <w:color w:val="323232"/>
          <w:sz w:val="27"/>
          <w:szCs w:val="27"/>
        </w:rPr>
        <w:t>Osmind</w:t>
      </w:r>
      <w:proofErr w:type="spellEnd"/>
      <w:r w:rsidRPr="00F62826">
        <w:rPr>
          <w:rFonts w:ascii="Georgia" w:hAnsi="Georgia"/>
          <w:color w:val="323232"/>
          <w:sz w:val="27"/>
          <w:szCs w:val="27"/>
        </w:rPr>
        <w:t>. This study, from the </w:t>
      </w:r>
      <w:r w:rsidRPr="00F62826">
        <w:rPr>
          <w:rStyle w:val="Emphasis"/>
          <w:rFonts w:ascii="Georgia" w:hAnsi="Georgia"/>
          <w:color w:val="323232"/>
          <w:sz w:val="27"/>
          <w:szCs w:val="27"/>
          <w:bdr w:val="none" w:sz="0" w:space="0" w:color="auto" w:frame="1"/>
        </w:rPr>
        <w:t>Journal of Affective Disorders</w:t>
      </w:r>
      <w:r w:rsidRPr="00F62826">
        <w:rPr>
          <w:rFonts w:ascii="Georgia" w:hAnsi="Georgia"/>
          <w:color w:val="323232"/>
          <w:sz w:val="27"/>
          <w:szCs w:val="27"/>
        </w:rPr>
        <w:t>, is the largest outcomes analysis of Ketamine Infusion Therapy (KIT) to-date, and reiterated ketamine’s ability to elicit a robust and durable </w:t>
      </w:r>
      <w:hyperlink r:id="rId6" w:history="1">
        <w:r w:rsidRPr="00F62826">
          <w:rPr>
            <w:rStyle w:val="Hyperlink"/>
            <w:rFonts w:ascii="Georgia" w:eastAsiaTheme="majorEastAsia" w:hAnsi="Georgia"/>
            <w:color w:val="696969"/>
            <w:sz w:val="27"/>
            <w:szCs w:val="27"/>
            <w:bdr w:val="none" w:sz="0" w:space="0" w:color="auto" w:frame="1"/>
          </w:rPr>
          <w:t>antidepressant response</w:t>
        </w:r>
      </w:hyperlink>
      <w:r w:rsidRPr="00F62826">
        <w:rPr>
          <w:rFonts w:ascii="Georgia" w:hAnsi="Georgia"/>
          <w:color w:val="323232"/>
          <w:sz w:val="27"/>
          <w:szCs w:val="27"/>
        </w:rPr>
        <w:t>.</w:t>
      </w:r>
      <w:r w:rsidRPr="00F62826">
        <w:rPr>
          <w:rFonts w:ascii="Georgia" w:hAnsi="Georgia"/>
          <w:color w:val="323232"/>
          <w:sz w:val="27"/>
          <w:szCs w:val="27"/>
          <w:bdr w:val="none" w:sz="0" w:space="0" w:color="auto" w:frame="1"/>
          <w:vertAlign w:val="superscript"/>
        </w:rPr>
        <w:t>1</w:t>
      </w:r>
    </w:p>
    <w:p w14:paraId="216EF2A5" w14:textId="77777777" w:rsidR="00F62826" w:rsidRPr="00F62826" w:rsidRDefault="00F62826" w:rsidP="00F62826">
      <w:pPr>
        <w:pStyle w:val="NormalWeb"/>
        <w:spacing w:before="0" w:beforeAutospacing="0" w:after="0" w:afterAutospacing="0"/>
        <w:textAlignment w:val="baseline"/>
        <w:rPr>
          <w:rFonts w:ascii="Georgia" w:hAnsi="Georgia"/>
          <w:color w:val="323232"/>
          <w:sz w:val="27"/>
          <w:szCs w:val="27"/>
        </w:rPr>
      </w:pPr>
      <w:r w:rsidRPr="00F62826">
        <w:rPr>
          <w:rFonts w:ascii="Georgia" w:hAnsi="Georgia"/>
          <w:color w:val="323232"/>
          <w:sz w:val="27"/>
          <w:szCs w:val="27"/>
        </w:rPr>
        <w:t>Beneath the attention ketamine’s therapeutic effects have received, a more obscure discovery has been made: a 2020 study in </w:t>
      </w:r>
      <w:r w:rsidRPr="00F62826">
        <w:rPr>
          <w:rStyle w:val="Emphasis"/>
          <w:rFonts w:ascii="Georgia" w:hAnsi="Georgia"/>
          <w:color w:val="323232"/>
          <w:sz w:val="27"/>
          <w:szCs w:val="27"/>
          <w:bdr w:val="none" w:sz="0" w:space="0" w:color="auto" w:frame="1"/>
        </w:rPr>
        <w:t>Parasites &amp; Vectors</w:t>
      </w:r>
      <w:r w:rsidRPr="00F62826">
        <w:rPr>
          <w:rFonts w:ascii="Georgia" w:hAnsi="Georgia"/>
          <w:color w:val="323232"/>
          <w:sz w:val="27"/>
          <w:szCs w:val="27"/>
        </w:rPr>
        <w:t> found that the fungus </w:t>
      </w:r>
      <w:proofErr w:type="spellStart"/>
      <w:r w:rsidRPr="00F62826">
        <w:rPr>
          <w:rStyle w:val="Emphasis"/>
          <w:rFonts w:ascii="Georgia" w:hAnsi="Georgia"/>
          <w:color w:val="323232"/>
          <w:sz w:val="27"/>
          <w:szCs w:val="27"/>
          <w:bdr w:val="none" w:sz="0" w:space="0" w:color="auto" w:frame="1"/>
        </w:rPr>
        <w:t>Pochonia</w:t>
      </w:r>
      <w:proofErr w:type="spellEnd"/>
      <w:r w:rsidRPr="00F62826">
        <w:rPr>
          <w:rStyle w:val="Emphasis"/>
          <w:rFonts w:ascii="Georgia" w:hAnsi="Georgia"/>
          <w:color w:val="323232"/>
          <w:sz w:val="27"/>
          <w:szCs w:val="27"/>
          <w:bdr w:val="none" w:sz="0" w:space="0" w:color="auto" w:frame="1"/>
        </w:rPr>
        <w:t xml:space="preserve"> </w:t>
      </w:r>
      <w:proofErr w:type="spellStart"/>
      <w:r w:rsidRPr="00F62826">
        <w:rPr>
          <w:rStyle w:val="Emphasis"/>
          <w:rFonts w:ascii="Georgia" w:hAnsi="Georgia"/>
          <w:color w:val="323232"/>
          <w:sz w:val="27"/>
          <w:szCs w:val="27"/>
          <w:bdr w:val="none" w:sz="0" w:space="0" w:color="auto" w:frame="1"/>
        </w:rPr>
        <w:t>chlamydosporia</w:t>
      </w:r>
      <w:proofErr w:type="spellEnd"/>
      <w:r w:rsidRPr="00F62826">
        <w:rPr>
          <w:rFonts w:ascii="Georgia" w:hAnsi="Georgia"/>
          <w:color w:val="323232"/>
          <w:sz w:val="27"/>
          <w:szCs w:val="27"/>
        </w:rPr>
        <w:t> is a natural source of ketamine.</w:t>
      </w:r>
      <w:r w:rsidRPr="00F62826">
        <w:rPr>
          <w:rFonts w:ascii="Georgia" w:hAnsi="Georgia"/>
          <w:color w:val="323232"/>
          <w:sz w:val="27"/>
          <w:szCs w:val="27"/>
          <w:bdr w:val="none" w:sz="0" w:space="0" w:color="auto" w:frame="1"/>
          <w:vertAlign w:val="superscript"/>
        </w:rPr>
        <w:t>2</w:t>
      </w:r>
      <w:r w:rsidRPr="00F62826">
        <w:rPr>
          <w:rFonts w:ascii="Georgia" w:hAnsi="Georgia"/>
          <w:color w:val="323232"/>
          <w:sz w:val="27"/>
          <w:szCs w:val="27"/>
        </w:rPr>
        <w:t xml:space="preserve"> The isolated compounds evidenced </w:t>
      </w:r>
      <w:proofErr w:type="spellStart"/>
      <w:r w:rsidRPr="00F62826">
        <w:rPr>
          <w:rFonts w:ascii="Georgia" w:hAnsi="Georgia"/>
          <w:color w:val="323232"/>
          <w:sz w:val="27"/>
          <w:szCs w:val="27"/>
        </w:rPr>
        <w:t>nematicidal</w:t>
      </w:r>
      <w:proofErr w:type="spellEnd"/>
      <w:r w:rsidRPr="00F62826">
        <w:rPr>
          <w:rFonts w:ascii="Georgia" w:hAnsi="Georgia"/>
          <w:color w:val="323232"/>
          <w:sz w:val="27"/>
          <w:szCs w:val="27"/>
        </w:rPr>
        <w:t xml:space="preserve"> activity (the ability to kill nematodes, a variety of predominantly parasitic worms). Upon separation and purification of the isolates liberated from </w:t>
      </w:r>
      <w:r w:rsidRPr="00F62826">
        <w:rPr>
          <w:rStyle w:val="Emphasis"/>
          <w:rFonts w:ascii="Georgia" w:hAnsi="Georgia"/>
          <w:color w:val="323232"/>
          <w:sz w:val="27"/>
          <w:szCs w:val="27"/>
          <w:bdr w:val="none" w:sz="0" w:space="0" w:color="auto" w:frame="1"/>
        </w:rPr>
        <w:t xml:space="preserve">P. </w:t>
      </w:r>
      <w:proofErr w:type="spellStart"/>
      <w:r w:rsidRPr="00F62826">
        <w:rPr>
          <w:rStyle w:val="Emphasis"/>
          <w:rFonts w:ascii="Georgia" w:hAnsi="Georgia"/>
          <w:color w:val="323232"/>
          <w:sz w:val="27"/>
          <w:szCs w:val="27"/>
          <w:bdr w:val="none" w:sz="0" w:space="0" w:color="auto" w:frame="1"/>
        </w:rPr>
        <w:t>chlamydosporia</w:t>
      </w:r>
      <w:proofErr w:type="spellEnd"/>
      <w:r w:rsidRPr="00F62826">
        <w:rPr>
          <w:rFonts w:ascii="Georgia" w:hAnsi="Georgia"/>
          <w:color w:val="323232"/>
          <w:sz w:val="27"/>
          <w:szCs w:val="27"/>
        </w:rPr>
        <w:t>, ketamine was revealed as a major constituent.</w:t>
      </w:r>
    </w:p>
    <w:p w14:paraId="385F5ADD" w14:textId="77777777" w:rsidR="00F62826" w:rsidRPr="00F62826" w:rsidRDefault="00F62826" w:rsidP="00F62826">
      <w:pPr>
        <w:pStyle w:val="NormalWeb"/>
        <w:spacing w:before="0" w:beforeAutospacing="0" w:after="0" w:afterAutospacing="0"/>
        <w:textAlignment w:val="baseline"/>
        <w:rPr>
          <w:rFonts w:ascii="Georgia" w:hAnsi="Georgia"/>
          <w:color w:val="323232"/>
          <w:sz w:val="27"/>
          <w:szCs w:val="27"/>
        </w:rPr>
      </w:pPr>
      <w:r w:rsidRPr="00F62826">
        <w:rPr>
          <w:rFonts w:ascii="Georgia" w:hAnsi="Georgia"/>
          <w:color w:val="323232"/>
          <w:sz w:val="27"/>
          <w:szCs w:val="27"/>
        </w:rPr>
        <w:t>In addition to its anthelmintic properties (the ability to kill worms more generally), ketamine also has apparent antimicrobial effects. In 2018, work published in </w:t>
      </w:r>
      <w:r w:rsidRPr="00F62826">
        <w:rPr>
          <w:rStyle w:val="Emphasis"/>
          <w:rFonts w:ascii="Georgia" w:hAnsi="Georgia"/>
          <w:color w:val="323232"/>
          <w:sz w:val="27"/>
          <w:szCs w:val="27"/>
          <w:bdr w:val="none" w:sz="0" w:space="0" w:color="auto" w:frame="1"/>
        </w:rPr>
        <w:t>Pathogens and Disease</w:t>
      </w:r>
      <w:r w:rsidRPr="00F62826">
        <w:rPr>
          <w:rFonts w:ascii="Georgia" w:hAnsi="Georgia"/>
          <w:color w:val="323232"/>
          <w:sz w:val="27"/>
          <w:szCs w:val="27"/>
        </w:rPr>
        <w:t> concluded that ketamine slowed the growth and spatial expansion of infectious microbes, and even speculated on how the antibiotic activity may be mediated.</w:t>
      </w:r>
      <w:r w:rsidRPr="00F62826">
        <w:rPr>
          <w:rFonts w:ascii="Georgia" w:hAnsi="Georgia"/>
          <w:color w:val="323232"/>
          <w:sz w:val="27"/>
          <w:szCs w:val="27"/>
          <w:bdr w:val="none" w:sz="0" w:space="0" w:color="auto" w:frame="1"/>
          <w:vertAlign w:val="superscript"/>
        </w:rPr>
        <w:t>3</w:t>
      </w:r>
      <w:r w:rsidRPr="00F62826">
        <w:rPr>
          <w:rFonts w:ascii="Georgia" w:hAnsi="Georgia"/>
          <w:color w:val="323232"/>
          <w:sz w:val="27"/>
          <w:szCs w:val="27"/>
        </w:rPr>
        <w:t> These properties illustrate similarities between fungal, bacterial, and human biology that can be exploited for the development of new antibiotic and anthelmintic drugs. They also show more fundamentally that ketamine acts not only in the brain, but on microbial communities.</w:t>
      </w:r>
    </w:p>
    <w:p w14:paraId="3D2DAF98" w14:textId="77777777" w:rsidR="00F62826" w:rsidRPr="00F62826" w:rsidRDefault="00F62826" w:rsidP="00F62826">
      <w:pPr>
        <w:pStyle w:val="Heading2"/>
        <w:spacing w:before="480" w:after="360" w:line="600" w:lineRule="atLeast"/>
        <w:textAlignment w:val="baseline"/>
        <w:rPr>
          <w:rFonts w:ascii="Playfair Display" w:hAnsi="Playfair Display"/>
          <w:b/>
          <w:bCs/>
          <w:color w:val="1A1A1A"/>
          <w:sz w:val="48"/>
          <w:szCs w:val="48"/>
        </w:rPr>
      </w:pPr>
      <w:r w:rsidRPr="00F62826">
        <w:rPr>
          <w:rFonts w:ascii="Playfair Display" w:hAnsi="Playfair Display"/>
          <w:b/>
          <w:bCs/>
          <w:color w:val="1A1A1A"/>
          <w:sz w:val="48"/>
          <w:szCs w:val="48"/>
        </w:rPr>
        <w:lastRenderedPageBreak/>
        <w:t>Humble Beginnings</w:t>
      </w:r>
    </w:p>
    <w:p w14:paraId="1CB635DC" w14:textId="77777777" w:rsidR="00F62826" w:rsidRPr="00F62826" w:rsidRDefault="00F62826" w:rsidP="00F62826">
      <w:pPr>
        <w:pStyle w:val="NormalWeb"/>
        <w:spacing w:before="0" w:beforeAutospacing="0" w:after="0" w:afterAutospacing="0"/>
        <w:textAlignment w:val="baseline"/>
        <w:rPr>
          <w:rFonts w:ascii="Georgia" w:hAnsi="Georgia"/>
          <w:color w:val="323232"/>
          <w:sz w:val="27"/>
          <w:szCs w:val="27"/>
        </w:rPr>
      </w:pPr>
      <w:r w:rsidRPr="00F62826">
        <w:rPr>
          <w:rFonts w:ascii="Georgia" w:hAnsi="Georgia"/>
          <w:color w:val="323232"/>
          <w:sz w:val="27"/>
          <w:szCs w:val="27"/>
        </w:rPr>
        <w:t xml:space="preserve">The study of ketamine’s antimicrobial properties has a storied but obscure history. In the 1950s, researchers at New York’s Montefiore Hospital serendipitously discovered that </w:t>
      </w:r>
      <w:proofErr w:type="spellStart"/>
      <w:r w:rsidRPr="00F62826">
        <w:rPr>
          <w:rFonts w:ascii="Georgia" w:hAnsi="Georgia"/>
          <w:color w:val="323232"/>
          <w:sz w:val="27"/>
          <w:szCs w:val="27"/>
        </w:rPr>
        <w:t>cycloserine</w:t>
      </w:r>
      <w:proofErr w:type="spellEnd"/>
      <w:r w:rsidRPr="00F62826">
        <w:rPr>
          <w:rFonts w:ascii="Georgia" w:hAnsi="Georgia"/>
          <w:color w:val="323232"/>
          <w:sz w:val="27"/>
          <w:szCs w:val="27"/>
        </w:rPr>
        <w:t>, an antibiotic later found to block NMDA receptors, had the unanticipated side effect of improving the moods of tuberculosis patients.</w:t>
      </w:r>
      <w:r w:rsidRPr="00F62826">
        <w:rPr>
          <w:rFonts w:ascii="Georgia" w:hAnsi="Georgia"/>
          <w:color w:val="323232"/>
          <w:sz w:val="27"/>
          <w:szCs w:val="27"/>
          <w:bdr w:val="none" w:sz="0" w:space="0" w:color="auto" w:frame="1"/>
          <w:vertAlign w:val="superscript"/>
        </w:rPr>
        <w:t>4</w:t>
      </w:r>
      <w:r w:rsidRPr="00F62826">
        <w:rPr>
          <w:rFonts w:ascii="Georgia" w:hAnsi="Georgia"/>
          <w:color w:val="323232"/>
          <w:sz w:val="27"/>
          <w:szCs w:val="27"/>
        </w:rPr>
        <w:t> This was taken as early evidence that </w:t>
      </w:r>
      <w:hyperlink r:id="rId7" w:history="1">
        <w:r w:rsidRPr="00F62826">
          <w:rPr>
            <w:rStyle w:val="Hyperlink"/>
            <w:rFonts w:ascii="Georgia" w:eastAsiaTheme="majorEastAsia" w:hAnsi="Georgia"/>
            <w:color w:val="696969"/>
            <w:sz w:val="27"/>
            <w:szCs w:val="27"/>
            <w:bdr w:val="none" w:sz="0" w:space="0" w:color="auto" w:frame="1"/>
          </w:rPr>
          <w:t>glutamate may be implicated in depression</w:t>
        </w:r>
      </w:hyperlink>
      <w:r w:rsidRPr="00F62826">
        <w:rPr>
          <w:rFonts w:ascii="Georgia" w:hAnsi="Georgia"/>
          <w:color w:val="323232"/>
          <w:sz w:val="27"/>
          <w:szCs w:val="27"/>
        </w:rPr>
        <w:t xml:space="preserve">. Both </w:t>
      </w:r>
      <w:proofErr w:type="spellStart"/>
      <w:r w:rsidRPr="00F62826">
        <w:rPr>
          <w:rFonts w:ascii="Georgia" w:hAnsi="Georgia"/>
          <w:color w:val="323232"/>
          <w:sz w:val="27"/>
          <w:szCs w:val="27"/>
        </w:rPr>
        <w:t>cycloserine</w:t>
      </w:r>
      <w:proofErr w:type="spellEnd"/>
      <w:r w:rsidRPr="00F62826">
        <w:rPr>
          <w:rFonts w:ascii="Georgia" w:hAnsi="Georgia"/>
          <w:color w:val="323232"/>
          <w:sz w:val="27"/>
          <w:szCs w:val="27"/>
        </w:rPr>
        <w:t xml:space="preserve"> and ketamine share common pharmacological targets at </w:t>
      </w:r>
      <w:hyperlink r:id="rId8" w:history="1">
        <w:r w:rsidRPr="00F62826">
          <w:rPr>
            <w:rStyle w:val="Hyperlink"/>
            <w:rFonts w:ascii="Georgia" w:eastAsiaTheme="majorEastAsia" w:hAnsi="Georgia"/>
            <w:color w:val="696969"/>
            <w:sz w:val="27"/>
            <w:szCs w:val="27"/>
            <w:bdr w:val="none" w:sz="0" w:space="0" w:color="auto" w:frame="1"/>
          </w:rPr>
          <w:t>glutamatergic NMDA receptors</w:t>
        </w:r>
      </w:hyperlink>
      <w:r w:rsidRPr="00F62826">
        <w:rPr>
          <w:rFonts w:ascii="Georgia" w:hAnsi="Georgia"/>
          <w:color w:val="323232"/>
          <w:sz w:val="27"/>
          <w:szCs w:val="27"/>
        </w:rPr>
        <w:t>, and more recently have shown potential synergistic therapeutic effects when coadministered.</w:t>
      </w:r>
      <w:r w:rsidRPr="00F62826">
        <w:rPr>
          <w:rFonts w:ascii="Georgia" w:hAnsi="Georgia"/>
          <w:color w:val="323232"/>
          <w:sz w:val="27"/>
          <w:szCs w:val="27"/>
          <w:bdr w:val="none" w:sz="0" w:space="0" w:color="auto" w:frame="1"/>
          <w:vertAlign w:val="superscript"/>
        </w:rPr>
        <w:t>5</w:t>
      </w:r>
      <w:r w:rsidRPr="00F62826">
        <w:rPr>
          <w:rFonts w:ascii="Georgia" w:hAnsi="Georgia"/>
          <w:color w:val="323232"/>
          <w:sz w:val="27"/>
          <w:szCs w:val="27"/>
        </w:rPr>
        <w:t xml:space="preserve"> It was speculated that these similar mechanisms could mean antidepressant and antimicrobial properties for both </w:t>
      </w:r>
      <w:proofErr w:type="spellStart"/>
      <w:r w:rsidRPr="00F62826">
        <w:rPr>
          <w:rFonts w:ascii="Georgia" w:hAnsi="Georgia"/>
          <w:color w:val="323232"/>
          <w:sz w:val="27"/>
          <w:szCs w:val="27"/>
        </w:rPr>
        <w:t>cycloserine</w:t>
      </w:r>
      <w:proofErr w:type="spellEnd"/>
      <w:r w:rsidRPr="00F62826">
        <w:rPr>
          <w:rFonts w:ascii="Georgia" w:hAnsi="Georgia"/>
          <w:color w:val="323232"/>
          <w:sz w:val="27"/>
          <w:szCs w:val="27"/>
        </w:rPr>
        <w:t xml:space="preserve"> and ketamine, with the data gathered since then seeming to support this hypothesis.</w:t>
      </w:r>
    </w:p>
    <w:p w14:paraId="153CF205" w14:textId="13571CB4" w:rsidR="00F62826" w:rsidRPr="00F62826" w:rsidRDefault="00F62826" w:rsidP="00F62826">
      <w:pPr>
        <w:pStyle w:val="NormalWeb"/>
        <w:spacing w:before="0" w:beforeAutospacing="0" w:after="0" w:afterAutospacing="0"/>
        <w:textAlignment w:val="baseline"/>
        <w:rPr>
          <w:rFonts w:ascii="Georgia" w:hAnsi="Georgia"/>
          <w:color w:val="323232"/>
          <w:sz w:val="27"/>
          <w:szCs w:val="27"/>
        </w:rPr>
      </w:pPr>
      <w:r w:rsidRPr="00F62826">
        <w:rPr>
          <w:rFonts w:ascii="Georgia" w:hAnsi="Georgia"/>
          <w:color w:val="323232"/>
          <w:sz w:val="27"/>
          <w:szCs w:val="27"/>
        </w:rPr>
        <w:t>With the exception of a few low-impact studies reporting inhibition of growth and reproduction in bacteria, ketamine as an antibiotic fell into obscurity. Among those works of note appeared in a 1987 issue of </w:t>
      </w:r>
      <w:r w:rsidRPr="00F62826">
        <w:rPr>
          <w:rStyle w:val="Emphasis"/>
          <w:rFonts w:ascii="Georgia" w:hAnsi="Georgia"/>
          <w:color w:val="323232"/>
          <w:sz w:val="27"/>
          <w:szCs w:val="27"/>
          <w:bdr w:val="none" w:sz="0" w:space="0" w:color="auto" w:frame="1"/>
        </w:rPr>
        <w:t>Diagnostic Microbiology and Infectious Disease</w:t>
      </w:r>
      <w:r w:rsidRPr="00F62826">
        <w:rPr>
          <w:rFonts w:ascii="Georgia" w:hAnsi="Georgia"/>
          <w:color w:val="323232"/>
          <w:sz w:val="27"/>
          <w:szCs w:val="27"/>
        </w:rPr>
        <w:t>, in which authors McKenzie and Reimer used a diluted ketamine solution to arrest microbial growth in blood cultures taken and incubated from rabbits experimentally infected with endocarditis–an infection of the heart’s innermost lining.</w:t>
      </w:r>
      <w:r w:rsidRPr="00F62826">
        <w:rPr>
          <w:rFonts w:ascii="Georgia" w:hAnsi="Georgia"/>
          <w:color w:val="323232"/>
          <w:sz w:val="27"/>
          <w:szCs w:val="27"/>
          <w:bdr w:val="none" w:sz="0" w:space="0" w:color="auto" w:frame="1"/>
          <w:vertAlign w:val="superscript"/>
        </w:rPr>
        <w:t>6</w:t>
      </w:r>
      <w:r w:rsidRPr="00F62826">
        <w:rPr>
          <w:rFonts w:ascii="Georgia" w:hAnsi="Georgia"/>
          <w:color w:val="323232"/>
          <w:sz w:val="27"/>
          <w:szCs w:val="27"/>
        </w:rPr>
        <w:t xml:space="preserve"> The solution demonstrated efficacy against all four strains of bacteria studied. Additive to this small body of literature was an equally unknown article documenting ketamine’s purported ability to inhibit protein synthesis and arrest the reproduction of rabies viruses within the cortical neurons of infected rats.</w:t>
      </w:r>
      <w:r w:rsidRPr="00F62826">
        <w:rPr>
          <w:rFonts w:ascii="Georgia" w:hAnsi="Georgia"/>
          <w:color w:val="323232"/>
          <w:sz w:val="27"/>
          <w:szCs w:val="27"/>
          <w:bdr w:val="none" w:sz="0" w:space="0" w:color="auto" w:frame="1"/>
          <w:vertAlign w:val="superscript"/>
        </w:rPr>
        <w:t>7</w:t>
      </w:r>
    </w:p>
    <w:p w14:paraId="5E1D6D07" w14:textId="77777777" w:rsidR="00F62826" w:rsidRPr="00F62826" w:rsidRDefault="00F62826" w:rsidP="00F62826">
      <w:pPr>
        <w:pStyle w:val="Heading2"/>
        <w:spacing w:before="480" w:after="360" w:line="600" w:lineRule="atLeast"/>
        <w:textAlignment w:val="baseline"/>
        <w:rPr>
          <w:rFonts w:ascii="Playfair Display" w:hAnsi="Playfair Display"/>
          <w:b/>
          <w:bCs/>
          <w:color w:val="1A1A1A"/>
          <w:sz w:val="48"/>
          <w:szCs w:val="48"/>
        </w:rPr>
      </w:pPr>
      <w:r w:rsidRPr="00F62826">
        <w:rPr>
          <w:rFonts w:ascii="Playfair Display" w:hAnsi="Playfair Display"/>
          <w:b/>
          <w:bCs/>
          <w:color w:val="1A1A1A"/>
          <w:sz w:val="48"/>
          <w:szCs w:val="48"/>
        </w:rPr>
        <w:t>The Next Phase</w:t>
      </w:r>
    </w:p>
    <w:p w14:paraId="29EC7CC3" w14:textId="77777777" w:rsidR="00F62826" w:rsidRPr="00F62826" w:rsidRDefault="00F62826" w:rsidP="00F62826">
      <w:pPr>
        <w:pStyle w:val="NormalWeb"/>
        <w:spacing w:before="0" w:beforeAutospacing="0" w:after="0" w:afterAutospacing="0"/>
        <w:textAlignment w:val="baseline"/>
        <w:rPr>
          <w:rFonts w:ascii="Georgia" w:hAnsi="Georgia"/>
          <w:color w:val="323232"/>
          <w:sz w:val="27"/>
          <w:szCs w:val="27"/>
        </w:rPr>
      </w:pPr>
      <w:r w:rsidRPr="00F62826">
        <w:rPr>
          <w:rFonts w:ascii="Georgia" w:hAnsi="Georgia"/>
          <w:color w:val="323232"/>
          <w:sz w:val="27"/>
          <w:szCs w:val="27"/>
        </w:rPr>
        <w:t xml:space="preserve">At the turn of the 21st century, research concerning the antibiotic properties of general and local anesthetics became fashionable work. With this came renewed interest in ketamine’s potential and a reexamination of otherwise unremarkable literature. Among this scarcity of work was a paper by Badenoch and </w:t>
      </w:r>
      <w:proofErr w:type="spellStart"/>
      <w:r w:rsidRPr="00F62826">
        <w:rPr>
          <w:rFonts w:ascii="Georgia" w:hAnsi="Georgia"/>
          <w:color w:val="323232"/>
          <w:sz w:val="27"/>
          <w:szCs w:val="27"/>
        </w:rPr>
        <w:t>Coster</w:t>
      </w:r>
      <w:proofErr w:type="spellEnd"/>
      <w:r w:rsidRPr="00F62826">
        <w:rPr>
          <w:rFonts w:ascii="Georgia" w:hAnsi="Georgia"/>
          <w:color w:val="323232"/>
          <w:sz w:val="27"/>
          <w:szCs w:val="27"/>
        </w:rPr>
        <w:t xml:space="preserve"> concerning the antimicrobial activity of topical anesthetics, from the </w:t>
      </w:r>
      <w:r w:rsidRPr="00F62826">
        <w:rPr>
          <w:rStyle w:val="Emphasis"/>
          <w:rFonts w:ascii="Georgia" w:hAnsi="Georgia"/>
          <w:color w:val="323232"/>
          <w:sz w:val="27"/>
          <w:szCs w:val="27"/>
          <w:bdr w:val="none" w:sz="0" w:space="0" w:color="auto" w:frame="1"/>
        </w:rPr>
        <w:t>British Journal of Ophthalmology</w:t>
      </w:r>
      <w:r w:rsidRPr="00F62826">
        <w:rPr>
          <w:rFonts w:ascii="Georgia" w:hAnsi="Georgia"/>
          <w:color w:val="323232"/>
          <w:sz w:val="27"/>
          <w:szCs w:val="27"/>
        </w:rPr>
        <w:t> in 1982.</w:t>
      </w:r>
      <w:r w:rsidRPr="00F62826">
        <w:rPr>
          <w:rFonts w:ascii="Georgia" w:hAnsi="Georgia"/>
          <w:color w:val="323232"/>
          <w:sz w:val="27"/>
          <w:szCs w:val="27"/>
          <w:bdr w:val="none" w:sz="0" w:space="0" w:color="auto" w:frame="1"/>
          <w:vertAlign w:val="superscript"/>
        </w:rPr>
        <w:t>8</w:t>
      </w:r>
      <w:r w:rsidRPr="00F62826">
        <w:rPr>
          <w:rFonts w:ascii="Georgia" w:hAnsi="Georgia"/>
          <w:color w:val="323232"/>
          <w:sz w:val="27"/>
          <w:szCs w:val="27"/>
        </w:rPr>
        <w:t> Their results showed a correlation between broad spectrum antibacterial properties and the active ingredients present in each preparation tested. This research on topical and local anesthetics foreshadowed what was to come, soon expanding in scope to include general anesthetics like propofol and ketamine.</w:t>
      </w:r>
    </w:p>
    <w:p w14:paraId="707B08CC" w14:textId="77777777" w:rsidR="00F62826" w:rsidRPr="00F62826" w:rsidRDefault="00F62826" w:rsidP="00F62826">
      <w:pPr>
        <w:pStyle w:val="NormalWeb"/>
        <w:spacing w:before="0" w:beforeAutospacing="0" w:after="0" w:afterAutospacing="0"/>
        <w:textAlignment w:val="baseline"/>
        <w:rPr>
          <w:rFonts w:ascii="Georgia" w:hAnsi="Georgia"/>
          <w:color w:val="323232"/>
          <w:sz w:val="27"/>
          <w:szCs w:val="27"/>
        </w:rPr>
      </w:pPr>
      <w:r w:rsidRPr="00F62826">
        <w:rPr>
          <w:rFonts w:ascii="Georgia" w:hAnsi="Georgia"/>
          <w:color w:val="323232"/>
          <w:sz w:val="27"/>
          <w:szCs w:val="27"/>
        </w:rPr>
        <w:t xml:space="preserve">With time, the question of ketamine’s antimicrobial effects began to receive more attention. Its strength as an antibiotic was quantified and compared to </w:t>
      </w:r>
      <w:r w:rsidRPr="00F62826">
        <w:rPr>
          <w:rFonts w:ascii="Georgia" w:hAnsi="Georgia"/>
          <w:color w:val="323232"/>
          <w:sz w:val="27"/>
          <w:szCs w:val="27"/>
        </w:rPr>
        <w:lastRenderedPageBreak/>
        <w:t xml:space="preserve">pharmaceutical antibiotics first by </w:t>
      </w:r>
      <w:proofErr w:type="spellStart"/>
      <w:r w:rsidRPr="00F62826">
        <w:rPr>
          <w:rFonts w:ascii="Georgia" w:hAnsi="Georgia"/>
          <w:color w:val="323232"/>
          <w:sz w:val="27"/>
          <w:szCs w:val="27"/>
        </w:rPr>
        <w:t>Kruszewska</w:t>
      </w:r>
      <w:proofErr w:type="spellEnd"/>
      <w:r w:rsidRPr="00F62826">
        <w:rPr>
          <w:rFonts w:ascii="Georgia" w:hAnsi="Georgia"/>
          <w:color w:val="323232"/>
          <w:sz w:val="27"/>
          <w:szCs w:val="27"/>
        </w:rPr>
        <w:t xml:space="preserve">, Zareba, and </w:t>
      </w:r>
      <w:proofErr w:type="spellStart"/>
      <w:r w:rsidRPr="00F62826">
        <w:rPr>
          <w:rFonts w:ascii="Georgia" w:hAnsi="Georgia"/>
          <w:color w:val="323232"/>
          <w:sz w:val="27"/>
          <w:szCs w:val="27"/>
        </w:rPr>
        <w:t>Tyski</w:t>
      </w:r>
      <w:proofErr w:type="spellEnd"/>
      <w:r w:rsidRPr="00F62826">
        <w:rPr>
          <w:rFonts w:ascii="Georgia" w:hAnsi="Georgia"/>
          <w:color w:val="323232"/>
          <w:sz w:val="27"/>
          <w:szCs w:val="27"/>
        </w:rPr>
        <w:t xml:space="preserve"> in 2002.</w:t>
      </w:r>
      <w:r w:rsidRPr="00F62826">
        <w:rPr>
          <w:rFonts w:ascii="Georgia" w:hAnsi="Georgia"/>
          <w:color w:val="323232"/>
          <w:sz w:val="27"/>
          <w:szCs w:val="27"/>
          <w:bdr w:val="none" w:sz="0" w:space="0" w:color="auto" w:frame="1"/>
          <w:vertAlign w:val="superscript"/>
        </w:rPr>
        <w:t>9</w:t>
      </w:r>
      <w:r w:rsidRPr="00F62826">
        <w:rPr>
          <w:rFonts w:ascii="Georgia" w:hAnsi="Georgia"/>
          <w:color w:val="323232"/>
          <w:sz w:val="27"/>
          <w:szCs w:val="27"/>
        </w:rPr>
        <w:t> The authors found that ketamine was just as efficacious as the antibiotic ciprofloxacin at inhibiting the growth of cultured </w:t>
      </w:r>
      <w:r w:rsidRPr="00F62826">
        <w:rPr>
          <w:rStyle w:val="Emphasis"/>
          <w:rFonts w:ascii="Georgia" w:hAnsi="Georgia"/>
          <w:color w:val="323232"/>
          <w:sz w:val="27"/>
          <w:szCs w:val="27"/>
          <w:bdr w:val="none" w:sz="0" w:space="0" w:color="auto" w:frame="1"/>
        </w:rPr>
        <w:t>Staphylococcus aureus</w:t>
      </w:r>
      <w:r w:rsidRPr="00F62826">
        <w:rPr>
          <w:rFonts w:ascii="Georgia" w:hAnsi="Georgia"/>
          <w:color w:val="323232"/>
          <w:sz w:val="27"/>
          <w:szCs w:val="27"/>
        </w:rPr>
        <w:t>, the minimum quantity of the drug required to kill the bacteria (called the Minimum Inhibitory Concentration) being nearly identical for each. These findings had set a new precedent for more refined and rigorous investigation into ketamine’s antimicrobial potential.</w:t>
      </w:r>
    </w:p>
    <w:p w14:paraId="3B0D70A6" w14:textId="77777777" w:rsidR="00F62826" w:rsidRPr="00F62826" w:rsidRDefault="00F62826" w:rsidP="00F62826">
      <w:pPr>
        <w:pStyle w:val="NormalWeb"/>
        <w:spacing w:before="0" w:beforeAutospacing="0" w:after="0" w:afterAutospacing="0"/>
        <w:textAlignment w:val="baseline"/>
        <w:rPr>
          <w:rFonts w:ascii="Georgia" w:hAnsi="Georgia"/>
          <w:color w:val="323232"/>
          <w:sz w:val="27"/>
          <w:szCs w:val="27"/>
        </w:rPr>
      </w:pPr>
      <w:r w:rsidRPr="00F62826">
        <w:rPr>
          <w:rFonts w:ascii="Georgia" w:hAnsi="Georgia"/>
          <w:color w:val="323232"/>
          <w:sz w:val="27"/>
          <w:szCs w:val="27"/>
        </w:rPr>
        <w:t xml:space="preserve">By the mid-2000s, these results were echoed in the findings of </w:t>
      </w:r>
      <w:proofErr w:type="spellStart"/>
      <w:r w:rsidRPr="00F62826">
        <w:rPr>
          <w:rFonts w:ascii="Georgia" w:hAnsi="Georgia"/>
          <w:color w:val="323232"/>
          <w:sz w:val="27"/>
          <w:szCs w:val="27"/>
        </w:rPr>
        <w:t>Gocmen</w:t>
      </w:r>
      <w:proofErr w:type="spellEnd"/>
      <w:r w:rsidRPr="00F62826">
        <w:rPr>
          <w:rFonts w:ascii="Georgia" w:hAnsi="Georgia"/>
          <w:color w:val="323232"/>
          <w:sz w:val="27"/>
          <w:szCs w:val="27"/>
        </w:rPr>
        <w:t xml:space="preserve">, </w:t>
      </w:r>
      <w:proofErr w:type="spellStart"/>
      <w:r w:rsidRPr="00F62826">
        <w:rPr>
          <w:rFonts w:ascii="Georgia" w:hAnsi="Georgia"/>
          <w:color w:val="323232"/>
          <w:sz w:val="27"/>
          <w:szCs w:val="27"/>
        </w:rPr>
        <w:t>Buyukkokac</w:t>
      </w:r>
      <w:proofErr w:type="spellEnd"/>
      <w:r w:rsidRPr="00F62826">
        <w:rPr>
          <w:rFonts w:ascii="Georgia" w:hAnsi="Georgia"/>
          <w:color w:val="323232"/>
          <w:sz w:val="27"/>
          <w:szCs w:val="27"/>
        </w:rPr>
        <w:t xml:space="preserve">, and </w:t>
      </w:r>
      <w:proofErr w:type="spellStart"/>
      <w:r w:rsidRPr="00F62826">
        <w:rPr>
          <w:rFonts w:ascii="Georgia" w:hAnsi="Georgia"/>
          <w:color w:val="323232"/>
          <w:sz w:val="27"/>
          <w:szCs w:val="27"/>
        </w:rPr>
        <w:t>Caglayan</w:t>
      </w:r>
      <w:proofErr w:type="spellEnd"/>
      <w:r w:rsidRPr="00F62826">
        <w:rPr>
          <w:rFonts w:ascii="Georgia" w:hAnsi="Georgia"/>
          <w:color w:val="323232"/>
          <w:sz w:val="27"/>
          <w:szCs w:val="27"/>
        </w:rPr>
        <w:t>, when ketamine at sufficient doses inhibited growth in a variety of </w:t>
      </w:r>
      <w:r w:rsidRPr="00F62826">
        <w:rPr>
          <w:rStyle w:val="Emphasis"/>
          <w:rFonts w:ascii="Georgia" w:hAnsi="Georgia"/>
          <w:color w:val="323232"/>
          <w:sz w:val="27"/>
          <w:szCs w:val="27"/>
          <w:bdr w:val="none" w:sz="0" w:space="0" w:color="auto" w:frame="1"/>
        </w:rPr>
        <w:t>Staphylococcus</w:t>
      </w:r>
      <w:r w:rsidRPr="00F62826">
        <w:rPr>
          <w:rFonts w:ascii="Georgia" w:hAnsi="Georgia"/>
          <w:color w:val="323232"/>
          <w:sz w:val="27"/>
          <w:szCs w:val="27"/>
        </w:rPr>
        <w:t> species. The authors voiced the need for further animal studies utilizing ketamine in treatment of bacterial sepsis.</w:t>
      </w:r>
      <w:r w:rsidRPr="00F62826">
        <w:rPr>
          <w:rFonts w:ascii="Georgia" w:hAnsi="Georgia"/>
          <w:color w:val="323232"/>
          <w:sz w:val="27"/>
          <w:szCs w:val="27"/>
          <w:bdr w:val="none" w:sz="0" w:space="0" w:color="auto" w:frame="1"/>
          <w:vertAlign w:val="superscript"/>
        </w:rPr>
        <w:t>10</w:t>
      </w:r>
      <w:r w:rsidRPr="00F62826">
        <w:rPr>
          <w:rFonts w:ascii="Georgia" w:hAnsi="Georgia"/>
          <w:color w:val="323232"/>
          <w:sz w:val="27"/>
          <w:szCs w:val="27"/>
        </w:rPr>
        <w:t> Soon researchers became confident enough in the drug’s potential that they applied the last decades’ findings to clinical scenarios.</w:t>
      </w:r>
    </w:p>
    <w:p w14:paraId="0DA75192" w14:textId="5ECDC283" w:rsidR="00F62826" w:rsidRPr="00F62826" w:rsidRDefault="00F62826" w:rsidP="00F62826">
      <w:pPr>
        <w:pStyle w:val="NormalWeb"/>
        <w:spacing w:before="0" w:beforeAutospacing="0" w:after="0" w:afterAutospacing="0"/>
        <w:textAlignment w:val="baseline"/>
        <w:rPr>
          <w:rFonts w:ascii="Georgia" w:hAnsi="Georgia"/>
          <w:color w:val="323232"/>
          <w:sz w:val="27"/>
          <w:szCs w:val="27"/>
        </w:rPr>
      </w:pPr>
      <w:r w:rsidRPr="00F62826">
        <w:rPr>
          <w:rFonts w:ascii="Georgia" w:hAnsi="Georgia"/>
          <w:color w:val="323232"/>
          <w:sz w:val="27"/>
          <w:szCs w:val="27"/>
        </w:rPr>
        <w:t>Both ketamine and propofol are common anesthetic agents. A drawback of propofol is its propensity to promote the growth of microbes in the body. A novel study concluded that ketamine has sustained antimicrobial activity against growth found in propofol solution.</w:t>
      </w:r>
      <w:r w:rsidRPr="00F62826">
        <w:rPr>
          <w:rFonts w:ascii="Georgia" w:hAnsi="Georgia"/>
          <w:color w:val="323232"/>
          <w:sz w:val="27"/>
          <w:szCs w:val="27"/>
          <w:bdr w:val="none" w:sz="0" w:space="0" w:color="auto" w:frame="1"/>
          <w:vertAlign w:val="superscript"/>
        </w:rPr>
        <w:t>11</w:t>
      </w:r>
      <w:r w:rsidRPr="00F62826">
        <w:rPr>
          <w:rFonts w:ascii="Georgia" w:hAnsi="Georgia"/>
          <w:color w:val="323232"/>
          <w:sz w:val="27"/>
          <w:szCs w:val="27"/>
        </w:rPr>
        <w:t> The authors suggest that propofol and ketamine coadministration may have clinical application in reducing risk of infection due to accidental contamination. Growth rates in a 1% propofol solution, and ketamine’s recorded antimicrobial properties alone versus in propofol solution, are shown below (Fig. 1, Table 1).</w:t>
      </w:r>
    </w:p>
    <w:p w14:paraId="16AC138E" w14:textId="77777777" w:rsidR="00F62826" w:rsidRDefault="00F62826" w:rsidP="00F62826">
      <w:pPr>
        <w:pStyle w:val="NormalWeb"/>
        <w:spacing w:before="0" w:beforeAutospacing="0" w:after="0" w:afterAutospacing="0"/>
        <w:textAlignment w:val="baseline"/>
        <w:rPr>
          <w:rFonts w:ascii="Georgia" w:hAnsi="Georgia"/>
          <w:color w:val="323232"/>
          <w:sz w:val="27"/>
          <w:szCs w:val="27"/>
        </w:rPr>
      </w:pPr>
    </w:p>
    <w:p w14:paraId="66F10988" w14:textId="57C47A21" w:rsidR="00F62826" w:rsidRDefault="00F62826" w:rsidP="00F62826">
      <w:pPr>
        <w:textAlignment w:val="baseline"/>
        <w:rPr>
          <w:rFonts w:ascii="Georgia" w:hAnsi="Georgia"/>
          <w:color w:val="323232"/>
          <w:sz w:val="27"/>
          <w:szCs w:val="27"/>
        </w:rPr>
      </w:pPr>
      <w:r>
        <w:rPr>
          <w:rFonts w:ascii="Georgia" w:hAnsi="Georgia"/>
          <w:noProof/>
          <w:color w:val="696969"/>
          <w:sz w:val="27"/>
          <w:szCs w:val="27"/>
          <w:bdr w:val="none" w:sz="0" w:space="0" w:color="auto" w:frame="1"/>
        </w:rPr>
        <w:drawing>
          <wp:inline distT="0" distB="0" distL="0" distR="0" wp14:anchorId="40F749F4" wp14:editId="3974FAC0">
            <wp:extent cx="5943600" cy="2930525"/>
            <wp:effectExtent l="0" t="0" r="0" b="3175"/>
            <wp:docPr id="2" name="Picture 2" descr="Chart, line char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30525"/>
                    </a:xfrm>
                    <a:prstGeom prst="rect">
                      <a:avLst/>
                    </a:prstGeom>
                    <a:noFill/>
                    <a:ln>
                      <a:noFill/>
                    </a:ln>
                  </pic:spPr>
                </pic:pic>
              </a:graphicData>
            </a:graphic>
          </wp:inline>
        </w:drawing>
      </w:r>
    </w:p>
    <w:p w14:paraId="480788C9" w14:textId="5EB7D99F" w:rsidR="00F62826" w:rsidRDefault="00F62826" w:rsidP="00F62826">
      <w:pPr>
        <w:pStyle w:val="wp-caption-text"/>
        <w:spacing w:before="0" w:beforeAutospacing="0" w:after="0" w:afterAutospacing="0" w:line="270" w:lineRule="atLeast"/>
        <w:textAlignment w:val="baseline"/>
        <w:rPr>
          <w:rFonts w:ascii="Helvetica Neue" w:hAnsi="Helvetica Neue"/>
          <w:caps/>
          <w:color w:val="999999"/>
          <w:spacing w:val="30"/>
          <w:sz w:val="18"/>
          <w:szCs w:val="18"/>
        </w:rPr>
      </w:pPr>
      <w:r>
        <w:rPr>
          <w:rFonts w:ascii="Helvetica Neue" w:hAnsi="Helvetica Neue"/>
          <w:caps/>
          <w:color w:val="999999"/>
          <w:spacing w:val="30"/>
          <w:sz w:val="18"/>
          <w:szCs w:val="18"/>
        </w:rPr>
        <w:t>FIGURE 1: THE GROWTH RATES FOR ALL MICROBES UTILIZED IN THE STUDY, IN A 1% PROPOFOL SOLUTION. AT 2 HOURS OF INCUBATION, NO APPRECIABLE GROWTH FOR </w:t>
      </w:r>
      <w:r>
        <w:rPr>
          <w:rStyle w:val="Emphasis"/>
          <w:rFonts w:ascii="inherit" w:hAnsi="inherit"/>
          <w:caps/>
          <w:color w:val="999999"/>
          <w:spacing w:val="30"/>
          <w:sz w:val="18"/>
          <w:szCs w:val="18"/>
          <w:bdr w:val="none" w:sz="0" w:space="0" w:color="auto" w:frame="1"/>
        </w:rPr>
        <w:t>E. COLI</w:t>
      </w:r>
      <w:r>
        <w:rPr>
          <w:rFonts w:ascii="Helvetica Neue" w:hAnsi="Helvetica Neue"/>
          <w:caps/>
          <w:color w:val="999999"/>
          <w:spacing w:val="30"/>
          <w:sz w:val="18"/>
          <w:szCs w:val="18"/>
        </w:rPr>
        <w:t>, </w:t>
      </w:r>
      <w:r>
        <w:rPr>
          <w:rStyle w:val="Emphasis"/>
          <w:rFonts w:ascii="inherit" w:hAnsi="inherit"/>
          <w:caps/>
          <w:color w:val="999999"/>
          <w:spacing w:val="30"/>
          <w:sz w:val="18"/>
          <w:szCs w:val="18"/>
          <w:bdr w:val="none" w:sz="0" w:space="0" w:color="auto" w:frame="1"/>
        </w:rPr>
        <w:t>P. AERUGINOSA</w:t>
      </w:r>
      <w:r>
        <w:rPr>
          <w:rFonts w:ascii="Helvetica Neue" w:hAnsi="Helvetica Neue"/>
          <w:caps/>
          <w:color w:val="999999"/>
          <w:spacing w:val="30"/>
          <w:sz w:val="18"/>
          <w:szCs w:val="18"/>
        </w:rPr>
        <w:t>, OR </w:t>
      </w:r>
      <w:r>
        <w:rPr>
          <w:rStyle w:val="Emphasis"/>
          <w:rFonts w:ascii="inherit" w:hAnsi="inherit"/>
          <w:caps/>
          <w:color w:val="999999"/>
          <w:spacing w:val="30"/>
          <w:sz w:val="18"/>
          <w:szCs w:val="18"/>
          <w:bdr w:val="none" w:sz="0" w:space="0" w:color="auto" w:frame="1"/>
        </w:rPr>
        <w:t>S. AUREUS</w:t>
      </w:r>
      <w:r>
        <w:rPr>
          <w:rFonts w:ascii="Helvetica Neue" w:hAnsi="Helvetica Neue"/>
          <w:caps/>
          <w:color w:val="999999"/>
          <w:spacing w:val="30"/>
          <w:sz w:val="18"/>
          <w:szCs w:val="18"/>
        </w:rPr>
        <w:t> WAS OBSERVED, WHILE THE CONCENTRATION OF </w:t>
      </w:r>
      <w:r>
        <w:rPr>
          <w:rStyle w:val="Emphasis"/>
          <w:rFonts w:ascii="inherit" w:hAnsi="inherit"/>
          <w:caps/>
          <w:color w:val="999999"/>
          <w:spacing w:val="30"/>
          <w:sz w:val="18"/>
          <w:szCs w:val="18"/>
          <w:bdr w:val="none" w:sz="0" w:space="0" w:color="auto" w:frame="1"/>
        </w:rPr>
        <w:t>C. ALBICANS</w:t>
      </w:r>
      <w:r>
        <w:rPr>
          <w:rFonts w:ascii="Helvetica Neue" w:hAnsi="Helvetica Neue"/>
          <w:caps/>
          <w:color w:val="999999"/>
          <w:spacing w:val="30"/>
          <w:sz w:val="18"/>
          <w:szCs w:val="18"/>
        </w:rPr>
        <w:t> VIRTUALLY DOUBLED IN THE SAME INTERVAL OF TIME. </w:t>
      </w:r>
      <w:r>
        <w:rPr>
          <w:rStyle w:val="Emphasis"/>
          <w:rFonts w:ascii="inherit" w:hAnsi="inherit"/>
          <w:caps/>
          <w:color w:val="999999"/>
          <w:spacing w:val="30"/>
          <w:sz w:val="18"/>
          <w:szCs w:val="18"/>
          <w:bdr w:val="none" w:sz="0" w:space="0" w:color="auto" w:frame="1"/>
        </w:rPr>
        <w:t>E. COLI</w:t>
      </w:r>
      <w:r>
        <w:rPr>
          <w:rFonts w:ascii="Helvetica Neue" w:hAnsi="Helvetica Neue"/>
          <w:caps/>
          <w:color w:val="999999"/>
          <w:spacing w:val="30"/>
          <w:sz w:val="18"/>
          <w:szCs w:val="18"/>
        </w:rPr>
        <w:t> AND </w:t>
      </w:r>
      <w:r>
        <w:rPr>
          <w:rStyle w:val="Emphasis"/>
          <w:rFonts w:ascii="inherit" w:hAnsi="inherit"/>
          <w:caps/>
          <w:color w:val="999999"/>
          <w:spacing w:val="30"/>
          <w:sz w:val="18"/>
          <w:szCs w:val="18"/>
          <w:bdr w:val="none" w:sz="0" w:space="0" w:color="auto" w:frame="1"/>
        </w:rPr>
        <w:t>P. AERUGINOSA</w:t>
      </w:r>
      <w:r>
        <w:rPr>
          <w:rFonts w:ascii="Helvetica Neue" w:hAnsi="Helvetica Neue"/>
          <w:caps/>
          <w:color w:val="999999"/>
          <w:spacing w:val="30"/>
          <w:sz w:val="18"/>
          <w:szCs w:val="18"/>
        </w:rPr>
        <w:t xml:space="preserve"> REACHED A CONCENTRATION OF &gt; 100,000 CFU* </w:t>
      </w:r>
      <w:r>
        <w:rPr>
          <w:rFonts w:ascii="Helvetica Neue" w:hAnsi="Helvetica Neue"/>
          <w:caps/>
          <w:color w:val="999999"/>
          <w:spacing w:val="30"/>
          <w:sz w:val="18"/>
          <w:szCs w:val="18"/>
        </w:rPr>
        <w:lastRenderedPageBreak/>
        <w:t>X ML</w:t>
      </w:r>
      <w:r>
        <w:rPr>
          <w:rFonts w:ascii="inherit" w:hAnsi="inherit"/>
          <w:caps/>
          <w:color w:val="999999"/>
          <w:spacing w:val="30"/>
          <w:sz w:val="14"/>
          <w:szCs w:val="14"/>
          <w:bdr w:val="none" w:sz="0" w:space="0" w:color="auto" w:frame="1"/>
          <w:vertAlign w:val="superscript"/>
        </w:rPr>
        <w:t>-1</w:t>
      </w:r>
      <w:r>
        <w:rPr>
          <w:rFonts w:ascii="Helvetica Neue" w:hAnsi="Helvetica Neue"/>
          <w:caps/>
          <w:color w:val="999999"/>
          <w:spacing w:val="30"/>
          <w:sz w:val="18"/>
          <w:szCs w:val="18"/>
        </w:rPr>
        <w:t> BY THE 10TH AND 8TH HOURS OF INCUBATION, RESPECTIVELY, WITH </w:t>
      </w:r>
      <w:r>
        <w:rPr>
          <w:rStyle w:val="Emphasis"/>
          <w:rFonts w:ascii="inherit" w:hAnsi="inherit"/>
          <w:caps/>
          <w:color w:val="999999"/>
          <w:spacing w:val="30"/>
          <w:sz w:val="18"/>
          <w:szCs w:val="18"/>
          <w:bdr w:val="none" w:sz="0" w:space="0" w:color="auto" w:frame="1"/>
        </w:rPr>
        <w:t>C. ALBICANS</w:t>
      </w:r>
      <w:r>
        <w:rPr>
          <w:rFonts w:ascii="Helvetica Neue" w:hAnsi="Helvetica Neue"/>
          <w:caps/>
          <w:color w:val="999999"/>
          <w:spacing w:val="30"/>
          <w:sz w:val="18"/>
          <w:szCs w:val="18"/>
        </w:rPr>
        <w:t> AT THE 14TH HOUR AND </w:t>
      </w:r>
      <w:r>
        <w:rPr>
          <w:rStyle w:val="Emphasis"/>
          <w:rFonts w:ascii="inherit" w:hAnsi="inherit"/>
          <w:caps/>
          <w:color w:val="999999"/>
          <w:spacing w:val="30"/>
          <w:sz w:val="18"/>
          <w:szCs w:val="18"/>
          <w:bdr w:val="none" w:sz="0" w:space="0" w:color="auto" w:frame="1"/>
        </w:rPr>
        <w:t>S. AUREUS</w:t>
      </w:r>
      <w:r>
        <w:rPr>
          <w:rFonts w:ascii="Helvetica Neue" w:hAnsi="Helvetica Neue"/>
          <w:caps/>
          <w:color w:val="999999"/>
          <w:spacing w:val="30"/>
          <w:sz w:val="18"/>
          <w:szCs w:val="18"/>
        </w:rPr>
        <w:t> AT THE 16TH. FROM BEGEC, ET AL., 2013.</w:t>
      </w:r>
      <w:r>
        <w:rPr>
          <w:rFonts w:ascii="inherit" w:hAnsi="inherit"/>
          <w:caps/>
          <w:color w:val="999999"/>
          <w:spacing w:val="30"/>
          <w:sz w:val="14"/>
          <w:szCs w:val="14"/>
          <w:bdr w:val="none" w:sz="0" w:space="0" w:color="auto" w:frame="1"/>
          <w:vertAlign w:val="superscript"/>
        </w:rPr>
        <w:t>11</w:t>
      </w:r>
      <w:r>
        <w:rPr>
          <w:rFonts w:ascii="Helvetica Neue" w:hAnsi="Helvetica Neue"/>
          <w:caps/>
          <w:color w:val="999999"/>
          <w:spacing w:val="30"/>
          <w:sz w:val="18"/>
          <w:szCs w:val="18"/>
        </w:rPr>
        <w:t> *CFU = COLONY FORMING UNIT = THE NUMBER OF VIABLE CELLS WHICH CAN GROW AND MULTIPLY.</w:t>
      </w:r>
    </w:p>
    <w:p w14:paraId="4E24806D" w14:textId="77777777" w:rsidR="00F62826" w:rsidRDefault="00F62826" w:rsidP="00F62826">
      <w:pPr>
        <w:pStyle w:val="wp-caption-text"/>
        <w:spacing w:before="0" w:beforeAutospacing="0" w:after="0" w:afterAutospacing="0" w:line="270" w:lineRule="atLeast"/>
        <w:textAlignment w:val="baseline"/>
        <w:rPr>
          <w:rFonts w:ascii="Helvetica Neue" w:hAnsi="Helvetica Neue"/>
          <w:caps/>
          <w:color w:val="999999"/>
          <w:spacing w:val="30"/>
          <w:sz w:val="18"/>
          <w:szCs w:val="18"/>
        </w:rPr>
      </w:pPr>
    </w:p>
    <w:p w14:paraId="641773D0" w14:textId="046EF9BF" w:rsidR="00F62826" w:rsidRDefault="00F62826" w:rsidP="00F62826">
      <w:pPr>
        <w:textAlignment w:val="baseline"/>
        <w:rPr>
          <w:rFonts w:ascii="Georgia" w:hAnsi="Georgia"/>
          <w:color w:val="323232"/>
          <w:sz w:val="27"/>
          <w:szCs w:val="27"/>
        </w:rPr>
      </w:pPr>
      <w:r>
        <w:rPr>
          <w:rFonts w:ascii="Georgia" w:hAnsi="Georgia"/>
          <w:noProof/>
          <w:color w:val="696969"/>
          <w:sz w:val="27"/>
          <w:szCs w:val="27"/>
          <w:bdr w:val="none" w:sz="0" w:space="0" w:color="auto" w:frame="1"/>
        </w:rPr>
        <w:drawing>
          <wp:inline distT="0" distB="0" distL="0" distR="0" wp14:anchorId="69DCDB79" wp14:editId="090E4B64">
            <wp:extent cx="5943600" cy="1642745"/>
            <wp:effectExtent l="0" t="0" r="0" b="0"/>
            <wp:docPr id="1" name="Picture 1" descr="Tabl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42745"/>
                    </a:xfrm>
                    <a:prstGeom prst="rect">
                      <a:avLst/>
                    </a:prstGeom>
                    <a:noFill/>
                    <a:ln>
                      <a:noFill/>
                    </a:ln>
                  </pic:spPr>
                </pic:pic>
              </a:graphicData>
            </a:graphic>
          </wp:inline>
        </w:drawing>
      </w:r>
    </w:p>
    <w:p w14:paraId="72C2E8DF" w14:textId="288528E4" w:rsidR="00F62826" w:rsidRDefault="00F62826" w:rsidP="00F62826">
      <w:pPr>
        <w:pStyle w:val="wp-caption-text"/>
        <w:spacing w:before="0" w:beforeAutospacing="0" w:after="0" w:afterAutospacing="0" w:line="270" w:lineRule="atLeast"/>
        <w:textAlignment w:val="baseline"/>
        <w:rPr>
          <w:rFonts w:ascii="Helvetica Neue" w:hAnsi="Helvetica Neue"/>
          <w:caps/>
          <w:color w:val="999999"/>
          <w:spacing w:val="30"/>
          <w:sz w:val="18"/>
          <w:szCs w:val="18"/>
        </w:rPr>
      </w:pPr>
      <w:r>
        <w:rPr>
          <w:rFonts w:ascii="Helvetica Neue" w:hAnsi="Helvetica Neue"/>
          <w:caps/>
          <w:color w:val="999999"/>
          <w:spacing w:val="30"/>
          <w:sz w:val="18"/>
          <w:szCs w:val="18"/>
        </w:rPr>
        <w:t>TABLE 1: KETAMINE HAS ANTIMICROBIAL ACTIVITY FOR ALL STRAINS TESTED. THE LOWEST MIC* IS ASSOCIATED WITH </w:t>
      </w:r>
      <w:r>
        <w:rPr>
          <w:rStyle w:val="Emphasis"/>
          <w:rFonts w:ascii="inherit" w:hAnsi="inherit"/>
          <w:caps/>
          <w:color w:val="999999"/>
          <w:spacing w:val="30"/>
          <w:sz w:val="18"/>
          <w:szCs w:val="18"/>
          <w:bdr w:val="none" w:sz="0" w:space="0" w:color="auto" w:frame="1"/>
        </w:rPr>
        <w:t>S. AUREUS</w:t>
      </w:r>
      <w:r>
        <w:rPr>
          <w:rFonts w:ascii="Helvetica Neue" w:hAnsi="Helvetica Neue"/>
          <w:caps/>
          <w:color w:val="999999"/>
          <w:spacing w:val="30"/>
          <w:sz w:val="18"/>
          <w:szCs w:val="18"/>
        </w:rPr>
        <w:t> AT 19.5 UG X ML</w:t>
      </w:r>
      <w:r>
        <w:rPr>
          <w:rFonts w:ascii="inherit" w:hAnsi="inherit"/>
          <w:caps/>
          <w:color w:val="999999"/>
          <w:spacing w:val="30"/>
          <w:sz w:val="14"/>
          <w:szCs w:val="14"/>
          <w:bdr w:val="none" w:sz="0" w:space="0" w:color="auto" w:frame="1"/>
          <w:vertAlign w:val="superscript"/>
        </w:rPr>
        <w:t>-1</w:t>
      </w:r>
      <w:r>
        <w:rPr>
          <w:rFonts w:ascii="Helvetica Neue" w:hAnsi="Helvetica Neue"/>
          <w:caps/>
          <w:color w:val="999999"/>
          <w:spacing w:val="30"/>
          <w:sz w:val="18"/>
          <w:szCs w:val="18"/>
        </w:rPr>
        <w:t> AND THE HIGHEST WITH </w:t>
      </w:r>
      <w:r>
        <w:rPr>
          <w:rStyle w:val="Emphasis"/>
          <w:rFonts w:ascii="inherit" w:hAnsi="inherit"/>
          <w:caps/>
          <w:color w:val="999999"/>
          <w:spacing w:val="30"/>
          <w:sz w:val="18"/>
          <w:szCs w:val="18"/>
          <w:bdr w:val="none" w:sz="0" w:space="0" w:color="auto" w:frame="1"/>
        </w:rPr>
        <w:t>E. COLI</w:t>
      </w:r>
      <w:r>
        <w:rPr>
          <w:rFonts w:ascii="Helvetica Neue" w:hAnsi="Helvetica Neue"/>
          <w:caps/>
          <w:color w:val="999999"/>
          <w:spacing w:val="30"/>
          <w:sz w:val="18"/>
          <w:szCs w:val="18"/>
        </w:rPr>
        <w:t> AND </w:t>
      </w:r>
      <w:r>
        <w:rPr>
          <w:rStyle w:val="Emphasis"/>
          <w:rFonts w:ascii="inherit" w:hAnsi="inherit"/>
          <w:caps/>
          <w:color w:val="999999"/>
          <w:spacing w:val="30"/>
          <w:sz w:val="18"/>
          <w:szCs w:val="18"/>
          <w:bdr w:val="none" w:sz="0" w:space="0" w:color="auto" w:frame="1"/>
        </w:rPr>
        <w:t>P. AERUGINOSA</w:t>
      </w:r>
      <w:r>
        <w:rPr>
          <w:rFonts w:ascii="Helvetica Neue" w:hAnsi="Helvetica Neue"/>
          <w:caps/>
          <w:color w:val="999999"/>
          <w:spacing w:val="30"/>
          <w:sz w:val="18"/>
          <w:szCs w:val="18"/>
        </w:rPr>
        <w:t> AT 312.5 UG X ML</w:t>
      </w:r>
      <w:r>
        <w:rPr>
          <w:rFonts w:ascii="inherit" w:hAnsi="inherit"/>
          <w:caps/>
          <w:color w:val="999999"/>
          <w:spacing w:val="30"/>
          <w:sz w:val="14"/>
          <w:szCs w:val="14"/>
          <w:bdr w:val="none" w:sz="0" w:space="0" w:color="auto" w:frame="1"/>
          <w:vertAlign w:val="superscript"/>
        </w:rPr>
        <w:t>-1</w:t>
      </w:r>
      <w:r>
        <w:rPr>
          <w:rFonts w:ascii="Helvetica Neue" w:hAnsi="Helvetica Neue"/>
          <w:caps/>
          <w:color w:val="999999"/>
          <w:spacing w:val="30"/>
          <w:sz w:val="18"/>
          <w:szCs w:val="18"/>
        </w:rPr>
        <w:t>. MBCS** FOR KETAMINE WERE FOUND AT THE LOWEST FIGURES FOR </w:t>
      </w:r>
      <w:r>
        <w:rPr>
          <w:rStyle w:val="Emphasis"/>
          <w:rFonts w:ascii="inherit" w:hAnsi="inherit"/>
          <w:caps/>
          <w:color w:val="999999"/>
          <w:spacing w:val="30"/>
          <w:sz w:val="18"/>
          <w:szCs w:val="18"/>
          <w:bdr w:val="none" w:sz="0" w:space="0" w:color="auto" w:frame="1"/>
        </w:rPr>
        <w:t>S. AUREUS</w:t>
      </w:r>
      <w:r>
        <w:rPr>
          <w:rFonts w:ascii="Helvetica Neue" w:hAnsi="Helvetica Neue"/>
          <w:caps/>
          <w:color w:val="999999"/>
          <w:spacing w:val="30"/>
          <w:sz w:val="18"/>
          <w:szCs w:val="18"/>
        </w:rPr>
        <w:t> AND </w:t>
      </w:r>
      <w:r>
        <w:rPr>
          <w:rStyle w:val="Emphasis"/>
          <w:rFonts w:ascii="inherit" w:hAnsi="inherit"/>
          <w:caps/>
          <w:color w:val="999999"/>
          <w:spacing w:val="30"/>
          <w:sz w:val="18"/>
          <w:szCs w:val="18"/>
          <w:bdr w:val="none" w:sz="0" w:space="0" w:color="auto" w:frame="1"/>
        </w:rPr>
        <w:t>C. ALBICANS</w:t>
      </w:r>
      <w:r>
        <w:rPr>
          <w:rFonts w:ascii="Helvetica Neue" w:hAnsi="Helvetica Neue"/>
          <w:caps/>
          <w:color w:val="999999"/>
          <w:spacing w:val="30"/>
          <w:sz w:val="18"/>
          <w:szCs w:val="18"/>
        </w:rPr>
        <w:t>, 156 UG X ML</w:t>
      </w:r>
      <w:r>
        <w:rPr>
          <w:rFonts w:ascii="inherit" w:hAnsi="inherit"/>
          <w:caps/>
          <w:color w:val="999999"/>
          <w:spacing w:val="30"/>
          <w:sz w:val="14"/>
          <w:szCs w:val="14"/>
          <w:bdr w:val="none" w:sz="0" w:space="0" w:color="auto" w:frame="1"/>
          <w:vertAlign w:val="superscript"/>
        </w:rPr>
        <w:t>-</w:t>
      </w:r>
      <w:r w:rsidR="004527DA">
        <w:rPr>
          <w:rFonts w:ascii="inherit" w:hAnsi="inherit"/>
          <w:caps/>
          <w:color w:val="999999"/>
          <w:spacing w:val="30"/>
          <w:sz w:val="14"/>
          <w:szCs w:val="14"/>
          <w:bdr w:val="none" w:sz="0" w:space="0" w:color="auto" w:frame="1"/>
          <w:vertAlign w:val="superscript"/>
        </w:rPr>
        <w:t>1</w:t>
      </w:r>
      <w:r w:rsidR="004527DA">
        <w:rPr>
          <w:rFonts w:ascii="Helvetica Neue" w:hAnsi="Helvetica Neue"/>
          <w:caps/>
          <w:color w:val="999999"/>
          <w:spacing w:val="30"/>
          <w:sz w:val="18"/>
          <w:szCs w:val="18"/>
        </w:rPr>
        <w:t>,</w:t>
      </w:r>
      <w:r>
        <w:rPr>
          <w:rFonts w:ascii="Helvetica Neue" w:hAnsi="Helvetica Neue"/>
          <w:caps/>
          <w:color w:val="999999"/>
          <w:spacing w:val="30"/>
          <w:sz w:val="18"/>
          <w:szCs w:val="18"/>
        </w:rPr>
        <w:t xml:space="preserve"> AND HIGHEST FOR </w:t>
      </w:r>
      <w:r>
        <w:rPr>
          <w:rStyle w:val="Emphasis"/>
          <w:rFonts w:ascii="inherit" w:hAnsi="inherit"/>
          <w:caps/>
          <w:color w:val="999999"/>
          <w:spacing w:val="30"/>
          <w:sz w:val="18"/>
          <w:szCs w:val="18"/>
          <w:bdr w:val="none" w:sz="0" w:space="0" w:color="auto" w:frame="1"/>
        </w:rPr>
        <w:t>P. AERUGENOSA</w:t>
      </w:r>
      <w:r>
        <w:rPr>
          <w:rFonts w:ascii="Helvetica Neue" w:hAnsi="Helvetica Neue"/>
          <w:caps/>
          <w:color w:val="999999"/>
          <w:spacing w:val="30"/>
          <w:sz w:val="18"/>
          <w:szCs w:val="18"/>
        </w:rPr>
        <w:t> AT 625 UG X ML</w:t>
      </w:r>
      <w:r>
        <w:rPr>
          <w:rFonts w:ascii="inherit" w:hAnsi="inherit"/>
          <w:caps/>
          <w:color w:val="999999"/>
          <w:spacing w:val="30"/>
          <w:sz w:val="14"/>
          <w:szCs w:val="14"/>
          <w:bdr w:val="none" w:sz="0" w:space="0" w:color="auto" w:frame="1"/>
          <w:vertAlign w:val="superscript"/>
        </w:rPr>
        <w:t>-1</w:t>
      </w:r>
      <w:r>
        <w:rPr>
          <w:rFonts w:ascii="Helvetica Neue" w:hAnsi="Helvetica Neue"/>
          <w:caps/>
          <w:color w:val="999999"/>
          <w:spacing w:val="30"/>
          <w:sz w:val="18"/>
          <w:szCs w:val="18"/>
        </w:rPr>
        <w:t>. IN THE KETAMINE + PROPOFOL MIXTURE, MBCS** FOR KETAMINE MEASURED AT 625 UG X ML</w:t>
      </w:r>
      <w:r>
        <w:rPr>
          <w:rFonts w:ascii="inherit" w:hAnsi="inherit"/>
          <w:caps/>
          <w:color w:val="999999"/>
          <w:spacing w:val="30"/>
          <w:sz w:val="14"/>
          <w:szCs w:val="14"/>
          <w:bdr w:val="none" w:sz="0" w:space="0" w:color="auto" w:frame="1"/>
          <w:vertAlign w:val="superscript"/>
        </w:rPr>
        <w:t>-1</w:t>
      </w:r>
      <w:r>
        <w:rPr>
          <w:rFonts w:ascii="Helvetica Neue" w:hAnsi="Helvetica Neue"/>
          <w:caps/>
          <w:color w:val="999999"/>
          <w:spacing w:val="30"/>
          <w:sz w:val="18"/>
          <w:szCs w:val="18"/>
        </w:rPr>
        <w:t> FOR BOTH </w:t>
      </w:r>
      <w:r>
        <w:rPr>
          <w:rStyle w:val="Emphasis"/>
          <w:rFonts w:ascii="inherit" w:hAnsi="inherit"/>
          <w:caps/>
          <w:color w:val="999999"/>
          <w:spacing w:val="30"/>
          <w:sz w:val="18"/>
          <w:szCs w:val="18"/>
          <w:bdr w:val="none" w:sz="0" w:space="0" w:color="auto" w:frame="1"/>
        </w:rPr>
        <w:t>P. AERUGINOSA</w:t>
      </w:r>
      <w:r>
        <w:rPr>
          <w:rFonts w:ascii="Helvetica Neue" w:hAnsi="Helvetica Neue"/>
          <w:caps/>
          <w:color w:val="999999"/>
          <w:spacing w:val="30"/>
          <w:sz w:val="18"/>
          <w:szCs w:val="18"/>
        </w:rPr>
        <w:t> AND </w:t>
      </w:r>
      <w:r>
        <w:rPr>
          <w:rStyle w:val="Emphasis"/>
          <w:rFonts w:ascii="inherit" w:hAnsi="inherit"/>
          <w:caps/>
          <w:color w:val="999999"/>
          <w:spacing w:val="30"/>
          <w:sz w:val="18"/>
          <w:szCs w:val="18"/>
          <w:bdr w:val="none" w:sz="0" w:space="0" w:color="auto" w:frame="1"/>
        </w:rPr>
        <w:t>C. ALBICANS</w:t>
      </w:r>
      <w:r>
        <w:rPr>
          <w:rFonts w:ascii="Helvetica Neue" w:hAnsi="Helvetica Neue"/>
          <w:caps/>
          <w:color w:val="999999"/>
          <w:spacing w:val="30"/>
          <w:sz w:val="18"/>
          <w:szCs w:val="18"/>
        </w:rPr>
        <w:t>, AND 1,250 UG X ML</w:t>
      </w:r>
      <w:r>
        <w:rPr>
          <w:rFonts w:ascii="inherit" w:hAnsi="inherit"/>
          <w:caps/>
          <w:color w:val="999999"/>
          <w:spacing w:val="30"/>
          <w:sz w:val="14"/>
          <w:szCs w:val="14"/>
          <w:bdr w:val="none" w:sz="0" w:space="0" w:color="auto" w:frame="1"/>
          <w:vertAlign w:val="superscript"/>
        </w:rPr>
        <w:t>-1</w:t>
      </w:r>
      <w:r>
        <w:rPr>
          <w:rFonts w:ascii="Helvetica Neue" w:hAnsi="Helvetica Neue"/>
          <w:caps/>
          <w:color w:val="999999"/>
          <w:spacing w:val="30"/>
          <w:sz w:val="18"/>
          <w:szCs w:val="18"/>
        </w:rPr>
        <w:t> FOR </w:t>
      </w:r>
      <w:r>
        <w:rPr>
          <w:rStyle w:val="Emphasis"/>
          <w:rFonts w:ascii="inherit" w:hAnsi="inherit"/>
          <w:caps/>
          <w:color w:val="999999"/>
          <w:spacing w:val="30"/>
          <w:sz w:val="18"/>
          <w:szCs w:val="18"/>
          <w:bdr w:val="none" w:sz="0" w:space="0" w:color="auto" w:frame="1"/>
        </w:rPr>
        <w:t>E. COLI</w:t>
      </w:r>
      <w:r>
        <w:rPr>
          <w:rFonts w:ascii="Helvetica Neue" w:hAnsi="Helvetica Neue"/>
          <w:caps/>
          <w:color w:val="999999"/>
          <w:spacing w:val="30"/>
          <w:sz w:val="18"/>
          <w:szCs w:val="18"/>
        </w:rPr>
        <w:t>. MBC** FOR </w:t>
      </w:r>
      <w:r>
        <w:rPr>
          <w:rStyle w:val="Emphasis"/>
          <w:rFonts w:ascii="inherit" w:hAnsi="inherit"/>
          <w:caps/>
          <w:color w:val="999999"/>
          <w:spacing w:val="30"/>
          <w:sz w:val="18"/>
          <w:szCs w:val="18"/>
          <w:bdr w:val="none" w:sz="0" w:space="0" w:color="auto" w:frame="1"/>
        </w:rPr>
        <w:t>S. AUREUS</w:t>
      </w:r>
      <w:r>
        <w:rPr>
          <w:rFonts w:ascii="Helvetica Neue" w:hAnsi="Helvetica Neue"/>
          <w:caps/>
          <w:color w:val="999999"/>
          <w:spacing w:val="30"/>
          <w:sz w:val="18"/>
          <w:szCs w:val="18"/>
        </w:rPr>
        <w:t> IS UNDETERMINED AS NO INHIBITION WAS FOUND. FROM BEGEC, ET AL., 2013.</w:t>
      </w:r>
      <w:r>
        <w:rPr>
          <w:rFonts w:ascii="inherit" w:hAnsi="inherit"/>
          <w:caps/>
          <w:color w:val="999999"/>
          <w:spacing w:val="30"/>
          <w:sz w:val="14"/>
          <w:szCs w:val="14"/>
          <w:bdr w:val="none" w:sz="0" w:space="0" w:color="auto" w:frame="1"/>
          <w:vertAlign w:val="superscript"/>
        </w:rPr>
        <w:t>11</w:t>
      </w:r>
      <w:r>
        <w:rPr>
          <w:rFonts w:ascii="Helvetica Neue" w:hAnsi="Helvetica Neue"/>
          <w:caps/>
          <w:color w:val="999999"/>
          <w:spacing w:val="30"/>
          <w:sz w:val="18"/>
          <w:szCs w:val="18"/>
        </w:rPr>
        <w:br/>
        <w:t>*MIC = MINIMUM INHIBITORY CONCENTRATION = THE LOWEST QUANTITY OF AN ANTIBIOTIC THAT WILL PREVENT VISIBLE GROWTH IN A BACTERIAL OR FUNGAL CULTURE.</w:t>
      </w:r>
      <w:r>
        <w:rPr>
          <w:rFonts w:ascii="Helvetica Neue" w:hAnsi="Helvetica Neue"/>
          <w:caps/>
          <w:color w:val="999999"/>
          <w:spacing w:val="30"/>
          <w:sz w:val="18"/>
          <w:szCs w:val="18"/>
        </w:rPr>
        <w:br/>
        <w:t>**MBC = MINIMUM BACTERICIDAL CONCENTRATION = THE LOWEST CONCENTRATION OF AN ANTIBACTERIAL AGENT NEEDED TO KILL A PARTICULAR SORT OF BACTERIA.</w:t>
      </w:r>
    </w:p>
    <w:p w14:paraId="0559BD17" w14:textId="77777777" w:rsidR="00F62826" w:rsidRDefault="00F62826" w:rsidP="00F62826">
      <w:pPr>
        <w:pStyle w:val="wp-caption-text"/>
        <w:spacing w:before="0" w:beforeAutospacing="0" w:after="0" w:afterAutospacing="0" w:line="270" w:lineRule="atLeast"/>
        <w:textAlignment w:val="baseline"/>
        <w:rPr>
          <w:rFonts w:ascii="Helvetica Neue" w:hAnsi="Helvetica Neue"/>
          <w:caps/>
          <w:color w:val="999999"/>
          <w:spacing w:val="30"/>
          <w:sz w:val="18"/>
          <w:szCs w:val="18"/>
        </w:rPr>
      </w:pPr>
    </w:p>
    <w:p w14:paraId="760D4358" w14:textId="6CB67EB9" w:rsidR="00F62826" w:rsidRPr="00F62826" w:rsidRDefault="00F62826" w:rsidP="00F62826">
      <w:pPr>
        <w:pStyle w:val="NormalWeb"/>
        <w:spacing w:before="0" w:beforeAutospacing="0" w:after="0" w:afterAutospacing="0"/>
        <w:textAlignment w:val="baseline"/>
        <w:rPr>
          <w:rFonts w:ascii="Georgia" w:hAnsi="Georgia"/>
          <w:color w:val="323232"/>
          <w:sz w:val="27"/>
          <w:szCs w:val="27"/>
          <w:bdr w:val="none" w:sz="0" w:space="0" w:color="auto" w:frame="1"/>
        </w:rPr>
      </w:pPr>
      <w:r w:rsidRPr="00F62826">
        <w:rPr>
          <w:rFonts w:ascii="Georgia" w:hAnsi="Georgia"/>
          <w:color w:val="323232"/>
          <w:sz w:val="27"/>
          <w:szCs w:val="27"/>
          <w:bdr w:val="none" w:sz="0" w:space="0" w:color="auto" w:frame="1"/>
        </w:rPr>
        <w:t>After the initial discovery of ketamine’s antimicrobial properties, research found applications for and quantified the extent of its activity. While this work was widely ignored, its rediscovery has prompted a new era of inquiry regarding this idea, which we will explore further in Part 2.</w:t>
      </w:r>
    </w:p>
    <w:p w14:paraId="3028614A" w14:textId="182924E2" w:rsidR="00F62826" w:rsidRDefault="00F62826"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7D78B323" w14:textId="1A7D3908" w:rsidR="00F62826" w:rsidRDefault="00F62826"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5101B05C" w14:textId="48D7AC10" w:rsidR="00F62826" w:rsidRDefault="00F62826"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14F0B835" w14:textId="71D78D49" w:rsidR="00F62826" w:rsidRDefault="00F62826"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75542706" w14:textId="3869F49C" w:rsidR="00F62826" w:rsidRDefault="00F62826"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53D9E002" w14:textId="687396AC" w:rsidR="00F62826" w:rsidRDefault="00F62826"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35683E8B" w14:textId="7B343036" w:rsidR="00F62826" w:rsidRDefault="00F62826"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1C2A8008" w14:textId="257E627D" w:rsidR="00F62826" w:rsidRDefault="00F62826"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7C9515FF" w14:textId="7E79C780" w:rsidR="00F62826" w:rsidRDefault="00F62826"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29DAADA3" w14:textId="77777777" w:rsidR="00177455" w:rsidRDefault="00177455" w:rsidP="00F62826">
      <w:pPr>
        <w:pStyle w:val="NormalWeb"/>
        <w:spacing w:before="0" w:beforeAutospacing="0" w:after="0" w:afterAutospacing="0"/>
        <w:textAlignment w:val="baseline"/>
        <w:rPr>
          <w:rFonts w:ascii="inherit" w:hAnsi="inherit"/>
          <w:color w:val="323232"/>
          <w:sz w:val="27"/>
          <w:szCs w:val="27"/>
          <w:bdr w:val="none" w:sz="0" w:space="0" w:color="auto" w:frame="1"/>
        </w:rPr>
      </w:pPr>
    </w:p>
    <w:p w14:paraId="5F04E7FC" w14:textId="77777777" w:rsidR="00177455" w:rsidRDefault="00177455" w:rsidP="00F62826">
      <w:pPr>
        <w:pStyle w:val="NormalWeb"/>
        <w:spacing w:before="0" w:beforeAutospacing="0" w:after="0" w:afterAutospacing="0"/>
        <w:textAlignment w:val="baseline"/>
        <w:rPr>
          <w:rFonts w:ascii="Georgia" w:hAnsi="Georgia"/>
          <w:b/>
          <w:bCs/>
          <w:color w:val="323232"/>
          <w:sz w:val="27"/>
          <w:szCs w:val="27"/>
          <w:u w:val="single"/>
          <w:bdr w:val="none" w:sz="0" w:space="0" w:color="auto" w:frame="1"/>
        </w:rPr>
      </w:pPr>
    </w:p>
    <w:p w14:paraId="2881D3BD" w14:textId="45440F1F" w:rsidR="00F62826" w:rsidRPr="00177455" w:rsidRDefault="00177455" w:rsidP="00F62826">
      <w:pPr>
        <w:pStyle w:val="NormalWeb"/>
        <w:spacing w:before="0" w:beforeAutospacing="0" w:after="0" w:afterAutospacing="0"/>
        <w:textAlignment w:val="baseline"/>
        <w:rPr>
          <w:rFonts w:ascii="Georgia" w:hAnsi="Georgia"/>
          <w:b/>
          <w:bCs/>
          <w:color w:val="323232"/>
          <w:sz w:val="27"/>
          <w:szCs w:val="27"/>
          <w:u w:val="single"/>
        </w:rPr>
      </w:pPr>
      <w:r w:rsidRPr="00177455">
        <w:rPr>
          <w:rFonts w:ascii="Georgia" w:hAnsi="Georgia"/>
          <w:b/>
          <w:bCs/>
          <w:color w:val="323232"/>
          <w:sz w:val="27"/>
          <w:szCs w:val="27"/>
          <w:u w:val="single"/>
          <w:bdr w:val="none" w:sz="0" w:space="0" w:color="auto" w:frame="1"/>
        </w:rPr>
        <w:lastRenderedPageBreak/>
        <w:t>Cited</w:t>
      </w:r>
    </w:p>
    <w:p w14:paraId="6B68B40A" w14:textId="77777777" w:rsidR="00F62826" w:rsidRPr="00F62826" w:rsidRDefault="00F62826" w:rsidP="00F62826">
      <w:pPr>
        <w:rPr>
          <w:rFonts w:ascii="Georgia" w:hAnsi="Georgia"/>
          <w:sz w:val="27"/>
          <w:szCs w:val="27"/>
        </w:rPr>
      </w:pPr>
    </w:p>
    <w:p w14:paraId="46B45BBC"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r w:rsidRPr="00F62826">
        <w:rPr>
          <w:rFonts w:ascii="Georgia" w:eastAsia="Times New Roman" w:hAnsi="Georgia" w:cs="Times New Roman"/>
          <w:color w:val="000000"/>
          <w:sz w:val="27"/>
          <w:szCs w:val="27"/>
        </w:rPr>
        <w:t xml:space="preserve">McInnes, L. A., Qian, J. J., </w:t>
      </w:r>
      <w:proofErr w:type="spellStart"/>
      <w:r w:rsidRPr="00F62826">
        <w:rPr>
          <w:rFonts w:ascii="Georgia" w:eastAsia="Times New Roman" w:hAnsi="Georgia" w:cs="Times New Roman"/>
          <w:color w:val="000000"/>
          <w:sz w:val="27"/>
          <w:szCs w:val="27"/>
        </w:rPr>
        <w:t>Gargeya</w:t>
      </w:r>
      <w:proofErr w:type="spellEnd"/>
      <w:r w:rsidRPr="00F62826">
        <w:rPr>
          <w:rFonts w:ascii="Georgia" w:eastAsia="Times New Roman" w:hAnsi="Georgia" w:cs="Times New Roman"/>
          <w:color w:val="000000"/>
          <w:sz w:val="27"/>
          <w:szCs w:val="27"/>
        </w:rPr>
        <w:t xml:space="preserve">, R. S., </w:t>
      </w:r>
      <w:proofErr w:type="spellStart"/>
      <w:r w:rsidRPr="00F62826">
        <w:rPr>
          <w:rFonts w:ascii="Georgia" w:eastAsia="Times New Roman" w:hAnsi="Georgia" w:cs="Times New Roman"/>
          <w:color w:val="000000"/>
          <w:sz w:val="27"/>
          <w:szCs w:val="27"/>
        </w:rPr>
        <w:t>DeBattista</w:t>
      </w:r>
      <w:proofErr w:type="spellEnd"/>
      <w:r w:rsidRPr="00F62826">
        <w:rPr>
          <w:rFonts w:ascii="Georgia" w:eastAsia="Times New Roman" w:hAnsi="Georgia" w:cs="Times New Roman"/>
          <w:color w:val="000000"/>
          <w:sz w:val="27"/>
          <w:szCs w:val="27"/>
        </w:rPr>
        <w:t xml:space="preserve">, C., &amp; </w:t>
      </w:r>
      <w:proofErr w:type="spellStart"/>
      <w:r w:rsidRPr="00F62826">
        <w:rPr>
          <w:rFonts w:ascii="Georgia" w:eastAsia="Times New Roman" w:hAnsi="Georgia" w:cs="Times New Roman"/>
          <w:color w:val="000000"/>
          <w:sz w:val="27"/>
          <w:szCs w:val="27"/>
        </w:rPr>
        <w:t>Heifets</w:t>
      </w:r>
      <w:proofErr w:type="spellEnd"/>
      <w:r w:rsidRPr="00F62826">
        <w:rPr>
          <w:rFonts w:ascii="Georgia" w:eastAsia="Times New Roman" w:hAnsi="Georgia" w:cs="Times New Roman"/>
          <w:color w:val="000000"/>
          <w:sz w:val="27"/>
          <w:szCs w:val="27"/>
        </w:rPr>
        <w:t>, B. D. (2022). A retrospective analysis of ketamine intravenous therapy for depression in real-world care settings. Journal of Affective Disorders, 301, 486–495. </w:t>
      </w:r>
      <w:hyperlink r:id="rId13" w:tgtFrame="_blank" w:history="1">
        <w:r w:rsidRPr="00F62826">
          <w:rPr>
            <w:rFonts w:ascii="Georgia" w:eastAsia="Times New Roman" w:hAnsi="Georgia" w:cs="Times New Roman"/>
            <w:color w:val="696969"/>
            <w:sz w:val="27"/>
            <w:szCs w:val="27"/>
            <w:u w:val="single"/>
            <w:bdr w:val="none" w:sz="0" w:space="0" w:color="auto" w:frame="1"/>
          </w:rPr>
          <w:t>https://doi.org/10.1016/j.jad.2021.12.097</w:t>
        </w:r>
      </w:hyperlink>
    </w:p>
    <w:p w14:paraId="10302699"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r w:rsidRPr="00F62826">
        <w:rPr>
          <w:rFonts w:ascii="Georgia" w:eastAsia="Times New Roman" w:hAnsi="Georgia" w:cs="Times New Roman"/>
          <w:color w:val="000000"/>
          <w:sz w:val="27"/>
          <w:szCs w:val="27"/>
        </w:rPr>
        <w:t xml:space="preserve">Ferreira, S. R., Machado, A. R. T., Furtado, L. F., Gomes, J. H. de S., de Almeida, R. M., de Oliveira Mendes, T., </w:t>
      </w:r>
      <w:proofErr w:type="spellStart"/>
      <w:r w:rsidRPr="00F62826">
        <w:rPr>
          <w:rFonts w:ascii="Georgia" w:eastAsia="Times New Roman" w:hAnsi="Georgia" w:cs="Times New Roman"/>
          <w:color w:val="000000"/>
          <w:sz w:val="27"/>
          <w:szCs w:val="27"/>
        </w:rPr>
        <w:t>Maciel</w:t>
      </w:r>
      <w:proofErr w:type="spellEnd"/>
      <w:r w:rsidRPr="00F62826">
        <w:rPr>
          <w:rFonts w:ascii="Georgia" w:eastAsia="Times New Roman" w:hAnsi="Georgia" w:cs="Times New Roman"/>
          <w:color w:val="000000"/>
          <w:sz w:val="27"/>
          <w:szCs w:val="27"/>
        </w:rPr>
        <w:t xml:space="preserve">, V. N., Barbosa, F. S., Carvalho, L. M., Bueno, L. L., </w:t>
      </w:r>
      <w:proofErr w:type="spellStart"/>
      <w:r w:rsidRPr="00F62826">
        <w:rPr>
          <w:rFonts w:ascii="Georgia" w:eastAsia="Times New Roman" w:hAnsi="Georgia" w:cs="Times New Roman"/>
          <w:color w:val="000000"/>
          <w:sz w:val="27"/>
          <w:szCs w:val="27"/>
        </w:rPr>
        <w:t>Bartholomeu</w:t>
      </w:r>
      <w:proofErr w:type="spellEnd"/>
      <w:r w:rsidRPr="00F62826">
        <w:rPr>
          <w:rFonts w:ascii="Georgia" w:eastAsia="Times New Roman" w:hAnsi="Georgia" w:cs="Times New Roman"/>
          <w:color w:val="000000"/>
          <w:sz w:val="27"/>
          <w:szCs w:val="27"/>
        </w:rPr>
        <w:t xml:space="preserve">, D. C., de Araújo, J. V., </w:t>
      </w:r>
      <w:proofErr w:type="spellStart"/>
      <w:r w:rsidRPr="00F62826">
        <w:rPr>
          <w:rFonts w:ascii="Georgia" w:eastAsia="Times New Roman" w:hAnsi="Georgia" w:cs="Times New Roman"/>
          <w:color w:val="000000"/>
          <w:sz w:val="27"/>
          <w:szCs w:val="27"/>
        </w:rPr>
        <w:t>Rabelo</w:t>
      </w:r>
      <w:proofErr w:type="spellEnd"/>
      <w:r w:rsidRPr="00F62826">
        <w:rPr>
          <w:rFonts w:ascii="Georgia" w:eastAsia="Times New Roman" w:hAnsi="Georgia" w:cs="Times New Roman"/>
          <w:color w:val="000000"/>
          <w:sz w:val="27"/>
          <w:szCs w:val="27"/>
        </w:rPr>
        <w:t xml:space="preserve">, E. M. L., de </w:t>
      </w:r>
      <w:proofErr w:type="spellStart"/>
      <w:r w:rsidRPr="00F62826">
        <w:rPr>
          <w:rFonts w:ascii="Georgia" w:eastAsia="Times New Roman" w:hAnsi="Georgia" w:cs="Times New Roman"/>
          <w:color w:val="000000"/>
          <w:sz w:val="27"/>
          <w:szCs w:val="27"/>
        </w:rPr>
        <w:t>Pádua</w:t>
      </w:r>
      <w:proofErr w:type="spellEnd"/>
      <w:r w:rsidRPr="00F62826">
        <w:rPr>
          <w:rFonts w:ascii="Georgia" w:eastAsia="Times New Roman" w:hAnsi="Georgia" w:cs="Times New Roman"/>
          <w:color w:val="000000"/>
          <w:sz w:val="27"/>
          <w:szCs w:val="27"/>
        </w:rPr>
        <w:t xml:space="preserve">, R. M., </w:t>
      </w:r>
      <w:proofErr w:type="spellStart"/>
      <w:r w:rsidRPr="00F62826">
        <w:rPr>
          <w:rFonts w:ascii="Georgia" w:eastAsia="Times New Roman" w:hAnsi="Georgia" w:cs="Times New Roman"/>
          <w:color w:val="000000"/>
          <w:sz w:val="27"/>
          <w:szCs w:val="27"/>
        </w:rPr>
        <w:t>Pimenta</w:t>
      </w:r>
      <w:proofErr w:type="spellEnd"/>
      <w:r w:rsidRPr="00F62826">
        <w:rPr>
          <w:rFonts w:ascii="Georgia" w:eastAsia="Times New Roman" w:hAnsi="Georgia" w:cs="Times New Roman"/>
          <w:color w:val="000000"/>
          <w:sz w:val="27"/>
          <w:szCs w:val="27"/>
        </w:rPr>
        <w:t xml:space="preserve">, L. P. S., &amp; Fujiwara, R. T. (2020). Ketamine can be produced by </w:t>
      </w:r>
      <w:proofErr w:type="spellStart"/>
      <w:r w:rsidRPr="00F62826">
        <w:rPr>
          <w:rFonts w:ascii="Georgia" w:eastAsia="Times New Roman" w:hAnsi="Georgia" w:cs="Times New Roman"/>
          <w:color w:val="000000"/>
          <w:sz w:val="27"/>
          <w:szCs w:val="27"/>
        </w:rPr>
        <w:t>Pochonia</w:t>
      </w:r>
      <w:proofErr w:type="spellEnd"/>
      <w:r w:rsidRPr="00F62826">
        <w:rPr>
          <w:rFonts w:ascii="Georgia" w:eastAsia="Times New Roman" w:hAnsi="Georgia" w:cs="Times New Roman"/>
          <w:color w:val="000000"/>
          <w:sz w:val="27"/>
          <w:szCs w:val="27"/>
        </w:rPr>
        <w:t xml:space="preserve"> </w:t>
      </w:r>
      <w:proofErr w:type="spellStart"/>
      <w:r w:rsidRPr="00F62826">
        <w:rPr>
          <w:rFonts w:ascii="Georgia" w:eastAsia="Times New Roman" w:hAnsi="Georgia" w:cs="Times New Roman"/>
          <w:color w:val="000000"/>
          <w:sz w:val="27"/>
          <w:szCs w:val="27"/>
        </w:rPr>
        <w:t>chlamydosporia</w:t>
      </w:r>
      <w:proofErr w:type="spellEnd"/>
      <w:r w:rsidRPr="00F62826">
        <w:rPr>
          <w:rFonts w:ascii="Georgia" w:eastAsia="Times New Roman" w:hAnsi="Georgia" w:cs="Times New Roman"/>
          <w:color w:val="000000"/>
          <w:sz w:val="27"/>
          <w:szCs w:val="27"/>
        </w:rPr>
        <w:t>: an old molecule and a new anthelmintic? Parasites &amp; Vectors, 13(1), 527. </w:t>
      </w:r>
      <w:hyperlink r:id="rId14" w:tgtFrame="_blank" w:history="1">
        <w:r w:rsidRPr="00F62826">
          <w:rPr>
            <w:rFonts w:ascii="Georgia" w:eastAsia="Times New Roman" w:hAnsi="Georgia" w:cs="Times New Roman"/>
            <w:color w:val="696969"/>
            <w:sz w:val="27"/>
            <w:szCs w:val="27"/>
            <w:u w:val="single"/>
            <w:bdr w:val="none" w:sz="0" w:space="0" w:color="auto" w:frame="1"/>
          </w:rPr>
          <w:t>https://doi.org/10.1186/s13071-020-04402-w</w:t>
        </w:r>
      </w:hyperlink>
    </w:p>
    <w:p w14:paraId="22457342"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r w:rsidRPr="00F62826">
        <w:rPr>
          <w:rFonts w:ascii="Georgia" w:eastAsia="Times New Roman" w:hAnsi="Georgia" w:cs="Times New Roman"/>
          <w:color w:val="000000"/>
          <w:sz w:val="27"/>
          <w:szCs w:val="27"/>
        </w:rPr>
        <w:t xml:space="preserve">Torres, G., </w:t>
      </w:r>
      <w:proofErr w:type="spellStart"/>
      <w:r w:rsidRPr="00F62826">
        <w:rPr>
          <w:rFonts w:ascii="Georgia" w:eastAsia="Times New Roman" w:hAnsi="Georgia" w:cs="Times New Roman"/>
          <w:color w:val="000000"/>
          <w:sz w:val="27"/>
          <w:szCs w:val="27"/>
        </w:rPr>
        <w:t>Hoehmann</w:t>
      </w:r>
      <w:proofErr w:type="spellEnd"/>
      <w:r w:rsidRPr="00F62826">
        <w:rPr>
          <w:rFonts w:ascii="Georgia" w:eastAsia="Times New Roman" w:hAnsi="Georgia" w:cs="Times New Roman"/>
          <w:color w:val="000000"/>
          <w:sz w:val="27"/>
          <w:szCs w:val="27"/>
        </w:rPr>
        <w:t xml:space="preserve">, C. L., </w:t>
      </w:r>
      <w:proofErr w:type="spellStart"/>
      <w:r w:rsidRPr="00F62826">
        <w:rPr>
          <w:rFonts w:ascii="Georgia" w:eastAsia="Times New Roman" w:hAnsi="Georgia" w:cs="Times New Roman"/>
          <w:color w:val="000000"/>
          <w:sz w:val="27"/>
          <w:szCs w:val="27"/>
        </w:rPr>
        <w:t>Cuoco</w:t>
      </w:r>
      <w:proofErr w:type="spellEnd"/>
      <w:r w:rsidRPr="00F62826">
        <w:rPr>
          <w:rFonts w:ascii="Georgia" w:eastAsia="Times New Roman" w:hAnsi="Georgia" w:cs="Times New Roman"/>
          <w:color w:val="000000"/>
          <w:sz w:val="27"/>
          <w:szCs w:val="27"/>
        </w:rPr>
        <w:t xml:space="preserve">, J. A., </w:t>
      </w:r>
      <w:proofErr w:type="spellStart"/>
      <w:r w:rsidRPr="00F62826">
        <w:rPr>
          <w:rFonts w:ascii="Georgia" w:eastAsia="Times New Roman" w:hAnsi="Georgia" w:cs="Times New Roman"/>
          <w:color w:val="000000"/>
          <w:sz w:val="27"/>
          <w:szCs w:val="27"/>
        </w:rPr>
        <w:t>Hitscherich</w:t>
      </w:r>
      <w:proofErr w:type="spellEnd"/>
      <w:r w:rsidRPr="00F62826">
        <w:rPr>
          <w:rFonts w:ascii="Georgia" w:eastAsia="Times New Roman" w:hAnsi="Georgia" w:cs="Times New Roman"/>
          <w:color w:val="000000"/>
          <w:sz w:val="27"/>
          <w:szCs w:val="27"/>
        </w:rPr>
        <w:t xml:space="preserve">, K., Pavia, C., </w:t>
      </w:r>
      <w:proofErr w:type="spellStart"/>
      <w:r w:rsidRPr="00F62826">
        <w:rPr>
          <w:rFonts w:ascii="Georgia" w:eastAsia="Times New Roman" w:hAnsi="Georgia" w:cs="Times New Roman"/>
          <w:color w:val="000000"/>
          <w:sz w:val="27"/>
          <w:szCs w:val="27"/>
        </w:rPr>
        <w:t>Hadjiargyrou</w:t>
      </w:r>
      <w:proofErr w:type="spellEnd"/>
      <w:r w:rsidRPr="00F62826">
        <w:rPr>
          <w:rFonts w:ascii="Georgia" w:eastAsia="Times New Roman" w:hAnsi="Georgia" w:cs="Times New Roman"/>
          <w:color w:val="000000"/>
          <w:sz w:val="27"/>
          <w:szCs w:val="27"/>
        </w:rPr>
        <w:t xml:space="preserve">, M., &amp; </w:t>
      </w:r>
      <w:proofErr w:type="spellStart"/>
      <w:r w:rsidRPr="00F62826">
        <w:rPr>
          <w:rFonts w:ascii="Georgia" w:eastAsia="Times New Roman" w:hAnsi="Georgia" w:cs="Times New Roman"/>
          <w:color w:val="000000"/>
          <w:sz w:val="27"/>
          <w:szCs w:val="27"/>
        </w:rPr>
        <w:t>Leheste</w:t>
      </w:r>
      <w:proofErr w:type="spellEnd"/>
      <w:r w:rsidRPr="00F62826">
        <w:rPr>
          <w:rFonts w:ascii="Georgia" w:eastAsia="Times New Roman" w:hAnsi="Georgia" w:cs="Times New Roman"/>
          <w:color w:val="000000"/>
          <w:sz w:val="27"/>
          <w:szCs w:val="27"/>
        </w:rPr>
        <w:t>, J. R. (2018). Ketamine intervention limits pathogen expansion in vitro. Pathogens and Disease, 76(2), fty006. </w:t>
      </w:r>
      <w:hyperlink r:id="rId15" w:tgtFrame="_blank" w:history="1">
        <w:r w:rsidRPr="00F62826">
          <w:rPr>
            <w:rFonts w:ascii="Georgia" w:eastAsia="Times New Roman" w:hAnsi="Georgia" w:cs="Times New Roman"/>
            <w:color w:val="696969"/>
            <w:sz w:val="27"/>
            <w:szCs w:val="27"/>
            <w:u w:val="single"/>
            <w:bdr w:val="none" w:sz="0" w:space="0" w:color="auto" w:frame="1"/>
          </w:rPr>
          <w:t>https://doi.org/10.1093/femspd/fty006</w:t>
        </w:r>
      </w:hyperlink>
    </w:p>
    <w:p w14:paraId="5D635CE1"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r w:rsidRPr="00F62826">
        <w:rPr>
          <w:rFonts w:ascii="Georgia" w:eastAsia="Times New Roman" w:hAnsi="Georgia" w:cs="Times New Roman"/>
          <w:color w:val="000000"/>
          <w:sz w:val="27"/>
          <w:szCs w:val="27"/>
        </w:rPr>
        <w:t xml:space="preserve">Veen, C., Jacobs, G., </w:t>
      </w:r>
      <w:proofErr w:type="spellStart"/>
      <w:r w:rsidRPr="00F62826">
        <w:rPr>
          <w:rFonts w:ascii="Georgia" w:eastAsia="Times New Roman" w:hAnsi="Georgia" w:cs="Times New Roman"/>
          <w:color w:val="000000"/>
          <w:sz w:val="27"/>
          <w:szCs w:val="27"/>
        </w:rPr>
        <w:t>Philippens</w:t>
      </w:r>
      <w:proofErr w:type="spellEnd"/>
      <w:r w:rsidRPr="00F62826">
        <w:rPr>
          <w:rFonts w:ascii="Georgia" w:eastAsia="Times New Roman" w:hAnsi="Georgia" w:cs="Times New Roman"/>
          <w:color w:val="000000"/>
          <w:sz w:val="27"/>
          <w:szCs w:val="27"/>
        </w:rPr>
        <w:t xml:space="preserve">, I., &amp; </w:t>
      </w:r>
      <w:proofErr w:type="spellStart"/>
      <w:r w:rsidRPr="00F62826">
        <w:rPr>
          <w:rFonts w:ascii="Georgia" w:eastAsia="Times New Roman" w:hAnsi="Georgia" w:cs="Times New Roman"/>
          <w:color w:val="000000"/>
          <w:sz w:val="27"/>
          <w:szCs w:val="27"/>
        </w:rPr>
        <w:t>Vermetten</w:t>
      </w:r>
      <w:proofErr w:type="spellEnd"/>
      <w:r w:rsidRPr="00F62826">
        <w:rPr>
          <w:rFonts w:ascii="Georgia" w:eastAsia="Times New Roman" w:hAnsi="Georgia" w:cs="Times New Roman"/>
          <w:color w:val="000000"/>
          <w:sz w:val="27"/>
          <w:szCs w:val="27"/>
        </w:rPr>
        <w:t>, E. (2018). Subanesthetic dose ketamine in posttraumatic stress disorder: A role for reconsolidation during trauma-focused psychotherapy? Current Topics in Behavioral Neurosciences, 38, 137–162. </w:t>
      </w:r>
      <w:hyperlink r:id="rId16" w:tgtFrame="_blank" w:history="1">
        <w:r w:rsidRPr="00F62826">
          <w:rPr>
            <w:rFonts w:ascii="Georgia" w:eastAsia="Times New Roman" w:hAnsi="Georgia" w:cs="Times New Roman"/>
            <w:color w:val="696969"/>
            <w:sz w:val="27"/>
            <w:szCs w:val="27"/>
            <w:u w:val="single"/>
            <w:bdr w:val="none" w:sz="0" w:space="0" w:color="auto" w:frame="1"/>
          </w:rPr>
          <w:t>https://doi.org/10.1007/7854_2017_34</w:t>
        </w:r>
      </w:hyperlink>
    </w:p>
    <w:p w14:paraId="47EEFC87"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r w:rsidRPr="00F62826">
        <w:rPr>
          <w:rFonts w:ascii="Georgia" w:eastAsia="Times New Roman" w:hAnsi="Georgia" w:cs="Times New Roman"/>
          <w:color w:val="000000"/>
          <w:sz w:val="27"/>
          <w:szCs w:val="27"/>
        </w:rPr>
        <w:t xml:space="preserve">Chen, M.-H., Cheng, C.-M., </w:t>
      </w:r>
      <w:proofErr w:type="spellStart"/>
      <w:r w:rsidRPr="00F62826">
        <w:rPr>
          <w:rFonts w:ascii="Georgia" w:eastAsia="Times New Roman" w:hAnsi="Georgia" w:cs="Times New Roman"/>
          <w:color w:val="000000"/>
          <w:sz w:val="27"/>
          <w:szCs w:val="27"/>
        </w:rPr>
        <w:t>Gueorguieva</w:t>
      </w:r>
      <w:proofErr w:type="spellEnd"/>
      <w:r w:rsidRPr="00F62826">
        <w:rPr>
          <w:rFonts w:ascii="Georgia" w:eastAsia="Times New Roman" w:hAnsi="Georgia" w:cs="Times New Roman"/>
          <w:color w:val="000000"/>
          <w:sz w:val="27"/>
          <w:szCs w:val="27"/>
        </w:rPr>
        <w:t xml:space="preserve">, R., Lin, W.-C., Li, C.-T., Hong, C.-J., Tu, P.-C., Bai, Y.-M., Tsai, S.-J., Krystal, J. H., &amp; </w:t>
      </w:r>
      <w:proofErr w:type="spellStart"/>
      <w:r w:rsidRPr="00F62826">
        <w:rPr>
          <w:rFonts w:ascii="Georgia" w:eastAsia="Times New Roman" w:hAnsi="Georgia" w:cs="Times New Roman"/>
          <w:color w:val="000000"/>
          <w:sz w:val="27"/>
          <w:szCs w:val="27"/>
        </w:rPr>
        <w:t>Su</w:t>
      </w:r>
      <w:proofErr w:type="spellEnd"/>
      <w:r w:rsidRPr="00F62826">
        <w:rPr>
          <w:rFonts w:ascii="Georgia" w:eastAsia="Times New Roman" w:hAnsi="Georgia" w:cs="Times New Roman"/>
          <w:color w:val="000000"/>
          <w:sz w:val="27"/>
          <w:szCs w:val="27"/>
        </w:rPr>
        <w:t xml:space="preserve">, T.-P. (2019). Maintenance of antidepressant and </w:t>
      </w:r>
      <w:proofErr w:type="spellStart"/>
      <w:r w:rsidRPr="00F62826">
        <w:rPr>
          <w:rFonts w:ascii="Georgia" w:eastAsia="Times New Roman" w:hAnsi="Georgia" w:cs="Times New Roman"/>
          <w:color w:val="000000"/>
          <w:sz w:val="27"/>
          <w:szCs w:val="27"/>
        </w:rPr>
        <w:t>antisuicidal</w:t>
      </w:r>
      <w:proofErr w:type="spellEnd"/>
      <w:r w:rsidRPr="00F62826">
        <w:rPr>
          <w:rFonts w:ascii="Georgia" w:eastAsia="Times New Roman" w:hAnsi="Georgia" w:cs="Times New Roman"/>
          <w:color w:val="000000"/>
          <w:sz w:val="27"/>
          <w:szCs w:val="27"/>
        </w:rPr>
        <w:t xml:space="preserve"> effects by D-</w:t>
      </w:r>
      <w:proofErr w:type="spellStart"/>
      <w:r w:rsidRPr="00F62826">
        <w:rPr>
          <w:rFonts w:ascii="Georgia" w:eastAsia="Times New Roman" w:hAnsi="Georgia" w:cs="Times New Roman"/>
          <w:color w:val="000000"/>
          <w:sz w:val="27"/>
          <w:szCs w:val="27"/>
        </w:rPr>
        <w:t>cycloserine</w:t>
      </w:r>
      <w:proofErr w:type="spellEnd"/>
      <w:r w:rsidRPr="00F62826">
        <w:rPr>
          <w:rFonts w:ascii="Georgia" w:eastAsia="Times New Roman" w:hAnsi="Georgia" w:cs="Times New Roman"/>
          <w:color w:val="000000"/>
          <w:sz w:val="27"/>
          <w:szCs w:val="27"/>
        </w:rPr>
        <w:t xml:space="preserve"> among patients with treatment-resistant depression who responded to low-dose ketamine infusion: a double-blind randomized placebo-control study. Neuropsychopharmacology: Official Publication of the American College of Neuropsychopharmacology, 44(12), 2112–2118. </w:t>
      </w:r>
      <w:hyperlink r:id="rId17" w:tgtFrame="_blank" w:history="1">
        <w:r w:rsidRPr="00F62826">
          <w:rPr>
            <w:rFonts w:ascii="Georgia" w:eastAsia="Times New Roman" w:hAnsi="Georgia" w:cs="Times New Roman"/>
            <w:color w:val="696969"/>
            <w:sz w:val="27"/>
            <w:szCs w:val="27"/>
            <w:u w:val="single"/>
            <w:bdr w:val="none" w:sz="0" w:space="0" w:color="auto" w:frame="1"/>
          </w:rPr>
          <w:t>https://doi.org/10.1038/s41386-019-0480-y</w:t>
        </w:r>
      </w:hyperlink>
    </w:p>
    <w:p w14:paraId="365AAA40"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r w:rsidRPr="00F62826">
        <w:rPr>
          <w:rFonts w:ascii="Georgia" w:eastAsia="Times New Roman" w:hAnsi="Georgia" w:cs="Times New Roman"/>
          <w:color w:val="000000"/>
          <w:sz w:val="27"/>
          <w:szCs w:val="27"/>
        </w:rPr>
        <w:t>McKenzie, R., &amp; Reimer, L. G. (1987). Effect of antimicrobials on blood cultures in endocarditis. Diagnostic Microbiology and Infectious Disease, 8(3), 165–172. </w:t>
      </w:r>
      <w:hyperlink r:id="rId18" w:tgtFrame="_blank" w:history="1">
        <w:r w:rsidRPr="00F62826">
          <w:rPr>
            <w:rFonts w:ascii="Georgia" w:eastAsia="Times New Roman" w:hAnsi="Georgia" w:cs="Times New Roman"/>
            <w:color w:val="696969"/>
            <w:sz w:val="27"/>
            <w:szCs w:val="27"/>
            <w:u w:val="single"/>
            <w:bdr w:val="none" w:sz="0" w:space="0" w:color="auto" w:frame="1"/>
          </w:rPr>
          <w:t>https://doi.org/10.1016/0732-8893(87)90167-2</w:t>
        </w:r>
      </w:hyperlink>
    </w:p>
    <w:p w14:paraId="4F421F9B"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r w:rsidRPr="00F62826">
        <w:rPr>
          <w:rFonts w:ascii="Georgia" w:eastAsia="Times New Roman" w:hAnsi="Georgia" w:cs="Times New Roman"/>
          <w:color w:val="000000"/>
          <w:sz w:val="27"/>
          <w:szCs w:val="27"/>
        </w:rPr>
        <w:t xml:space="preserve">Lockhart, B. P., </w:t>
      </w:r>
      <w:proofErr w:type="spellStart"/>
      <w:r w:rsidRPr="00F62826">
        <w:rPr>
          <w:rFonts w:ascii="Georgia" w:eastAsia="Times New Roman" w:hAnsi="Georgia" w:cs="Times New Roman"/>
          <w:color w:val="000000"/>
          <w:sz w:val="27"/>
          <w:szCs w:val="27"/>
        </w:rPr>
        <w:t>Tordo</w:t>
      </w:r>
      <w:proofErr w:type="spellEnd"/>
      <w:r w:rsidRPr="00F62826">
        <w:rPr>
          <w:rFonts w:ascii="Georgia" w:eastAsia="Times New Roman" w:hAnsi="Georgia" w:cs="Times New Roman"/>
          <w:color w:val="000000"/>
          <w:sz w:val="27"/>
          <w:szCs w:val="27"/>
        </w:rPr>
        <w:t xml:space="preserve">, N., &amp; </w:t>
      </w:r>
      <w:proofErr w:type="spellStart"/>
      <w:r w:rsidRPr="00F62826">
        <w:rPr>
          <w:rFonts w:ascii="Georgia" w:eastAsia="Times New Roman" w:hAnsi="Georgia" w:cs="Times New Roman"/>
          <w:color w:val="000000"/>
          <w:sz w:val="27"/>
          <w:szCs w:val="27"/>
        </w:rPr>
        <w:t>Tsiang</w:t>
      </w:r>
      <w:proofErr w:type="spellEnd"/>
      <w:r w:rsidRPr="00F62826">
        <w:rPr>
          <w:rFonts w:ascii="Georgia" w:eastAsia="Times New Roman" w:hAnsi="Georgia" w:cs="Times New Roman"/>
          <w:color w:val="000000"/>
          <w:sz w:val="27"/>
          <w:szCs w:val="27"/>
        </w:rPr>
        <w:t xml:space="preserve">, H. (1992). Inhibition of rabies virus transcription in rat cortical neurons with the dissociative </w:t>
      </w:r>
      <w:r w:rsidRPr="00F62826">
        <w:rPr>
          <w:rFonts w:ascii="Georgia" w:eastAsia="Times New Roman" w:hAnsi="Georgia" w:cs="Times New Roman"/>
          <w:color w:val="000000"/>
          <w:sz w:val="27"/>
          <w:szCs w:val="27"/>
        </w:rPr>
        <w:lastRenderedPageBreak/>
        <w:t>anesthetic ketamine. Antimicrobial Agents and Chemotherapy, 36(8), 1750–1755. </w:t>
      </w:r>
      <w:hyperlink r:id="rId19" w:tgtFrame="_blank" w:history="1">
        <w:r w:rsidRPr="00F62826">
          <w:rPr>
            <w:rFonts w:ascii="Georgia" w:eastAsia="Times New Roman" w:hAnsi="Georgia" w:cs="Times New Roman"/>
            <w:color w:val="696969"/>
            <w:sz w:val="27"/>
            <w:szCs w:val="27"/>
            <w:u w:val="single"/>
            <w:bdr w:val="none" w:sz="0" w:space="0" w:color="auto" w:frame="1"/>
          </w:rPr>
          <w:t>https://doi.org/10.1128/AAC.36.8.1750</w:t>
        </w:r>
      </w:hyperlink>
    </w:p>
    <w:p w14:paraId="36C36CA7"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r w:rsidRPr="00F62826">
        <w:rPr>
          <w:rFonts w:ascii="Georgia" w:eastAsia="Times New Roman" w:hAnsi="Georgia" w:cs="Times New Roman"/>
          <w:color w:val="000000"/>
          <w:sz w:val="27"/>
          <w:szCs w:val="27"/>
        </w:rPr>
        <w:t xml:space="preserve">Badenoch, P. R., &amp; </w:t>
      </w:r>
      <w:proofErr w:type="spellStart"/>
      <w:r w:rsidRPr="00F62826">
        <w:rPr>
          <w:rFonts w:ascii="Georgia" w:eastAsia="Times New Roman" w:hAnsi="Georgia" w:cs="Times New Roman"/>
          <w:color w:val="000000"/>
          <w:sz w:val="27"/>
          <w:szCs w:val="27"/>
        </w:rPr>
        <w:t>Coster</w:t>
      </w:r>
      <w:proofErr w:type="spellEnd"/>
      <w:r w:rsidRPr="00F62826">
        <w:rPr>
          <w:rFonts w:ascii="Georgia" w:eastAsia="Times New Roman" w:hAnsi="Georgia" w:cs="Times New Roman"/>
          <w:color w:val="000000"/>
          <w:sz w:val="27"/>
          <w:szCs w:val="27"/>
        </w:rPr>
        <w:t xml:space="preserve">, D. J. (1982). Antimicrobial activity of topical </w:t>
      </w:r>
      <w:proofErr w:type="spellStart"/>
      <w:r w:rsidRPr="00F62826">
        <w:rPr>
          <w:rFonts w:ascii="Georgia" w:eastAsia="Times New Roman" w:hAnsi="Georgia" w:cs="Times New Roman"/>
          <w:color w:val="000000"/>
          <w:sz w:val="27"/>
          <w:szCs w:val="27"/>
        </w:rPr>
        <w:t>anaesthetic</w:t>
      </w:r>
      <w:proofErr w:type="spellEnd"/>
      <w:r w:rsidRPr="00F62826">
        <w:rPr>
          <w:rFonts w:ascii="Georgia" w:eastAsia="Times New Roman" w:hAnsi="Georgia" w:cs="Times New Roman"/>
          <w:color w:val="000000"/>
          <w:sz w:val="27"/>
          <w:szCs w:val="27"/>
        </w:rPr>
        <w:t xml:space="preserve"> preparations. The British Journal of Ophthalmology, 66(6), 364–367. </w:t>
      </w:r>
      <w:hyperlink r:id="rId20" w:tgtFrame="_blank" w:history="1">
        <w:r w:rsidRPr="00F62826">
          <w:rPr>
            <w:rFonts w:ascii="Georgia" w:eastAsia="Times New Roman" w:hAnsi="Georgia" w:cs="Times New Roman"/>
            <w:color w:val="696969"/>
            <w:sz w:val="27"/>
            <w:szCs w:val="27"/>
            <w:u w:val="single"/>
            <w:bdr w:val="none" w:sz="0" w:space="0" w:color="auto" w:frame="1"/>
          </w:rPr>
          <w:t>https://doi.org/10.1136/bjo.66.6.364</w:t>
        </w:r>
      </w:hyperlink>
    </w:p>
    <w:p w14:paraId="022C195D"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proofErr w:type="spellStart"/>
      <w:r w:rsidRPr="00F62826">
        <w:rPr>
          <w:rFonts w:ascii="Georgia" w:eastAsia="Times New Roman" w:hAnsi="Georgia" w:cs="Times New Roman"/>
          <w:color w:val="000000"/>
          <w:sz w:val="27"/>
          <w:szCs w:val="27"/>
        </w:rPr>
        <w:t>Kruszewska</w:t>
      </w:r>
      <w:proofErr w:type="spellEnd"/>
      <w:r w:rsidRPr="00F62826">
        <w:rPr>
          <w:rFonts w:ascii="Georgia" w:eastAsia="Times New Roman" w:hAnsi="Georgia" w:cs="Times New Roman"/>
          <w:color w:val="000000"/>
          <w:sz w:val="27"/>
          <w:szCs w:val="27"/>
        </w:rPr>
        <w:t xml:space="preserve">, H., Zareba, T., &amp; </w:t>
      </w:r>
      <w:proofErr w:type="spellStart"/>
      <w:r w:rsidRPr="00F62826">
        <w:rPr>
          <w:rFonts w:ascii="Georgia" w:eastAsia="Times New Roman" w:hAnsi="Georgia" w:cs="Times New Roman"/>
          <w:color w:val="000000"/>
          <w:sz w:val="27"/>
          <w:szCs w:val="27"/>
        </w:rPr>
        <w:t>Tyski</w:t>
      </w:r>
      <w:proofErr w:type="spellEnd"/>
      <w:r w:rsidRPr="00F62826">
        <w:rPr>
          <w:rFonts w:ascii="Georgia" w:eastAsia="Times New Roman" w:hAnsi="Georgia" w:cs="Times New Roman"/>
          <w:color w:val="000000"/>
          <w:sz w:val="27"/>
          <w:szCs w:val="27"/>
        </w:rPr>
        <w:t xml:space="preserve">, S. (2002). Search of antimicrobial activity of selected non-antibiotic drugs. Acta </w:t>
      </w:r>
      <w:proofErr w:type="spellStart"/>
      <w:r w:rsidRPr="00F62826">
        <w:rPr>
          <w:rFonts w:ascii="Georgia" w:eastAsia="Times New Roman" w:hAnsi="Georgia" w:cs="Times New Roman"/>
          <w:color w:val="000000"/>
          <w:sz w:val="27"/>
          <w:szCs w:val="27"/>
        </w:rPr>
        <w:t>Poloniae</w:t>
      </w:r>
      <w:proofErr w:type="spellEnd"/>
      <w:r w:rsidRPr="00F62826">
        <w:rPr>
          <w:rFonts w:ascii="Georgia" w:eastAsia="Times New Roman" w:hAnsi="Georgia" w:cs="Times New Roman"/>
          <w:color w:val="000000"/>
          <w:sz w:val="27"/>
          <w:szCs w:val="27"/>
        </w:rPr>
        <w:t xml:space="preserve"> Pharmaceutica, 59(6), 436–439.</w:t>
      </w:r>
    </w:p>
    <w:p w14:paraId="70D5BE54"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proofErr w:type="spellStart"/>
      <w:r w:rsidRPr="00F62826">
        <w:rPr>
          <w:rFonts w:ascii="Georgia" w:eastAsia="Times New Roman" w:hAnsi="Georgia" w:cs="Times New Roman"/>
          <w:color w:val="000000"/>
          <w:sz w:val="27"/>
          <w:szCs w:val="27"/>
        </w:rPr>
        <w:t>Gocmen</w:t>
      </w:r>
      <w:proofErr w:type="spellEnd"/>
      <w:r w:rsidRPr="00F62826">
        <w:rPr>
          <w:rFonts w:ascii="Georgia" w:eastAsia="Times New Roman" w:hAnsi="Georgia" w:cs="Times New Roman"/>
          <w:color w:val="000000"/>
          <w:sz w:val="27"/>
          <w:szCs w:val="27"/>
        </w:rPr>
        <w:t xml:space="preserve">, S., </w:t>
      </w:r>
      <w:proofErr w:type="spellStart"/>
      <w:r w:rsidRPr="00F62826">
        <w:rPr>
          <w:rFonts w:ascii="Georgia" w:eastAsia="Times New Roman" w:hAnsi="Georgia" w:cs="Times New Roman"/>
          <w:color w:val="000000"/>
          <w:sz w:val="27"/>
          <w:szCs w:val="27"/>
        </w:rPr>
        <w:t>Buyukkocak</w:t>
      </w:r>
      <w:proofErr w:type="spellEnd"/>
      <w:r w:rsidRPr="00F62826">
        <w:rPr>
          <w:rFonts w:ascii="Georgia" w:eastAsia="Times New Roman" w:hAnsi="Georgia" w:cs="Times New Roman"/>
          <w:color w:val="000000"/>
          <w:sz w:val="27"/>
          <w:szCs w:val="27"/>
        </w:rPr>
        <w:t xml:space="preserve">, U., &amp; </w:t>
      </w:r>
      <w:proofErr w:type="spellStart"/>
      <w:r w:rsidRPr="00F62826">
        <w:rPr>
          <w:rFonts w:ascii="Georgia" w:eastAsia="Times New Roman" w:hAnsi="Georgia" w:cs="Times New Roman"/>
          <w:color w:val="000000"/>
          <w:sz w:val="27"/>
          <w:szCs w:val="27"/>
        </w:rPr>
        <w:t>Caglayan</w:t>
      </w:r>
      <w:proofErr w:type="spellEnd"/>
      <w:r w:rsidRPr="00F62826">
        <w:rPr>
          <w:rFonts w:ascii="Georgia" w:eastAsia="Times New Roman" w:hAnsi="Georgia" w:cs="Times New Roman"/>
          <w:color w:val="000000"/>
          <w:sz w:val="27"/>
          <w:szCs w:val="27"/>
        </w:rPr>
        <w:t>, O. (2008). In vitro investigation of the antibacterial effect of ketamine. Upsala Journal of Medical Sciences, 113(1), 39–46. </w:t>
      </w:r>
      <w:hyperlink r:id="rId21" w:tgtFrame="_blank" w:history="1">
        <w:r w:rsidRPr="00F62826">
          <w:rPr>
            <w:rFonts w:ascii="Georgia" w:eastAsia="Times New Roman" w:hAnsi="Georgia" w:cs="Times New Roman"/>
            <w:color w:val="696969"/>
            <w:sz w:val="27"/>
            <w:szCs w:val="27"/>
            <w:u w:val="single"/>
            <w:bdr w:val="none" w:sz="0" w:space="0" w:color="auto" w:frame="1"/>
          </w:rPr>
          <w:t>https://doi.org/10.3109/2000-1967-211</w:t>
        </w:r>
      </w:hyperlink>
    </w:p>
    <w:p w14:paraId="52F3898A" w14:textId="77777777" w:rsidR="00F62826" w:rsidRPr="00F62826" w:rsidRDefault="00F62826" w:rsidP="00F62826">
      <w:pPr>
        <w:numPr>
          <w:ilvl w:val="0"/>
          <w:numId w:val="1"/>
        </w:numPr>
        <w:spacing w:line="360" w:lineRule="atLeast"/>
        <w:ind w:left="960"/>
        <w:textAlignment w:val="baseline"/>
        <w:rPr>
          <w:rFonts w:ascii="Georgia" w:eastAsia="Times New Roman" w:hAnsi="Georgia" w:cs="Times New Roman"/>
          <w:color w:val="000000"/>
          <w:sz w:val="27"/>
          <w:szCs w:val="27"/>
        </w:rPr>
      </w:pPr>
      <w:proofErr w:type="spellStart"/>
      <w:r w:rsidRPr="00F62826">
        <w:rPr>
          <w:rFonts w:ascii="Georgia" w:eastAsia="Times New Roman" w:hAnsi="Georgia" w:cs="Times New Roman"/>
          <w:color w:val="000000"/>
          <w:sz w:val="27"/>
          <w:szCs w:val="27"/>
        </w:rPr>
        <w:t>Begec</w:t>
      </w:r>
      <w:proofErr w:type="spellEnd"/>
      <w:r w:rsidRPr="00F62826">
        <w:rPr>
          <w:rFonts w:ascii="Georgia" w:eastAsia="Times New Roman" w:hAnsi="Georgia" w:cs="Times New Roman"/>
          <w:color w:val="000000"/>
          <w:sz w:val="27"/>
          <w:szCs w:val="27"/>
        </w:rPr>
        <w:t xml:space="preserve">, Z., </w:t>
      </w:r>
      <w:proofErr w:type="spellStart"/>
      <w:r w:rsidRPr="00F62826">
        <w:rPr>
          <w:rFonts w:ascii="Georgia" w:eastAsia="Times New Roman" w:hAnsi="Georgia" w:cs="Times New Roman"/>
          <w:color w:val="000000"/>
          <w:sz w:val="27"/>
          <w:szCs w:val="27"/>
        </w:rPr>
        <w:t>Yucel</w:t>
      </w:r>
      <w:proofErr w:type="spellEnd"/>
      <w:r w:rsidRPr="00F62826">
        <w:rPr>
          <w:rFonts w:ascii="Georgia" w:eastAsia="Times New Roman" w:hAnsi="Georgia" w:cs="Times New Roman"/>
          <w:color w:val="000000"/>
          <w:sz w:val="27"/>
          <w:szCs w:val="27"/>
        </w:rPr>
        <w:t xml:space="preserve">, A., </w:t>
      </w:r>
      <w:proofErr w:type="spellStart"/>
      <w:r w:rsidRPr="00F62826">
        <w:rPr>
          <w:rFonts w:ascii="Georgia" w:eastAsia="Times New Roman" w:hAnsi="Georgia" w:cs="Times New Roman"/>
          <w:color w:val="000000"/>
          <w:sz w:val="27"/>
          <w:szCs w:val="27"/>
        </w:rPr>
        <w:t>Yakupogullari</w:t>
      </w:r>
      <w:proofErr w:type="spellEnd"/>
      <w:r w:rsidRPr="00F62826">
        <w:rPr>
          <w:rFonts w:ascii="Georgia" w:eastAsia="Times New Roman" w:hAnsi="Georgia" w:cs="Times New Roman"/>
          <w:color w:val="000000"/>
          <w:sz w:val="27"/>
          <w:szCs w:val="27"/>
        </w:rPr>
        <w:t xml:space="preserve">, Y., Erdogan, M. A., </w:t>
      </w:r>
      <w:proofErr w:type="spellStart"/>
      <w:r w:rsidRPr="00F62826">
        <w:rPr>
          <w:rFonts w:ascii="Georgia" w:eastAsia="Times New Roman" w:hAnsi="Georgia" w:cs="Times New Roman"/>
          <w:color w:val="000000"/>
          <w:sz w:val="27"/>
          <w:szCs w:val="27"/>
        </w:rPr>
        <w:t>Duman</w:t>
      </w:r>
      <w:proofErr w:type="spellEnd"/>
      <w:r w:rsidRPr="00F62826">
        <w:rPr>
          <w:rFonts w:ascii="Georgia" w:eastAsia="Times New Roman" w:hAnsi="Georgia" w:cs="Times New Roman"/>
          <w:color w:val="000000"/>
          <w:sz w:val="27"/>
          <w:szCs w:val="27"/>
        </w:rPr>
        <w:t xml:space="preserve">, Y., </w:t>
      </w:r>
      <w:proofErr w:type="spellStart"/>
      <w:r w:rsidRPr="00F62826">
        <w:rPr>
          <w:rFonts w:ascii="Georgia" w:eastAsia="Times New Roman" w:hAnsi="Georgia" w:cs="Times New Roman"/>
          <w:color w:val="000000"/>
          <w:sz w:val="27"/>
          <w:szCs w:val="27"/>
        </w:rPr>
        <w:t>Durmus</w:t>
      </w:r>
      <w:proofErr w:type="spellEnd"/>
      <w:r w:rsidRPr="00F62826">
        <w:rPr>
          <w:rFonts w:ascii="Georgia" w:eastAsia="Times New Roman" w:hAnsi="Georgia" w:cs="Times New Roman"/>
          <w:color w:val="000000"/>
          <w:sz w:val="27"/>
          <w:szCs w:val="27"/>
        </w:rPr>
        <w:t xml:space="preserve">, M., &amp; </w:t>
      </w:r>
      <w:proofErr w:type="spellStart"/>
      <w:r w:rsidRPr="00F62826">
        <w:rPr>
          <w:rFonts w:ascii="Georgia" w:eastAsia="Times New Roman" w:hAnsi="Georgia" w:cs="Times New Roman"/>
          <w:color w:val="000000"/>
          <w:sz w:val="27"/>
          <w:szCs w:val="27"/>
        </w:rPr>
        <w:t>Ersoy</w:t>
      </w:r>
      <w:proofErr w:type="spellEnd"/>
      <w:r w:rsidRPr="00F62826">
        <w:rPr>
          <w:rFonts w:ascii="Georgia" w:eastAsia="Times New Roman" w:hAnsi="Georgia" w:cs="Times New Roman"/>
          <w:color w:val="000000"/>
          <w:sz w:val="27"/>
          <w:szCs w:val="27"/>
        </w:rPr>
        <w:t>, M. O. (2013). The antimicrobial effects of ketamine combined with propofol: An in vitro study. Brazilian Journal of Anesthesiology (Elsevier), 63(6), 461–465. </w:t>
      </w:r>
      <w:hyperlink r:id="rId22" w:tgtFrame="_blank" w:history="1">
        <w:r w:rsidRPr="00F62826">
          <w:rPr>
            <w:rFonts w:ascii="Georgia" w:eastAsia="Times New Roman" w:hAnsi="Georgia" w:cs="Times New Roman"/>
            <w:color w:val="696969"/>
            <w:sz w:val="27"/>
            <w:szCs w:val="27"/>
            <w:u w:val="single"/>
            <w:bdr w:val="none" w:sz="0" w:space="0" w:color="auto" w:frame="1"/>
          </w:rPr>
          <w:t>https://doi.org/10.1016/j.bjane.2012.09.004</w:t>
        </w:r>
      </w:hyperlink>
    </w:p>
    <w:p w14:paraId="29F38719" w14:textId="77777777" w:rsidR="00F62826" w:rsidRPr="00F62826" w:rsidRDefault="00F62826" w:rsidP="00F62826">
      <w:pPr>
        <w:rPr>
          <w:rFonts w:ascii="Times New Roman" w:hAnsi="Times New Roman" w:cs="Times New Roman"/>
        </w:rPr>
      </w:pPr>
    </w:p>
    <w:sectPr w:rsidR="00F62826" w:rsidRPr="00F62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06305"/>
    <w:multiLevelType w:val="multilevel"/>
    <w:tmpl w:val="2B9453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7661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26"/>
    <w:rsid w:val="00177455"/>
    <w:rsid w:val="004527DA"/>
    <w:rsid w:val="00F6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69334"/>
  <w15:chartTrackingRefBased/>
  <w15:docId w15:val="{5DC77B01-25E3-7B40-8D15-E929E304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28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28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8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826"/>
    <w:rPr>
      <w:rFonts w:ascii="Times New Roman" w:eastAsia="Times New Roman" w:hAnsi="Times New Roman" w:cs="Times New Roman"/>
      <w:b/>
      <w:bCs/>
      <w:kern w:val="36"/>
      <w:sz w:val="48"/>
      <w:szCs w:val="48"/>
    </w:rPr>
  </w:style>
  <w:style w:type="paragraph" w:customStyle="1" w:styleId="excerpt">
    <w:name w:val="excerpt"/>
    <w:basedOn w:val="Normal"/>
    <w:rsid w:val="00F6282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F628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2826"/>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628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62826"/>
    <w:rPr>
      <w:color w:val="0000FF"/>
      <w:u w:val="single"/>
    </w:rPr>
  </w:style>
  <w:style w:type="character" w:styleId="Emphasis">
    <w:name w:val="Emphasis"/>
    <w:basedOn w:val="DefaultParagraphFont"/>
    <w:uiPriority w:val="20"/>
    <w:qFormat/>
    <w:rsid w:val="00F62826"/>
    <w:rPr>
      <w:i/>
      <w:iCs/>
    </w:rPr>
  </w:style>
  <w:style w:type="paragraph" w:customStyle="1" w:styleId="wp-caption-text">
    <w:name w:val="wp-caption-text"/>
    <w:basedOn w:val="Normal"/>
    <w:rsid w:val="00F6282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62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9493">
      <w:bodyDiv w:val="1"/>
      <w:marLeft w:val="0"/>
      <w:marRight w:val="0"/>
      <w:marTop w:val="0"/>
      <w:marBottom w:val="0"/>
      <w:divBdr>
        <w:top w:val="none" w:sz="0" w:space="0" w:color="auto"/>
        <w:left w:val="none" w:sz="0" w:space="0" w:color="auto"/>
        <w:bottom w:val="none" w:sz="0" w:space="0" w:color="auto"/>
        <w:right w:val="none" w:sz="0" w:space="0" w:color="auto"/>
      </w:divBdr>
    </w:div>
    <w:div w:id="563832834">
      <w:bodyDiv w:val="1"/>
      <w:marLeft w:val="0"/>
      <w:marRight w:val="0"/>
      <w:marTop w:val="0"/>
      <w:marBottom w:val="0"/>
      <w:divBdr>
        <w:top w:val="none" w:sz="0" w:space="0" w:color="auto"/>
        <w:left w:val="none" w:sz="0" w:space="0" w:color="auto"/>
        <w:bottom w:val="none" w:sz="0" w:space="0" w:color="auto"/>
        <w:right w:val="none" w:sz="0" w:space="0" w:color="auto"/>
      </w:divBdr>
    </w:div>
    <w:div w:id="613947148">
      <w:bodyDiv w:val="1"/>
      <w:marLeft w:val="0"/>
      <w:marRight w:val="0"/>
      <w:marTop w:val="0"/>
      <w:marBottom w:val="0"/>
      <w:divBdr>
        <w:top w:val="none" w:sz="0" w:space="0" w:color="auto"/>
        <w:left w:val="none" w:sz="0" w:space="0" w:color="auto"/>
        <w:bottom w:val="none" w:sz="0" w:space="0" w:color="auto"/>
        <w:right w:val="none" w:sz="0" w:space="0" w:color="auto"/>
      </w:divBdr>
      <w:divsChild>
        <w:div w:id="690686495">
          <w:marLeft w:val="0"/>
          <w:marRight w:val="0"/>
          <w:marTop w:val="360"/>
          <w:marBottom w:val="360"/>
          <w:divBdr>
            <w:top w:val="none" w:sz="0" w:space="0" w:color="auto"/>
            <w:left w:val="none" w:sz="0" w:space="0" w:color="auto"/>
            <w:bottom w:val="none" w:sz="0" w:space="0" w:color="auto"/>
            <w:right w:val="none" w:sz="0" w:space="0" w:color="auto"/>
          </w:divBdr>
        </w:div>
        <w:div w:id="1311053072">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edelicreview.com/the-nuances-of-ketamines-neurochemistry/" TargetMode="External"/><Relationship Id="rId13" Type="http://schemas.openxmlformats.org/officeDocument/2006/relationships/hyperlink" Target="https://doi.org/10.1016/j.jad.2021.12.097" TargetMode="External"/><Relationship Id="rId18" Type="http://schemas.openxmlformats.org/officeDocument/2006/relationships/hyperlink" Target="https://doi.org/10.1016/0732-8893(87)90167-2" TargetMode="External"/><Relationship Id="rId3" Type="http://schemas.openxmlformats.org/officeDocument/2006/relationships/settings" Target="settings.xml"/><Relationship Id="rId21" Type="http://schemas.openxmlformats.org/officeDocument/2006/relationships/hyperlink" Target="https://doi.org/10.3109/2000-1967-211" TargetMode="External"/><Relationship Id="rId7" Type="http://schemas.openxmlformats.org/officeDocument/2006/relationships/hyperlink" Target="https://psychedelicreview.com/glutamates-role-in-rapidly-acting-antidepressants/" TargetMode="External"/><Relationship Id="rId12" Type="http://schemas.openxmlformats.org/officeDocument/2006/relationships/image" Target="media/image2.png"/><Relationship Id="rId17" Type="http://schemas.openxmlformats.org/officeDocument/2006/relationships/hyperlink" Target="https://doi.org/10.1038/s41386-019-0480-y" TargetMode="External"/><Relationship Id="rId2" Type="http://schemas.openxmlformats.org/officeDocument/2006/relationships/styles" Target="styles.xml"/><Relationship Id="rId16" Type="http://schemas.openxmlformats.org/officeDocument/2006/relationships/hyperlink" Target="https://doi.org/10.1007/7854_2017_34" TargetMode="External"/><Relationship Id="rId20" Type="http://schemas.openxmlformats.org/officeDocument/2006/relationships/hyperlink" Target="https://doi.org/10.1136/bjo.66.6.364" TargetMode="External"/><Relationship Id="rId1" Type="http://schemas.openxmlformats.org/officeDocument/2006/relationships/numbering" Target="numbering.xml"/><Relationship Id="rId6" Type="http://schemas.openxmlformats.org/officeDocument/2006/relationships/hyperlink" Target="https://psychedelicreview.com/ketamine-helps-people-dislike-themselves-less/" TargetMode="External"/><Relationship Id="rId11" Type="http://schemas.openxmlformats.org/officeDocument/2006/relationships/hyperlink" Target="https://psychedelicreview.com/wp-content/uploads/2022/06/Picture2.png" TargetMode="External"/><Relationship Id="rId24" Type="http://schemas.openxmlformats.org/officeDocument/2006/relationships/theme" Target="theme/theme1.xml"/><Relationship Id="rId5" Type="http://schemas.openxmlformats.org/officeDocument/2006/relationships/hyperlink" Target="https://psychedelicreview.com/compound/ketamine/" TargetMode="External"/><Relationship Id="rId15" Type="http://schemas.openxmlformats.org/officeDocument/2006/relationships/hyperlink" Target="https://doi.org/10.1093/femspd/fty006"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128/AAC.36.8.1750" TargetMode="External"/><Relationship Id="rId4" Type="http://schemas.openxmlformats.org/officeDocument/2006/relationships/webSettings" Target="webSettings.xml"/><Relationship Id="rId9" Type="http://schemas.openxmlformats.org/officeDocument/2006/relationships/hyperlink" Target="https://psychedelicreview.com/wp-content/uploads/2022/06/Picture1-1.png" TargetMode="External"/><Relationship Id="rId14" Type="http://schemas.openxmlformats.org/officeDocument/2006/relationships/hyperlink" Target="https://doi.org/10.1186/s13071-020-04402-w" TargetMode="External"/><Relationship Id="rId22" Type="http://schemas.openxmlformats.org/officeDocument/2006/relationships/hyperlink" Target="https://doi.org/10.1016/j.bjane.2012.09.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Teske</dc:creator>
  <cp:keywords/>
  <dc:description/>
  <cp:lastModifiedBy>Christopher Teske</cp:lastModifiedBy>
  <cp:revision>3</cp:revision>
  <dcterms:created xsi:type="dcterms:W3CDTF">2022-07-02T03:51:00Z</dcterms:created>
  <dcterms:modified xsi:type="dcterms:W3CDTF">2022-07-02T04:28:00Z</dcterms:modified>
</cp:coreProperties>
</file>