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490F7" w14:textId="77777777" w:rsidR="008769CA" w:rsidRDefault="008769CA" w:rsidP="008769CA">
      <w:pPr>
        <w:pStyle w:val="MDPI11articletype"/>
        <w:rPr>
          <w:rFonts w:ascii="Times New Roman" w:hAnsi="Times New Roman"/>
        </w:rPr>
      </w:pPr>
      <w:r>
        <w:rPr>
          <w:rFonts w:ascii="Times New Roman" w:eastAsia="DengXian" w:hAnsi="Times New Roman" w:cs="Arial"/>
          <w:i w:val="0"/>
          <w:sz w:val="18"/>
          <w:szCs w:val="18"/>
        </w:rPr>
        <w:t>Type of the Paper: Extended Abstract</w:t>
      </w:r>
    </w:p>
    <w:p w14:paraId="3E4A380F" w14:textId="77777777" w:rsidR="008769CA" w:rsidRDefault="008769CA" w:rsidP="008769CA">
      <w:pPr>
        <w:pStyle w:val="MDPI11articletype"/>
        <w:rPr>
          <w:rFonts w:ascii="Times New Roman" w:eastAsia="DengXian" w:hAnsi="Times New Roman" w:cs="Arial"/>
        </w:rPr>
      </w:pPr>
    </w:p>
    <w:p w14:paraId="4055799B" w14:textId="77777777" w:rsidR="00500551" w:rsidRPr="00FA5482" w:rsidRDefault="00582A10" w:rsidP="00500551">
      <w:pPr>
        <w:pStyle w:val="MDPI12title"/>
        <w:rPr>
          <w:rFonts w:ascii="Times New Roman" w:eastAsia="DengXian" w:hAnsi="Times New Roman" w:cs="Arial"/>
          <w:b w:val="0"/>
          <w:highlight w:val="yellow"/>
        </w:rPr>
      </w:pPr>
      <w:r w:rsidRPr="00582A10">
        <w:rPr>
          <w:rFonts w:ascii="Times New Roman" w:eastAsia="DengXian" w:hAnsi="Times New Roman" w:cs="Arial"/>
          <w:b w:val="0"/>
        </w:rPr>
        <w:t>Evaluating the handling of a tilting tri</w:t>
      </w:r>
      <w:r w:rsidR="00F9281D">
        <w:rPr>
          <w:rFonts w:ascii="Times New Roman" w:eastAsia="DengXian" w:hAnsi="Times New Roman" w:cs="Arial"/>
          <w:b w:val="0"/>
        </w:rPr>
        <w:t>cycle</w:t>
      </w:r>
      <w:r w:rsidRPr="00582A10">
        <w:rPr>
          <w:rFonts w:ascii="Times New Roman" w:eastAsia="DengXian" w:hAnsi="Times New Roman" w:cs="Arial"/>
          <w:b w:val="0"/>
        </w:rPr>
        <w:t xml:space="preserve"> with variable stability</w:t>
      </w:r>
    </w:p>
    <w:p w14:paraId="2A270733" w14:textId="77777777" w:rsidR="00500551" w:rsidRPr="006600CD" w:rsidRDefault="006600CD" w:rsidP="00500551">
      <w:pPr>
        <w:pStyle w:val="MDPI13authornames"/>
        <w:rPr>
          <w:rFonts w:ascii="Times New Roman" w:hAnsi="Times New Roman"/>
          <w:lang w:val="nl-NL"/>
        </w:rPr>
      </w:pPr>
      <w:r w:rsidRPr="006600CD">
        <w:rPr>
          <w:rFonts w:ascii="Times New Roman" w:eastAsia="DengXian" w:hAnsi="Times New Roman" w:cs="Arial"/>
          <w:b w:val="0"/>
          <w:lang w:val="nl-NL"/>
        </w:rPr>
        <w:t>Floris van Willigen</w:t>
      </w:r>
      <w:r>
        <w:rPr>
          <w:rFonts w:ascii="Times New Roman" w:eastAsia="DengXian" w:hAnsi="Times New Roman" w:cs="Arial"/>
          <w:b w:val="0"/>
          <w:vertAlign w:val="superscript"/>
          <w:lang w:val="nl-NL"/>
        </w:rPr>
        <w:t>1</w:t>
      </w:r>
      <w:r>
        <w:rPr>
          <w:rFonts w:ascii="Times New Roman" w:eastAsia="DengXian" w:hAnsi="Times New Roman" w:cs="Arial"/>
          <w:b w:val="0"/>
          <w:lang w:val="nl-NL"/>
        </w:rPr>
        <w:t xml:space="preserve">, </w:t>
      </w:r>
      <w:r w:rsidR="005365BB" w:rsidRPr="006600CD">
        <w:rPr>
          <w:rFonts w:ascii="Times New Roman" w:eastAsia="DengXian" w:hAnsi="Times New Roman" w:cs="Arial"/>
          <w:b w:val="0"/>
          <w:lang w:val="nl-NL"/>
        </w:rPr>
        <w:t>Andrew Dressel</w:t>
      </w:r>
      <w:r>
        <w:rPr>
          <w:rFonts w:ascii="Times New Roman" w:eastAsia="DengXian" w:hAnsi="Times New Roman" w:cs="Arial"/>
          <w:b w:val="0"/>
          <w:vertAlign w:val="superscript"/>
          <w:lang w:val="nl-NL"/>
        </w:rPr>
        <w:t>2</w:t>
      </w:r>
      <w:r w:rsidR="00500551" w:rsidRPr="006600CD">
        <w:rPr>
          <w:rFonts w:ascii="Times New Roman" w:eastAsia="DengXian" w:hAnsi="Times New Roman" w:cs="Arial"/>
          <w:b w:val="0"/>
          <w:lang w:val="nl-NL"/>
        </w:rPr>
        <w:t>*</w:t>
      </w:r>
      <w:r w:rsidR="009D77F2">
        <w:rPr>
          <w:rFonts w:ascii="Times New Roman" w:eastAsia="DengXian" w:hAnsi="Times New Roman" w:cs="Arial"/>
          <w:b w:val="0"/>
          <w:lang w:val="nl-NL"/>
        </w:rPr>
        <w:t>, Jason Moore</w:t>
      </w:r>
      <w:r w:rsidR="009D77F2">
        <w:rPr>
          <w:rFonts w:ascii="Times New Roman" w:eastAsia="DengXian" w:hAnsi="Times New Roman" w:cs="Arial"/>
          <w:b w:val="0"/>
          <w:vertAlign w:val="superscript"/>
          <w:lang w:val="nl-NL"/>
        </w:rPr>
        <w:t>3</w:t>
      </w:r>
    </w:p>
    <w:p w14:paraId="364C0BD7" w14:textId="77777777" w:rsidR="006600CD" w:rsidRPr="006600CD" w:rsidRDefault="006600CD" w:rsidP="006600CD">
      <w:pPr>
        <w:pStyle w:val="MDPI16affiliation"/>
        <w:ind w:left="0" w:firstLine="0"/>
        <w:rPr>
          <w:rFonts w:ascii="Times New Roman" w:hAnsi="Times New Roman"/>
          <w:lang w:val="nl-NL"/>
        </w:rPr>
      </w:pPr>
      <w:r w:rsidRPr="006600CD">
        <w:rPr>
          <w:rFonts w:ascii="Times New Roman" w:eastAsia="DengXian" w:hAnsi="Times New Roman" w:cs="Arial"/>
          <w:vertAlign w:val="superscript"/>
          <w:lang w:val="nl-NL"/>
        </w:rPr>
        <w:t>1</w:t>
      </w:r>
      <w:r w:rsidRPr="006600CD">
        <w:rPr>
          <w:rFonts w:ascii="Times New Roman" w:eastAsia="DengXian" w:hAnsi="Times New Roman" w:cs="Arial"/>
          <w:lang w:val="nl-NL"/>
        </w:rPr>
        <w:t xml:space="preserve">TU Delft; </w:t>
      </w:r>
      <w:hyperlink r:id="rId7" w:history="1">
        <w:r w:rsidRPr="009D77F2">
          <w:rPr>
            <w:rStyle w:val="Hyperlink"/>
            <w:rFonts w:ascii="Times New Roman" w:eastAsia="DengXian" w:hAnsi="Times New Roman" w:cs="Arial"/>
            <w:lang w:val="nl-NL"/>
          </w:rPr>
          <w:t>F.A.vanWilligen@student.tudelft.nl</w:t>
        </w:r>
      </w:hyperlink>
    </w:p>
    <w:p w14:paraId="1E6F088E" w14:textId="77777777" w:rsidR="00500551" w:rsidRDefault="006600CD" w:rsidP="00500551">
      <w:pPr>
        <w:pStyle w:val="MDPI16affiliation"/>
        <w:ind w:left="0" w:firstLine="0"/>
        <w:rPr>
          <w:rFonts w:ascii="Times New Roman" w:eastAsia="DengXian" w:hAnsi="Times New Roman" w:cs="Arial"/>
          <w:lang w:val="en-GB"/>
        </w:rPr>
      </w:pPr>
      <w:r w:rsidRPr="00272767">
        <w:rPr>
          <w:rFonts w:ascii="Times New Roman" w:eastAsia="DengXian" w:hAnsi="Times New Roman" w:cs="Arial"/>
          <w:vertAlign w:val="superscript"/>
          <w:lang w:val="en-GB"/>
        </w:rPr>
        <w:t>2</w:t>
      </w:r>
      <w:r w:rsidR="005365BB" w:rsidRPr="00272767">
        <w:rPr>
          <w:rFonts w:ascii="Times New Roman" w:eastAsia="DengXian" w:hAnsi="Times New Roman" w:cs="Arial"/>
          <w:lang w:val="en-GB"/>
        </w:rPr>
        <w:t>TU Delft</w:t>
      </w:r>
      <w:r w:rsidR="00500551" w:rsidRPr="00272767">
        <w:rPr>
          <w:rFonts w:ascii="Times New Roman" w:eastAsia="DengXian" w:hAnsi="Times New Roman" w:cs="Arial"/>
          <w:lang w:val="en-GB"/>
        </w:rPr>
        <w:t xml:space="preserve">; </w:t>
      </w:r>
      <w:hyperlink r:id="rId8" w:history="1">
        <w:r w:rsidR="009D77F2">
          <w:rPr>
            <w:rStyle w:val="Hyperlink"/>
            <w:rFonts w:ascii="Times New Roman" w:eastAsia="DengXian" w:hAnsi="Times New Roman" w:cs="Arial"/>
            <w:lang w:val="en-GB"/>
          </w:rPr>
          <w:t>AndrewDressel@hotmail.com</w:t>
        </w:r>
      </w:hyperlink>
      <w:r w:rsidR="005365BB" w:rsidRPr="00272767">
        <w:rPr>
          <w:rFonts w:ascii="Times New Roman" w:eastAsia="DengXian" w:hAnsi="Times New Roman" w:cs="Arial"/>
          <w:lang w:val="en-GB"/>
        </w:rPr>
        <w:t>,</w:t>
      </w:r>
      <w:r w:rsidR="00500551" w:rsidRPr="00272767">
        <w:rPr>
          <w:rFonts w:ascii="Times New Roman" w:eastAsia="DengXian" w:hAnsi="Times New Roman" w:cs="Arial"/>
          <w:lang w:val="en-GB"/>
        </w:rPr>
        <w:t xml:space="preserve"> </w:t>
      </w:r>
      <w:hyperlink r:id="rId9" w:history="1">
        <w:r w:rsidR="005365BB" w:rsidRPr="009D77F2">
          <w:rPr>
            <w:rStyle w:val="Hyperlink"/>
            <w:rFonts w:ascii="Times New Roman" w:eastAsia="DengXian" w:hAnsi="Times New Roman" w:cs="Arial"/>
            <w:lang w:val="en-GB"/>
          </w:rPr>
          <w:t>ORCID 0000-0003-0322-9815</w:t>
        </w:r>
      </w:hyperlink>
    </w:p>
    <w:p w14:paraId="24A7F413" w14:textId="77777777" w:rsidR="009D77F2" w:rsidRPr="00494301" w:rsidRDefault="00145263" w:rsidP="00500551">
      <w:pPr>
        <w:pStyle w:val="MDPI16affiliation"/>
        <w:ind w:left="0" w:firstLine="0"/>
        <w:rPr>
          <w:rFonts w:ascii="Times New Roman" w:hAnsi="Times New Roman"/>
          <w:lang w:val="en-GB"/>
        </w:rPr>
      </w:pPr>
      <w:r w:rsidRPr="00494301">
        <w:rPr>
          <w:rFonts w:ascii="Times New Roman" w:eastAsia="DengXian" w:hAnsi="Times New Roman" w:cs="Arial"/>
          <w:vertAlign w:val="superscript"/>
          <w:lang w:val="en-GB"/>
        </w:rPr>
        <w:t>3</w:t>
      </w:r>
      <w:r w:rsidR="009D77F2" w:rsidRPr="00494301">
        <w:rPr>
          <w:rFonts w:ascii="Times New Roman" w:eastAsia="DengXian" w:hAnsi="Times New Roman" w:cs="Arial"/>
          <w:lang w:val="en-GB"/>
        </w:rPr>
        <w:t xml:space="preserve">TU Delft; </w:t>
      </w:r>
      <w:hyperlink r:id="rId10" w:history="1">
        <w:r w:rsidR="009D77F2" w:rsidRPr="00494301">
          <w:rPr>
            <w:rStyle w:val="Hyperlink"/>
            <w:rFonts w:ascii="Times New Roman" w:eastAsia="DengXian" w:hAnsi="Times New Roman" w:cs="Arial"/>
            <w:lang w:val="en-GB"/>
          </w:rPr>
          <w:t>J.K.Moore@tudelft.nl</w:t>
        </w:r>
      </w:hyperlink>
      <w:r w:rsidR="009D77F2" w:rsidRPr="00494301">
        <w:rPr>
          <w:rFonts w:ascii="Times New Roman" w:eastAsia="DengXian" w:hAnsi="Times New Roman" w:cs="Arial"/>
          <w:lang w:val="en-GB"/>
        </w:rPr>
        <w:t xml:space="preserve">, </w:t>
      </w:r>
      <w:hyperlink r:id="rId11" w:history="1">
        <w:r w:rsidR="009D77F2" w:rsidRPr="00494301">
          <w:rPr>
            <w:rStyle w:val="Hyperlink"/>
            <w:rFonts w:ascii="Times New Roman" w:eastAsia="DengXian" w:hAnsi="Times New Roman" w:cs="Arial"/>
            <w:lang w:val="en-GB"/>
          </w:rPr>
          <w:t>ORCID 0000-0002-8698-6143</w:t>
        </w:r>
      </w:hyperlink>
    </w:p>
    <w:p w14:paraId="5A4B3120" w14:textId="77777777" w:rsidR="00500551" w:rsidRDefault="00500551" w:rsidP="00500551">
      <w:pPr>
        <w:pStyle w:val="MDPI16affiliation"/>
        <w:ind w:left="0" w:firstLine="0"/>
        <w:rPr>
          <w:rFonts w:ascii="Times New Roman" w:eastAsia="DengXian" w:hAnsi="Times New Roman" w:cs="Arial"/>
        </w:rPr>
      </w:pPr>
      <w:r>
        <w:rPr>
          <w:rFonts w:ascii="Times New Roman" w:eastAsia="DengXian" w:hAnsi="Times New Roman" w:cs="Arial"/>
        </w:rPr>
        <w:t xml:space="preserve">*corresponding author. </w:t>
      </w:r>
    </w:p>
    <w:p w14:paraId="11A8899F" w14:textId="77777777" w:rsidR="008769CA" w:rsidRDefault="008769CA" w:rsidP="008769CA">
      <w:pPr>
        <w:pStyle w:val="MDPI16affiliation"/>
        <w:ind w:left="0" w:firstLine="0"/>
        <w:rPr>
          <w:rFonts w:ascii="Times New Roman" w:eastAsia="DengXian" w:hAnsi="Times New Roman" w:cs="Arial"/>
        </w:rPr>
      </w:pPr>
    </w:p>
    <w:p w14:paraId="09B448F2" w14:textId="77777777" w:rsidR="008769CA" w:rsidRDefault="008769CA" w:rsidP="008769CA">
      <w:pPr>
        <w:pStyle w:val="MDPI16affiliation"/>
        <w:ind w:left="0" w:firstLine="0"/>
        <w:rPr>
          <w:rFonts w:ascii="Times New Roman" w:eastAsia="DengXian" w:hAnsi="Times New Roman" w:cs="Arial"/>
        </w:rPr>
      </w:pPr>
      <w:r>
        <w:rPr>
          <w:rFonts w:ascii="Times New Roman" w:eastAsia="DengXian" w:hAnsi="Times New Roman" w:cs="Arial"/>
          <w:noProof/>
          <w:lang w:val="en-GB" w:eastAsia="en-GB" w:bidi="ar-SA"/>
        </w:rPr>
        <mc:AlternateContent>
          <mc:Choice Requires="wps">
            <w:drawing>
              <wp:anchor distT="0" distB="0" distL="0" distR="0" simplePos="0" relativeHeight="251659264" behindDoc="0" locked="0" layoutInCell="0" allowOverlap="1" wp14:anchorId="6237A0DA" wp14:editId="0B22BB24">
                <wp:simplePos x="0" y="0"/>
                <wp:positionH relativeFrom="column">
                  <wp:posOffset>-26670</wp:posOffset>
                </wp:positionH>
                <wp:positionV relativeFrom="paragraph">
                  <wp:posOffset>46355</wp:posOffset>
                </wp:positionV>
                <wp:extent cx="6642735" cy="0"/>
                <wp:effectExtent l="635" t="635" r="635" b="635"/>
                <wp:wrapNone/>
                <wp:docPr id="1" name="Shape1"/>
                <wp:cNvGraphicFramePr/>
                <a:graphic xmlns:a="http://schemas.openxmlformats.org/drawingml/2006/main">
                  <a:graphicData uri="http://schemas.microsoft.com/office/word/2010/wordprocessingShape">
                    <wps:wsp>
                      <wps:cNvCnPr/>
                      <wps:spPr>
                        <a:xfrm>
                          <a:off x="0" y="0"/>
                          <a:ext cx="6642720" cy="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622182A6" id="Shape1"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text" from="-2.1pt,3.65pt" to="520.9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" o:allowincell="f" strokeweight="0"/>
            </w:pict>
          </mc:Fallback>
        </mc:AlternateContent>
      </w:r>
    </w:p>
    <w:p w14:paraId="645F1785" w14:textId="664ACC0C" w:rsidR="008769CA" w:rsidRDefault="008769CA" w:rsidP="008769CA">
      <w:pPr>
        <w:pStyle w:val="MDPI16affiliation"/>
        <w:ind w:left="0" w:firstLine="0"/>
        <w:rPr>
          <w:rFonts w:ascii="Times New Roman" w:eastAsia="DengXian" w:hAnsi="Times New Roman" w:cs="Arial"/>
        </w:rPr>
      </w:pPr>
      <w:r>
        <w:rPr>
          <w:rFonts w:ascii="Times New Roman" w:eastAsia="DengXian" w:hAnsi="Times New Roman" w:cs="Arial"/>
        </w:rPr>
        <w:t>Name of Editor:</w:t>
      </w:r>
      <w:r w:rsidR="00DC004C">
        <w:rPr>
          <w:rFonts w:ascii="Times New Roman" w:eastAsia="DengXian" w:hAnsi="Times New Roman" w:cs="Arial"/>
        </w:rPr>
        <w:t xml:space="preserve"> </w:t>
      </w:r>
      <w:r w:rsidR="00DC004C" w:rsidRPr="00DC004C">
        <w:rPr>
          <w:rFonts w:ascii="Times New Roman" w:eastAsia="DengXian" w:hAnsi="Times New Roman" w:cs="Arial"/>
        </w:rPr>
        <w:t>Christoph Schmidt</w:t>
      </w:r>
    </w:p>
    <w:p w14:paraId="2F163E95" w14:textId="2930F533" w:rsidR="008769CA" w:rsidRDefault="008769CA" w:rsidP="008769CA">
      <w:pPr>
        <w:pStyle w:val="MDPI16affiliation"/>
        <w:ind w:left="0" w:firstLine="0"/>
        <w:rPr>
          <w:rFonts w:ascii="Times New Roman" w:eastAsia="DengXian" w:hAnsi="Times New Roman" w:cs="Arial"/>
        </w:rPr>
      </w:pPr>
      <w:r>
        <w:rPr>
          <w:rFonts w:ascii="Times New Roman" w:eastAsia="DengXian" w:hAnsi="Times New Roman" w:cs="Arial"/>
        </w:rPr>
        <w:t xml:space="preserve">Submitted: </w:t>
      </w:r>
      <w:r w:rsidR="00DC004C">
        <w:rPr>
          <w:rFonts w:ascii="Times New Roman" w:eastAsia="DengXian" w:hAnsi="Times New Roman" w:cs="Arial"/>
        </w:rPr>
        <w:t>01/03/2023</w:t>
      </w:r>
    </w:p>
    <w:p w14:paraId="036B97E0" w14:textId="1639B7E2" w:rsidR="008769CA" w:rsidRDefault="008769CA" w:rsidP="008769CA">
      <w:pPr>
        <w:pStyle w:val="MDPI16affiliation"/>
        <w:ind w:left="0" w:firstLine="0"/>
        <w:rPr>
          <w:rFonts w:ascii="Times New Roman" w:eastAsia="DengXian" w:hAnsi="Times New Roman" w:cs="Arial"/>
        </w:rPr>
      </w:pPr>
      <w:r>
        <w:rPr>
          <w:rFonts w:ascii="Times New Roman" w:eastAsia="DengXian" w:hAnsi="Times New Roman" w:cs="Arial"/>
        </w:rPr>
        <w:t xml:space="preserve">Accepted: </w:t>
      </w:r>
      <w:r w:rsidR="00DC004C">
        <w:rPr>
          <w:rFonts w:ascii="Times New Roman" w:eastAsia="DengXian" w:hAnsi="Times New Roman" w:cs="Arial"/>
        </w:rPr>
        <w:t>14/04/2023</w:t>
      </w:r>
    </w:p>
    <w:p w14:paraId="51AE1343" w14:textId="2AC2DB29" w:rsidR="008769CA" w:rsidRDefault="008769CA" w:rsidP="008769CA">
      <w:pPr>
        <w:pStyle w:val="MDPI16affiliation"/>
        <w:ind w:left="0" w:firstLine="0"/>
        <w:rPr>
          <w:rFonts w:ascii="Times New Roman" w:eastAsia="DengXian" w:hAnsi="Times New Roman" w:cs="Arial"/>
        </w:rPr>
      </w:pPr>
      <w:r>
        <w:rPr>
          <w:rFonts w:ascii="Times New Roman" w:eastAsia="DengXian" w:hAnsi="Times New Roman" w:cs="Arial"/>
        </w:rPr>
        <w:t xml:space="preserve">Published: </w:t>
      </w:r>
      <w:r w:rsidR="00DC004C">
        <w:rPr>
          <w:rFonts w:ascii="Times New Roman" w:eastAsia="DengXian" w:hAnsi="Times New Roman" w:cs="Arial"/>
        </w:rPr>
        <w:t>26/04/2023</w:t>
      </w:r>
    </w:p>
    <w:p w14:paraId="1E25D599" w14:textId="7A0111E2" w:rsidR="008769CA" w:rsidRDefault="008769CA" w:rsidP="008769CA">
      <w:pPr>
        <w:pStyle w:val="MDPI16affiliation"/>
        <w:ind w:left="0" w:firstLine="0"/>
        <w:rPr>
          <w:rFonts w:ascii="Times New Roman" w:eastAsia="DengXian" w:hAnsi="Times New Roman" w:cs="Arial"/>
        </w:rPr>
      </w:pPr>
      <w:r>
        <w:rPr>
          <w:noProof/>
          <w:lang w:val="en-GB" w:eastAsia="en-GB" w:bidi="ar-SA"/>
        </w:rPr>
        <mc:AlternateContent>
          <mc:Choice Requires="wps">
            <w:drawing>
              <wp:anchor distT="0" distB="0" distL="0" distR="0" simplePos="0" relativeHeight="251660288" behindDoc="0" locked="0" layoutInCell="0" allowOverlap="1" wp14:anchorId="4E7215CA" wp14:editId="09BACBB1">
                <wp:simplePos x="0" y="0"/>
                <wp:positionH relativeFrom="column">
                  <wp:posOffset>2928620</wp:posOffset>
                </wp:positionH>
                <wp:positionV relativeFrom="paragraph">
                  <wp:posOffset>75565</wp:posOffset>
                </wp:positionV>
                <wp:extent cx="38735" cy="24765"/>
                <wp:effectExtent l="635" t="635" r="635" b="635"/>
                <wp:wrapNone/>
                <wp:docPr id="2" name="Shape2"/>
                <wp:cNvGraphicFramePr/>
                <a:graphic xmlns:a="http://schemas.openxmlformats.org/drawingml/2006/main">
                  <a:graphicData uri="http://schemas.microsoft.com/office/word/2010/wordprocessingShape">
                    <wps:wsp>
                      <wps:cNvCnPr/>
                      <wps:spPr>
                        <a:xfrm flipV="1">
                          <a:off x="0" y="0"/>
                          <a:ext cx="38880" cy="24840"/>
                        </a:xfrm>
                        <a:prstGeom prst="line">
                          <a:avLst/>
                        </a:prstGeom>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6AC1DA2E" id="Shape2" o:spid="_x0000_s1026" style="position:absolute;flip:y;z-index:251660288;visibility:visible;mso-wrap-style:square;mso-wrap-distance-left:0;mso-wrap-distance-top:0;mso-wrap-distance-right:0;mso-wrap-distance-bottom:0;mso-position-horizontal:absolute;mso-position-horizontal-relative:text;mso-position-vertical:absolute;mso-position-vertical-relative:text" from="230.6pt,5.95pt" to="233.6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" o:allowincell="f" strokecolor="#3465a4" strokeweight="0"/>
            </w:pict>
          </mc:Fallback>
        </mc:AlternateContent>
      </w:r>
      <w:r>
        <w:rPr>
          <w:rFonts w:ascii="Times New Roman" w:eastAsia="DengXian" w:hAnsi="Times New Roman" w:cs="Arial"/>
        </w:rPr>
        <w:t>Citation:</w:t>
      </w:r>
      <w:r w:rsidR="00DC004C">
        <w:rPr>
          <w:rFonts w:ascii="Times New Roman" w:eastAsia="DengXian" w:hAnsi="Times New Roman" w:cs="Arial"/>
        </w:rPr>
        <w:t xml:space="preserve"> </w:t>
      </w:r>
      <w:r w:rsidR="00DC004C" w:rsidRPr="00DC004C">
        <w:rPr>
          <w:rFonts w:ascii="Times New Roman" w:eastAsia="DengXian" w:hAnsi="Times New Roman" w:cs="Arial"/>
        </w:rPr>
        <w:t>Dressel, A., van Willigen, F. &amp; Moore, J. (2023). Evaluating the handling of a tilting tricycle with variable stability. The Evolving Scholar - BMD 2023, 5th Edition.</w:t>
      </w:r>
    </w:p>
    <w:p w14:paraId="1617FCB2" w14:textId="03A34C97" w:rsidR="00DC004C" w:rsidRDefault="00DC004C" w:rsidP="008769CA">
      <w:pPr>
        <w:pStyle w:val="MDPI16affiliation"/>
        <w:ind w:left="0" w:firstLine="0"/>
        <w:rPr>
          <w:rFonts w:ascii="Times New Roman" w:eastAsia="DengXian" w:hAnsi="Times New Roman" w:cs="Arial"/>
        </w:rPr>
      </w:pPr>
      <w:r w:rsidRPr="00DC004C">
        <w:rPr>
          <w:rFonts w:ascii="Times New Roman" w:eastAsia="DengXian" w:hAnsi="Times New Roman" w:cs="Arial"/>
        </w:rPr>
        <w:t>This work is licensed under a Creative Commons Attribution License (CC-BY).</w:t>
      </w:r>
    </w:p>
    <w:p w14:paraId="2C800368" w14:textId="77777777" w:rsidR="008769CA" w:rsidRDefault="008769CA" w:rsidP="008769CA">
      <w:pPr>
        <w:pStyle w:val="MDPI17abstract"/>
      </w:pPr>
      <w:r>
        <w:t>Abstract:</w:t>
      </w:r>
    </w:p>
    <w:p w14:paraId="460F88CB" w14:textId="77777777" w:rsidR="00272767" w:rsidRDefault="00CD173D" w:rsidP="00CD173D">
      <w:pPr>
        <w:pStyle w:val="MDPI21heading1"/>
        <w:ind w:left="0"/>
        <w:rPr>
          <w:rFonts w:ascii="Times New Roman" w:hAnsi="Times New Roman"/>
          <w:b w:val="0"/>
        </w:rPr>
      </w:pPr>
      <w:r w:rsidRPr="00A36B87">
        <w:rPr>
          <w:rFonts w:ascii="Times New Roman" w:hAnsi="Times New Roman"/>
          <w:b w:val="0"/>
        </w:rPr>
        <w:t xml:space="preserve">To evaluate the handling of </w:t>
      </w:r>
      <w:r w:rsidR="00F07630">
        <w:rPr>
          <w:rFonts w:ascii="Times New Roman" w:hAnsi="Times New Roman"/>
          <w:b w:val="0"/>
        </w:rPr>
        <w:t>a</w:t>
      </w:r>
      <w:r w:rsidRPr="00A36B87">
        <w:rPr>
          <w:rFonts w:ascii="Times New Roman" w:hAnsi="Times New Roman"/>
          <w:b w:val="0"/>
        </w:rPr>
        <w:t xml:space="preserve"> tilting tri</w:t>
      </w:r>
      <w:r w:rsidR="00272767">
        <w:rPr>
          <w:rFonts w:ascii="Times New Roman" w:hAnsi="Times New Roman"/>
          <w:b w:val="0"/>
        </w:rPr>
        <w:t>cycl</w:t>
      </w:r>
      <w:r w:rsidRPr="00A36B87">
        <w:rPr>
          <w:rFonts w:ascii="Times New Roman" w:hAnsi="Times New Roman"/>
          <w:b w:val="0"/>
        </w:rPr>
        <w:t>e with variable stability</w:t>
      </w:r>
      <w:r w:rsidR="00272767">
        <w:rPr>
          <w:rFonts w:ascii="Times New Roman" w:hAnsi="Times New Roman"/>
          <w:b w:val="0"/>
        </w:rPr>
        <w:t xml:space="preserve"> and </w:t>
      </w:r>
      <w:r w:rsidR="00272767" w:rsidRPr="00A36B87">
        <w:rPr>
          <w:rFonts w:ascii="Times New Roman" w:hAnsi="Times New Roman"/>
          <w:b w:val="0"/>
        </w:rPr>
        <w:t xml:space="preserve">tadpole </w:t>
      </w:r>
      <w:r w:rsidR="00272767">
        <w:rPr>
          <w:rFonts w:ascii="Times New Roman" w:hAnsi="Times New Roman"/>
          <w:b w:val="0"/>
        </w:rPr>
        <w:t>wheel configuration</w:t>
      </w:r>
      <w:r w:rsidRPr="00A36B87">
        <w:rPr>
          <w:rFonts w:ascii="Times New Roman" w:hAnsi="Times New Roman"/>
          <w:b w:val="0"/>
        </w:rPr>
        <w:t>, describe</w:t>
      </w:r>
      <w:r w:rsidR="00AE75C3">
        <w:rPr>
          <w:rFonts w:ascii="Times New Roman" w:hAnsi="Times New Roman"/>
          <w:b w:val="0"/>
        </w:rPr>
        <w:t>d</w:t>
      </w:r>
      <w:r w:rsidRPr="00A36B87">
        <w:rPr>
          <w:rFonts w:ascii="Times New Roman" w:hAnsi="Times New Roman"/>
          <w:b w:val="0"/>
        </w:rPr>
        <w:t xml:space="preserve"> in detail in a</w:t>
      </w:r>
      <w:r w:rsidR="00AE75C3">
        <w:rPr>
          <w:rFonts w:ascii="Times New Roman" w:hAnsi="Times New Roman"/>
          <w:b w:val="0"/>
        </w:rPr>
        <w:t xml:space="preserve"> separate</w:t>
      </w:r>
      <w:r w:rsidRPr="00A36B87">
        <w:rPr>
          <w:rFonts w:ascii="Times New Roman" w:hAnsi="Times New Roman"/>
          <w:b w:val="0"/>
        </w:rPr>
        <w:t xml:space="preserve"> submission, we select three </w:t>
      </w:r>
      <w:r w:rsidR="00272767">
        <w:rPr>
          <w:rFonts w:ascii="Times New Roman" w:hAnsi="Times New Roman"/>
          <w:b w:val="0"/>
        </w:rPr>
        <w:t>handling metrics from the literature</w:t>
      </w:r>
      <w:r w:rsidRPr="00A36B87">
        <w:rPr>
          <w:rFonts w:ascii="Times New Roman" w:hAnsi="Times New Roman"/>
          <w:b w:val="0"/>
        </w:rPr>
        <w:t xml:space="preserve">, develop a testing methodology, and combine the results into a single </w:t>
      </w:r>
      <w:r w:rsidR="00272767">
        <w:rPr>
          <w:rFonts w:ascii="Times New Roman" w:hAnsi="Times New Roman"/>
          <w:b w:val="0"/>
        </w:rPr>
        <w:t>handling score</w:t>
      </w:r>
      <w:r w:rsidRPr="00A36B87">
        <w:rPr>
          <w:rFonts w:ascii="Times New Roman" w:hAnsi="Times New Roman"/>
          <w:b w:val="0"/>
        </w:rPr>
        <w:t>. For simplicity of implementation</w:t>
      </w:r>
      <w:r w:rsidR="00272767">
        <w:rPr>
          <w:rFonts w:ascii="Times New Roman" w:hAnsi="Times New Roman"/>
          <w:b w:val="0"/>
        </w:rPr>
        <w:t xml:space="preserve"> and ease of transferring sensors from vehicle to vehicle</w:t>
      </w:r>
      <w:r w:rsidRPr="00A36B87">
        <w:rPr>
          <w:rFonts w:ascii="Times New Roman" w:hAnsi="Times New Roman"/>
          <w:b w:val="0"/>
        </w:rPr>
        <w:t>, we cho</w:t>
      </w:r>
      <w:r w:rsidR="00272767">
        <w:rPr>
          <w:rFonts w:ascii="Times New Roman" w:hAnsi="Times New Roman"/>
          <w:b w:val="0"/>
        </w:rPr>
        <w:t>o</w:t>
      </w:r>
      <w:r w:rsidRPr="00A36B87">
        <w:rPr>
          <w:rFonts w:ascii="Times New Roman" w:hAnsi="Times New Roman"/>
          <w:b w:val="0"/>
        </w:rPr>
        <w:t xml:space="preserve">se </w:t>
      </w:r>
      <w:r w:rsidR="00272767">
        <w:rPr>
          <w:rFonts w:ascii="Times New Roman" w:hAnsi="Times New Roman"/>
          <w:b w:val="0"/>
        </w:rPr>
        <w:t>metrics</w:t>
      </w:r>
      <w:r w:rsidRPr="00A36B87">
        <w:rPr>
          <w:rFonts w:ascii="Times New Roman" w:hAnsi="Times New Roman"/>
          <w:b w:val="0"/>
        </w:rPr>
        <w:t xml:space="preserve"> that only </w:t>
      </w:r>
      <w:r w:rsidR="00272767">
        <w:rPr>
          <w:rFonts w:ascii="Times New Roman" w:hAnsi="Times New Roman"/>
          <w:b w:val="0"/>
        </w:rPr>
        <w:t xml:space="preserve">require </w:t>
      </w:r>
      <w:r w:rsidRPr="00A36B87">
        <w:rPr>
          <w:rFonts w:ascii="Times New Roman" w:hAnsi="Times New Roman"/>
          <w:b w:val="0"/>
        </w:rPr>
        <w:t>kinematic data</w:t>
      </w:r>
      <w:r w:rsidR="00272767">
        <w:rPr>
          <w:rFonts w:ascii="Times New Roman" w:hAnsi="Times New Roman"/>
          <w:b w:val="0"/>
        </w:rPr>
        <w:t>. Finally, w</w:t>
      </w:r>
      <w:r w:rsidR="00AE75C3">
        <w:rPr>
          <w:rFonts w:ascii="Times New Roman" w:hAnsi="Times New Roman"/>
          <w:b w:val="0"/>
        </w:rPr>
        <w:t xml:space="preserve">e </w:t>
      </w:r>
      <w:r w:rsidRPr="00A36B87">
        <w:rPr>
          <w:rFonts w:ascii="Times New Roman" w:hAnsi="Times New Roman"/>
          <w:b w:val="0"/>
        </w:rPr>
        <w:t>assess</w:t>
      </w:r>
      <w:r w:rsidR="00AE75C3">
        <w:rPr>
          <w:rFonts w:ascii="Times New Roman" w:hAnsi="Times New Roman"/>
          <w:b w:val="0"/>
        </w:rPr>
        <w:t xml:space="preserve"> the handling</w:t>
      </w:r>
      <w:r w:rsidRPr="00A36B87">
        <w:rPr>
          <w:rFonts w:ascii="Times New Roman" w:hAnsi="Times New Roman"/>
          <w:b w:val="0"/>
        </w:rPr>
        <w:t xml:space="preserve"> </w:t>
      </w:r>
      <w:r w:rsidR="00272767">
        <w:rPr>
          <w:rFonts w:ascii="Times New Roman" w:hAnsi="Times New Roman"/>
          <w:b w:val="0"/>
        </w:rPr>
        <w:t>only</w:t>
      </w:r>
      <w:r w:rsidRPr="00A36B87">
        <w:rPr>
          <w:rFonts w:ascii="Times New Roman" w:hAnsi="Times New Roman"/>
          <w:b w:val="0"/>
        </w:rPr>
        <w:t xml:space="preserve"> </w:t>
      </w:r>
      <w:r w:rsidR="008412F7">
        <w:rPr>
          <w:rFonts w:ascii="Times New Roman" w:hAnsi="Times New Roman"/>
          <w:b w:val="0"/>
        </w:rPr>
        <w:t>in</w:t>
      </w:r>
      <w:r w:rsidR="008412F7" w:rsidRPr="00A36B87">
        <w:rPr>
          <w:rFonts w:ascii="Times New Roman" w:hAnsi="Times New Roman"/>
          <w:b w:val="0"/>
        </w:rPr>
        <w:t xml:space="preserve"> </w:t>
      </w:r>
      <w:r w:rsidRPr="00A36B87">
        <w:rPr>
          <w:rFonts w:ascii="Times New Roman" w:hAnsi="Times New Roman"/>
          <w:b w:val="0"/>
        </w:rPr>
        <w:t>low-</w:t>
      </w:r>
      <w:r w:rsidR="009D3D2E">
        <w:rPr>
          <w:rFonts w:ascii="Times New Roman" w:hAnsi="Times New Roman"/>
          <w:b w:val="0"/>
        </w:rPr>
        <w:t xml:space="preserve"> </w:t>
      </w:r>
      <w:r w:rsidRPr="00A36B87">
        <w:rPr>
          <w:rFonts w:ascii="Times New Roman" w:hAnsi="Times New Roman"/>
          <w:b w:val="0"/>
        </w:rPr>
        <w:t>and moderate-speed situations</w:t>
      </w:r>
      <w:r w:rsidR="00272767">
        <w:rPr>
          <w:rFonts w:ascii="Times New Roman" w:hAnsi="Times New Roman"/>
          <w:b w:val="0"/>
        </w:rPr>
        <w:t>.</w:t>
      </w:r>
    </w:p>
    <w:p w14:paraId="5CFFAFAF" w14:textId="77777777" w:rsidR="00CD173D" w:rsidRPr="00A36B87" w:rsidRDefault="00272767" w:rsidP="00CD173D">
      <w:pPr>
        <w:pStyle w:val="MDPI21heading1"/>
        <w:ind w:left="0"/>
        <w:rPr>
          <w:rFonts w:ascii="Times New Roman" w:hAnsi="Times New Roman"/>
          <w:b w:val="0"/>
        </w:rPr>
      </w:pPr>
      <w:r>
        <w:rPr>
          <w:rFonts w:ascii="Times New Roman" w:hAnsi="Times New Roman"/>
          <w:b w:val="0"/>
        </w:rPr>
        <w:t>Here are the three</w:t>
      </w:r>
      <w:r w:rsidR="00CD173D" w:rsidRPr="00A36B87">
        <w:rPr>
          <w:rFonts w:ascii="Times New Roman" w:hAnsi="Times New Roman"/>
          <w:b w:val="0"/>
        </w:rPr>
        <w:t xml:space="preserve"> metrics</w:t>
      </w:r>
      <w:r>
        <w:rPr>
          <w:rFonts w:ascii="Times New Roman" w:hAnsi="Times New Roman"/>
          <w:b w:val="0"/>
        </w:rPr>
        <w:t xml:space="preserve"> we select</w:t>
      </w:r>
      <w:r w:rsidR="009D3D2E">
        <w:rPr>
          <w:rFonts w:ascii="Times New Roman" w:hAnsi="Times New Roman"/>
          <w:b w:val="0"/>
        </w:rPr>
        <w:t xml:space="preserve"> and the </w:t>
      </w:r>
      <w:r w:rsidR="009D3D2E" w:rsidRPr="00A36B87">
        <w:rPr>
          <w:rFonts w:ascii="Times New Roman" w:hAnsi="Times New Roman"/>
          <w:b w:val="0"/>
        </w:rPr>
        <w:t>two maneuvers</w:t>
      </w:r>
      <w:r w:rsidR="009D3D2E">
        <w:rPr>
          <w:rFonts w:ascii="Times New Roman" w:hAnsi="Times New Roman"/>
          <w:b w:val="0"/>
        </w:rPr>
        <w:t xml:space="preserve"> we perform to collect the data we use to calculate them</w:t>
      </w:r>
      <w:r>
        <w:rPr>
          <w:rFonts w:ascii="Times New Roman" w:hAnsi="Times New Roman"/>
          <w:b w:val="0"/>
        </w:rPr>
        <w:t>:</w:t>
      </w:r>
    </w:p>
    <w:p w14:paraId="5803A18B" w14:textId="77777777" w:rsidR="00CD173D" w:rsidRPr="00A36B87" w:rsidRDefault="00CD173D" w:rsidP="00CD173D">
      <w:pPr>
        <w:pStyle w:val="MDPI21heading1"/>
        <w:numPr>
          <w:ilvl w:val="0"/>
          <w:numId w:val="2"/>
        </w:numPr>
        <w:ind w:left="709" w:hanging="349"/>
        <w:rPr>
          <w:rFonts w:ascii="Times New Roman" w:hAnsi="Times New Roman"/>
          <w:b w:val="0"/>
        </w:rPr>
      </w:pPr>
      <w:r w:rsidRPr="00A36B87">
        <w:rPr>
          <w:rFonts w:ascii="Times New Roman" w:hAnsi="Times New Roman"/>
          <w:b w:val="0"/>
        </w:rPr>
        <w:t xml:space="preserve">The maximum value of the </w:t>
      </w:r>
      <w:r w:rsidR="009D3D2E">
        <w:rPr>
          <w:rFonts w:ascii="Times New Roman" w:hAnsi="Times New Roman"/>
          <w:b w:val="0"/>
        </w:rPr>
        <w:t>so-called y</w:t>
      </w:r>
      <w:r w:rsidRPr="00A36B87">
        <w:rPr>
          <w:rFonts w:ascii="Times New Roman" w:hAnsi="Times New Roman"/>
          <w:b w:val="0"/>
        </w:rPr>
        <w:t xml:space="preserve">aw </w:t>
      </w:r>
      <w:r w:rsidR="009D3D2E">
        <w:rPr>
          <w:rFonts w:ascii="Times New Roman" w:hAnsi="Times New Roman"/>
          <w:b w:val="0"/>
        </w:rPr>
        <w:t>f</w:t>
      </w:r>
      <w:r w:rsidRPr="00A36B87">
        <w:rPr>
          <w:rFonts w:ascii="Times New Roman" w:hAnsi="Times New Roman"/>
          <w:b w:val="0"/>
        </w:rPr>
        <w:t>act</w:t>
      </w:r>
      <w:r w:rsidR="00AE75C3">
        <w:rPr>
          <w:rFonts w:ascii="Times New Roman" w:hAnsi="Times New Roman"/>
          <w:b w:val="0"/>
        </w:rPr>
        <w:t>or (</w:t>
      </w:r>
      <w:r w:rsidR="009D3D2E">
        <w:rPr>
          <w:rFonts w:ascii="Times New Roman" w:hAnsi="Times New Roman"/>
          <w:b w:val="0"/>
        </w:rPr>
        <w:t>y</w:t>
      </w:r>
      <w:r w:rsidR="00AE75C3">
        <w:rPr>
          <w:rFonts w:ascii="Times New Roman" w:hAnsi="Times New Roman"/>
          <w:b w:val="0"/>
        </w:rPr>
        <w:t>aw rate / steer rate).</w:t>
      </w:r>
      <w:r>
        <w:rPr>
          <w:rFonts w:ascii="Times New Roman" w:hAnsi="Times New Roman"/>
          <w:b w:val="0"/>
        </w:rPr>
        <w:br/>
      </w:r>
      <w:r w:rsidR="00272767">
        <w:rPr>
          <w:rFonts w:ascii="Times New Roman" w:hAnsi="Times New Roman"/>
          <w:b w:val="0"/>
        </w:rPr>
        <w:t>We compute t</w:t>
      </w:r>
      <w:r w:rsidRPr="00A36B87">
        <w:rPr>
          <w:rFonts w:ascii="Times New Roman" w:hAnsi="Times New Roman"/>
          <w:b w:val="0"/>
        </w:rPr>
        <w:t xml:space="preserve">his </w:t>
      </w:r>
      <w:r w:rsidR="00272767">
        <w:rPr>
          <w:rFonts w:ascii="Times New Roman" w:hAnsi="Times New Roman"/>
          <w:b w:val="0"/>
        </w:rPr>
        <w:t>metric</w:t>
      </w:r>
      <w:r w:rsidRPr="00A36B87">
        <w:rPr>
          <w:rFonts w:ascii="Times New Roman" w:hAnsi="Times New Roman"/>
          <w:b w:val="0"/>
        </w:rPr>
        <w:t xml:space="preserve"> </w:t>
      </w:r>
      <w:r w:rsidR="00272767">
        <w:rPr>
          <w:rFonts w:ascii="Times New Roman" w:hAnsi="Times New Roman"/>
          <w:b w:val="0"/>
        </w:rPr>
        <w:t>from the kinematic data recorded during</w:t>
      </w:r>
      <w:r w:rsidRPr="00A36B87">
        <w:rPr>
          <w:rFonts w:ascii="Times New Roman" w:hAnsi="Times New Roman"/>
          <w:b w:val="0"/>
        </w:rPr>
        <w:t xml:space="preserve"> a slalom maneuver.</w:t>
      </w:r>
      <w:r>
        <w:rPr>
          <w:rFonts w:ascii="Times New Roman" w:hAnsi="Times New Roman"/>
          <w:b w:val="0"/>
        </w:rPr>
        <w:br/>
      </w:r>
      <w:r w:rsidRPr="00A36B87">
        <w:rPr>
          <w:rFonts w:ascii="Times New Roman" w:hAnsi="Times New Roman"/>
          <w:b w:val="0"/>
        </w:rPr>
        <w:t>A low maximum yaw factor indicates smooth turning</w:t>
      </w:r>
      <w:r w:rsidR="00B26D1F">
        <w:rPr>
          <w:rFonts w:ascii="Times New Roman" w:hAnsi="Times New Roman"/>
          <w:b w:val="0"/>
        </w:rPr>
        <w:t xml:space="preserve"> in the slalom maneuver which</w:t>
      </w:r>
      <w:r w:rsidRPr="00A36B87">
        <w:rPr>
          <w:rFonts w:ascii="Times New Roman" w:hAnsi="Times New Roman"/>
          <w:b w:val="0"/>
        </w:rPr>
        <w:t xml:space="preserve"> </w:t>
      </w:r>
      <w:r w:rsidR="00ED3E21">
        <w:rPr>
          <w:rFonts w:ascii="Times New Roman" w:hAnsi="Times New Roman"/>
          <w:b w:val="0"/>
        </w:rPr>
        <w:t>correlates</w:t>
      </w:r>
      <w:r w:rsidRPr="00A36B87">
        <w:rPr>
          <w:rFonts w:ascii="Times New Roman" w:hAnsi="Times New Roman"/>
          <w:b w:val="0"/>
        </w:rPr>
        <w:t xml:space="preserve"> </w:t>
      </w:r>
      <w:r w:rsidR="00ED3E21">
        <w:rPr>
          <w:rFonts w:ascii="Times New Roman" w:hAnsi="Times New Roman"/>
          <w:b w:val="0"/>
        </w:rPr>
        <w:t>with</w:t>
      </w:r>
      <w:r w:rsidRPr="00A36B87">
        <w:rPr>
          <w:rFonts w:ascii="Times New Roman" w:hAnsi="Times New Roman"/>
          <w:b w:val="0"/>
        </w:rPr>
        <w:t xml:space="preserve"> better handling.</w:t>
      </w:r>
    </w:p>
    <w:p w14:paraId="1E592A97" w14:textId="77777777" w:rsidR="00CD173D" w:rsidRPr="00A36B87" w:rsidRDefault="00CD173D" w:rsidP="00CD173D">
      <w:pPr>
        <w:pStyle w:val="MDPI21heading1"/>
        <w:numPr>
          <w:ilvl w:val="0"/>
          <w:numId w:val="2"/>
        </w:numPr>
        <w:ind w:left="709" w:hanging="349"/>
        <w:rPr>
          <w:rFonts w:ascii="Times New Roman" w:hAnsi="Times New Roman"/>
          <w:b w:val="0"/>
        </w:rPr>
      </w:pPr>
      <w:r w:rsidRPr="00A36B87">
        <w:rPr>
          <w:rFonts w:ascii="Times New Roman" w:hAnsi="Times New Roman"/>
          <w:b w:val="0"/>
        </w:rPr>
        <w:t>The averag</w:t>
      </w:r>
      <w:r w:rsidR="00AE75C3">
        <w:rPr>
          <w:rFonts w:ascii="Times New Roman" w:hAnsi="Times New Roman"/>
          <w:b w:val="0"/>
        </w:rPr>
        <w:t>e magnitude of the steer angle.</w:t>
      </w:r>
      <w:r>
        <w:rPr>
          <w:rFonts w:ascii="Times New Roman" w:hAnsi="Times New Roman"/>
          <w:b w:val="0"/>
        </w:rPr>
        <w:br/>
      </w:r>
      <w:r w:rsidR="00272767">
        <w:rPr>
          <w:rFonts w:ascii="Times New Roman" w:hAnsi="Times New Roman"/>
          <w:b w:val="0"/>
        </w:rPr>
        <w:t xml:space="preserve">We compute this </w:t>
      </w:r>
      <w:r w:rsidRPr="00A36B87">
        <w:rPr>
          <w:rFonts w:ascii="Times New Roman" w:hAnsi="Times New Roman"/>
          <w:b w:val="0"/>
        </w:rPr>
        <w:t xml:space="preserve">metric </w:t>
      </w:r>
      <w:r w:rsidR="00272767">
        <w:rPr>
          <w:rFonts w:ascii="Times New Roman" w:hAnsi="Times New Roman"/>
          <w:b w:val="0"/>
        </w:rPr>
        <w:t>from the kinematic data recorded during</w:t>
      </w:r>
      <w:r w:rsidRPr="00A36B87">
        <w:rPr>
          <w:rFonts w:ascii="Times New Roman" w:hAnsi="Times New Roman"/>
          <w:b w:val="0"/>
        </w:rPr>
        <w:t xml:space="preserve"> a low speed line following maneuver.</w:t>
      </w:r>
      <w:r>
        <w:rPr>
          <w:rFonts w:ascii="Times New Roman" w:hAnsi="Times New Roman"/>
          <w:b w:val="0"/>
        </w:rPr>
        <w:br/>
      </w:r>
      <w:r w:rsidRPr="00A36B87">
        <w:rPr>
          <w:rFonts w:ascii="Times New Roman" w:hAnsi="Times New Roman"/>
          <w:b w:val="0"/>
        </w:rPr>
        <w:t xml:space="preserve">The magnitude of the steer angle is related to the difficulty of following the line correctly. </w:t>
      </w:r>
      <w:r>
        <w:rPr>
          <w:rFonts w:ascii="Times New Roman" w:hAnsi="Times New Roman"/>
          <w:b w:val="0"/>
        </w:rPr>
        <w:br/>
      </w:r>
      <w:r w:rsidRPr="00A36B87">
        <w:rPr>
          <w:rFonts w:ascii="Times New Roman" w:hAnsi="Times New Roman"/>
          <w:b w:val="0"/>
        </w:rPr>
        <w:t xml:space="preserve">A low steer angle </w:t>
      </w:r>
      <w:r w:rsidR="00B26D1F">
        <w:rPr>
          <w:rFonts w:ascii="Times New Roman" w:hAnsi="Times New Roman"/>
          <w:b w:val="0"/>
        </w:rPr>
        <w:t>correlates</w:t>
      </w:r>
      <w:r w:rsidR="00B26D1F" w:rsidRPr="00A36B87">
        <w:rPr>
          <w:rFonts w:ascii="Times New Roman" w:hAnsi="Times New Roman"/>
          <w:b w:val="0"/>
        </w:rPr>
        <w:t xml:space="preserve"> </w:t>
      </w:r>
      <w:r w:rsidR="00B26D1F">
        <w:rPr>
          <w:rFonts w:ascii="Times New Roman" w:hAnsi="Times New Roman"/>
          <w:b w:val="0"/>
        </w:rPr>
        <w:t>with</w:t>
      </w:r>
      <w:r w:rsidR="00B26D1F" w:rsidRPr="00A36B87">
        <w:rPr>
          <w:rFonts w:ascii="Times New Roman" w:hAnsi="Times New Roman"/>
          <w:b w:val="0"/>
        </w:rPr>
        <w:t xml:space="preserve"> </w:t>
      </w:r>
      <w:r w:rsidRPr="00A36B87">
        <w:rPr>
          <w:rFonts w:ascii="Times New Roman" w:hAnsi="Times New Roman"/>
          <w:b w:val="0"/>
        </w:rPr>
        <w:t>a low effort and good handling.</w:t>
      </w:r>
    </w:p>
    <w:p w14:paraId="5DC39535" w14:textId="77777777" w:rsidR="00CD173D" w:rsidRPr="00A36B87" w:rsidRDefault="00CD173D" w:rsidP="00CD173D">
      <w:pPr>
        <w:pStyle w:val="MDPI21heading1"/>
        <w:numPr>
          <w:ilvl w:val="0"/>
          <w:numId w:val="2"/>
        </w:numPr>
        <w:ind w:left="709" w:hanging="349"/>
        <w:rPr>
          <w:rFonts w:ascii="Times New Roman" w:hAnsi="Times New Roman"/>
          <w:b w:val="0"/>
        </w:rPr>
      </w:pPr>
      <w:r w:rsidRPr="00A36B87">
        <w:rPr>
          <w:rFonts w:ascii="Times New Roman" w:hAnsi="Times New Roman"/>
          <w:b w:val="0"/>
        </w:rPr>
        <w:t>The average time delay between the ro</w:t>
      </w:r>
      <w:r w:rsidR="00AE75C3">
        <w:rPr>
          <w:rFonts w:ascii="Times New Roman" w:hAnsi="Times New Roman"/>
          <w:b w:val="0"/>
        </w:rPr>
        <w:t>ll rate and the steer rate.</w:t>
      </w:r>
      <w:r>
        <w:rPr>
          <w:rFonts w:ascii="Times New Roman" w:hAnsi="Times New Roman"/>
          <w:b w:val="0"/>
        </w:rPr>
        <w:br/>
      </w:r>
      <w:r w:rsidR="00272767">
        <w:rPr>
          <w:rFonts w:ascii="Times New Roman" w:hAnsi="Times New Roman"/>
          <w:b w:val="0"/>
        </w:rPr>
        <w:t xml:space="preserve">We compute this </w:t>
      </w:r>
      <w:r w:rsidR="00272767" w:rsidRPr="00A36B87">
        <w:rPr>
          <w:rFonts w:ascii="Times New Roman" w:hAnsi="Times New Roman"/>
          <w:b w:val="0"/>
        </w:rPr>
        <w:t xml:space="preserve">metric </w:t>
      </w:r>
      <w:r w:rsidR="00272767">
        <w:rPr>
          <w:rFonts w:ascii="Times New Roman" w:hAnsi="Times New Roman"/>
          <w:b w:val="0"/>
        </w:rPr>
        <w:t>from the kinematic data recorded during</w:t>
      </w:r>
      <w:r w:rsidR="00272767" w:rsidRPr="00A36B87">
        <w:rPr>
          <w:rFonts w:ascii="Times New Roman" w:hAnsi="Times New Roman"/>
          <w:b w:val="0"/>
        </w:rPr>
        <w:t xml:space="preserve"> a low speed line following maneuver.</w:t>
      </w:r>
      <w:r w:rsidR="00272767">
        <w:rPr>
          <w:rFonts w:ascii="Times New Roman" w:hAnsi="Times New Roman"/>
          <w:b w:val="0"/>
        </w:rPr>
        <w:br/>
      </w:r>
      <w:r w:rsidRPr="00A36B87">
        <w:rPr>
          <w:rFonts w:ascii="Times New Roman" w:hAnsi="Times New Roman"/>
          <w:b w:val="0"/>
        </w:rPr>
        <w:t>A low time delay indicates a swift re</w:t>
      </w:r>
      <w:r w:rsidR="009D3D2E">
        <w:rPr>
          <w:rFonts w:ascii="Times New Roman" w:hAnsi="Times New Roman"/>
          <w:b w:val="0"/>
        </w:rPr>
        <w:t>sponse</w:t>
      </w:r>
      <w:r w:rsidRPr="00A36B87">
        <w:rPr>
          <w:rFonts w:ascii="Times New Roman" w:hAnsi="Times New Roman"/>
          <w:b w:val="0"/>
        </w:rPr>
        <w:t xml:space="preserve"> to correct roll</w:t>
      </w:r>
      <w:r w:rsidR="009D3D2E">
        <w:rPr>
          <w:rFonts w:ascii="Times New Roman" w:hAnsi="Times New Roman"/>
          <w:b w:val="0"/>
        </w:rPr>
        <w:t xml:space="preserve"> angle</w:t>
      </w:r>
      <w:r w:rsidRPr="00A36B87">
        <w:rPr>
          <w:rFonts w:ascii="Times New Roman" w:hAnsi="Times New Roman"/>
          <w:b w:val="0"/>
        </w:rPr>
        <w:t xml:space="preserve"> in low speed handling.</w:t>
      </w:r>
    </w:p>
    <w:p w14:paraId="333FEE7E" w14:textId="77777777" w:rsidR="00CD173D" w:rsidRDefault="00CD173D" w:rsidP="00CD173D">
      <w:pPr>
        <w:pStyle w:val="MDPI21heading1"/>
        <w:ind w:left="0"/>
        <w:rPr>
          <w:rFonts w:ascii="Times New Roman" w:hAnsi="Times New Roman"/>
          <w:b w:val="0"/>
        </w:rPr>
      </w:pPr>
      <w:r w:rsidRPr="00A36B87">
        <w:rPr>
          <w:rFonts w:ascii="Times New Roman" w:hAnsi="Times New Roman"/>
          <w:b w:val="0"/>
        </w:rPr>
        <w:t xml:space="preserve">We combine the </w:t>
      </w:r>
      <w:r w:rsidR="00272767">
        <w:rPr>
          <w:rFonts w:ascii="Times New Roman" w:hAnsi="Times New Roman"/>
          <w:b w:val="0"/>
        </w:rPr>
        <w:t>three</w:t>
      </w:r>
      <w:r w:rsidRPr="00A36B87">
        <w:rPr>
          <w:rFonts w:ascii="Times New Roman" w:hAnsi="Times New Roman"/>
          <w:b w:val="0"/>
        </w:rPr>
        <w:t xml:space="preserve"> metric</w:t>
      </w:r>
      <w:r w:rsidR="00272767">
        <w:rPr>
          <w:rFonts w:ascii="Times New Roman" w:hAnsi="Times New Roman"/>
          <w:b w:val="0"/>
        </w:rPr>
        <w:t>s</w:t>
      </w:r>
      <w:r w:rsidRPr="00A36B87">
        <w:rPr>
          <w:rFonts w:ascii="Times New Roman" w:hAnsi="Times New Roman"/>
          <w:b w:val="0"/>
        </w:rPr>
        <w:t xml:space="preserve"> into a </w:t>
      </w:r>
      <w:r w:rsidR="00AE75C3">
        <w:rPr>
          <w:rFonts w:ascii="Times New Roman" w:hAnsi="Times New Roman"/>
          <w:b w:val="0"/>
        </w:rPr>
        <w:t xml:space="preserve">single </w:t>
      </w:r>
      <w:r w:rsidRPr="00A36B87">
        <w:rPr>
          <w:rFonts w:ascii="Times New Roman" w:hAnsi="Times New Roman"/>
          <w:b w:val="0"/>
        </w:rPr>
        <w:t>handling performance score with a logarithmic scale to increase the influence of a</w:t>
      </w:r>
      <w:r w:rsidR="00AE75C3">
        <w:rPr>
          <w:rFonts w:ascii="Times New Roman" w:hAnsi="Times New Roman"/>
          <w:b w:val="0"/>
        </w:rPr>
        <w:t>ny</w:t>
      </w:r>
      <w:r w:rsidRPr="00A36B87">
        <w:rPr>
          <w:rFonts w:ascii="Times New Roman" w:hAnsi="Times New Roman"/>
          <w:b w:val="0"/>
        </w:rPr>
        <w:t xml:space="preserve"> single metric</w:t>
      </w:r>
      <w:r w:rsidR="00693566">
        <w:rPr>
          <w:rFonts w:ascii="Times New Roman" w:hAnsi="Times New Roman"/>
          <w:b w:val="0"/>
        </w:rPr>
        <w:t>, as shown in equation (1)</w:t>
      </w:r>
      <w:r w:rsidRPr="00A36B87">
        <w:rPr>
          <w:rFonts w:ascii="Times New Roman" w:hAnsi="Times New Roman"/>
          <w:b w:val="0"/>
        </w:rPr>
        <w:t xml:space="preserve">. </w:t>
      </w:r>
      <w:r w:rsidR="00AE75C3">
        <w:rPr>
          <w:rFonts w:ascii="Times New Roman" w:hAnsi="Times New Roman"/>
          <w:b w:val="0"/>
        </w:rPr>
        <w:t>We also include s</w:t>
      </w:r>
      <w:r w:rsidRPr="00A36B87">
        <w:rPr>
          <w:rFonts w:ascii="Times New Roman" w:hAnsi="Times New Roman"/>
          <w:b w:val="0"/>
        </w:rPr>
        <w:t xml:space="preserve">cale factors </w:t>
      </w:r>
      <w:r w:rsidR="00AE75C3">
        <w:rPr>
          <w:rFonts w:ascii="Times New Roman" w:hAnsi="Times New Roman"/>
          <w:b w:val="0"/>
        </w:rPr>
        <w:t>to balance</w:t>
      </w:r>
      <w:r w:rsidRPr="00A36B87">
        <w:rPr>
          <w:rFonts w:ascii="Times New Roman" w:hAnsi="Times New Roman"/>
          <w:b w:val="0"/>
        </w:rPr>
        <w:t xml:space="preserve"> the value</w:t>
      </w:r>
      <w:r w:rsidR="00AE75C3">
        <w:rPr>
          <w:rFonts w:ascii="Times New Roman" w:hAnsi="Times New Roman"/>
          <w:b w:val="0"/>
        </w:rPr>
        <w:t>s</w:t>
      </w:r>
      <w:r w:rsidRPr="00A36B87">
        <w:rPr>
          <w:rFonts w:ascii="Times New Roman" w:hAnsi="Times New Roman"/>
          <w:b w:val="0"/>
        </w:rPr>
        <w:t xml:space="preserve"> of </w:t>
      </w:r>
      <w:r w:rsidR="00AE75C3">
        <w:rPr>
          <w:rFonts w:ascii="Times New Roman" w:hAnsi="Times New Roman"/>
          <w:b w:val="0"/>
        </w:rPr>
        <w:t>each</w:t>
      </w:r>
      <w:r w:rsidRPr="00A36B87">
        <w:rPr>
          <w:rFonts w:ascii="Times New Roman" w:hAnsi="Times New Roman"/>
          <w:b w:val="0"/>
        </w:rPr>
        <w:t xml:space="preserve"> metric.</w:t>
      </w: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9599"/>
        <w:gridCol w:w="1201"/>
      </w:tblGrid>
      <w:tr w:rsidR="00CD173D" w14:paraId="68319E8E" w14:textId="77777777" w:rsidTr="00AE75C3">
        <w:trPr>
          <w:trHeight w:val="340"/>
          <w:tblHeader/>
        </w:trPr>
        <w:tc>
          <w:tcPr>
            <w:tcW w:w="9599" w:type="dxa"/>
            <w:vAlign w:val="center"/>
          </w:tcPr>
          <w:p w14:paraId="36AD2241" w14:textId="77777777" w:rsidR="00CD173D" w:rsidRDefault="00CD173D" w:rsidP="00482475">
            <w:pPr>
              <w:pStyle w:val="TableContents"/>
              <w:jc w:val="center"/>
            </w:pPr>
            <m:oMathPara>
              <m:oMathParaPr>
                <m:jc m:val="center"/>
              </m:oMathParaPr>
              <m:oMath>
                <m:r>
                  <w:rPr>
                    <w:rFonts w:ascii="Cambria Math" w:hAnsi="Cambria Math"/>
                  </w:rPr>
                  <m:t>Score=</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e>
                    </m:d>
                  </m:e>
                </m:func>
                <m: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e>
                    </m:d>
                  </m:e>
                </m:func>
                <m:r>
                  <w:rPr>
                    <w:rFonts w:ascii="Cambria Math" w:hAnsi="Cambria Math"/>
                  </w:rPr>
                  <m:t>+</m:t>
                </m:r>
                <m:r>
                  <m:rPr>
                    <m:sty m:val="p"/>
                  </m:rPr>
                  <w:rPr>
                    <w:rFonts w:ascii="Cambria Math" w:hAnsi="Cambria Math"/>
                  </w:rPr>
                  <m:t>log⁡</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e>
                </m:d>
              </m:oMath>
            </m:oMathPara>
          </w:p>
        </w:tc>
        <w:tc>
          <w:tcPr>
            <w:tcW w:w="1201" w:type="dxa"/>
            <w:vAlign w:val="center"/>
          </w:tcPr>
          <w:p w14:paraId="2B07E038" w14:textId="77777777" w:rsidR="00CD173D" w:rsidRDefault="00CD173D" w:rsidP="00482475">
            <w:pPr>
              <w:pStyle w:val="TableContents"/>
              <w:jc w:val="right"/>
            </w:pPr>
            <w:r>
              <w:t>(</w:t>
            </w:r>
            <w:r>
              <w:fldChar w:fldCharType="begin"/>
            </w:r>
            <w:r>
              <w:instrText xml:space="preserve"> SEQ Text \* ARABIC </w:instrText>
            </w:r>
            <w:r>
              <w:fldChar w:fldCharType="separate"/>
            </w:r>
            <w:r w:rsidR="00F93A1D">
              <w:rPr>
                <w:noProof/>
              </w:rPr>
              <w:t>1</w:t>
            </w:r>
            <w:r>
              <w:fldChar w:fldCharType="end"/>
            </w:r>
            <w:r>
              <w:t>)</w:t>
            </w:r>
          </w:p>
        </w:tc>
      </w:tr>
    </w:tbl>
    <w:p w14:paraId="529CA219" w14:textId="77777777" w:rsidR="00CD173D" w:rsidRPr="00A36B87" w:rsidRDefault="00CD173D" w:rsidP="00CD173D">
      <w:pPr>
        <w:pStyle w:val="MDPI21heading1"/>
        <w:ind w:left="0"/>
        <w:rPr>
          <w:rFonts w:ascii="Times New Roman" w:hAnsi="Times New Roman"/>
          <w:b w:val="0"/>
        </w:rPr>
      </w:pPr>
      <w:r w:rsidRPr="00A36B87">
        <w:rPr>
          <w:rFonts w:ascii="Times New Roman" w:hAnsi="Times New Roman"/>
          <w:b w:val="0"/>
        </w:rPr>
        <w:t xml:space="preserve">We tested this method on </w:t>
      </w:r>
      <w:r w:rsidR="009D3D2E">
        <w:rPr>
          <w:rFonts w:ascii="Times New Roman" w:hAnsi="Times New Roman"/>
          <w:b w:val="0"/>
        </w:rPr>
        <w:t xml:space="preserve">three </w:t>
      </w:r>
      <w:r w:rsidRPr="00A36B87">
        <w:rPr>
          <w:rFonts w:ascii="Times New Roman" w:hAnsi="Times New Roman"/>
          <w:b w:val="0"/>
        </w:rPr>
        <w:t xml:space="preserve">reference bicycles: a </w:t>
      </w:r>
      <w:proofErr w:type="spellStart"/>
      <w:r w:rsidRPr="00A36B87">
        <w:rPr>
          <w:rFonts w:ascii="Times New Roman" w:hAnsi="Times New Roman"/>
          <w:b w:val="0"/>
        </w:rPr>
        <w:t>Batavus</w:t>
      </w:r>
      <w:proofErr w:type="spellEnd"/>
      <w:r w:rsidRPr="00A36B87">
        <w:rPr>
          <w:rFonts w:ascii="Times New Roman" w:hAnsi="Times New Roman"/>
          <w:b w:val="0"/>
        </w:rPr>
        <w:t xml:space="preserve"> Verona as it comes from the factory</w:t>
      </w:r>
      <w:r w:rsidR="00971B5A">
        <w:rPr>
          <w:rFonts w:ascii="Times New Roman" w:hAnsi="Times New Roman"/>
          <w:b w:val="0"/>
        </w:rPr>
        <w:t xml:space="preserve"> (stock)</w:t>
      </w:r>
      <w:r w:rsidRPr="00A36B87">
        <w:rPr>
          <w:rFonts w:ascii="Times New Roman" w:hAnsi="Times New Roman"/>
          <w:b w:val="0"/>
        </w:rPr>
        <w:t>, the same bike with the front fork rotate</w:t>
      </w:r>
      <w:r w:rsidR="00C52788">
        <w:rPr>
          <w:rFonts w:ascii="Times New Roman" w:hAnsi="Times New Roman"/>
          <w:b w:val="0"/>
        </w:rPr>
        <w:t>d</w:t>
      </w:r>
      <w:r w:rsidRPr="00A36B87">
        <w:rPr>
          <w:rFonts w:ascii="Times New Roman" w:hAnsi="Times New Roman"/>
          <w:b w:val="0"/>
        </w:rPr>
        <w:t xml:space="preserve"> 180°</w:t>
      </w:r>
      <w:r w:rsidR="00272767">
        <w:rPr>
          <w:rFonts w:ascii="Times New Roman" w:hAnsi="Times New Roman"/>
          <w:b w:val="0"/>
        </w:rPr>
        <w:t xml:space="preserve"> to dramatically increase trail</w:t>
      </w:r>
      <w:r w:rsidRPr="00A36B87">
        <w:rPr>
          <w:rFonts w:ascii="Times New Roman" w:hAnsi="Times New Roman"/>
          <w:b w:val="0"/>
        </w:rPr>
        <w:t>, and a Gazelle Ami C7 as it comes from the factory. The lat</w:t>
      </w:r>
      <w:r>
        <w:rPr>
          <w:rFonts w:ascii="Times New Roman" w:hAnsi="Times New Roman"/>
          <w:b w:val="0"/>
        </w:rPr>
        <w:t>t</w:t>
      </w:r>
      <w:r w:rsidRPr="00A36B87">
        <w:rPr>
          <w:rFonts w:ascii="Times New Roman" w:hAnsi="Times New Roman"/>
          <w:b w:val="0"/>
        </w:rPr>
        <w:t xml:space="preserve">er is </w:t>
      </w:r>
      <w:r w:rsidR="00494ECB">
        <w:rPr>
          <w:rFonts w:ascii="Times New Roman" w:hAnsi="Times New Roman"/>
          <w:b w:val="0"/>
        </w:rPr>
        <w:t xml:space="preserve">also </w:t>
      </w:r>
      <w:r w:rsidRPr="00A36B87">
        <w:rPr>
          <w:rFonts w:ascii="Times New Roman" w:hAnsi="Times New Roman"/>
          <w:b w:val="0"/>
        </w:rPr>
        <w:t xml:space="preserve">the bicycle that </w:t>
      </w:r>
      <w:r w:rsidR="00662B57">
        <w:rPr>
          <w:rFonts w:ascii="Times New Roman" w:hAnsi="Times New Roman"/>
          <w:b w:val="0"/>
        </w:rPr>
        <w:t>we describe</w:t>
      </w:r>
      <w:r w:rsidRPr="00A36B87">
        <w:rPr>
          <w:rFonts w:ascii="Times New Roman" w:hAnsi="Times New Roman"/>
          <w:b w:val="0"/>
        </w:rPr>
        <w:t xml:space="preserve"> convert</w:t>
      </w:r>
      <w:r w:rsidR="00662B57">
        <w:rPr>
          <w:rFonts w:ascii="Times New Roman" w:hAnsi="Times New Roman"/>
          <w:b w:val="0"/>
        </w:rPr>
        <w:t>ing</w:t>
      </w:r>
      <w:r w:rsidRPr="00A36B87">
        <w:rPr>
          <w:rFonts w:ascii="Times New Roman" w:hAnsi="Times New Roman"/>
          <w:b w:val="0"/>
        </w:rPr>
        <w:t xml:space="preserve"> into a tilting tricycle</w:t>
      </w:r>
      <w:r w:rsidR="00662B57">
        <w:rPr>
          <w:rFonts w:ascii="Times New Roman" w:hAnsi="Times New Roman"/>
          <w:b w:val="0"/>
        </w:rPr>
        <w:t xml:space="preserve"> in a separate submission</w:t>
      </w:r>
      <w:r w:rsidRPr="00A36B87">
        <w:rPr>
          <w:rFonts w:ascii="Times New Roman" w:hAnsi="Times New Roman"/>
          <w:b w:val="0"/>
        </w:rPr>
        <w:t>.</w:t>
      </w:r>
    </w:p>
    <w:p w14:paraId="5E03843A" w14:textId="77777777" w:rsidR="00CD173D" w:rsidRDefault="00CD173D" w:rsidP="00CD173D">
      <w:pPr>
        <w:pStyle w:val="MDPI21heading1"/>
        <w:ind w:left="0"/>
        <w:rPr>
          <w:rFonts w:ascii="Times New Roman" w:hAnsi="Times New Roman"/>
          <w:b w:val="0"/>
        </w:rPr>
      </w:pPr>
      <w:r w:rsidRPr="00A36B87">
        <w:rPr>
          <w:rFonts w:ascii="Times New Roman" w:hAnsi="Times New Roman"/>
          <w:b w:val="0"/>
        </w:rPr>
        <w:t>Th</w:t>
      </w:r>
      <w:r w:rsidR="00723B1F">
        <w:rPr>
          <w:rFonts w:ascii="Times New Roman" w:hAnsi="Times New Roman"/>
          <w:b w:val="0"/>
        </w:rPr>
        <w:t>is</w:t>
      </w:r>
      <w:r w:rsidRPr="00A36B87">
        <w:rPr>
          <w:rFonts w:ascii="Times New Roman" w:hAnsi="Times New Roman"/>
          <w:b w:val="0"/>
        </w:rPr>
        <w:t xml:space="preserve"> method </w:t>
      </w:r>
      <w:r w:rsidR="009B5C17">
        <w:rPr>
          <w:rFonts w:ascii="Times New Roman" w:hAnsi="Times New Roman"/>
          <w:b w:val="0"/>
        </w:rPr>
        <w:t xml:space="preserve">of calculating </w:t>
      </w:r>
      <w:r w:rsidR="002178AB" w:rsidRPr="00A36B87">
        <w:rPr>
          <w:rFonts w:ascii="Times New Roman" w:hAnsi="Times New Roman"/>
          <w:b w:val="0"/>
        </w:rPr>
        <w:t xml:space="preserve">a </w:t>
      </w:r>
      <w:r w:rsidR="002178AB">
        <w:rPr>
          <w:rFonts w:ascii="Times New Roman" w:hAnsi="Times New Roman"/>
          <w:b w:val="0"/>
        </w:rPr>
        <w:t xml:space="preserve">single </w:t>
      </w:r>
      <w:r w:rsidR="002178AB" w:rsidRPr="00A36B87">
        <w:rPr>
          <w:rFonts w:ascii="Times New Roman" w:hAnsi="Times New Roman"/>
          <w:b w:val="0"/>
        </w:rPr>
        <w:t xml:space="preserve">handling performance score </w:t>
      </w:r>
      <w:r w:rsidRPr="00A36B87">
        <w:rPr>
          <w:rFonts w:ascii="Times New Roman" w:hAnsi="Times New Roman"/>
          <w:b w:val="0"/>
        </w:rPr>
        <w:t xml:space="preserve">successfully </w:t>
      </w:r>
      <w:r w:rsidR="002178AB" w:rsidRPr="00A36B87">
        <w:rPr>
          <w:rFonts w:ascii="Times New Roman" w:hAnsi="Times New Roman"/>
          <w:b w:val="0"/>
        </w:rPr>
        <w:t xml:space="preserve">discriminates </w:t>
      </w:r>
      <w:r w:rsidRPr="00A36B87">
        <w:rPr>
          <w:rFonts w:ascii="Times New Roman" w:hAnsi="Times New Roman"/>
          <w:b w:val="0"/>
        </w:rPr>
        <w:t xml:space="preserve">between the vehicles with significant results. </w:t>
      </w:r>
      <w:r w:rsidR="00693566">
        <w:rPr>
          <w:rFonts w:ascii="Times New Roman" w:hAnsi="Times New Roman"/>
          <w:b w:val="0"/>
        </w:rPr>
        <w:t>T</w:t>
      </w:r>
      <w:r w:rsidRPr="00A36B87">
        <w:rPr>
          <w:rFonts w:ascii="Times New Roman" w:hAnsi="Times New Roman"/>
          <w:b w:val="0"/>
        </w:rPr>
        <w:t xml:space="preserve">able </w:t>
      </w:r>
      <w:r w:rsidR="00693566">
        <w:rPr>
          <w:rFonts w:ascii="Times New Roman" w:hAnsi="Times New Roman"/>
          <w:b w:val="0"/>
        </w:rPr>
        <w:t xml:space="preserve">1. </w:t>
      </w:r>
      <w:r w:rsidRPr="00A36B87">
        <w:rPr>
          <w:rFonts w:ascii="Times New Roman" w:hAnsi="Times New Roman"/>
          <w:b w:val="0"/>
        </w:rPr>
        <w:t xml:space="preserve">shows the means and standard deviations of the </w:t>
      </w:r>
      <w:r w:rsidR="004E4BA5">
        <w:rPr>
          <w:rFonts w:ascii="Times New Roman" w:hAnsi="Times New Roman"/>
          <w:b w:val="0"/>
        </w:rPr>
        <w:t xml:space="preserve">three metrics for each </w:t>
      </w:r>
      <w:r w:rsidRPr="00A36B87">
        <w:rPr>
          <w:rFonts w:ascii="Times New Roman" w:hAnsi="Times New Roman"/>
          <w:b w:val="0"/>
        </w:rPr>
        <w:t>vehicle</w:t>
      </w:r>
      <w:r w:rsidR="009D3D2E">
        <w:rPr>
          <w:rFonts w:ascii="Times New Roman" w:hAnsi="Times New Roman"/>
          <w:b w:val="0"/>
        </w:rPr>
        <w:t xml:space="preserve"> after several test runs</w:t>
      </w:r>
      <w:r w:rsidR="00941151">
        <w:rPr>
          <w:rFonts w:ascii="Times New Roman" w:hAnsi="Times New Roman"/>
          <w:b w:val="0"/>
        </w:rPr>
        <w:t>, and</w:t>
      </w:r>
      <w:r w:rsidR="00693566">
        <w:rPr>
          <w:rFonts w:ascii="Times New Roman" w:hAnsi="Times New Roman"/>
          <w:b w:val="0"/>
        </w:rPr>
        <w:t xml:space="preserve"> Figure 1. </w:t>
      </w:r>
      <w:r w:rsidR="009D3D2E">
        <w:rPr>
          <w:rFonts w:ascii="Times New Roman" w:hAnsi="Times New Roman"/>
          <w:b w:val="0"/>
        </w:rPr>
        <w:t>s</w:t>
      </w:r>
      <w:r w:rsidR="00693566">
        <w:rPr>
          <w:rFonts w:ascii="Times New Roman" w:hAnsi="Times New Roman"/>
          <w:b w:val="0"/>
        </w:rPr>
        <w:t xml:space="preserve">hows the </w:t>
      </w:r>
      <w:r w:rsidRPr="00A36B87">
        <w:rPr>
          <w:rFonts w:ascii="Times New Roman" w:hAnsi="Times New Roman"/>
          <w:b w:val="0"/>
        </w:rPr>
        <w:t xml:space="preserve">total </w:t>
      </w:r>
      <w:r w:rsidR="004E4BA5">
        <w:rPr>
          <w:rFonts w:ascii="Times New Roman" w:hAnsi="Times New Roman"/>
          <w:b w:val="0"/>
        </w:rPr>
        <w:t xml:space="preserve">handling </w:t>
      </w:r>
      <w:r w:rsidRPr="00A36B87">
        <w:rPr>
          <w:rFonts w:ascii="Times New Roman" w:hAnsi="Times New Roman"/>
          <w:b w:val="0"/>
        </w:rPr>
        <w:t>score</w:t>
      </w:r>
      <w:r w:rsidR="00693566">
        <w:rPr>
          <w:rFonts w:ascii="Times New Roman" w:hAnsi="Times New Roman"/>
          <w:b w:val="0"/>
        </w:rPr>
        <w:t xml:space="preserve"> for each vehicle</w:t>
      </w:r>
      <w:r w:rsidRPr="00A36B87">
        <w:rPr>
          <w:rFonts w:ascii="Times New Roman" w:hAnsi="Times New Roman"/>
          <w:b w:val="0"/>
        </w:rPr>
        <w:t>.</w:t>
      </w:r>
    </w:p>
    <w:p w14:paraId="47F49B88" w14:textId="77777777" w:rsidR="00CD173D" w:rsidRDefault="00CD173D" w:rsidP="00CD173D">
      <w:pPr>
        <w:pStyle w:val="Bijschrift"/>
        <w:keepNext/>
        <w:ind w:firstLine="0"/>
        <w:jc w:val="center"/>
        <w:rPr>
          <w:b w:val="0"/>
        </w:rPr>
      </w:pPr>
      <w:r>
        <w:lastRenderedPageBreak/>
        <w:t xml:space="preserve">Table </w:t>
      </w:r>
      <w:r>
        <w:rPr>
          <w:lang w:val="nl-NL" w:eastAsia="nl-NL"/>
        </w:rPr>
        <w:fldChar w:fldCharType="begin"/>
      </w:r>
      <w:r w:rsidRPr="009B6653">
        <w:rPr>
          <w:lang w:val="en-GB" w:eastAsia="nl-NL"/>
        </w:rPr>
        <w:instrText xml:space="preserve"> SEQ Table \* ARABIC </w:instrText>
      </w:r>
      <w:r>
        <w:rPr>
          <w:lang w:val="nl-NL" w:eastAsia="nl-NL"/>
        </w:rPr>
        <w:fldChar w:fldCharType="separate"/>
      </w:r>
      <w:r w:rsidR="00F93A1D">
        <w:rPr>
          <w:noProof/>
          <w:lang w:val="en-GB" w:eastAsia="nl-NL"/>
        </w:rPr>
        <w:t>1</w:t>
      </w:r>
      <w:r>
        <w:rPr>
          <w:lang w:val="nl-NL" w:eastAsia="nl-NL"/>
        </w:rPr>
        <w:fldChar w:fldCharType="end"/>
      </w:r>
      <w:r>
        <w:t xml:space="preserve">. </w:t>
      </w:r>
      <w:r>
        <w:rPr>
          <w:b w:val="0"/>
        </w:rPr>
        <w:t xml:space="preserve">The means and standard deviations calculated for each metric and </w:t>
      </w:r>
      <w:r w:rsidR="00971B5A">
        <w:rPr>
          <w:b w:val="0"/>
        </w:rPr>
        <w:t xml:space="preserve">the combined score for </w:t>
      </w:r>
      <w:r>
        <w:rPr>
          <w:b w:val="0"/>
        </w:rPr>
        <w:t>each vehicle.</w:t>
      </w:r>
    </w:p>
    <w:tbl>
      <w:tblPr>
        <w:tblStyle w:val="Tabelraster"/>
        <w:tblW w:w="0" w:type="auto"/>
        <w:jc w:val="center"/>
        <w:tblLook w:val="04A0" w:firstRow="1" w:lastRow="0" w:firstColumn="1" w:lastColumn="0" w:noHBand="0" w:noVBand="1"/>
      </w:tblPr>
      <w:tblGrid>
        <w:gridCol w:w="1304"/>
        <w:gridCol w:w="1304"/>
        <w:gridCol w:w="1304"/>
        <w:gridCol w:w="1304"/>
        <w:gridCol w:w="1304"/>
        <w:gridCol w:w="1304"/>
        <w:gridCol w:w="1304"/>
      </w:tblGrid>
      <w:tr w:rsidR="00971B5A" w14:paraId="7BDE64F8" w14:textId="77777777" w:rsidTr="00971B5A">
        <w:trPr>
          <w:trHeight w:val="283"/>
          <w:jc w:val="center"/>
        </w:trPr>
        <w:tc>
          <w:tcPr>
            <w:tcW w:w="1304" w:type="dxa"/>
            <w:vAlign w:val="center"/>
          </w:tcPr>
          <w:p w14:paraId="0DFF90EB" w14:textId="77777777" w:rsidR="00971B5A" w:rsidRDefault="00971B5A" w:rsidP="00971B5A">
            <w:pPr>
              <w:pStyle w:val="Bijschrift"/>
              <w:keepNext/>
              <w:ind w:firstLine="0"/>
              <w:jc w:val="center"/>
              <w:rPr>
                <w:b w:val="0"/>
              </w:rPr>
            </w:pPr>
            <w:r>
              <w:rPr>
                <w:b w:val="0"/>
              </w:rPr>
              <w:t>Vehicle</w:t>
            </w:r>
          </w:p>
        </w:tc>
        <w:tc>
          <w:tcPr>
            <w:tcW w:w="2608" w:type="dxa"/>
            <w:gridSpan w:val="2"/>
            <w:vAlign w:val="center"/>
          </w:tcPr>
          <w:p w14:paraId="2067390D" w14:textId="77777777" w:rsidR="00971B5A" w:rsidRDefault="00971B5A" w:rsidP="00971B5A">
            <w:pPr>
              <w:pStyle w:val="Bijschrift"/>
              <w:keepNext/>
              <w:ind w:firstLine="0"/>
              <w:jc w:val="center"/>
              <w:rPr>
                <w:b w:val="0"/>
              </w:rPr>
            </w:pPr>
            <w:proofErr w:type="spellStart"/>
            <w:r>
              <w:rPr>
                <w:b w:val="0"/>
              </w:rPr>
              <w:t>Batavus</w:t>
            </w:r>
            <w:proofErr w:type="spellEnd"/>
            <w:r>
              <w:rPr>
                <w:b w:val="0"/>
              </w:rPr>
              <w:t xml:space="preserve"> Verona 7 – Stock</w:t>
            </w:r>
          </w:p>
        </w:tc>
        <w:tc>
          <w:tcPr>
            <w:tcW w:w="2608" w:type="dxa"/>
            <w:gridSpan w:val="2"/>
            <w:vAlign w:val="center"/>
          </w:tcPr>
          <w:p w14:paraId="33046B9C" w14:textId="77777777" w:rsidR="00971B5A" w:rsidRDefault="00971B5A" w:rsidP="00971B5A">
            <w:pPr>
              <w:pStyle w:val="Bijschrift"/>
              <w:keepNext/>
              <w:ind w:firstLine="0"/>
              <w:jc w:val="center"/>
              <w:rPr>
                <w:b w:val="0"/>
              </w:rPr>
            </w:pPr>
            <w:proofErr w:type="spellStart"/>
            <w:r>
              <w:rPr>
                <w:b w:val="0"/>
              </w:rPr>
              <w:t>Batavus</w:t>
            </w:r>
            <w:proofErr w:type="spellEnd"/>
            <w:r>
              <w:rPr>
                <w:b w:val="0"/>
              </w:rPr>
              <w:t xml:space="preserve"> Verona 7 – Flipped</w:t>
            </w:r>
          </w:p>
        </w:tc>
        <w:tc>
          <w:tcPr>
            <w:tcW w:w="2608" w:type="dxa"/>
            <w:gridSpan w:val="2"/>
            <w:vAlign w:val="center"/>
          </w:tcPr>
          <w:p w14:paraId="4BA108E0" w14:textId="77777777" w:rsidR="00971B5A" w:rsidRDefault="00971B5A" w:rsidP="00971B5A">
            <w:pPr>
              <w:pStyle w:val="Bijschrift"/>
              <w:keepNext/>
              <w:ind w:firstLine="0"/>
              <w:jc w:val="center"/>
              <w:rPr>
                <w:b w:val="0"/>
              </w:rPr>
            </w:pPr>
            <w:r>
              <w:rPr>
                <w:b w:val="0"/>
              </w:rPr>
              <w:t>Gazelle Ami C7 - Stock</w:t>
            </w:r>
          </w:p>
        </w:tc>
      </w:tr>
      <w:tr w:rsidR="001B7796" w14:paraId="751682C5" w14:textId="77777777" w:rsidTr="00971B5A">
        <w:trPr>
          <w:trHeight w:val="283"/>
          <w:jc w:val="center"/>
        </w:trPr>
        <w:tc>
          <w:tcPr>
            <w:tcW w:w="1304" w:type="dxa"/>
            <w:vAlign w:val="center"/>
          </w:tcPr>
          <w:p w14:paraId="1DD47801" w14:textId="77777777" w:rsidR="001B7796" w:rsidRDefault="001B7796" w:rsidP="00971B5A">
            <w:pPr>
              <w:pStyle w:val="Bijschrift"/>
              <w:keepNext/>
              <w:ind w:firstLine="0"/>
              <w:jc w:val="center"/>
              <w:rPr>
                <w:b w:val="0"/>
              </w:rPr>
            </w:pPr>
            <w:r>
              <w:rPr>
                <w:b w:val="0"/>
              </w:rPr>
              <w:t>Metric</w:t>
            </w:r>
          </w:p>
        </w:tc>
        <w:tc>
          <w:tcPr>
            <w:tcW w:w="1304" w:type="dxa"/>
            <w:vAlign w:val="center"/>
          </w:tcPr>
          <w:p w14:paraId="7B0C8637" w14:textId="77777777" w:rsidR="001B7796" w:rsidRDefault="001B7796" w:rsidP="00971B5A">
            <w:pPr>
              <w:pStyle w:val="Bijschrift"/>
              <w:keepNext/>
              <w:ind w:firstLine="0"/>
              <w:jc w:val="center"/>
              <w:rPr>
                <w:b w:val="0"/>
              </w:rPr>
            </w:pPr>
            <w:r>
              <w:rPr>
                <w:b w:val="0"/>
              </w:rPr>
              <w:t>Mean</w:t>
            </w:r>
          </w:p>
        </w:tc>
        <w:tc>
          <w:tcPr>
            <w:tcW w:w="1304" w:type="dxa"/>
            <w:vAlign w:val="center"/>
          </w:tcPr>
          <w:p w14:paraId="2A85F39A" w14:textId="77777777" w:rsidR="001B7796" w:rsidRDefault="001B7796" w:rsidP="00971B5A">
            <w:pPr>
              <w:pStyle w:val="Bijschrift"/>
              <w:keepNext/>
              <w:ind w:firstLine="0"/>
              <w:jc w:val="center"/>
              <w:rPr>
                <w:b w:val="0"/>
              </w:rPr>
            </w:pPr>
            <w:r>
              <w:rPr>
                <w:b w:val="0"/>
              </w:rPr>
              <w:t>Std Dev</w:t>
            </w:r>
          </w:p>
        </w:tc>
        <w:tc>
          <w:tcPr>
            <w:tcW w:w="1304" w:type="dxa"/>
            <w:vAlign w:val="center"/>
          </w:tcPr>
          <w:p w14:paraId="6FDF2C17" w14:textId="77777777" w:rsidR="001B7796" w:rsidRDefault="001B7796" w:rsidP="00971B5A">
            <w:pPr>
              <w:pStyle w:val="Bijschrift"/>
              <w:keepNext/>
              <w:ind w:firstLine="0"/>
              <w:jc w:val="center"/>
              <w:rPr>
                <w:b w:val="0"/>
              </w:rPr>
            </w:pPr>
            <w:r>
              <w:rPr>
                <w:b w:val="0"/>
              </w:rPr>
              <w:t>Mean</w:t>
            </w:r>
          </w:p>
        </w:tc>
        <w:tc>
          <w:tcPr>
            <w:tcW w:w="1304" w:type="dxa"/>
            <w:vAlign w:val="center"/>
          </w:tcPr>
          <w:p w14:paraId="5FAB63B1" w14:textId="77777777" w:rsidR="001B7796" w:rsidRDefault="001B7796" w:rsidP="00971B5A">
            <w:pPr>
              <w:pStyle w:val="Bijschrift"/>
              <w:keepNext/>
              <w:ind w:firstLine="0"/>
              <w:jc w:val="center"/>
              <w:rPr>
                <w:b w:val="0"/>
              </w:rPr>
            </w:pPr>
            <w:r>
              <w:rPr>
                <w:b w:val="0"/>
              </w:rPr>
              <w:t>Std Dev</w:t>
            </w:r>
          </w:p>
        </w:tc>
        <w:tc>
          <w:tcPr>
            <w:tcW w:w="1304" w:type="dxa"/>
            <w:vAlign w:val="center"/>
          </w:tcPr>
          <w:p w14:paraId="4D1C6886" w14:textId="77777777" w:rsidR="001B7796" w:rsidRDefault="001B7796" w:rsidP="00971B5A">
            <w:pPr>
              <w:pStyle w:val="Bijschrift"/>
              <w:keepNext/>
              <w:ind w:firstLine="0"/>
              <w:jc w:val="center"/>
              <w:rPr>
                <w:b w:val="0"/>
              </w:rPr>
            </w:pPr>
            <w:r>
              <w:rPr>
                <w:b w:val="0"/>
              </w:rPr>
              <w:t>Mean</w:t>
            </w:r>
          </w:p>
        </w:tc>
        <w:tc>
          <w:tcPr>
            <w:tcW w:w="1304" w:type="dxa"/>
            <w:vAlign w:val="center"/>
          </w:tcPr>
          <w:p w14:paraId="55E2B3BF" w14:textId="77777777" w:rsidR="001B7796" w:rsidRDefault="001B7796" w:rsidP="00971B5A">
            <w:pPr>
              <w:pStyle w:val="Bijschrift"/>
              <w:keepNext/>
              <w:ind w:firstLine="0"/>
              <w:jc w:val="center"/>
              <w:rPr>
                <w:b w:val="0"/>
              </w:rPr>
            </w:pPr>
            <w:r>
              <w:rPr>
                <w:b w:val="0"/>
              </w:rPr>
              <w:t>Std Dev</w:t>
            </w:r>
          </w:p>
        </w:tc>
      </w:tr>
      <w:tr w:rsidR="001B7796" w14:paraId="2C4920EF" w14:textId="77777777" w:rsidTr="00971B5A">
        <w:trPr>
          <w:trHeight w:val="283"/>
          <w:jc w:val="center"/>
        </w:trPr>
        <w:tc>
          <w:tcPr>
            <w:tcW w:w="1304" w:type="dxa"/>
            <w:vAlign w:val="center"/>
          </w:tcPr>
          <w:p w14:paraId="7BA3BE57" w14:textId="77777777" w:rsidR="001B7796" w:rsidRDefault="001B7796" w:rsidP="00971B5A">
            <w:pPr>
              <w:pStyle w:val="Bijschrift"/>
              <w:keepNext/>
              <w:ind w:firstLine="0"/>
              <w:jc w:val="center"/>
              <w:rPr>
                <w:b w:val="0"/>
              </w:rPr>
            </w:pPr>
            <w:r>
              <w:rPr>
                <w:b w:val="0"/>
              </w:rPr>
              <w:t>Max yaw</w:t>
            </w:r>
          </w:p>
        </w:tc>
        <w:tc>
          <w:tcPr>
            <w:tcW w:w="1304" w:type="dxa"/>
            <w:vAlign w:val="center"/>
          </w:tcPr>
          <w:p w14:paraId="53CA1CB2" w14:textId="77777777" w:rsidR="001B7796" w:rsidRDefault="001B7796" w:rsidP="00971B5A">
            <w:pPr>
              <w:pStyle w:val="Bijschrift"/>
              <w:keepNext/>
              <w:ind w:firstLine="0"/>
              <w:jc w:val="center"/>
              <w:rPr>
                <w:b w:val="0"/>
              </w:rPr>
            </w:pPr>
            <w:r>
              <w:rPr>
                <w:b w:val="0"/>
              </w:rPr>
              <w:t>3.60</w:t>
            </w:r>
          </w:p>
        </w:tc>
        <w:tc>
          <w:tcPr>
            <w:tcW w:w="1304" w:type="dxa"/>
            <w:vAlign w:val="center"/>
          </w:tcPr>
          <w:p w14:paraId="0BBBB3B5" w14:textId="77777777" w:rsidR="001B7796" w:rsidRDefault="001B7796" w:rsidP="00971B5A">
            <w:pPr>
              <w:pStyle w:val="Bijschrift"/>
              <w:keepNext/>
              <w:ind w:firstLine="0"/>
              <w:jc w:val="center"/>
              <w:rPr>
                <w:b w:val="0"/>
              </w:rPr>
            </w:pPr>
            <w:r>
              <w:rPr>
                <w:b w:val="0"/>
              </w:rPr>
              <w:t>0.31</w:t>
            </w:r>
          </w:p>
        </w:tc>
        <w:tc>
          <w:tcPr>
            <w:tcW w:w="1304" w:type="dxa"/>
            <w:vAlign w:val="center"/>
          </w:tcPr>
          <w:p w14:paraId="3AE9CE77" w14:textId="77777777" w:rsidR="001B7796" w:rsidRDefault="001B7796" w:rsidP="00971B5A">
            <w:pPr>
              <w:pStyle w:val="Bijschrift"/>
              <w:keepNext/>
              <w:ind w:firstLine="0"/>
              <w:jc w:val="center"/>
              <w:rPr>
                <w:b w:val="0"/>
              </w:rPr>
            </w:pPr>
            <w:r>
              <w:rPr>
                <w:b w:val="0"/>
              </w:rPr>
              <w:t>4.25</w:t>
            </w:r>
          </w:p>
        </w:tc>
        <w:tc>
          <w:tcPr>
            <w:tcW w:w="1304" w:type="dxa"/>
            <w:vAlign w:val="center"/>
          </w:tcPr>
          <w:p w14:paraId="36A28F69" w14:textId="77777777" w:rsidR="001B7796" w:rsidRDefault="001B7796" w:rsidP="00971B5A">
            <w:pPr>
              <w:pStyle w:val="Bijschrift"/>
              <w:keepNext/>
              <w:ind w:firstLine="0"/>
              <w:jc w:val="center"/>
              <w:rPr>
                <w:b w:val="0"/>
              </w:rPr>
            </w:pPr>
            <w:r>
              <w:rPr>
                <w:b w:val="0"/>
              </w:rPr>
              <w:t>0.48</w:t>
            </w:r>
          </w:p>
        </w:tc>
        <w:tc>
          <w:tcPr>
            <w:tcW w:w="1304" w:type="dxa"/>
            <w:vAlign w:val="center"/>
          </w:tcPr>
          <w:p w14:paraId="1564835E" w14:textId="77777777" w:rsidR="001B7796" w:rsidRDefault="001B7796" w:rsidP="00971B5A">
            <w:pPr>
              <w:pStyle w:val="Bijschrift"/>
              <w:keepNext/>
              <w:ind w:firstLine="0"/>
              <w:jc w:val="center"/>
              <w:rPr>
                <w:b w:val="0"/>
              </w:rPr>
            </w:pPr>
            <w:r>
              <w:rPr>
                <w:b w:val="0"/>
              </w:rPr>
              <w:t>4.09</w:t>
            </w:r>
          </w:p>
        </w:tc>
        <w:tc>
          <w:tcPr>
            <w:tcW w:w="1304" w:type="dxa"/>
            <w:vAlign w:val="center"/>
          </w:tcPr>
          <w:p w14:paraId="4C1066EB" w14:textId="77777777" w:rsidR="001B7796" w:rsidRDefault="001B7796" w:rsidP="00971B5A">
            <w:pPr>
              <w:pStyle w:val="Bijschrift"/>
              <w:keepNext/>
              <w:ind w:firstLine="0"/>
              <w:jc w:val="center"/>
              <w:rPr>
                <w:b w:val="0"/>
              </w:rPr>
            </w:pPr>
            <w:r>
              <w:rPr>
                <w:b w:val="0"/>
              </w:rPr>
              <w:t>0.251</w:t>
            </w:r>
          </w:p>
        </w:tc>
      </w:tr>
      <w:tr w:rsidR="001B7796" w14:paraId="0E7B9ABD" w14:textId="77777777" w:rsidTr="00971B5A">
        <w:trPr>
          <w:trHeight w:val="283"/>
          <w:jc w:val="center"/>
        </w:trPr>
        <w:tc>
          <w:tcPr>
            <w:tcW w:w="1304" w:type="dxa"/>
            <w:vAlign w:val="center"/>
          </w:tcPr>
          <w:p w14:paraId="0C814951" w14:textId="77777777" w:rsidR="001B7796" w:rsidRDefault="001B7796" w:rsidP="00971B5A">
            <w:pPr>
              <w:pStyle w:val="Bijschrift"/>
              <w:keepNext/>
              <w:ind w:firstLine="0"/>
              <w:jc w:val="center"/>
              <w:rPr>
                <w:b w:val="0"/>
              </w:rPr>
            </w:pPr>
            <w:r>
              <w:rPr>
                <w:b w:val="0"/>
              </w:rPr>
              <w:t>Steer angle</w:t>
            </w:r>
          </w:p>
        </w:tc>
        <w:tc>
          <w:tcPr>
            <w:tcW w:w="1304" w:type="dxa"/>
            <w:vAlign w:val="center"/>
          </w:tcPr>
          <w:p w14:paraId="56E66FC2" w14:textId="77777777" w:rsidR="001B7796" w:rsidRDefault="001B7796" w:rsidP="00971B5A">
            <w:pPr>
              <w:pStyle w:val="Bijschrift"/>
              <w:keepNext/>
              <w:ind w:firstLine="0"/>
              <w:jc w:val="center"/>
              <w:rPr>
                <w:b w:val="0"/>
              </w:rPr>
            </w:pPr>
            <w:r>
              <w:rPr>
                <w:b w:val="0"/>
              </w:rPr>
              <w:t>3.66</w:t>
            </w:r>
          </w:p>
        </w:tc>
        <w:tc>
          <w:tcPr>
            <w:tcW w:w="1304" w:type="dxa"/>
            <w:vAlign w:val="center"/>
          </w:tcPr>
          <w:p w14:paraId="615A3C51" w14:textId="77777777" w:rsidR="001B7796" w:rsidRDefault="001B7796" w:rsidP="00971B5A">
            <w:pPr>
              <w:pStyle w:val="Bijschrift"/>
              <w:keepNext/>
              <w:ind w:firstLine="0"/>
              <w:jc w:val="center"/>
              <w:rPr>
                <w:b w:val="0"/>
              </w:rPr>
            </w:pPr>
            <w:r>
              <w:rPr>
                <w:b w:val="0"/>
              </w:rPr>
              <w:t>0.39</w:t>
            </w:r>
          </w:p>
        </w:tc>
        <w:tc>
          <w:tcPr>
            <w:tcW w:w="1304" w:type="dxa"/>
            <w:vAlign w:val="center"/>
          </w:tcPr>
          <w:p w14:paraId="5DC8DD45" w14:textId="77777777" w:rsidR="001B7796" w:rsidRDefault="001B7796" w:rsidP="00971B5A">
            <w:pPr>
              <w:pStyle w:val="Bijschrift"/>
              <w:keepNext/>
              <w:ind w:firstLine="0"/>
              <w:jc w:val="center"/>
              <w:rPr>
                <w:b w:val="0"/>
              </w:rPr>
            </w:pPr>
            <w:r>
              <w:rPr>
                <w:b w:val="0"/>
              </w:rPr>
              <w:t>7.28</w:t>
            </w:r>
          </w:p>
        </w:tc>
        <w:tc>
          <w:tcPr>
            <w:tcW w:w="1304" w:type="dxa"/>
            <w:vAlign w:val="center"/>
          </w:tcPr>
          <w:p w14:paraId="7DDD84D7" w14:textId="77777777" w:rsidR="001B7796" w:rsidRDefault="001B7796" w:rsidP="00971B5A">
            <w:pPr>
              <w:pStyle w:val="Bijschrift"/>
              <w:keepNext/>
              <w:ind w:firstLine="0"/>
              <w:jc w:val="center"/>
              <w:rPr>
                <w:b w:val="0"/>
              </w:rPr>
            </w:pPr>
            <w:r>
              <w:rPr>
                <w:b w:val="0"/>
              </w:rPr>
              <w:t>0.88</w:t>
            </w:r>
          </w:p>
        </w:tc>
        <w:tc>
          <w:tcPr>
            <w:tcW w:w="1304" w:type="dxa"/>
            <w:vAlign w:val="center"/>
          </w:tcPr>
          <w:p w14:paraId="363E3813" w14:textId="77777777" w:rsidR="001B7796" w:rsidRDefault="001B7796" w:rsidP="00971B5A">
            <w:pPr>
              <w:pStyle w:val="Bijschrift"/>
              <w:keepNext/>
              <w:ind w:firstLine="0"/>
              <w:jc w:val="center"/>
              <w:rPr>
                <w:b w:val="0"/>
              </w:rPr>
            </w:pPr>
            <w:r>
              <w:rPr>
                <w:b w:val="0"/>
              </w:rPr>
              <w:t>3.94</w:t>
            </w:r>
          </w:p>
        </w:tc>
        <w:tc>
          <w:tcPr>
            <w:tcW w:w="1304" w:type="dxa"/>
            <w:vAlign w:val="center"/>
          </w:tcPr>
          <w:p w14:paraId="0BF9F012" w14:textId="77777777" w:rsidR="001B7796" w:rsidRDefault="001B7796" w:rsidP="00971B5A">
            <w:pPr>
              <w:pStyle w:val="Bijschrift"/>
              <w:keepNext/>
              <w:ind w:firstLine="0"/>
              <w:jc w:val="center"/>
              <w:rPr>
                <w:b w:val="0"/>
              </w:rPr>
            </w:pPr>
            <w:r>
              <w:rPr>
                <w:b w:val="0"/>
              </w:rPr>
              <w:t>0.59</w:t>
            </w:r>
          </w:p>
        </w:tc>
      </w:tr>
      <w:tr w:rsidR="001B7796" w14:paraId="60DE7418" w14:textId="77777777" w:rsidTr="00971B5A">
        <w:trPr>
          <w:trHeight w:val="283"/>
          <w:jc w:val="center"/>
        </w:trPr>
        <w:tc>
          <w:tcPr>
            <w:tcW w:w="1304" w:type="dxa"/>
            <w:vAlign w:val="center"/>
          </w:tcPr>
          <w:p w14:paraId="36EC00FA" w14:textId="77777777" w:rsidR="001B7796" w:rsidRDefault="001B7796" w:rsidP="00971B5A">
            <w:pPr>
              <w:pStyle w:val="Bijschrift"/>
              <w:keepNext/>
              <w:ind w:firstLine="0"/>
              <w:jc w:val="center"/>
              <w:rPr>
                <w:b w:val="0"/>
              </w:rPr>
            </w:pPr>
            <w:r>
              <w:rPr>
                <w:b w:val="0"/>
              </w:rPr>
              <w:t>Time delay</w:t>
            </w:r>
          </w:p>
        </w:tc>
        <w:tc>
          <w:tcPr>
            <w:tcW w:w="1304" w:type="dxa"/>
            <w:vAlign w:val="center"/>
          </w:tcPr>
          <w:p w14:paraId="16EE5921" w14:textId="77777777" w:rsidR="001B7796" w:rsidRDefault="001B7796" w:rsidP="00971B5A">
            <w:pPr>
              <w:pStyle w:val="Bijschrift"/>
              <w:keepNext/>
              <w:ind w:firstLine="0"/>
              <w:jc w:val="center"/>
              <w:rPr>
                <w:b w:val="0"/>
              </w:rPr>
            </w:pPr>
            <w:r>
              <w:rPr>
                <w:b w:val="0"/>
              </w:rPr>
              <w:t>0.235</w:t>
            </w:r>
          </w:p>
        </w:tc>
        <w:tc>
          <w:tcPr>
            <w:tcW w:w="1304" w:type="dxa"/>
            <w:vAlign w:val="center"/>
          </w:tcPr>
          <w:p w14:paraId="50DE0674" w14:textId="77777777" w:rsidR="001B7796" w:rsidRDefault="001B7796" w:rsidP="00971B5A">
            <w:pPr>
              <w:pStyle w:val="Bijschrift"/>
              <w:keepNext/>
              <w:ind w:firstLine="0"/>
              <w:jc w:val="center"/>
              <w:rPr>
                <w:b w:val="0"/>
              </w:rPr>
            </w:pPr>
            <w:r>
              <w:rPr>
                <w:b w:val="0"/>
              </w:rPr>
              <w:t>0.028</w:t>
            </w:r>
          </w:p>
        </w:tc>
        <w:tc>
          <w:tcPr>
            <w:tcW w:w="1304" w:type="dxa"/>
            <w:vAlign w:val="center"/>
          </w:tcPr>
          <w:p w14:paraId="70AA6435" w14:textId="77777777" w:rsidR="001B7796" w:rsidRDefault="001B7796" w:rsidP="00971B5A">
            <w:pPr>
              <w:pStyle w:val="Bijschrift"/>
              <w:keepNext/>
              <w:ind w:firstLine="0"/>
              <w:jc w:val="center"/>
              <w:rPr>
                <w:b w:val="0"/>
              </w:rPr>
            </w:pPr>
            <w:r>
              <w:rPr>
                <w:b w:val="0"/>
              </w:rPr>
              <w:t>0.330</w:t>
            </w:r>
          </w:p>
        </w:tc>
        <w:tc>
          <w:tcPr>
            <w:tcW w:w="1304" w:type="dxa"/>
            <w:vAlign w:val="center"/>
          </w:tcPr>
          <w:p w14:paraId="53D33DD0" w14:textId="77777777" w:rsidR="001B7796" w:rsidRDefault="001B7796" w:rsidP="00971B5A">
            <w:pPr>
              <w:pStyle w:val="Bijschrift"/>
              <w:keepNext/>
              <w:ind w:firstLine="0"/>
              <w:jc w:val="center"/>
              <w:rPr>
                <w:b w:val="0"/>
              </w:rPr>
            </w:pPr>
            <w:r>
              <w:rPr>
                <w:b w:val="0"/>
              </w:rPr>
              <w:t>0.032</w:t>
            </w:r>
          </w:p>
        </w:tc>
        <w:tc>
          <w:tcPr>
            <w:tcW w:w="1304" w:type="dxa"/>
            <w:vAlign w:val="center"/>
          </w:tcPr>
          <w:p w14:paraId="69F73871" w14:textId="77777777" w:rsidR="001B7796" w:rsidRDefault="001B7796" w:rsidP="00971B5A">
            <w:pPr>
              <w:pStyle w:val="Bijschrift"/>
              <w:keepNext/>
              <w:ind w:firstLine="0"/>
              <w:jc w:val="center"/>
              <w:rPr>
                <w:b w:val="0"/>
              </w:rPr>
            </w:pPr>
            <w:r>
              <w:rPr>
                <w:b w:val="0"/>
              </w:rPr>
              <w:t>0.227</w:t>
            </w:r>
          </w:p>
        </w:tc>
        <w:tc>
          <w:tcPr>
            <w:tcW w:w="1304" w:type="dxa"/>
            <w:vAlign w:val="center"/>
          </w:tcPr>
          <w:p w14:paraId="4C3D25C2" w14:textId="77777777" w:rsidR="001B7796" w:rsidRDefault="001B7796" w:rsidP="00971B5A">
            <w:pPr>
              <w:pStyle w:val="Bijschrift"/>
              <w:keepNext/>
              <w:ind w:firstLine="0"/>
              <w:jc w:val="center"/>
              <w:rPr>
                <w:b w:val="0"/>
              </w:rPr>
            </w:pPr>
            <w:r>
              <w:rPr>
                <w:b w:val="0"/>
              </w:rPr>
              <w:t>0.023</w:t>
            </w:r>
          </w:p>
        </w:tc>
      </w:tr>
      <w:tr w:rsidR="00971B5A" w14:paraId="4F3D488D" w14:textId="77777777" w:rsidTr="00971B5A">
        <w:trPr>
          <w:trHeight w:val="283"/>
          <w:jc w:val="center"/>
        </w:trPr>
        <w:tc>
          <w:tcPr>
            <w:tcW w:w="1304" w:type="dxa"/>
            <w:vAlign w:val="center"/>
          </w:tcPr>
          <w:p w14:paraId="511896C8" w14:textId="77777777" w:rsidR="00971B5A" w:rsidRDefault="00971B5A" w:rsidP="00971B5A">
            <w:pPr>
              <w:pStyle w:val="Bijschrift"/>
              <w:keepNext/>
              <w:ind w:firstLine="0"/>
              <w:jc w:val="center"/>
              <w:rPr>
                <w:b w:val="0"/>
              </w:rPr>
            </w:pPr>
            <w:r>
              <w:rPr>
                <w:b w:val="0"/>
              </w:rPr>
              <w:t>Score</w:t>
            </w:r>
          </w:p>
        </w:tc>
        <w:tc>
          <w:tcPr>
            <w:tcW w:w="2608" w:type="dxa"/>
            <w:gridSpan w:val="2"/>
            <w:vAlign w:val="center"/>
          </w:tcPr>
          <w:p w14:paraId="375D5D3C" w14:textId="77777777" w:rsidR="00971B5A" w:rsidRDefault="00971B5A" w:rsidP="00971B5A">
            <w:pPr>
              <w:pStyle w:val="Bijschrift"/>
              <w:keepNext/>
              <w:ind w:firstLine="0"/>
              <w:jc w:val="center"/>
              <w:rPr>
                <w:b w:val="0"/>
              </w:rPr>
            </w:pPr>
            <w:r>
              <w:rPr>
                <w:b w:val="0"/>
              </w:rPr>
              <w:t>1.51</w:t>
            </w:r>
          </w:p>
        </w:tc>
        <w:tc>
          <w:tcPr>
            <w:tcW w:w="2608" w:type="dxa"/>
            <w:gridSpan w:val="2"/>
            <w:vAlign w:val="center"/>
          </w:tcPr>
          <w:p w14:paraId="13CE93D4" w14:textId="77777777" w:rsidR="00971B5A" w:rsidRDefault="00971B5A" w:rsidP="00971B5A">
            <w:pPr>
              <w:pStyle w:val="Bijschrift"/>
              <w:keepNext/>
              <w:ind w:firstLine="0"/>
              <w:jc w:val="center"/>
              <w:rPr>
                <w:b w:val="0"/>
              </w:rPr>
            </w:pPr>
            <w:r>
              <w:rPr>
                <w:b w:val="0"/>
              </w:rPr>
              <w:t>0.987</w:t>
            </w:r>
          </w:p>
        </w:tc>
        <w:tc>
          <w:tcPr>
            <w:tcW w:w="2608" w:type="dxa"/>
            <w:gridSpan w:val="2"/>
            <w:vAlign w:val="center"/>
          </w:tcPr>
          <w:p w14:paraId="7709D500" w14:textId="77777777" w:rsidR="00971B5A" w:rsidRDefault="00971B5A" w:rsidP="00971B5A">
            <w:pPr>
              <w:pStyle w:val="Bijschrift"/>
              <w:keepNext/>
              <w:ind w:firstLine="0"/>
              <w:jc w:val="center"/>
              <w:rPr>
                <w:b w:val="0"/>
              </w:rPr>
            </w:pPr>
            <w:r>
              <w:rPr>
                <w:b w:val="0"/>
              </w:rPr>
              <w:t>1.43</w:t>
            </w:r>
          </w:p>
        </w:tc>
      </w:tr>
    </w:tbl>
    <w:p w14:paraId="7D152442" w14:textId="77777777" w:rsidR="001B7796" w:rsidRDefault="001B7796" w:rsidP="00CD173D">
      <w:pPr>
        <w:pStyle w:val="Bijschrift"/>
        <w:keepNext/>
        <w:ind w:firstLine="0"/>
        <w:jc w:val="center"/>
        <w:rPr>
          <w:b w:val="0"/>
        </w:rPr>
      </w:pPr>
    </w:p>
    <w:p w14:paraId="2F1CEC6B" w14:textId="77777777" w:rsidR="00CE556B" w:rsidRDefault="00CE556B" w:rsidP="00CD173D">
      <w:pPr>
        <w:pStyle w:val="MDPI21heading1"/>
        <w:ind w:left="0"/>
        <w:rPr>
          <w:rFonts w:ascii="Times New Roman" w:hAnsi="Times New Roman"/>
          <w:b w:val="0"/>
        </w:rPr>
      </w:pPr>
      <w:r>
        <w:rPr>
          <w:rFonts w:ascii="Times New Roman" w:hAnsi="Times New Roman"/>
          <w:b w:val="0"/>
        </w:rPr>
        <w:t xml:space="preserve">We also collect data from two other tilting tricycles, but </w:t>
      </w:r>
      <w:r w:rsidR="00723B1F">
        <w:rPr>
          <w:rFonts w:ascii="Times New Roman" w:hAnsi="Times New Roman"/>
          <w:b w:val="0"/>
        </w:rPr>
        <w:t xml:space="preserve">not in time to include </w:t>
      </w:r>
      <w:r w:rsidR="009D3D2E">
        <w:rPr>
          <w:rFonts w:ascii="Times New Roman" w:hAnsi="Times New Roman"/>
          <w:b w:val="0"/>
        </w:rPr>
        <w:t xml:space="preserve">the results </w:t>
      </w:r>
      <w:r w:rsidR="00723B1F">
        <w:rPr>
          <w:rFonts w:ascii="Times New Roman" w:hAnsi="Times New Roman"/>
          <w:b w:val="0"/>
        </w:rPr>
        <w:t>in this abstract</w:t>
      </w:r>
      <w:r>
        <w:rPr>
          <w:rFonts w:ascii="Times New Roman" w:hAnsi="Times New Roman"/>
          <w:b w:val="0"/>
        </w:rPr>
        <w:t>.</w:t>
      </w:r>
    </w:p>
    <w:p w14:paraId="03A682D7" w14:textId="77777777" w:rsidR="00CD173D" w:rsidRDefault="00CD173D" w:rsidP="00CD173D">
      <w:pPr>
        <w:pStyle w:val="MDPI21heading1"/>
        <w:ind w:left="0"/>
        <w:rPr>
          <w:rFonts w:ascii="Times New Roman" w:hAnsi="Times New Roman"/>
          <w:b w:val="0"/>
        </w:rPr>
      </w:pPr>
      <w:r w:rsidRPr="00CD173D">
        <w:rPr>
          <w:rFonts w:ascii="Times New Roman" w:hAnsi="Times New Roman"/>
          <w:b w:val="0"/>
        </w:rPr>
        <w:t xml:space="preserve">Future experiments will show the handling performance of the tilting tricycle with the variable </w:t>
      </w:r>
      <w:r w:rsidR="00723B1F">
        <w:rPr>
          <w:rFonts w:ascii="Times New Roman" w:hAnsi="Times New Roman"/>
          <w:b w:val="0"/>
        </w:rPr>
        <w:t>stability</w:t>
      </w:r>
      <w:r w:rsidR="00206F57">
        <w:rPr>
          <w:rFonts w:ascii="Times New Roman" w:hAnsi="Times New Roman"/>
          <w:b w:val="0"/>
        </w:rPr>
        <w:t>.</w:t>
      </w:r>
      <w:r w:rsidRPr="00CD173D">
        <w:rPr>
          <w:rFonts w:ascii="Times New Roman" w:hAnsi="Times New Roman"/>
          <w:b w:val="0"/>
        </w:rPr>
        <w:t xml:space="preserve"> The hypothesis is that </w:t>
      </w:r>
      <w:r w:rsidR="00CE556B">
        <w:rPr>
          <w:rFonts w:ascii="Times New Roman" w:hAnsi="Times New Roman"/>
          <w:b w:val="0"/>
        </w:rPr>
        <w:t xml:space="preserve">we will see </w:t>
      </w:r>
      <w:r w:rsidRPr="00CD173D">
        <w:rPr>
          <w:rFonts w:ascii="Times New Roman" w:hAnsi="Times New Roman"/>
          <w:b w:val="0"/>
        </w:rPr>
        <w:t xml:space="preserve">advantages of the tricycle and that </w:t>
      </w:r>
      <w:r w:rsidR="00CE556B">
        <w:rPr>
          <w:rFonts w:ascii="Times New Roman" w:hAnsi="Times New Roman"/>
          <w:b w:val="0"/>
        </w:rPr>
        <w:t xml:space="preserve">we will find </w:t>
      </w:r>
      <w:r w:rsidRPr="00CD173D">
        <w:rPr>
          <w:rFonts w:ascii="Times New Roman" w:hAnsi="Times New Roman"/>
          <w:b w:val="0"/>
        </w:rPr>
        <w:t xml:space="preserve">the configuration where the handling is equivalent to </w:t>
      </w:r>
      <w:r w:rsidR="00723B1F">
        <w:rPr>
          <w:rFonts w:ascii="Times New Roman" w:hAnsi="Times New Roman"/>
          <w:b w:val="0"/>
        </w:rPr>
        <w:t xml:space="preserve">that of </w:t>
      </w:r>
      <w:r w:rsidRPr="00CD173D">
        <w:rPr>
          <w:rFonts w:ascii="Times New Roman" w:hAnsi="Times New Roman"/>
          <w:b w:val="0"/>
        </w:rPr>
        <w:t>the reference bicycle.</w:t>
      </w:r>
    </w:p>
    <w:tbl>
      <w:tblPr>
        <w:tblW w:w="5000" w:type="pct"/>
        <w:tblLayout w:type="fixed"/>
        <w:tblCellMar>
          <w:left w:w="0" w:type="dxa"/>
          <w:right w:w="0" w:type="dxa"/>
        </w:tblCellMar>
        <w:tblLook w:val="04A0" w:firstRow="1" w:lastRow="0" w:firstColumn="1" w:lastColumn="0" w:noHBand="0" w:noVBand="1"/>
      </w:tblPr>
      <w:tblGrid>
        <w:gridCol w:w="10800"/>
      </w:tblGrid>
      <w:tr w:rsidR="00CD173D" w14:paraId="704BA871" w14:textId="77777777" w:rsidTr="00482475">
        <w:tc>
          <w:tcPr>
            <w:tcW w:w="10800" w:type="dxa"/>
          </w:tcPr>
          <w:p w14:paraId="25F62DE6" w14:textId="77777777" w:rsidR="00CD173D" w:rsidRDefault="00CD173D" w:rsidP="00482475">
            <w:pPr>
              <w:pStyle w:val="TableContents"/>
              <w:jc w:val="center"/>
              <w:rPr>
                <w:rFonts w:eastAsia="Times New Roman"/>
                <w:szCs w:val="22"/>
              </w:rPr>
            </w:pPr>
            <w:r w:rsidRPr="00D91067">
              <w:rPr>
                <w:rFonts w:eastAsia="Times New Roman"/>
                <w:noProof/>
                <w:szCs w:val="24"/>
                <w:bdr w:val="none" w:sz="0" w:space="0" w:color="auto" w:frame="1"/>
                <w:lang w:val="en-GB" w:eastAsia="en-GB"/>
              </w:rPr>
              <w:drawing>
                <wp:inline distT="0" distB="0" distL="0" distR="0" wp14:anchorId="5E24E897" wp14:editId="48FBD7E6">
                  <wp:extent cx="4110893" cy="3473747"/>
                  <wp:effectExtent l="0" t="0" r="4445" b="0"/>
                  <wp:docPr id="9" name="Picture 9" descr="https://lh3.googleusercontent.com/R-c75Sxq1ZpjBbg3pCw1BLRRKUHUR3DyhMdCZ9iv269RBZzDEgO3vyOelRb6tPVU9l4-t-nZ5YOknklmg8iaJbtUGJHtgfStr2_DHewsghwXaHUD_jrXY8amJJ3ZTcugeH5P6poanaIsRE2kQdlyBJ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R-c75Sxq1ZpjBbg3pCw1BLRRKUHUR3DyhMdCZ9iv269RBZzDEgO3vyOelRb6tPVU9l4-t-nZ5YOknklmg8iaJbtUGJHtgfStr2_DHewsghwXaHUD_jrXY8amJJ3ZTcugeH5P6poanaIsRE2kQdlyBJ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4294" b="1"/>
                          <a:stretch/>
                        </pic:blipFill>
                        <pic:spPr bwMode="auto">
                          <a:xfrm>
                            <a:off x="0" y="0"/>
                            <a:ext cx="4236195" cy="357962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D173D" w14:paraId="453E2604" w14:textId="77777777" w:rsidTr="00482475">
        <w:tc>
          <w:tcPr>
            <w:tcW w:w="10800" w:type="dxa"/>
          </w:tcPr>
          <w:p w14:paraId="2189F9BA" w14:textId="77777777" w:rsidR="00CD173D" w:rsidRPr="004123CE" w:rsidRDefault="00CD173D" w:rsidP="00482475">
            <w:pPr>
              <w:pStyle w:val="TableContents"/>
              <w:jc w:val="center"/>
              <w:rPr>
                <w:rFonts w:ascii="Times New Roman" w:eastAsia="Times New Roman" w:hAnsi="Times New Roman"/>
                <w:szCs w:val="22"/>
              </w:rPr>
            </w:pPr>
            <w:r w:rsidRPr="004123CE">
              <w:rPr>
                <w:rFonts w:ascii="Times New Roman" w:eastAsia="Times New Roman" w:hAnsi="Times New Roman"/>
                <w:b/>
                <w:bCs/>
                <w:szCs w:val="22"/>
              </w:rPr>
              <w:t xml:space="preserve">Figure </w:t>
            </w:r>
            <w:r>
              <w:rPr>
                <w:rFonts w:ascii="Times New Roman" w:eastAsia="Times New Roman" w:hAnsi="Times New Roman"/>
                <w:b/>
                <w:bCs/>
                <w:szCs w:val="22"/>
              </w:rPr>
              <w:t>1</w:t>
            </w:r>
            <w:r w:rsidRPr="004123CE">
              <w:rPr>
                <w:rFonts w:ascii="Times New Roman" w:eastAsia="Times New Roman" w:hAnsi="Times New Roman"/>
                <w:b/>
                <w:bCs/>
                <w:szCs w:val="22"/>
              </w:rPr>
              <w:t>.</w:t>
            </w:r>
            <w:r w:rsidRPr="004123CE">
              <w:rPr>
                <w:rFonts w:ascii="Times New Roman" w:eastAsia="Times New Roman" w:hAnsi="Times New Roman"/>
                <w:szCs w:val="22"/>
              </w:rPr>
              <w:t xml:space="preserve"> </w:t>
            </w:r>
            <w:r w:rsidRPr="00A36B87">
              <w:rPr>
                <w:rFonts w:ascii="Times New Roman" w:eastAsia="Times New Roman" w:hAnsi="Times New Roman"/>
                <w:szCs w:val="22"/>
              </w:rPr>
              <w:t xml:space="preserve">A radar chart showing the score of the three test vehicles with the scale factor for each score indicated at the vertex. The two bicycles as delivered from the factory have very similar performance, and the bicycle with the front fork reversed </w:t>
            </w:r>
            <w:r w:rsidR="00723B1F">
              <w:rPr>
                <w:rFonts w:ascii="Times New Roman" w:eastAsia="Times New Roman" w:hAnsi="Times New Roman"/>
                <w:szCs w:val="22"/>
              </w:rPr>
              <w:t xml:space="preserve">(flipped) </w:t>
            </w:r>
            <w:r w:rsidRPr="00A36B87">
              <w:rPr>
                <w:rFonts w:ascii="Times New Roman" w:eastAsia="Times New Roman" w:hAnsi="Times New Roman"/>
                <w:szCs w:val="22"/>
              </w:rPr>
              <w:t>has significantly worse handling performance.</w:t>
            </w:r>
          </w:p>
        </w:tc>
      </w:tr>
    </w:tbl>
    <w:p w14:paraId="7C45524C" w14:textId="77777777" w:rsidR="004C6F5A" w:rsidRDefault="004C6F5A" w:rsidP="004C6F5A">
      <w:pPr>
        <w:pStyle w:val="MDPI21heading1"/>
        <w:ind w:left="0"/>
        <w:rPr>
          <w:rFonts w:ascii="Times New Roman" w:hAnsi="Times New Roman"/>
          <w:b w:val="0"/>
        </w:rPr>
      </w:pPr>
      <w:r w:rsidRPr="00843848">
        <w:rPr>
          <w:b w:val="0"/>
        </w:rPr>
        <w:t>Th</w:t>
      </w:r>
      <w:r>
        <w:rPr>
          <w:b w:val="0"/>
        </w:rPr>
        <w:t>is</w:t>
      </w:r>
      <w:r w:rsidRPr="00843848">
        <w:rPr>
          <w:b w:val="0"/>
        </w:rPr>
        <w:t xml:space="preserve"> project was financed and supported by the TKI/</w:t>
      </w:r>
      <w:proofErr w:type="spellStart"/>
      <w:r w:rsidRPr="00843848">
        <w:rPr>
          <w:b w:val="0"/>
        </w:rPr>
        <w:t>ClickNL</w:t>
      </w:r>
      <w:proofErr w:type="spellEnd"/>
      <w:r w:rsidRPr="00843848">
        <w:rPr>
          <w:b w:val="0"/>
        </w:rPr>
        <w:t xml:space="preserve"> 'De </w:t>
      </w:r>
      <w:proofErr w:type="spellStart"/>
      <w:r w:rsidRPr="00843848">
        <w:rPr>
          <w:b w:val="0"/>
        </w:rPr>
        <w:t>Fiets</w:t>
      </w:r>
      <w:proofErr w:type="spellEnd"/>
      <w:r w:rsidRPr="00843848">
        <w:rPr>
          <w:b w:val="0"/>
        </w:rPr>
        <w:t xml:space="preserve"> van de </w:t>
      </w:r>
      <w:proofErr w:type="spellStart"/>
      <w:r w:rsidRPr="00843848">
        <w:rPr>
          <w:b w:val="0"/>
        </w:rPr>
        <w:t>Toekomst</w:t>
      </w:r>
      <w:proofErr w:type="spellEnd"/>
      <w:r w:rsidRPr="00843848">
        <w:rPr>
          <w:b w:val="0"/>
        </w:rPr>
        <w:t>' grant and Royal Dutch Gazelle.</w:t>
      </w:r>
    </w:p>
    <w:p w14:paraId="0A732E91" w14:textId="77777777" w:rsidR="00CD173D" w:rsidRDefault="00CD173D" w:rsidP="00CD173D">
      <w:pPr>
        <w:pStyle w:val="Kop3"/>
      </w:pPr>
      <w:r>
        <w:t>References</w:t>
      </w:r>
    </w:p>
    <w:p w14:paraId="7FCE1503" w14:textId="77777777" w:rsidR="00CD173D" w:rsidRPr="00A36B87" w:rsidRDefault="00CD173D" w:rsidP="00CD173D">
      <w:pPr>
        <w:pStyle w:val="MDPI31text"/>
        <w:ind w:left="709" w:hanging="709"/>
        <w:rPr>
          <w:rFonts w:ascii="Times New Roman" w:hAnsi="Times New Roman"/>
          <w:lang w:val="en-GB"/>
        </w:rPr>
      </w:pPr>
      <w:proofErr w:type="spellStart"/>
      <w:r w:rsidRPr="00A36B87">
        <w:rPr>
          <w:rFonts w:ascii="Times New Roman" w:hAnsi="Times New Roman"/>
          <w:lang w:val="en-GB"/>
        </w:rPr>
        <w:t>Cossalter</w:t>
      </w:r>
      <w:proofErr w:type="spellEnd"/>
      <w:r w:rsidRPr="00A36B87">
        <w:rPr>
          <w:rFonts w:ascii="Times New Roman" w:hAnsi="Times New Roman"/>
          <w:lang w:val="en-GB"/>
        </w:rPr>
        <w:t>, V., 2002. Motorcycle Dynamics. No. ISBN 09720514-0-6. Race Dynamics, Greendale, WI.</w:t>
      </w:r>
    </w:p>
    <w:p w14:paraId="200917F7" w14:textId="77777777" w:rsidR="00CD173D" w:rsidRPr="00A36B87" w:rsidRDefault="00CD173D" w:rsidP="00CD173D">
      <w:pPr>
        <w:pStyle w:val="MDPI31text"/>
        <w:ind w:left="709" w:hanging="709"/>
        <w:rPr>
          <w:rFonts w:ascii="Times New Roman" w:hAnsi="Times New Roman"/>
          <w:lang w:val="en-GB"/>
        </w:rPr>
      </w:pPr>
      <w:proofErr w:type="spellStart"/>
      <w:r w:rsidRPr="00A36B87">
        <w:rPr>
          <w:rFonts w:ascii="Times New Roman" w:hAnsi="Times New Roman"/>
          <w:lang w:val="en-GB"/>
        </w:rPr>
        <w:t>Cossalter</w:t>
      </w:r>
      <w:proofErr w:type="spellEnd"/>
      <w:r w:rsidRPr="00A36B87">
        <w:rPr>
          <w:rFonts w:ascii="Times New Roman" w:hAnsi="Times New Roman"/>
          <w:lang w:val="en-GB"/>
        </w:rPr>
        <w:t xml:space="preserve">, V., &amp; </w:t>
      </w:r>
      <w:proofErr w:type="spellStart"/>
      <w:r w:rsidRPr="00A36B87">
        <w:rPr>
          <w:rFonts w:ascii="Times New Roman" w:hAnsi="Times New Roman"/>
          <w:lang w:val="en-GB"/>
        </w:rPr>
        <w:t>Sadauckas</w:t>
      </w:r>
      <w:proofErr w:type="spellEnd"/>
      <w:r w:rsidRPr="00A36B87">
        <w:rPr>
          <w:rFonts w:ascii="Times New Roman" w:hAnsi="Times New Roman"/>
          <w:lang w:val="en-GB"/>
        </w:rPr>
        <w:t>, J. (2006). Elaboration and quantitative assessment of manoeuvrability for motorcycle lane change. Vehicle System Dynamics, 44(12), 903-920.</w:t>
      </w:r>
    </w:p>
    <w:p w14:paraId="17E92C95" w14:textId="77777777" w:rsidR="00CD173D" w:rsidRDefault="00CD173D" w:rsidP="00CD173D">
      <w:pPr>
        <w:pStyle w:val="MDPI31text"/>
        <w:ind w:left="709" w:hanging="709"/>
        <w:rPr>
          <w:rFonts w:ascii="Times New Roman" w:hAnsi="Times New Roman"/>
          <w:lang w:val="en-GB"/>
        </w:rPr>
      </w:pPr>
      <w:proofErr w:type="spellStart"/>
      <w:r w:rsidRPr="00272767">
        <w:rPr>
          <w:rFonts w:ascii="Times New Roman" w:hAnsi="Times New Roman"/>
          <w:lang w:val="en-GB"/>
        </w:rPr>
        <w:t>Kovácsová</w:t>
      </w:r>
      <w:proofErr w:type="spellEnd"/>
      <w:r w:rsidRPr="00272767">
        <w:rPr>
          <w:rFonts w:ascii="Times New Roman" w:hAnsi="Times New Roman"/>
          <w:lang w:val="en-GB"/>
        </w:rPr>
        <w:t xml:space="preserve">, N., de Winter, J. C. F., Schwab, A. L., Christoph, M., </w:t>
      </w:r>
      <w:proofErr w:type="spellStart"/>
      <w:r w:rsidRPr="00272767">
        <w:rPr>
          <w:rFonts w:ascii="Times New Roman" w:hAnsi="Times New Roman"/>
          <w:lang w:val="en-GB"/>
        </w:rPr>
        <w:t>Twisk</w:t>
      </w:r>
      <w:proofErr w:type="spellEnd"/>
      <w:r w:rsidRPr="00272767">
        <w:rPr>
          <w:rFonts w:ascii="Times New Roman" w:hAnsi="Times New Roman"/>
          <w:lang w:val="en-GB"/>
        </w:rPr>
        <w:t xml:space="preserve">, D. A. M., &amp; </w:t>
      </w:r>
      <w:proofErr w:type="spellStart"/>
      <w:r w:rsidRPr="00272767">
        <w:rPr>
          <w:rFonts w:ascii="Times New Roman" w:hAnsi="Times New Roman"/>
          <w:lang w:val="en-GB"/>
        </w:rPr>
        <w:t>Hagenzieker</w:t>
      </w:r>
      <w:proofErr w:type="spellEnd"/>
      <w:r w:rsidRPr="00272767">
        <w:rPr>
          <w:rFonts w:ascii="Times New Roman" w:hAnsi="Times New Roman"/>
          <w:lang w:val="en-GB"/>
        </w:rPr>
        <w:t xml:space="preserve">, M. P. (2016). </w:t>
      </w:r>
      <w:r w:rsidRPr="00CD173D">
        <w:rPr>
          <w:rFonts w:ascii="Times New Roman" w:hAnsi="Times New Roman"/>
          <w:lang w:val="en-GB"/>
        </w:rPr>
        <w:t xml:space="preserve">Riding performance on a conventional bicycle and a </w:t>
      </w:r>
      <w:proofErr w:type="spellStart"/>
      <w:r w:rsidRPr="00CD173D">
        <w:rPr>
          <w:rFonts w:ascii="Times New Roman" w:hAnsi="Times New Roman"/>
          <w:lang w:val="en-GB"/>
        </w:rPr>
        <w:t>pedelec</w:t>
      </w:r>
      <w:proofErr w:type="spellEnd"/>
      <w:r w:rsidRPr="00CD173D">
        <w:rPr>
          <w:rFonts w:ascii="Times New Roman" w:hAnsi="Times New Roman"/>
          <w:lang w:val="en-GB"/>
        </w:rPr>
        <w:t xml:space="preserve"> in low speed exercises: Objective and</w:t>
      </w:r>
      <w:r>
        <w:rPr>
          <w:rFonts w:ascii="Times New Roman" w:hAnsi="Times New Roman"/>
          <w:lang w:val="en-GB"/>
        </w:rPr>
        <w:t xml:space="preserve"> </w:t>
      </w:r>
      <w:r w:rsidRPr="00CD173D">
        <w:rPr>
          <w:rFonts w:ascii="Times New Roman" w:hAnsi="Times New Roman"/>
          <w:lang w:val="en-GB"/>
        </w:rPr>
        <w:t xml:space="preserve">subjective evaluation of middle-aged and older persons. </w:t>
      </w:r>
      <w:r w:rsidRPr="00CD173D">
        <w:rPr>
          <w:rFonts w:ascii="Times New Roman" w:hAnsi="Times New Roman"/>
          <w:i/>
          <w:lang w:val="en-GB"/>
        </w:rPr>
        <w:t>Transportation Research. Part F: Traffic Psychology and Behaviour</w:t>
      </w:r>
      <w:r w:rsidRPr="00CD173D">
        <w:rPr>
          <w:rFonts w:ascii="Times New Roman" w:hAnsi="Times New Roman"/>
          <w:lang w:val="en-GB"/>
        </w:rPr>
        <w:t>, 42(Part 1), 28-43</w:t>
      </w:r>
    </w:p>
    <w:p w14:paraId="67601F67" w14:textId="77777777" w:rsidR="00AE75C3" w:rsidRPr="00AE75C3" w:rsidRDefault="00AE75C3" w:rsidP="00AE75C3">
      <w:pPr>
        <w:pStyle w:val="MDPI31text"/>
        <w:ind w:left="709" w:hanging="709"/>
        <w:rPr>
          <w:rFonts w:ascii="Times New Roman" w:hAnsi="Times New Roman"/>
          <w:lang w:val="en-GB"/>
        </w:rPr>
      </w:pPr>
      <w:proofErr w:type="spellStart"/>
      <w:r w:rsidRPr="00A36B87">
        <w:rPr>
          <w:rFonts w:ascii="Times New Roman" w:hAnsi="Times New Roman"/>
          <w:lang w:val="en-GB"/>
        </w:rPr>
        <w:t>McRuer</w:t>
      </w:r>
      <w:proofErr w:type="spellEnd"/>
      <w:r w:rsidRPr="00A36B87">
        <w:rPr>
          <w:rFonts w:ascii="Times New Roman" w:hAnsi="Times New Roman"/>
          <w:lang w:val="en-GB"/>
        </w:rPr>
        <w:t xml:space="preserve"> DT, </w:t>
      </w:r>
      <w:proofErr w:type="spellStart"/>
      <w:r w:rsidRPr="00A36B87">
        <w:rPr>
          <w:rFonts w:ascii="Times New Roman" w:hAnsi="Times New Roman"/>
          <w:lang w:val="en-GB"/>
        </w:rPr>
        <w:t>Jex</w:t>
      </w:r>
      <w:proofErr w:type="spellEnd"/>
      <w:r w:rsidRPr="00A36B87">
        <w:rPr>
          <w:rFonts w:ascii="Times New Roman" w:hAnsi="Times New Roman"/>
          <w:lang w:val="en-GB"/>
        </w:rPr>
        <w:t xml:space="preserve"> HR. A review of quasi-linear pilot models. IEEE Trans Hum Factors Electron. </w:t>
      </w:r>
      <w:r w:rsidRPr="00AE75C3">
        <w:rPr>
          <w:rFonts w:ascii="Times New Roman" w:hAnsi="Times New Roman"/>
          <w:lang w:val="en-GB"/>
        </w:rPr>
        <w:t>1967;HFE-8(3):231–249.</w:t>
      </w:r>
    </w:p>
    <w:p w14:paraId="6DA19300" w14:textId="77777777" w:rsidR="00AE75C3" w:rsidRDefault="00AE75C3" w:rsidP="00AE75C3">
      <w:pPr>
        <w:pStyle w:val="MDPI31text"/>
        <w:ind w:left="709" w:hanging="709"/>
        <w:rPr>
          <w:rFonts w:ascii="Times New Roman" w:hAnsi="Times New Roman"/>
          <w:lang w:val="en-GB"/>
        </w:rPr>
      </w:pPr>
      <w:r w:rsidRPr="004123CE">
        <w:rPr>
          <w:rFonts w:ascii="Times New Roman" w:hAnsi="Times New Roman"/>
          <w:lang w:val="en-GB"/>
        </w:rPr>
        <w:t xml:space="preserve">Pierson, A. M., </w:t>
      </w:r>
      <w:proofErr w:type="spellStart"/>
      <w:r w:rsidRPr="004123CE">
        <w:rPr>
          <w:rFonts w:ascii="Times New Roman" w:hAnsi="Times New Roman"/>
          <w:lang w:val="en-GB"/>
        </w:rPr>
        <w:t>Shortreed</w:t>
      </w:r>
      <w:proofErr w:type="spellEnd"/>
      <w:r w:rsidRPr="004123CE">
        <w:rPr>
          <w:rFonts w:ascii="Times New Roman" w:hAnsi="Times New Roman"/>
          <w:lang w:val="en-GB"/>
        </w:rPr>
        <w:t xml:space="preserve">, A. K., Van </w:t>
      </w:r>
      <w:proofErr w:type="spellStart"/>
      <w:r w:rsidRPr="004123CE">
        <w:rPr>
          <w:rFonts w:ascii="Times New Roman" w:hAnsi="Times New Roman"/>
          <w:lang w:val="en-GB"/>
        </w:rPr>
        <w:t>Asten</w:t>
      </w:r>
      <w:proofErr w:type="spellEnd"/>
      <w:r w:rsidRPr="004123CE">
        <w:rPr>
          <w:rFonts w:ascii="Times New Roman" w:hAnsi="Times New Roman"/>
          <w:lang w:val="en-GB"/>
        </w:rPr>
        <w:t>, P. D., Dressel, A. E. (2020, August 17–19), A Narrow-Track Tilting Tricycle With Variable Stability That the Rider Can Control Manually</w:t>
      </w:r>
      <w:r>
        <w:rPr>
          <w:rFonts w:ascii="Times New Roman" w:hAnsi="Times New Roman"/>
          <w:lang w:val="en-GB"/>
        </w:rPr>
        <w:t xml:space="preserve">, </w:t>
      </w:r>
      <w:r w:rsidRPr="004123CE">
        <w:rPr>
          <w:rFonts w:ascii="Times New Roman" w:hAnsi="Times New Roman"/>
          <w:i/>
          <w:lang w:val="en-GB"/>
        </w:rPr>
        <w:t>Proceedings of the ASME 2020 International Design Engineering Technical Conferences and Computers and Information in Engineering Conference. Volume 4: 22nd International Conference on Advanced Vehicle Technologies</w:t>
      </w:r>
      <w:r>
        <w:rPr>
          <w:rFonts w:ascii="Times New Roman" w:hAnsi="Times New Roman"/>
          <w:lang w:val="en-GB"/>
        </w:rPr>
        <w:t xml:space="preserve">, </w:t>
      </w:r>
      <w:r w:rsidRPr="004123CE">
        <w:rPr>
          <w:rFonts w:ascii="Times New Roman" w:hAnsi="Times New Roman"/>
          <w:lang w:val="en-GB"/>
        </w:rPr>
        <w:t>Virtual, Online</w:t>
      </w:r>
    </w:p>
    <w:p w14:paraId="6A914602" w14:textId="77777777" w:rsidR="00AE75C3" w:rsidRPr="00A36B87" w:rsidRDefault="00AE75C3" w:rsidP="00AE75C3">
      <w:pPr>
        <w:pStyle w:val="MDPI31text"/>
        <w:ind w:left="709" w:hanging="709"/>
        <w:rPr>
          <w:rFonts w:ascii="Times New Roman" w:hAnsi="Times New Roman"/>
          <w:lang w:val="en-GB"/>
        </w:rPr>
      </w:pPr>
      <w:r w:rsidRPr="00AE75C3">
        <w:rPr>
          <w:rFonts w:ascii="Times New Roman" w:hAnsi="Times New Roman"/>
          <w:lang w:val="en-GB"/>
        </w:rPr>
        <w:t xml:space="preserve">Schwab, A. L., &amp; </w:t>
      </w:r>
      <w:proofErr w:type="spellStart"/>
      <w:r w:rsidRPr="00AE75C3">
        <w:rPr>
          <w:rFonts w:ascii="Times New Roman" w:hAnsi="Times New Roman"/>
          <w:lang w:val="en-GB"/>
        </w:rPr>
        <w:t>Meijaard</w:t>
      </w:r>
      <w:proofErr w:type="spellEnd"/>
      <w:r w:rsidRPr="00AE75C3">
        <w:rPr>
          <w:rFonts w:ascii="Times New Roman" w:hAnsi="Times New Roman"/>
          <w:lang w:val="en-GB"/>
        </w:rPr>
        <w:t xml:space="preserve">, J. P. (2013). </w:t>
      </w:r>
      <w:r w:rsidRPr="00A36B87">
        <w:rPr>
          <w:rFonts w:ascii="Times New Roman" w:hAnsi="Times New Roman"/>
          <w:lang w:val="en-GB"/>
        </w:rPr>
        <w:t>A review on bicycle dynamics and rider control. Vehicle system dynamics, 51(7), 1059-1090.</w:t>
      </w:r>
    </w:p>
    <w:sectPr w:rsidR="00AE75C3" w:rsidRPr="00A36B87" w:rsidSect="003E6173">
      <w:headerReference w:type="even" r:id="rId13"/>
      <w:headerReference w:type="default" r:id="rId14"/>
      <w:footerReference w:type="even" r:id="rId15"/>
      <w:footerReference w:type="default" r:id="rId16"/>
      <w:headerReference w:type="first" r:id="rId17"/>
      <w:footerReference w:type="first" r:id="rId18"/>
      <w:pgSz w:w="12240" w:h="15840" w:code="1"/>
      <w:pgMar w:top="1021" w:right="720" w:bottom="340" w:left="720" w:header="96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70E26" w14:textId="77777777" w:rsidR="00E20DA1" w:rsidRDefault="00E20DA1" w:rsidP="00E1594C">
      <w:pPr>
        <w:spacing w:after="0" w:line="240" w:lineRule="auto"/>
      </w:pPr>
      <w:r>
        <w:separator/>
      </w:r>
    </w:p>
  </w:endnote>
  <w:endnote w:type="continuationSeparator" w:id="0">
    <w:p w14:paraId="126AC744" w14:textId="77777777" w:rsidR="00E20DA1" w:rsidRDefault="00E20DA1" w:rsidP="00E15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74CD" w14:textId="77777777" w:rsidR="00DC004C" w:rsidRDefault="00DC004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670F" w14:textId="77777777" w:rsidR="003E6173" w:rsidRDefault="003E6173" w:rsidP="003E6173">
    <w:pPr>
      <w:pStyle w:val="MDPIfooterfirstpage"/>
      <w:tabs>
        <w:tab w:val="clear" w:pos="8845"/>
        <w:tab w:val="left" w:pos="516"/>
      </w:tabs>
      <w:spacing w:line="240" w:lineRule="auto"/>
      <w:jc w:val="both"/>
      <w:rPr>
        <w:rStyle w:val="normaltextrun"/>
        <w:rFonts w:ascii="Georgia" w:eastAsia="DengXian" w:hAnsi="Georgia" w:cs="Arial"/>
        <w:sz w:val="14"/>
        <w:szCs w:val="14"/>
      </w:rPr>
    </w:pPr>
  </w:p>
  <w:p w14:paraId="079E8411" w14:textId="77777777" w:rsidR="003E6173" w:rsidRDefault="003E6173" w:rsidP="003E6173">
    <w:pPr>
      <w:pStyle w:val="MDPIfooterfirstpage"/>
      <w:tabs>
        <w:tab w:val="clear" w:pos="8845"/>
        <w:tab w:val="left" w:pos="516"/>
      </w:tabs>
      <w:spacing w:line="240" w:lineRule="auto"/>
      <w:jc w:val="both"/>
      <w:rPr>
        <w:rStyle w:val="normaltextrun"/>
        <w:rFonts w:ascii="Georgia" w:eastAsia="DengXian" w:hAnsi="Georgia" w:cs="Arial"/>
        <w:sz w:val="14"/>
        <w:szCs w:val="14"/>
      </w:rPr>
    </w:pPr>
  </w:p>
  <w:p w14:paraId="673D3CF1" w14:textId="77777777" w:rsidR="00500551" w:rsidRDefault="00500551" w:rsidP="00500551">
    <w:pPr>
      <w:pStyle w:val="MDPIfooterfirstpage"/>
      <w:tabs>
        <w:tab w:val="clear" w:pos="8845"/>
        <w:tab w:val="right" w:pos="10466"/>
      </w:tabs>
      <w:spacing w:line="240" w:lineRule="auto"/>
      <w:jc w:val="both"/>
    </w:pPr>
    <w:r>
      <w:rPr>
        <w:rStyle w:val="normaltextrun"/>
        <w:rFonts w:ascii="Georgia" w:eastAsia="DengXian" w:hAnsi="Georgia" w:cs="Arial"/>
        <w:sz w:val="14"/>
        <w:szCs w:val="14"/>
      </w:rPr>
      <w:t xml:space="preserve">© 2023 </w:t>
    </w:r>
    <w:r w:rsidR="00494301" w:rsidRPr="00494301">
      <w:rPr>
        <w:rStyle w:val="normaltextrun"/>
        <w:rFonts w:ascii="Georgia" w:eastAsia="DengXian" w:hAnsi="Georgia" w:cs="Arial"/>
        <w:sz w:val="14"/>
        <w:szCs w:val="14"/>
      </w:rPr>
      <w:t>Dressel, A., van Willigen, F. &amp; Moore, J.</w:t>
    </w:r>
    <w:r>
      <w:rPr>
        <w:rStyle w:val="normaltextrun"/>
        <w:rFonts w:ascii="Georgia" w:eastAsia="DengXian" w:hAnsi="Georgia" w:cs="Arial"/>
        <w:sz w:val="14"/>
        <w:szCs w:val="14"/>
      </w:rPr>
      <w:t xml:space="preserve"> published by TU Delft OPEN on behalf of the authors. </w:t>
    </w:r>
    <w:r>
      <w:rPr>
        <w:rStyle w:val="normaltextrun"/>
        <w:rFonts w:ascii="Georgia" w:eastAsia="DengXian" w:hAnsi="Georgia" w:cs="Arial"/>
        <w:sz w:val="14"/>
        <w:szCs w:val="14"/>
      </w:rPr>
      <w:tab/>
      <w:t xml:space="preserve"> </w:t>
    </w:r>
  </w:p>
  <w:p w14:paraId="3357CF4E" w14:textId="77777777" w:rsidR="003E6173" w:rsidRPr="003E6173" w:rsidRDefault="00500551" w:rsidP="00500551">
    <w:pPr>
      <w:pStyle w:val="Voettekst"/>
      <w:rPr>
        <w:sz w:val="6"/>
        <w:szCs w:val="6"/>
      </w:rPr>
    </w:pPr>
    <w:r>
      <w:rPr>
        <w:rStyle w:val="normaltextrun"/>
        <w:rFonts w:ascii="Georgia" w:eastAsia="DengXian" w:hAnsi="Georgia" w:cs="Arial"/>
        <w:color w:val="000000"/>
        <w:sz w:val="14"/>
        <w:szCs w:val="14"/>
        <w:lang w:eastAsia="de-DE"/>
      </w:rPr>
      <w:t>ISSN: 2667-2812</w:t>
    </w:r>
  </w:p>
  <w:p w14:paraId="4AB8B070" w14:textId="77777777" w:rsidR="008769CA" w:rsidRPr="003E6173" w:rsidRDefault="008769CA" w:rsidP="003E6173">
    <w:pPr>
      <w:pStyle w:val="MDPIfooterfirstpage"/>
      <w:tabs>
        <w:tab w:val="clear" w:pos="8845"/>
        <w:tab w:val="right" w:pos="10466"/>
      </w:tabs>
      <w:spacing w:line="240" w:lineRule="auto"/>
      <w:jc w:val="both"/>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C32F" w14:textId="77777777" w:rsidR="00CB32A3" w:rsidRDefault="001C6F38" w:rsidP="001C6F38">
    <w:pPr>
      <w:pStyle w:val="MDPIfooterfirstpage"/>
      <w:tabs>
        <w:tab w:val="clear" w:pos="8845"/>
        <w:tab w:val="left" w:pos="516"/>
      </w:tabs>
      <w:spacing w:line="240" w:lineRule="auto"/>
      <w:jc w:val="both"/>
      <w:rPr>
        <w:rStyle w:val="normaltextrun"/>
        <w:rFonts w:ascii="Georgia" w:eastAsia="DengXian" w:hAnsi="Georgia" w:cs="Arial"/>
        <w:sz w:val="14"/>
        <w:szCs w:val="14"/>
      </w:rPr>
    </w:pPr>
    <w:r>
      <w:rPr>
        <w:rStyle w:val="normaltextrun"/>
        <w:rFonts w:ascii="Georgia" w:eastAsia="DengXian" w:hAnsi="Georgia" w:cs="Arial"/>
        <w:sz w:val="14"/>
        <w:szCs w:val="14"/>
      </w:rPr>
      <w:tab/>
    </w:r>
  </w:p>
  <w:p w14:paraId="371CD8C3" w14:textId="77777777" w:rsidR="001C6F38" w:rsidRDefault="001C6F38" w:rsidP="001C6F38">
    <w:pPr>
      <w:pStyle w:val="MDPIfooterfirstpage"/>
      <w:tabs>
        <w:tab w:val="clear" w:pos="8845"/>
        <w:tab w:val="left" w:pos="516"/>
      </w:tabs>
      <w:spacing w:line="240" w:lineRule="auto"/>
      <w:jc w:val="both"/>
      <w:rPr>
        <w:rStyle w:val="normaltextrun"/>
        <w:rFonts w:ascii="Georgia" w:eastAsia="DengXian" w:hAnsi="Georgia" w:cs="Arial"/>
        <w:sz w:val="14"/>
        <w:szCs w:val="14"/>
      </w:rPr>
    </w:pPr>
  </w:p>
  <w:p w14:paraId="68B47FE3" w14:textId="77777777" w:rsidR="00500551" w:rsidRDefault="00500551" w:rsidP="00500551">
    <w:pPr>
      <w:pStyle w:val="MDPIfooterfirstpage"/>
      <w:tabs>
        <w:tab w:val="clear" w:pos="8845"/>
        <w:tab w:val="right" w:pos="10466"/>
      </w:tabs>
      <w:spacing w:line="240" w:lineRule="auto"/>
      <w:jc w:val="both"/>
    </w:pPr>
    <w:r>
      <w:rPr>
        <w:rStyle w:val="normaltextrun"/>
        <w:rFonts w:ascii="Georgia" w:eastAsia="DengXian" w:hAnsi="Georgia" w:cs="Arial"/>
        <w:sz w:val="14"/>
        <w:szCs w:val="14"/>
      </w:rPr>
      <w:t xml:space="preserve">© 2023 </w:t>
    </w:r>
    <w:r w:rsidR="00494301" w:rsidRPr="00494301">
      <w:rPr>
        <w:rStyle w:val="normaltextrun"/>
        <w:rFonts w:ascii="Georgia" w:eastAsia="DengXian" w:hAnsi="Georgia" w:cs="Arial"/>
        <w:sz w:val="14"/>
        <w:szCs w:val="14"/>
      </w:rPr>
      <w:t>Dressel, A., van Willigen, F. &amp; Moore, J.</w:t>
    </w:r>
    <w:r>
      <w:rPr>
        <w:rStyle w:val="normaltextrun"/>
        <w:rFonts w:ascii="Georgia" w:eastAsia="DengXian" w:hAnsi="Georgia" w:cs="Arial"/>
        <w:sz w:val="14"/>
        <w:szCs w:val="14"/>
      </w:rPr>
      <w:t xml:space="preserve"> published by TU Delft OPEN on behalf of the authors. </w:t>
    </w:r>
    <w:r>
      <w:rPr>
        <w:rStyle w:val="normaltextrun"/>
        <w:rFonts w:ascii="Georgia" w:eastAsia="DengXian" w:hAnsi="Georgia" w:cs="Arial"/>
        <w:sz w:val="14"/>
        <w:szCs w:val="14"/>
      </w:rPr>
      <w:tab/>
      <w:t xml:space="preserve"> </w:t>
    </w:r>
  </w:p>
  <w:p w14:paraId="6F9B1981" w14:textId="77777777" w:rsidR="003E6173" w:rsidRPr="003E6173" w:rsidRDefault="00500551" w:rsidP="00500551">
    <w:pPr>
      <w:pStyle w:val="Voettekst"/>
      <w:rPr>
        <w:sz w:val="6"/>
        <w:szCs w:val="6"/>
      </w:rPr>
    </w:pPr>
    <w:r>
      <w:rPr>
        <w:rStyle w:val="normaltextrun"/>
        <w:rFonts w:ascii="Georgia" w:eastAsia="DengXian" w:hAnsi="Georgia" w:cs="Arial"/>
        <w:color w:val="000000"/>
        <w:sz w:val="14"/>
        <w:szCs w:val="14"/>
        <w:lang w:eastAsia="de-DE"/>
      </w:rPr>
      <w:t>ISSN: 2667-2812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8B1C5" w14:textId="77777777" w:rsidR="00E20DA1" w:rsidRDefault="00E20DA1" w:rsidP="00E1594C">
      <w:pPr>
        <w:spacing w:after="0" w:line="240" w:lineRule="auto"/>
      </w:pPr>
      <w:r>
        <w:separator/>
      </w:r>
    </w:p>
  </w:footnote>
  <w:footnote w:type="continuationSeparator" w:id="0">
    <w:p w14:paraId="63F45236" w14:textId="77777777" w:rsidR="00E20DA1" w:rsidRDefault="00E20DA1" w:rsidP="00E15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BD75" w14:textId="77777777" w:rsidR="00DC004C" w:rsidRDefault="00DC004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D295" w14:textId="2ED52BF0" w:rsidR="003E6173" w:rsidRDefault="00166BDF" w:rsidP="003E6173">
    <w:pPr>
      <w:pStyle w:val="Geenafstand"/>
      <w:rPr>
        <w:rFonts w:ascii="Palatino Linotype" w:hAnsi="Palatino Linotype"/>
        <w:sz w:val="16"/>
        <w:szCs w:val="16"/>
        <w:lang w:val="en-US"/>
      </w:rPr>
    </w:pPr>
    <w:r w:rsidRPr="003E6173">
      <w:rPr>
        <w:rFonts w:ascii="Palatino Linotype" w:hAnsi="Palatino Linotype"/>
        <w:sz w:val="16"/>
        <w:szCs w:val="16"/>
        <w:lang w:val="en-US"/>
      </w:rPr>
      <w:t xml:space="preserve">The Evolving Scholar (2023) </w:t>
    </w:r>
    <w:r w:rsidRPr="003E6173">
      <w:rPr>
        <w:rFonts w:ascii="Palatino Linotype" w:hAnsi="Palatino Linotype"/>
        <w:sz w:val="16"/>
        <w:szCs w:val="16"/>
        <w:lang w:val="en-US"/>
      </w:rPr>
      <w:tab/>
    </w:r>
    <w:r w:rsidRPr="003E6173">
      <w:rPr>
        <w:rFonts w:ascii="Palatino Linotype" w:hAnsi="Palatino Linotype"/>
        <w:sz w:val="16"/>
        <w:szCs w:val="16"/>
        <w:lang w:val="en-US"/>
      </w:rPr>
      <w:tab/>
    </w:r>
    <w:r w:rsidRPr="003E6173">
      <w:rPr>
        <w:rFonts w:ascii="Palatino Linotype" w:hAnsi="Palatino Linotype"/>
        <w:sz w:val="16"/>
        <w:szCs w:val="16"/>
        <w:lang w:val="en-US"/>
      </w:rPr>
      <w:tab/>
    </w:r>
    <w:r w:rsidRPr="003E6173">
      <w:rPr>
        <w:rFonts w:ascii="Palatino Linotype" w:hAnsi="Palatino Linotype"/>
        <w:sz w:val="16"/>
        <w:szCs w:val="16"/>
        <w:lang w:val="en-US"/>
      </w:rPr>
      <w:tab/>
    </w:r>
    <w:r w:rsidRPr="003E6173">
      <w:rPr>
        <w:rFonts w:ascii="Palatino Linotype" w:hAnsi="Palatino Linotype"/>
        <w:sz w:val="16"/>
        <w:szCs w:val="16"/>
        <w:lang w:val="en-US"/>
      </w:rPr>
      <w:tab/>
    </w:r>
    <w:r w:rsidRPr="003E6173">
      <w:rPr>
        <w:rFonts w:ascii="Palatino Linotype" w:hAnsi="Palatino Linotype"/>
        <w:sz w:val="16"/>
        <w:szCs w:val="16"/>
        <w:lang w:val="en-US"/>
      </w:rPr>
      <w:tab/>
    </w:r>
    <w:r w:rsidRPr="003E6173">
      <w:rPr>
        <w:rFonts w:ascii="Palatino Linotype" w:hAnsi="Palatino Linotype"/>
        <w:sz w:val="16"/>
        <w:szCs w:val="16"/>
        <w:lang w:val="en-US"/>
      </w:rPr>
      <w:tab/>
    </w:r>
    <w:r w:rsidR="00DC004C">
      <w:rPr>
        <w:rFonts w:ascii="Palatino Linotype" w:hAnsi="Palatino Linotype"/>
        <w:sz w:val="16"/>
        <w:szCs w:val="16"/>
        <w:lang w:val="en-US"/>
      </w:rPr>
      <w:t xml:space="preserve">                </w:t>
    </w:r>
    <w:r w:rsidR="003E6173" w:rsidRPr="003E6173">
      <w:rPr>
        <w:rFonts w:ascii="Palatino Linotype" w:hAnsi="Palatino Linotype"/>
        <w:sz w:val="16"/>
        <w:szCs w:val="16"/>
        <w:lang w:val="en-US"/>
      </w:rPr>
      <w:t>https://doi.org/</w:t>
    </w:r>
    <w:r w:rsidR="00DC004C" w:rsidRPr="00DC004C">
      <w:rPr>
        <w:rFonts w:ascii="Palatino Linotype" w:hAnsi="Palatino Linotype"/>
        <w:sz w:val="16"/>
        <w:szCs w:val="16"/>
        <w:lang w:val="en-US"/>
      </w:rPr>
      <w:t>10.24404/63fe2e2127799c0b2d1600b8</w:t>
    </w:r>
  </w:p>
  <w:p w14:paraId="1BE696D7" w14:textId="77777777" w:rsidR="003E6173" w:rsidRDefault="003E6173" w:rsidP="003E6173">
    <w:pPr>
      <w:pStyle w:val="Geenafstand"/>
      <w:rPr>
        <w:rFonts w:ascii="Palatino Linotype" w:hAnsi="Palatino Linotype"/>
        <w:sz w:val="16"/>
        <w:szCs w:val="16"/>
        <w:lang w:val="en-US"/>
      </w:rPr>
    </w:pPr>
  </w:p>
  <w:p w14:paraId="7835817B" w14:textId="77777777" w:rsidR="003E6173" w:rsidRPr="003E6173" w:rsidRDefault="003E6173" w:rsidP="003E6173">
    <w:pPr>
      <w:pStyle w:val="Geenafstand"/>
      <w:rPr>
        <w:rFonts w:ascii="Palatino Linotype" w:hAnsi="Palatino Linotype"/>
        <w:sz w:val="8"/>
        <w:szCs w:val="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FCCB" w14:textId="2D313063" w:rsidR="00166BDF" w:rsidRPr="00166BDF" w:rsidRDefault="00166BDF" w:rsidP="00166BDF">
    <w:pPr>
      <w:pStyle w:val="western"/>
      <w:spacing w:line="240" w:lineRule="auto"/>
      <w:rPr>
        <w:lang w:val="en-US"/>
      </w:rPr>
    </w:pPr>
    <w:r>
      <w:rPr>
        <w:lang w:val="en-US"/>
      </w:rPr>
      <w:t xml:space="preserve">The Evolving Scholar (2023) </w:t>
    </w:r>
    <w:r>
      <w:rPr>
        <w:lang w:val="en-US"/>
      </w:rPr>
      <w:tab/>
    </w:r>
    <w:r>
      <w:rPr>
        <w:lang w:val="en-US"/>
      </w:rPr>
      <w:tab/>
    </w:r>
    <w:r>
      <w:rPr>
        <w:lang w:val="en-US"/>
      </w:rPr>
      <w:tab/>
    </w:r>
    <w:r>
      <w:rPr>
        <w:lang w:val="en-US"/>
      </w:rPr>
      <w:tab/>
    </w:r>
    <w:r>
      <w:rPr>
        <w:lang w:val="en-US"/>
      </w:rPr>
      <w:tab/>
    </w:r>
    <w:r w:rsidR="00DC004C">
      <w:rPr>
        <w:lang w:val="en-US"/>
      </w:rPr>
      <w:t xml:space="preserve">          </w:t>
    </w:r>
    <w:r>
      <w:rPr>
        <w:sz w:val="16"/>
        <w:szCs w:val="16"/>
        <w:lang w:val="en-US"/>
      </w:rPr>
      <w:t>https://doi.org/</w:t>
    </w:r>
    <w:r w:rsidR="00DC004C" w:rsidRPr="00DC004C">
      <w:rPr>
        <w:sz w:val="16"/>
        <w:szCs w:val="16"/>
        <w:lang w:val="en-US"/>
      </w:rPr>
      <w:t>10.24404/63fe2e2127799c0b2d1600b8</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251"/>
    </w:tblGrid>
    <w:tr w:rsidR="00166BDF" w14:paraId="5ED64110" w14:textId="77777777" w:rsidTr="00166BDF">
      <w:tc>
        <w:tcPr>
          <w:tcW w:w="3539" w:type="dxa"/>
        </w:tcPr>
        <w:p w14:paraId="76FDD301" w14:textId="77777777" w:rsidR="00166BDF" w:rsidRDefault="00166BDF" w:rsidP="00166BDF">
          <w:pPr>
            <w:pStyle w:val="Koptekst"/>
          </w:pPr>
          <w:r w:rsidRPr="00166BDF">
            <w:rPr>
              <w:noProof/>
              <w:lang w:eastAsia="en-GB"/>
            </w:rPr>
            <w:drawing>
              <wp:inline distT="0" distB="0" distL="0" distR="0" wp14:anchorId="01CF437E" wp14:editId="075CE775">
                <wp:extent cx="780091" cy="359634"/>
                <wp:effectExtent l="0" t="0" r="127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0091" cy="359634"/>
                        </a:xfrm>
                        <a:prstGeom prst="rect">
                          <a:avLst/>
                        </a:prstGeom>
                      </pic:spPr>
                    </pic:pic>
                  </a:graphicData>
                </a:graphic>
              </wp:inline>
            </w:drawing>
          </w:r>
          <w:r>
            <w:rPr>
              <w:noProof/>
              <w:lang w:eastAsia="en-GB"/>
            </w:rPr>
            <w:t xml:space="preserve"> </w:t>
          </w:r>
          <w:r w:rsidRPr="00166BDF">
            <w:rPr>
              <w:noProof/>
              <w:lang w:eastAsia="en-GB"/>
            </w:rPr>
            <w:drawing>
              <wp:inline distT="0" distB="0" distL="0" distR="0" wp14:anchorId="12282D34" wp14:editId="2A5AE91E">
                <wp:extent cx="897463" cy="36000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97463" cy="360000"/>
                        </a:xfrm>
                        <a:prstGeom prst="rect">
                          <a:avLst/>
                        </a:prstGeom>
                      </pic:spPr>
                    </pic:pic>
                  </a:graphicData>
                </a:graphic>
              </wp:inline>
            </w:drawing>
          </w:r>
        </w:p>
      </w:tc>
      <w:tc>
        <w:tcPr>
          <w:tcW w:w="7251" w:type="dxa"/>
        </w:tcPr>
        <w:p w14:paraId="0294D6B6" w14:textId="77777777" w:rsidR="00166BDF" w:rsidRPr="00166BDF" w:rsidRDefault="00166BDF" w:rsidP="00166BDF">
          <w:pPr>
            <w:jc w:val="right"/>
            <w:rPr>
              <w:rFonts w:ascii="Palatino Linotype" w:hAnsi="Palatino Linotype"/>
              <w:b/>
              <w:sz w:val="16"/>
              <w:szCs w:val="16"/>
              <w:lang w:val="en-US"/>
            </w:rPr>
          </w:pPr>
          <w:r w:rsidRPr="00166BDF">
            <w:rPr>
              <w:rFonts w:ascii="Palatino Linotype" w:hAnsi="Palatino Linotype"/>
              <w:b/>
              <w:sz w:val="16"/>
              <w:szCs w:val="16"/>
              <w:lang w:val="en-US"/>
            </w:rPr>
            <w:t xml:space="preserve">Bicycle and Motorcycle Dynamics 2023 </w:t>
          </w:r>
        </w:p>
        <w:p w14:paraId="22FDB5A6" w14:textId="77777777" w:rsidR="00166BDF" w:rsidRDefault="00166BDF" w:rsidP="00166BDF">
          <w:pPr>
            <w:jc w:val="right"/>
            <w:rPr>
              <w:rFonts w:ascii="Palatino Linotype" w:hAnsi="Palatino Linotype"/>
              <w:b/>
              <w:sz w:val="16"/>
              <w:szCs w:val="16"/>
              <w:lang w:val="en-US"/>
            </w:rPr>
          </w:pPr>
          <w:r w:rsidRPr="00166BDF">
            <w:rPr>
              <w:rFonts w:ascii="Palatino Linotype" w:hAnsi="Palatino Linotype"/>
              <w:b/>
              <w:sz w:val="16"/>
              <w:szCs w:val="16"/>
              <w:lang w:val="en-US"/>
            </w:rPr>
            <w:t xml:space="preserve">Symposium on the Dynamics and Control of Single Track Vehicles </w:t>
          </w:r>
        </w:p>
        <w:p w14:paraId="7A2E5741" w14:textId="77777777" w:rsidR="00166BDF" w:rsidRPr="00166BDF" w:rsidRDefault="00166BDF" w:rsidP="00166BDF">
          <w:pPr>
            <w:jc w:val="right"/>
            <w:rPr>
              <w:rFonts w:ascii="Palatino Linotype" w:hAnsi="Palatino Linotype"/>
              <w:b/>
              <w:sz w:val="16"/>
              <w:szCs w:val="16"/>
              <w:lang w:val="en-US"/>
            </w:rPr>
          </w:pPr>
          <w:r w:rsidRPr="00166BDF">
            <w:rPr>
              <w:rFonts w:ascii="Palatino Linotype" w:hAnsi="Palatino Linotype"/>
              <w:b/>
              <w:sz w:val="16"/>
              <w:szCs w:val="16"/>
              <w:lang w:val="en-US"/>
            </w:rPr>
            <w:t>18 – 20 October 2023, Delft University of Technology, The Netherlands</w:t>
          </w:r>
        </w:p>
      </w:tc>
    </w:tr>
  </w:tbl>
  <w:p w14:paraId="5C8AE4BE" w14:textId="77777777" w:rsidR="00166BDF" w:rsidRPr="001C6F38" w:rsidRDefault="00166BDF">
    <w:pPr>
      <w:pStyle w:val="Koptekst"/>
      <w:pBdr>
        <w:bottom w:val="single" w:sz="6" w:space="1" w:color="auto"/>
      </w:pBd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B83"/>
    <w:multiLevelType w:val="hybridMultilevel"/>
    <w:tmpl w:val="1D885B2E"/>
    <w:lvl w:ilvl="0" w:tplc="5E6260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5075A5"/>
    <w:multiLevelType w:val="multilevel"/>
    <w:tmpl w:val="32D0B252"/>
    <w:lvl w:ilvl="0">
      <w:start w:val="1"/>
      <w:numFmt w:val="none"/>
      <w:suff w:val="nothing"/>
      <w:lvlText w:val="%1"/>
      <w:lvlJc w:val="left"/>
      <w:pPr>
        <w:tabs>
          <w:tab w:val="num" w:pos="0"/>
        </w:tabs>
        <w:ind w:left="0" w:firstLine="0"/>
      </w:pPr>
    </w:lvl>
    <w:lvl w:ilvl="1">
      <w:start w:val="1"/>
      <w:numFmt w:val="none"/>
      <w:pStyle w:val="Kop2"/>
      <w:suff w:val="nothing"/>
      <w:lvlText w:val="%2"/>
      <w:lvlJc w:val="left"/>
      <w:pPr>
        <w:tabs>
          <w:tab w:val="num" w:pos="0"/>
        </w:tabs>
        <w:ind w:left="0" w:firstLine="0"/>
      </w:pPr>
    </w:lvl>
    <w:lvl w:ilvl="2">
      <w:start w:val="1"/>
      <w:numFmt w:val="none"/>
      <w:pStyle w:val="Kop3"/>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num w:numId="1" w16cid:durableId="1537691584">
    <w:abstractNumId w:val="1"/>
  </w:num>
  <w:num w:numId="2" w16cid:durableId="1067067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94C"/>
    <w:rsid w:val="000336E9"/>
    <w:rsid w:val="000413E7"/>
    <w:rsid w:val="00145263"/>
    <w:rsid w:val="00166BDF"/>
    <w:rsid w:val="00174DEB"/>
    <w:rsid w:val="0019790F"/>
    <w:rsid w:val="001B7796"/>
    <w:rsid w:val="001C6F38"/>
    <w:rsid w:val="00206F57"/>
    <w:rsid w:val="002178AB"/>
    <w:rsid w:val="00244DC6"/>
    <w:rsid w:val="00272767"/>
    <w:rsid w:val="00280C50"/>
    <w:rsid w:val="00303140"/>
    <w:rsid w:val="003E6173"/>
    <w:rsid w:val="003F13F8"/>
    <w:rsid w:val="004123CE"/>
    <w:rsid w:val="00494301"/>
    <w:rsid w:val="00494ECB"/>
    <w:rsid w:val="004C6F5A"/>
    <w:rsid w:val="004E4BA5"/>
    <w:rsid w:val="00500551"/>
    <w:rsid w:val="005365BB"/>
    <w:rsid w:val="00575070"/>
    <w:rsid w:val="00582A10"/>
    <w:rsid w:val="005E1A4E"/>
    <w:rsid w:val="006600CD"/>
    <w:rsid w:val="00662B57"/>
    <w:rsid w:val="00693566"/>
    <w:rsid w:val="006B7E32"/>
    <w:rsid w:val="00705994"/>
    <w:rsid w:val="00723B1F"/>
    <w:rsid w:val="00735967"/>
    <w:rsid w:val="008412F7"/>
    <w:rsid w:val="008769CA"/>
    <w:rsid w:val="008A130B"/>
    <w:rsid w:val="00902FD1"/>
    <w:rsid w:val="00905D96"/>
    <w:rsid w:val="00941151"/>
    <w:rsid w:val="00971B5A"/>
    <w:rsid w:val="009B5C17"/>
    <w:rsid w:val="009D3D2E"/>
    <w:rsid w:val="009D77F2"/>
    <w:rsid w:val="00A5556E"/>
    <w:rsid w:val="00A8223F"/>
    <w:rsid w:val="00A9400E"/>
    <w:rsid w:val="00AD10A0"/>
    <w:rsid w:val="00AE75C3"/>
    <w:rsid w:val="00B26D1F"/>
    <w:rsid w:val="00C30201"/>
    <w:rsid w:val="00C52788"/>
    <w:rsid w:val="00CB32A3"/>
    <w:rsid w:val="00CD173D"/>
    <w:rsid w:val="00CE556B"/>
    <w:rsid w:val="00D3476B"/>
    <w:rsid w:val="00DC004C"/>
    <w:rsid w:val="00E1594C"/>
    <w:rsid w:val="00E20DA1"/>
    <w:rsid w:val="00E47D6A"/>
    <w:rsid w:val="00ED3E21"/>
    <w:rsid w:val="00F07630"/>
    <w:rsid w:val="00F9281D"/>
    <w:rsid w:val="00F93A1D"/>
    <w:rsid w:val="00FA5482"/>
    <w:rsid w:val="00FD0CCE"/>
    <w:rsid w:val="00FE0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1A284"/>
  <w15:chartTrackingRefBased/>
  <w15:docId w15:val="{B155A76F-63BC-4324-A9DA-8961DCB3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Plattetekst"/>
    <w:link w:val="Kop2Char"/>
    <w:qFormat/>
    <w:rsid w:val="008769CA"/>
    <w:pPr>
      <w:keepNext/>
      <w:numPr>
        <w:ilvl w:val="1"/>
        <w:numId w:val="1"/>
      </w:numPr>
      <w:spacing w:before="200" w:after="120" w:line="260" w:lineRule="atLeast"/>
      <w:jc w:val="both"/>
      <w:outlineLvl w:val="1"/>
    </w:pPr>
    <w:rPr>
      <w:rFonts w:ascii="Liberation Sans" w:eastAsia="Microsoft YaHei" w:hAnsi="Liberation Sans" w:cs="Lucida Sans"/>
      <w:b/>
      <w:bCs/>
      <w:color w:val="000000"/>
      <w:sz w:val="32"/>
      <w:szCs w:val="32"/>
      <w:lang w:val="en-US" w:eastAsia="zh-CN"/>
    </w:rPr>
  </w:style>
  <w:style w:type="paragraph" w:styleId="Kop3">
    <w:name w:val="heading 3"/>
    <w:basedOn w:val="Standaard"/>
    <w:next w:val="Plattetekst"/>
    <w:link w:val="Kop3Char"/>
    <w:qFormat/>
    <w:rsid w:val="008769CA"/>
    <w:pPr>
      <w:keepNext/>
      <w:numPr>
        <w:ilvl w:val="2"/>
        <w:numId w:val="1"/>
      </w:numPr>
      <w:spacing w:before="140" w:after="120" w:line="260" w:lineRule="atLeast"/>
      <w:jc w:val="both"/>
      <w:outlineLvl w:val="2"/>
    </w:pPr>
    <w:rPr>
      <w:rFonts w:ascii="Times New Roman" w:eastAsia="Microsoft YaHei" w:hAnsi="Times New Roman" w:cs="Lucida Sans"/>
      <w:b/>
      <w:bCs/>
      <w:color w:val="000000"/>
      <w:sz w:val="20"/>
      <w:szCs w:val="28"/>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E1594C"/>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1594C"/>
  </w:style>
  <w:style w:type="paragraph" w:styleId="Voettekst">
    <w:name w:val="footer"/>
    <w:basedOn w:val="Standaard"/>
    <w:link w:val="VoettekstChar"/>
    <w:uiPriority w:val="99"/>
    <w:unhideWhenUsed/>
    <w:rsid w:val="00E1594C"/>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1594C"/>
  </w:style>
  <w:style w:type="paragraph" w:styleId="Plattetekst">
    <w:name w:val="Body Text"/>
    <w:link w:val="PlattetekstChar"/>
    <w:rsid w:val="00E1594C"/>
    <w:pPr>
      <w:suppressAutoHyphens/>
      <w:spacing w:after="120" w:line="340" w:lineRule="atLeast"/>
      <w:jc w:val="both"/>
    </w:pPr>
    <w:rPr>
      <w:rFonts w:ascii="Palatino Linotype" w:eastAsia="SimSun" w:hAnsi="Palatino Linotype" w:cs="Times New Roman"/>
      <w:color w:val="000000"/>
      <w:sz w:val="24"/>
      <w:szCs w:val="20"/>
      <w:lang w:val="en-US" w:eastAsia="de-DE"/>
    </w:rPr>
  </w:style>
  <w:style w:type="character" w:customStyle="1" w:styleId="PlattetekstChar">
    <w:name w:val="Platte tekst Char"/>
    <w:basedOn w:val="Standaardalinea-lettertype"/>
    <w:link w:val="Plattetekst"/>
    <w:rsid w:val="00E1594C"/>
    <w:rPr>
      <w:rFonts w:ascii="Palatino Linotype" w:eastAsia="SimSun" w:hAnsi="Palatino Linotype" w:cs="Times New Roman"/>
      <w:color w:val="000000"/>
      <w:sz w:val="24"/>
      <w:szCs w:val="20"/>
      <w:lang w:val="en-US" w:eastAsia="de-DE"/>
    </w:rPr>
  </w:style>
  <w:style w:type="paragraph" w:customStyle="1" w:styleId="paragraph">
    <w:name w:val="paragraph"/>
    <w:basedOn w:val="Standaard"/>
    <w:qFormat/>
    <w:rsid w:val="00E1594C"/>
    <w:pPr>
      <w:spacing w:before="280" w:after="280" w:line="240" w:lineRule="auto"/>
    </w:pPr>
    <w:rPr>
      <w:rFonts w:ascii="Times New Roman" w:eastAsia="Times New Roman" w:hAnsi="Times New Roman" w:cs="Times New Roman"/>
      <w:sz w:val="24"/>
      <w:szCs w:val="24"/>
      <w:lang w:val="en-US" w:eastAsia="zh-CN"/>
    </w:rPr>
  </w:style>
  <w:style w:type="table" w:styleId="Tabelraster">
    <w:name w:val="Table Grid"/>
    <w:basedOn w:val="Standaardtabel"/>
    <w:uiPriority w:val="39"/>
    <w:rsid w:val="0016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Standaard"/>
    <w:rsid w:val="00166BDF"/>
    <w:pPr>
      <w:spacing w:before="100" w:beforeAutospacing="1" w:after="119" w:line="340" w:lineRule="atLeast"/>
      <w:jc w:val="both"/>
    </w:pPr>
    <w:rPr>
      <w:rFonts w:ascii="Palatino Linotype" w:eastAsia="Times New Roman" w:hAnsi="Palatino Linotype" w:cs="Times New Roman"/>
      <w:color w:val="000000"/>
      <w:sz w:val="24"/>
      <w:szCs w:val="24"/>
      <w:lang w:eastAsia="en-GB"/>
    </w:rPr>
  </w:style>
  <w:style w:type="paragraph" w:styleId="Normaalweb">
    <w:name w:val="Normal (Web)"/>
    <w:basedOn w:val="Standaard"/>
    <w:uiPriority w:val="99"/>
    <w:semiHidden/>
    <w:unhideWhenUsed/>
    <w:rsid w:val="00166BDF"/>
    <w:pPr>
      <w:spacing w:before="100" w:beforeAutospacing="1" w:after="119" w:line="340" w:lineRule="atLeast"/>
      <w:jc w:val="both"/>
    </w:pPr>
    <w:rPr>
      <w:rFonts w:ascii="Times New Roman" w:eastAsia="Times New Roman" w:hAnsi="Times New Roman" w:cs="Times New Roman"/>
      <w:color w:val="000000"/>
      <w:sz w:val="24"/>
      <w:szCs w:val="24"/>
      <w:lang w:eastAsia="en-GB"/>
    </w:rPr>
  </w:style>
  <w:style w:type="paragraph" w:styleId="Geenafstand">
    <w:name w:val="No Spacing"/>
    <w:uiPriority w:val="1"/>
    <w:qFormat/>
    <w:rsid w:val="008769CA"/>
    <w:pPr>
      <w:spacing w:after="0" w:line="240" w:lineRule="auto"/>
    </w:pPr>
  </w:style>
  <w:style w:type="paragraph" w:customStyle="1" w:styleId="MDPI11articletype">
    <w:name w:val="MDPI_1.1_article_type"/>
    <w:next w:val="Standaard"/>
    <w:qFormat/>
    <w:rsid w:val="008769CA"/>
    <w:pPr>
      <w:suppressAutoHyphens/>
      <w:snapToGrid w:val="0"/>
      <w:spacing w:before="240" w:after="0" w:line="240" w:lineRule="auto"/>
    </w:pPr>
    <w:rPr>
      <w:rFonts w:ascii="Palatino Linotype" w:eastAsia="Times New Roman" w:hAnsi="Palatino Linotype" w:cs="Times New Roman"/>
      <w:i/>
      <w:color w:val="000000"/>
      <w:sz w:val="20"/>
      <w:lang w:val="en-US" w:eastAsia="de-DE" w:bidi="en-US"/>
    </w:rPr>
  </w:style>
  <w:style w:type="paragraph" w:customStyle="1" w:styleId="MDPI12title">
    <w:name w:val="MDPI_1.2_title"/>
    <w:next w:val="Standaard"/>
    <w:qFormat/>
    <w:rsid w:val="008769CA"/>
    <w:pPr>
      <w:suppressAutoHyphens/>
      <w:snapToGrid w:val="0"/>
      <w:spacing w:after="240" w:line="240" w:lineRule="atLeast"/>
      <w:outlineLvl w:val="0"/>
    </w:pPr>
    <w:rPr>
      <w:rFonts w:ascii="Palatino Linotype" w:eastAsia="Times New Roman" w:hAnsi="Palatino Linotype" w:cs="Times New Roman"/>
      <w:b/>
      <w:color w:val="000000"/>
      <w:sz w:val="36"/>
      <w:szCs w:val="20"/>
      <w:lang w:val="en-US" w:eastAsia="de-DE" w:bidi="en-US"/>
    </w:rPr>
  </w:style>
  <w:style w:type="paragraph" w:customStyle="1" w:styleId="MDPI13authornames">
    <w:name w:val="MDPI_1.3_authornames"/>
    <w:next w:val="Standaard"/>
    <w:qFormat/>
    <w:rsid w:val="008769CA"/>
    <w:pPr>
      <w:suppressAutoHyphens/>
      <w:snapToGrid w:val="0"/>
      <w:spacing w:after="360" w:line="260" w:lineRule="atLeast"/>
    </w:pPr>
    <w:rPr>
      <w:rFonts w:ascii="Palatino Linotype" w:eastAsia="Times New Roman" w:hAnsi="Palatino Linotype" w:cs="Times New Roman"/>
      <w:b/>
      <w:color w:val="000000"/>
      <w:sz w:val="20"/>
      <w:lang w:val="en-US" w:eastAsia="de-DE" w:bidi="en-US"/>
    </w:rPr>
  </w:style>
  <w:style w:type="paragraph" w:customStyle="1" w:styleId="MDPI16affiliation">
    <w:name w:val="MDPI_1.6_affiliation"/>
    <w:qFormat/>
    <w:rsid w:val="008769CA"/>
    <w:pPr>
      <w:suppressAutoHyphens/>
      <w:snapToGrid w:val="0"/>
      <w:spacing w:after="0" w:line="200" w:lineRule="atLeast"/>
      <w:ind w:left="2806" w:hanging="198"/>
    </w:pPr>
    <w:rPr>
      <w:rFonts w:ascii="Palatino Linotype" w:eastAsia="Times New Roman" w:hAnsi="Palatino Linotype" w:cs="Times New Roman"/>
      <w:color w:val="000000"/>
      <w:sz w:val="16"/>
      <w:szCs w:val="18"/>
      <w:lang w:val="en-US" w:eastAsia="de-DE" w:bidi="en-US"/>
    </w:rPr>
  </w:style>
  <w:style w:type="paragraph" w:customStyle="1" w:styleId="MDPI17abstract">
    <w:name w:val="MDPI_1.7_abstract"/>
    <w:next w:val="Standaard"/>
    <w:qFormat/>
    <w:rsid w:val="008769CA"/>
    <w:pPr>
      <w:suppressAutoHyphens/>
      <w:snapToGrid w:val="0"/>
      <w:spacing w:before="240" w:after="0" w:line="260" w:lineRule="atLeast"/>
      <w:outlineLvl w:val="2"/>
    </w:pPr>
    <w:rPr>
      <w:rFonts w:ascii="Times New Roman" w:eastAsia="DengXian" w:hAnsi="Times New Roman" w:cs="Arial"/>
      <w:b/>
      <w:bCs/>
      <w:color w:val="000000"/>
      <w:lang w:val="en-US" w:eastAsia="de-DE" w:bidi="en-US"/>
    </w:rPr>
  </w:style>
  <w:style w:type="paragraph" w:customStyle="1" w:styleId="MDPI21heading1">
    <w:name w:val="MDPI_2.1_heading1"/>
    <w:qFormat/>
    <w:rsid w:val="008769CA"/>
    <w:pPr>
      <w:suppressAutoHyphens/>
      <w:snapToGrid w:val="0"/>
      <w:spacing w:before="240" w:after="60" w:line="228" w:lineRule="auto"/>
      <w:ind w:left="2608"/>
    </w:pPr>
    <w:rPr>
      <w:rFonts w:ascii="Palatino Linotype" w:eastAsia="Times New Roman" w:hAnsi="Palatino Linotype" w:cs="Times New Roman"/>
      <w:b/>
      <w:color w:val="000000"/>
      <w:sz w:val="20"/>
      <w:lang w:val="en-US" w:eastAsia="de-DE" w:bidi="en-US"/>
    </w:rPr>
  </w:style>
  <w:style w:type="paragraph" w:customStyle="1" w:styleId="TableContents">
    <w:name w:val="Table Contents"/>
    <w:basedOn w:val="Standaard"/>
    <w:qFormat/>
    <w:rsid w:val="008769CA"/>
    <w:pPr>
      <w:suppressLineNumbers/>
      <w:spacing w:after="0" w:line="260" w:lineRule="atLeast"/>
      <w:jc w:val="both"/>
    </w:pPr>
    <w:rPr>
      <w:rFonts w:ascii="Palatino Linotype" w:eastAsia="SimSun" w:hAnsi="Palatino Linotype" w:cs="Times New Roman"/>
      <w:color w:val="000000"/>
      <w:sz w:val="20"/>
      <w:szCs w:val="20"/>
      <w:lang w:val="en-US" w:eastAsia="zh-CN"/>
    </w:rPr>
  </w:style>
  <w:style w:type="paragraph" w:styleId="Bijschrift">
    <w:name w:val="caption"/>
    <w:basedOn w:val="Normaltext"/>
    <w:qFormat/>
    <w:rsid w:val="008769CA"/>
    <w:rPr>
      <w:b/>
      <w:bCs/>
      <w:sz w:val="20"/>
    </w:rPr>
  </w:style>
  <w:style w:type="paragraph" w:customStyle="1" w:styleId="Normaltext">
    <w:name w:val="Normal;text"/>
    <w:qFormat/>
    <w:rsid w:val="008769CA"/>
    <w:pPr>
      <w:suppressAutoHyphens/>
      <w:spacing w:after="0" w:line="240" w:lineRule="exact"/>
      <w:ind w:firstLine="227"/>
      <w:jc w:val="both"/>
      <w:textAlignment w:val="baseline"/>
    </w:pPr>
    <w:rPr>
      <w:rFonts w:ascii="Times New Roman" w:eastAsia="Times New Roman" w:hAnsi="Times New Roman" w:cs="Times New Roman"/>
      <w:szCs w:val="20"/>
      <w:lang w:val="en-US"/>
    </w:rPr>
  </w:style>
  <w:style w:type="character" w:styleId="Regelnummer">
    <w:name w:val="line number"/>
    <w:qFormat/>
    <w:rsid w:val="008769CA"/>
    <w:rPr>
      <w:rFonts w:ascii="Palatino Linotype" w:hAnsi="Palatino Linotype"/>
      <w:sz w:val="16"/>
    </w:rPr>
  </w:style>
  <w:style w:type="character" w:customStyle="1" w:styleId="normaltextrun">
    <w:name w:val="normaltextrun"/>
    <w:basedOn w:val="Standaardalinea-lettertype"/>
    <w:qFormat/>
    <w:rsid w:val="008769CA"/>
  </w:style>
  <w:style w:type="paragraph" w:customStyle="1" w:styleId="MDPIfooterfirstpage">
    <w:name w:val="MDPI_footer_firstpage"/>
    <w:qFormat/>
    <w:rsid w:val="008769CA"/>
    <w:pPr>
      <w:tabs>
        <w:tab w:val="right" w:pos="8845"/>
      </w:tabs>
      <w:suppressAutoHyphens/>
      <w:spacing w:after="0" w:line="160" w:lineRule="exact"/>
    </w:pPr>
    <w:rPr>
      <w:rFonts w:ascii="Palatino Linotype" w:eastAsia="Times New Roman" w:hAnsi="Palatino Linotype" w:cs="Times New Roman"/>
      <w:color w:val="000000"/>
      <w:sz w:val="16"/>
      <w:szCs w:val="20"/>
      <w:lang w:val="en-US" w:eastAsia="de-DE"/>
    </w:rPr>
  </w:style>
  <w:style w:type="character" w:customStyle="1" w:styleId="Kop2Char">
    <w:name w:val="Kop 2 Char"/>
    <w:basedOn w:val="Standaardalinea-lettertype"/>
    <w:link w:val="Kop2"/>
    <w:rsid w:val="008769CA"/>
    <w:rPr>
      <w:rFonts w:ascii="Liberation Sans" w:eastAsia="Microsoft YaHei" w:hAnsi="Liberation Sans" w:cs="Lucida Sans"/>
      <w:b/>
      <w:bCs/>
      <w:color w:val="000000"/>
      <w:sz w:val="32"/>
      <w:szCs w:val="32"/>
      <w:lang w:val="en-US" w:eastAsia="zh-CN"/>
    </w:rPr>
  </w:style>
  <w:style w:type="character" w:customStyle="1" w:styleId="Kop3Char">
    <w:name w:val="Kop 3 Char"/>
    <w:basedOn w:val="Standaardalinea-lettertype"/>
    <w:link w:val="Kop3"/>
    <w:rsid w:val="008769CA"/>
    <w:rPr>
      <w:rFonts w:ascii="Times New Roman" w:eastAsia="Microsoft YaHei" w:hAnsi="Times New Roman" w:cs="Lucida Sans"/>
      <w:b/>
      <w:bCs/>
      <w:color w:val="000000"/>
      <w:sz w:val="20"/>
      <w:szCs w:val="28"/>
      <w:lang w:val="en-US" w:eastAsia="zh-CN"/>
    </w:rPr>
  </w:style>
  <w:style w:type="paragraph" w:customStyle="1" w:styleId="MDPI31text">
    <w:name w:val="MDPI_3.1_text"/>
    <w:qFormat/>
    <w:rsid w:val="008769CA"/>
    <w:pPr>
      <w:suppressAutoHyphens/>
      <w:snapToGrid w:val="0"/>
      <w:spacing w:after="0" w:line="228" w:lineRule="auto"/>
      <w:ind w:left="2608" w:firstLine="425"/>
      <w:jc w:val="both"/>
    </w:pPr>
    <w:rPr>
      <w:rFonts w:ascii="Palatino Linotype" w:eastAsia="Times New Roman" w:hAnsi="Palatino Linotype" w:cs="Times New Roman"/>
      <w:color w:val="000000"/>
      <w:sz w:val="20"/>
      <w:lang w:val="en-US" w:eastAsia="de-DE" w:bidi="en-US"/>
    </w:rPr>
  </w:style>
  <w:style w:type="character" w:styleId="Hyperlink">
    <w:name w:val="Hyperlink"/>
    <w:basedOn w:val="Standaardalinea-lettertype"/>
    <w:uiPriority w:val="99"/>
    <w:unhideWhenUsed/>
    <w:rsid w:val="003E61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5852">
      <w:bodyDiv w:val="1"/>
      <w:marLeft w:val="0"/>
      <w:marRight w:val="0"/>
      <w:marTop w:val="0"/>
      <w:marBottom w:val="0"/>
      <w:divBdr>
        <w:top w:val="none" w:sz="0" w:space="0" w:color="auto"/>
        <w:left w:val="none" w:sz="0" w:space="0" w:color="auto"/>
        <w:bottom w:val="none" w:sz="0" w:space="0" w:color="auto"/>
        <w:right w:val="none" w:sz="0" w:space="0" w:color="auto"/>
      </w:divBdr>
    </w:div>
    <w:div w:id="315383746">
      <w:bodyDiv w:val="1"/>
      <w:marLeft w:val="0"/>
      <w:marRight w:val="0"/>
      <w:marTop w:val="0"/>
      <w:marBottom w:val="0"/>
      <w:divBdr>
        <w:top w:val="none" w:sz="0" w:space="0" w:color="auto"/>
        <w:left w:val="none" w:sz="0" w:space="0" w:color="auto"/>
        <w:bottom w:val="none" w:sz="0" w:space="0" w:color="auto"/>
        <w:right w:val="none" w:sz="0" w:space="0" w:color="auto"/>
      </w:divBdr>
    </w:div>
    <w:div w:id="542060731">
      <w:bodyDiv w:val="1"/>
      <w:marLeft w:val="0"/>
      <w:marRight w:val="0"/>
      <w:marTop w:val="0"/>
      <w:marBottom w:val="0"/>
      <w:divBdr>
        <w:top w:val="none" w:sz="0" w:space="0" w:color="auto"/>
        <w:left w:val="none" w:sz="0" w:space="0" w:color="auto"/>
        <w:bottom w:val="none" w:sz="0" w:space="0" w:color="auto"/>
        <w:right w:val="none" w:sz="0" w:space="0" w:color="auto"/>
      </w:divBdr>
    </w:div>
    <w:div w:id="639967666">
      <w:bodyDiv w:val="1"/>
      <w:marLeft w:val="0"/>
      <w:marRight w:val="0"/>
      <w:marTop w:val="0"/>
      <w:marBottom w:val="0"/>
      <w:divBdr>
        <w:top w:val="none" w:sz="0" w:space="0" w:color="auto"/>
        <w:left w:val="none" w:sz="0" w:space="0" w:color="auto"/>
        <w:bottom w:val="none" w:sz="0" w:space="0" w:color="auto"/>
        <w:right w:val="none" w:sz="0" w:space="0" w:color="auto"/>
      </w:divBdr>
    </w:div>
    <w:div w:id="709571436">
      <w:bodyDiv w:val="1"/>
      <w:marLeft w:val="0"/>
      <w:marRight w:val="0"/>
      <w:marTop w:val="0"/>
      <w:marBottom w:val="0"/>
      <w:divBdr>
        <w:top w:val="none" w:sz="0" w:space="0" w:color="auto"/>
        <w:left w:val="none" w:sz="0" w:space="0" w:color="auto"/>
        <w:bottom w:val="none" w:sz="0" w:space="0" w:color="auto"/>
        <w:right w:val="none" w:sz="0" w:space="0" w:color="auto"/>
      </w:divBdr>
    </w:div>
    <w:div w:id="717362733">
      <w:bodyDiv w:val="1"/>
      <w:marLeft w:val="0"/>
      <w:marRight w:val="0"/>
      <w:marTop w:val="0"/>
      <w:marBottom w:val="0"/>
      <w:divBdr>
        <w:top w:val="none" w:sz="0" w:space="0" w:color="auto"/>
        <w:left w:val="none" w:sz="0" w:space="0" w:color="auto"/>
        <w:bottom w:val="none" w:sz="0" w:space="0" w:color="auto"/>
        <w:right w:val="none" w:sz="0" w:space="0" w:color="auto"/>
      </w:divBdr>
    </w:div>
    <w:div w:id="962077003">
      <w:bodyDiv w:val="1"/>
      <w:marLeft w:val="0"/>
      <w:marRight w:val="0"/>
      <w:marTop w:val="0"/>
      <w:marBottom w:val="0"/>
      <w:divBdr>
        <w:top w:val="none" w:sz="0" w:space="0" w:color="auto"/>
        <w:left w:val="none" w:sz="0" w:space="0" w:color="auto"/>
        <w:bottom w:val="none" w:sz="0" w:space="0" w:color="auto"/>
        <w:right w:val="none" w:sz="0" w:space="0" w:color="auto"/>
      </w:divBdr>
    </w:div>
    <w:div w:id="1128821586">
      <w:bodyDiv w:val="1"/>
      <w:marLeft w:val="0"/>
      <w:marRight w:val="0"/>
      <w:marTop w:val="0"/>
      <w:marBottom w:val="0"/>
      <w:divBdr>
        <w:top w:val="none" w:sz="0" w:space="0" w:color="auto"/>
        <w:left w:val="none" w:sz="0" w:space="0" w:color="auto"/>
        <w:bottom w:val="none" w:sz="0" w:space="0" w:color="auto"/>
        <w:right w:val="none" w:sz="0" w:space="0" w:color="auto"/>
      </w:divBdr>
    </w:div>
    <w:div w:id="1151405596">
      <w:bodyDiv w:val="1"/>
      <w:marLeft w:val="0"/>
      <w:marRight w:val="0"/>
      <w:marTop w:val="0"/>
      <w:marBottom w:val="0"/>
      <w:divBdr>
        <w:top w:val="none" w:sz="0" w:space="0" w:color="auto"/>
        <w:left w:val="none" w:sz="0" w:space="0" w:color="auto"/>
        <w:bottom w:val="none" w:sz="0" w:space="0" w:color="auto"/>
        <w:right w:val="none" w:sz="0" w:space="0" w:color="auto"/>
      </w:divBdr>
    </w:div>
    <w:div w:id="1402101923">
      <w:bodyDiv w:val="1"/>
      <w:marLeft w:val="0"/>
      <w:marRight w:val="0"/>
      <w:marTop w:val="0"/>
      <w:marBottom w:val="0"/>
      <w:divBdr>
        <w:top w:val="none" w:sz="0" w:space="0" w:color="auto"/>
        <w:left w:val="none" w:sz="0" w:space="0" w:color="auto"/>
        <w:bottom w:val="none" w:sz="0" w:space="0" w:color="auto"/>
        <w:right w:val="none" w:sz="0" w:space="0" w:color="auto"/>
      </w:divBdr>
    </w:div>
    <w:div w:id="1486121328">
      <w:bodyDiv w:val="1"/>
      <w:marLeft w:val="0"/>
      <w:marRight w:val="0"/>
      <w:marTop w:val="0"/>
      <w:marBottom w:val="0"/>
      <w:divBdr>
        <w:top w:val="none" w:sz="0" w:space="0" w:color="auto"/>
        <w:left w:val="none" w:sz="0" w:space="0" w:color="auto"/>
        <w:bottom w:val="none" w:sz="0" w:space="0" w:color="auto"/>
        <w:right w:val="none" w:sz="0" w:space="0" w:color="auto"/>
      </w:divBdr>
    </w:div>
    <w:div w:id="1531067564">
      <w:bodyDiv w:val="1"/>
      <w:marLeft w:val="0"/>
      <w:marRight w:val="0"/>
      <w:marTop w:val="0"/>
      <w:marBottom w:val="0"/>
      <w:divBdr>
        <w:top w:val="none" w:sz="0" w:space="0" w:color="auto"/>
        <w:left w:val="none" w:sz="0" w:space="0" w:color="auto"/>
        <w:bottom w:val="none" w:sz="0" w:space="0" w:color="auto"/>
        <w:right w:val="none" w:sz="0" w:space="0" w:color="auto"/>
      </w:divBdr>
    </w:div>
    <w:div w:id="1755587598">
      <w:bodyDiv w:val="1"/>
      <w:marLeft w:val="0"/>
      <w:marRight w:val="0"/>
      <w:marTop w:val="0"/>
      <w:marBottom w:val="0"/>
      <w:divBdr>
        <w:top w:val="none" w:sz="0" w:space="0" w:color="auto"/>
        <w:left w:val="none" w:sz="0" w:space="0" w:color="auto"/>
        <w:bottom w:val="none" w:sz="0" w:space="0" w:color="auto"/>
        <w:right w:val="none" w:sz="0" w:space="0" w:color="auto"/>
      </w:divBdr>
    </w:div>
    <w:div w:id="1959750901">
      <w:bodyDiv w:val="1"/>
      <w:marLeft w:val="0"/>
      <w:marRight w:val="0"/>
      <w:marTop w:val="0"/>
      <w:marBottom w:val="0"/>
      <w:divBdr>
        <w:top w:val="none" w:sz="0" w:space="0" w:color="auto"/>
        <w:left w:val="none" w:sz="0" w:space="0" w:color="auto"/>
        <w:bottom w:val="none" w:sz="0" w:space="0" w:color="auto"/>
        <w:right w:val="none" w:sz="0" w:space="0" w:color="auto"/>
      </w:divBdr>
    </w:div>
    <w:div w:id="1968730120">
      <w:bodyDiv w:val="1"/>
      <w:marLeft w:val="0"/>
      <w:marRight w:val="0"/>
      <w:marTop w:val="0"/>
      <w:marBottom w:val="0"/>
      <w:divBdr>
        <w:top w:val="none" w:sz="0" w:space="0" w:color="auto"/>
        <w:left w:val="none" w:sz="0" w:space="0" w:color="auto"/>
        <w:bottom w:val="none" w:sz="0" w:space="0" w:color="auto"/>
        <w:right w:val="none" w:sz="0" w:space="0" w:color="auto"/>
      </w:divBdr>
    </w:div>
    <w:div w:id="1973974954">
      <w:bodyDiv w:val="1"/>
      <w:marLeft w:val="0"/>
      <w:marRight w:val="0"/>
      <w:marTop w:val="0"/>
      <w:marBottom w:val="0"/>
      <w:divBdr>
        <w:top w:val="none" w:sz="0" w:space="0" w:color="auto"/>
        <w:left w:val="none" w:sz="0" w:space="0" w:color="auto"/>
        <w:bottom w:val="none" w:sz="0" w:space="0" w:color="auto"/>
        <w:right w:val="none" w:sz="0" w:space="0" w:color="auto"/>
      </w:divBdr>
    </w:div>
    <w:div w:id="198727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Dressel@hot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A.vanWilligen@student.tudelft.nl" TargetMode="Externa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8698-614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K.Moore@tudelft.n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0000-0003-0322-9815"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914</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Schmidt</dc:creator>
  <cp:keywords/>
  <dc:description/>
  <cp:lastModifiedBy>Joke Dales</cp:lastModifiedBy>
  <cp:revision>2</cp:revision>
  <cp:lastPrinted>2023-03-01T11:52:00Z</cp:lastPrinted>
  <dcterms:created xsi:type="dcterms:W3CDTF">2023-04-26T08:46:00Z</dcterms:created>
  <dcterms:modified xsi:type="dcterms:W3CDTF">2023-04-26T08:46:00Z</dcterms:modified>
</cp:coreProperties>
</file>