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CCC5C" w14:textId="4C820BC9" w:rsidR="00AD6D2D" w:rsidRPr="00542798" w:rsidRDefault="00F65F67" w:rsidP="00542798">
      <w:pPr>
        <w:pStyle w:val="Overskrift1"/>
        <w:jc w:val="center"/>
      </w:pPr>
      <w:r>
        <w:t xml:space="preserve">Through the Secret Gate: </w:t>
      </w:r>
      <w:r w:rsidR="00860577">
        <w:t>A</w:t>
      </w:r>
      <w:r>
        <w:t xml:space="preserve"> Study of </w:t>
      </w:r>
      <w:r w:rsidR="004454A9">
        <w:t>Member-</w:t>
      </w:r>
      <w:r>
        <w:t>Contributed Submissions in PNAS</w:t>
      </w:r>
    </w:p>
    <w:p w14:paraId="1448DA63" w14:textId="77777777" w:rsidR="00AD6D2D" w:rsidRPr="00AD6D2D" w:rsidRDefault="00AD6D2D" w:rsidP="00542798">
      <w:pPr>
        <w:jc w:val="center"/>
      </w:pPr>
    </w:p>
    <w:p w14:paraId="49EED032" w14:textId="51D006E2" w:rsidR="00AD6D2D" w:rsidRPr="00AD6D2D" w:rsidRDefault="00F65F67" w:rsidP="00542798">
      <w:pPr>
        <w:jc w:val="center"/>
      </w:pPr>
      <w:r>
        <w:t>Jens Peter Andersen</w:t>
      </w:r>
      <w:r w:rsidR="00AD6D2D" w:rsidRPr="00AD6D2D">
        <w:rPr>
          <w:vertAlign w:val="superscript"/>
        </w:rPr>
        <w:t>*</w:t>
      </w:r>
      <w:r w:rsidR="00AD6D2D" w:rsidRPr="00AD6D2D">
        <w:t xml:space="preserve">, </w:t>
      </w:r>
      <w:r>
        <w:t xml:space="preserve">Serge </w:t>
      </w:r>
      <w:r w:rsidR="3A55B00F">
        <w:t xml:space="preserve">P.J.M. </w:t>
      </w:r>
      <w:r>
        <w:t>Horbach</w:t>
      </w:r>
      <w:r w:rsidR="00AD6D2D" w:rsidRPr="00AD6D2D">
        <w:rPr>
          <w:vertAlign w:val="superscript"/>
        </w:rPr>
        <w:t>**</w:t>
      </w:r>
      <w:r w:rsidR="00AD6D2D" w:rsidRPr="00AD6D2D">
        <w:t xml:space="preserve"> and </w:t>
      </w:r>
      <w:r>
        <w:t>Tony Ross-Hellauer</w:t>
      </w:r>
      <w:r w:rsidR="00AD6D2D" w:rsidRPr="00AD6D2D">
        <w:rPr>
          <w:vertAlign w:val="superscript"/>
        </w:rPr>
        <w:t>**</w:t>
      </w:r>
      <w:r>
        <w:rPr>
          <w:vertAlign w:val="superscript"/>
        </w:rPr>
        <w:t>*</w:t>
      </w:r>
    </w:p>
    <w:p w14:paraId="69B5EBE6" w14:textId="77777777" w:rsidR="00AD6D2D" w:rsidRPr="00AD6D2D" w:rsidRDefault="00AD6D2D" w:rsidP="00542798">
      <w:pPr>
        <w:jc w:val="center"/>
        <w:rPr>
          <w:sz w:val="20"/>
          <w:szCs w:val="20"/>
        </w:rPr>
      </w:pPr>
    </w:p>
    <w:p w14:paraId="0327B950" w14:textId="6D9C9AC9" w:rsidR="00AD6D2D" w:rsidRPr="00AD6D2D" w:rsidRDefault="00AD6D2D" w:rsidP="00542798">
      <w:pPr>
        <w:jc w:val="center"/>
        <w:rPr>
          <w:sz w:val="20"/>
          <w:szCs w:val="20"/>
        </w:rPr>
      </w:pPr>
      <w:r w:rsidRPr="00AD6D2D">
        <w:rPr>
          <w:sz w:val="20"/>
          <w:szCs w:val="20"/>
          <w:vertAlign w:val="superscript"/>
        </w:rPr>
        <w:t>*</w:t>
      </w:r>
      <w:r w:rsidR="00F65F67">
        <w:rPr>
          <w:i/>
          <w:iCs/>
          <w:sz w:val="20"/>
          <w:szCs w:val="20"/>
        </w:rPr>
        <w:t>jpa@ps.au.dk</w:t>
      </w:r>
    </w:p>
    <w:p w14:paraId="744ED62A" w14:textId="17FEB780" w:rsidR="00AD6D2D" w:rsidRPr="00AD6D2D" w:rsidRDefault="00441B77" w:rsidP="00542798">
      <w:pPr>
        <w:jc w:val="center"/>
        <w:rPr>
          <w:sz w:val="20"/>
          <w:szCs w:val="20"/>
        </w:rPr>
      </w:pPr>
      <w:r w:rsidRPr="00441B77">
        <w:rPr>
          <w:sz w:val="20"/>
          <w:szCs w:val="20"/>
        </w:rPr>
        <w:t>0000-0003-2444-6210</w:t>
      </w:r>
      <w:r>
        <w:rPr>
          <w:sz w:val="20"/>
          <w:szCs w:val="20"/>
        </w:rPr>
        <w:br/>
        <w:t>Danish Centre for Studies in Research and Research Policy, Aarhus University, Denmark.</w:t>
      </w:r>
    </w:p>
    <w:p w14:paraId="0F7AF4B5" w14:textId="77777777" w:rsidR="00AD6D2D" w:rsidRPr="00AD6D2D" w:rsidRDefault="00AD6D2D" w:rsidP="00542798">
      <w:pPr>
        <w:jc w:val="center"/>
        <w:rPr>
          <w:sz w:val="20"/>
          <w:szCs w:val="20"/>
        </w:rPr>
      </w:pPr>
    </w:p>
    <w:p w14:paraId="7B0A8982" w14:textId="3E7A869F" w:rsidR="00AD6D2D" w:rsidRPr="00AD6D2D" w:rsidRDefault="608DB88D" w:rsidP="00542798">
      <w:pPr>
        <w:jc w:val="center"/>
        <w:rPr>
          <w:i/>
          <w:sz w:val="20"/>
          <w:szCs w:val="20"/>
        </w:rPr>
      </w:pPr>
      <w:r w:rsidRPr="3409AA09">
        <w:rPr>
          <w:sz w:val="20"/>
          <w:szCs w:val="20"/>
          <w:vertAlign w:val="superscript"/>
        </w:rPr>
        <w:t>**</w:t>
      </w:r>
      <w:r w:rsidRPr="3409AA09">
        <w:rPr>
          <w:i/>
          <w:iCs/>
          <w:sz w:val="20"/>
          <w:szCs w:val="20"/>
        </w:rPr>
        <w:t xml:space="preserve"> s</w:t>
      </w:r>
      <w:r w:rsidR="603FB0F5" w:rsidRPr="3409AA09">
        <w:rPr>
          <w:i/>
          <w:iCs/>
          <w:sz w:val="20"/>
          <w:szCs w:val="20"/>
        </w:rPr>
        <w:t>.</w:t>
      </w:r>
      <w:r w:rsidR="0C22C9EC" w:rsidRPr="3409AA09">
        <w:rPr>
          <w:i/>
          <w:iCs/>
          <w:sz w:val="20"/>
          <w:szCs w:val="20"/>
        </w:rPr>
        <w:t>horbach@ps.au.dk</w:t>
      </w:r>
    </w:p>
    <w:p w14:paraId="5E4A448C" w14:textId="56826D6C" w:rsidR="00AD6D2D" w:rsidRPr="00AD6D2D" w:rsidRDefault="08799983" w:rsidP="00542798">
      <w:pPr>
        <w:jc w:val="center"/>
        <w:rPr>
          <w:sz w:val="20"/>
          <w:szCs w:val="20"/>
        </w:rPr>
      </w:pPr>
      <w:r w:rsidRPr="5F835DEE">
        <w:rPr>
          <w:sz w:val="20"/>
          <w:szCs w:val="20"/>
        </w:rPr>
        <w:t>0000-</w:t>
      </w:r>
      <w:r w:rsidRPr="281F1BCA">
        <w:rPr>
          <w:sz w:val="20"/>
          <w:szCs w:val="20"/>
        </w:rPr>
        <w:t>0003</w:t>
      </w:r>
      <w:r w:rsidRPr="0D955BFC">
        <w:rPr>
          <w:sz w:val="20"/>
          <w:szCs w:val="20"/>
        </w:rPr>
        <w:t>-0406-6261</w:t>
      </w:r>
    </w:p>
    <w:p w14:paraId="4A5071F0" w14:textId="559ECFD3" w:rsidR="56555E6D" w:rsidRDefault="56555E6D" w:rsidP="0C8CFA96">
      <w:pPr>
        <w:jc w:val="center"/>
        <w:rPr>
          <w:sz w:val="20"/>
          <w:szCs w:val="20"/>
        </w:rPr>
      </w:pPr>
      <w:r w:rsidRPr="0C8CFA96">
        <w:rPr>
          <w:sz w:val="20"/>
          <w:szCs w:val="20"/>
        </w:rPr>
        <w:t>Danish Centre for Studies in Research and Research Policy, Aarhus University, Denmark</w:t>
      </w:r>
    </w:p>
    <w:p w14:paraId="18EAD8F9" w14:textId="77777777" w:rsidR="008168F4" w:rsidRDefault="008168F4" w:rsidP="00542798">
      <w:pPr>
        <w:jc w:val="center"/>
      </w:pPr>
    </w:p>
    <w:p w14:paraId="04FB7BDE" w14:textId="16447AB9" w:rsidR="006D02F4" w:rsidRPr="00AD6D2D" w:rsidRDefault="72286BAC" w:rsidP="006D02F4">
      <w:pPr>
        <w:jc w:val="center"/>
        <w:rPr>
          <w:i/>
          <w:sz w:val="20"/>
          <w:szCs w:val="20"/>
        </w:rPr>
      </w:pPr>
      <w:r w:rsidRPr="6CAA63BA">
        <w:rPr>
          <w:sz w:val="20"/>
          <w:szCs w:val="20"/>
          <w:vertAlign w:val="superscript"/>
        </w:rPr>
        <w:t>***</w:t>
      </w:r>
      <w:r w:rsidRPr="6CAA63BA">
        <w:rPr>
          <w:i/>
          <w:iCs/>
          <w:sz w:val="20"/>
          <w:szCs w:val="20"/>
        </w:rPr>
        <w:t xml:space="preserve"> </w:t>
      </w:r>
      <w:r w:rsidR="178240A0" w:rsidRPr="6CAA63BA">
        <w:rPr>
          <w:i/>
          <w:iCs/>
          <w:sz w:val="20"/>
          <w:szCs w:val="20"/>
        </w:rPr>
        <w:t>ross-hellauer@tugraz.at</w:t>
      </w:r>
    </w:p>
    <w:p w14:paraId="3ECBB8F5" w14:textId="3D648C4F" w:rsidR="006D02F4" w:rsidRPr="00AD6D2D" w:rsidRDefault="178240A0" w:rsidP="006D02F4">
      <w:pPr>
        <w:jc w:val="center"/>
        <w:rPr>
          <w:sz w:val="20"/>
          <w:szCs w:val="20"/>
        </w:rPr>
      </w:pPr>
      <w:r w:rsidRPr="6CAA63BA">
        <w:rPr>
          <w:sz w:val="20"/>
          <w:szCs w:val="20"/>
        </w:rPr>
        <w:t>0000-0003-4470-7027</w:t>
      </w:r>
    </w:p>
    <w:p w14:paraId="28836985" w14:textId="28AC1059" w:rsidR="006D02F4" w:rsidRPr="00AD6D2D" w:rsidRDefault="605213C8" w:rsidP="006D02F4">
      <w:pPr>
        <w:jc w:val="center"/>
        <w:rPr>
          <w:sz w:val="20"/>
          <w:szCs w:val="20"/>
        </w:rPr>
      </w:pPr>
      <w:r w:rsidRPr="6CAA63BA">
        <w:rPr>
          <w:sz w:val="20"/>
          <w:szCs w:val="20"/>
        </w:rPr>
        <w:t>Institute of Interactive Systems and Data Science, Graz University of Technology</w:t>
      </w:r>
      <w:r w:rsidR="72286BAC" w:rsidRPr="6CAA63BA">
        <w:rPr>
          <w:sz w:val="20"/>
          <w:szCs w:val="20"/>
        </w:rPr>
        <w:t xml:space="preserve">, </w:t>
      </w:r>
      <w:r w:rsidR="55F7FAB3" w:rsidRPr="6CAA63BA">
        <w:rPr>
          <w:sz w:val="20"/>
          <w:szCs w:val="20"/>
        </w:rPr>
        <w:t>Austria</w:t>
      </w:r>
    </w:p>
    <w:p w14:paraId="665FD1AB" w14:textId="77777777" w:rsidR="006D02F4" w:rsidRPr="00D96243" w:rsidRDefault="006D02F4" w:rsidP="00542798">
      <w:pPr>
        <w:jc w:val="center"/>
      </w:pPr>
    </w:p>
    <w:p w14:paraId="04927CB0" w14:textId="3FF61CA2" w:rsidR="008168F4" w:rsidRDefault="008168F4" w:rsidP="00542798">
      <w:pPr>
        <w:jc w:val="center"/>
      </w:pPr>
    </w:p>
    <w:p w14:paraId="7AB91A77" w14:textId="2E5D0DDA" w:rsidR="00F54F45" w:rsidRDefault="00EC1DFA" w:rsidP="00EC1DFA">
      <w:pPr>
        <w:pStyle w:val="Overskrift3"/>
        <w:jc w:val="center"/>
      </w:pPr>
      <w:r>
        <w:t>Abstract</w:t>
      </w:r>
    </w:p>
    <w:p w14:paraId="0499C383" w14:textId="77777777" w:rsidR="00EC1DFA" w:rsidRPr="00EC1DFA" w:rsidRDefault="00EC1DFA" w:rsidP="00EC1DFA"/>
    <w:p w14:paraId="5FB558FA" w14:textId="5F013D94" w:rsidR="00CB15AC" w:rsidRPr="00CB15AC" w:rsidRDefault="00CB15AC" w:rsidP="00CB15AC">
      <w:pPr>
        <w:rPr>
          <w:sz w:val="20"/>
          <w:szCs w:val="20"/>
        </w:rPr>
      </w:pPr>
    </w:p>
    <w:p w14:paraId="27E80C75" w14:textId="6FAC1496" w:rsidR="73AB9C56" w:rsidRDefault="26473761" w:rsidP="5C6765A8">
      <w:pPr>
        <w:rPr>
          <w:b/>
          <w:bCs/>
          <w:sz w:val="20"/>
          <w:szCs w:val="20"/>
        </w:rPr>
      </w:pPr>
      <w:r w:rsidRPr="5546D143">
        <w:rPr>
          <w:sz w:val="20"/>
          <w:szCs w:val="20"/>
        </w:rPr>
        <w:t>This work studies “</w:t>
      </w:r>
      <w:r w:rsidR="70239BA9" w:rsidRPr="5546D143">
        <w:rPr>
          <w:sz w:val="20"/>
          <w:szCs w:val="20"/>
        </w:rPr>
        <w:t>C</w:t>
      </w:r>
      <w:r w:rsidRPr="5546D143">
        <w:rPr>
          <w:sz w:val="20"/>
          <w:szCs w:val="20"/>
        </w:rPr>
        <w:t xml:space="preserve">ontributed” articles in the </w:t>
      </w:r>
      <w:r w:rsidRPr="5546D143">
        <w:rPr>
          <w:i/>
          <w:iCs/>
          <w:sz w:val="20"/>
          <w:szCs w:val="20"/>
        </w:rPr>
        <w:t>Proceedings of the National Academy of Sciences of the United States of America</w:t>
      </w:r>
      <w:r w:rsidRPr="5546D143">
        <w:rPr>
          <w:sz w:val="20"/>
          <w:szCs w:val="20"/>
        </w:rPr>
        <w:t xml:space="preserve"> (</w:t>
      </w:r>
      <w:r w:rsidRPr="5546D143">
        <w:rPr>
          <w:i/>
          <w:iCs/>
          <w:sz w:val="20"/>
          <w:szCs w:val="20"/>
        </w:rPr>
        <w:t>PNAS</w:t>
      </w:r>
      <w:r w:rsidRPr="5546D143">
        <w:rPr>
          <w:sz w:val="20"/>
          <w:szCs w:val="20"/>
        </w:rPr>
        <w:t>), a streamlined submission track for members of the US National Academy of Sciences (NAS). We assess the nature and impact of those articles and the background and status of their authors and contributors. Analysing over 46,000 articles</w:t>
      </w:r>
      <w:r w:rsidR="580D04AD" w:rsidRPr="5546D143">
        <w:rPr>
          <w:sz w:val="20"/>
          <w:szCs w:val="20"/>
        </w:rPr>
        <w:t xml:space="preserve"> published 2007-2020</w:t>
      </w:r>
      <w:r w:rsidRPr="5546D143">
        <w:rPr>
          <w:sz w:val="20"/>
          <w:szCs w:val="20"/>
        </w:rPr>
        <w:t xml:space="preserve">, we find that: (1) </w:t>
      </w:r>
      <w:r w:rsidRPr="5546D143">
        <w:rPr>
          <w:i/>
          <w:iCs/>
          <w:sz w:val="20"/>
          <w:szCs w:val="20"/>
        </w:rPr>
        <w:t>PNAS</w:t>
      </w:r>
      <w:r w:rsidRPr="5546D143">
        <w:rPr>
          <w:sz w:val="20"/>
          <w:szCs w:val="20"/>
        </w:rPr>
        <w:t>-</w:t>
      </w:r>
      <w:r w:rsidR="704846FE" w:rsidRPr="5546D143">
        <w:rPr>
          <w:sz w:val="20"/>
          <w:szCs w:val="20"/>
        </w:rPr>
        <w:t>C</w:t>
      </w:r>
      <w:r w:rsidRPr="5546D143">
        <w:rPr>
          <w:sz w:val="20"/>
          <w:szCs w:val="20"/>
        </w:rPr>
        <w:t xml:space="preserve">ontributed articles tend to spend less time in the review process than </w:t>
      </w:r>
      <w:r w:rsidR="435E987F" w:rsidRPr="5546D143">
        <w:rPr>
          <w:sz w:val="20"/>
          <w:szCs w:val="20"/>
        </w:rPr>
        <w:t>D</w:t>
      </w:r>
      <w:r w:rsidRPr="5546D143">
        <w:rPr>
          <w:sz w:val="20"/>
          <w:szCs w:val="20"/>
        </w:rPr>
        <w:t xml:space="preserve">irect submissions; (2) </w:t>
      </w:r>
      <w:r w:rsidR="2455779D" w:rsidRPr="5546D143">
        <w:rPr>
          <w:sz w:val="20"/>
          <w:szCs w:val="20"/>
        </w:rPr>
        <w:t>D</w:t>
      </w:r>
      <w:r w:rsidRPr="5546D143">
        <w:rPr>
          <w:sz w:val="20"/>
          <w:szCs w:val="20"/>
        </w:rPr>
        <w:t xml:space="preserve">irect submissions tend to be slightly higher cited than </w:t>
      </w:r>
      <w:r w:rsidR="591CCC80" w:rsidRPr="5546D143">
        <w:rPr>
          <w:sz w:val="20"/>
          <w:szCs w:val="20"/>
        </w:rPr>
        <w:t>C</w:t>
      </w:r>
      <w:r w:rsidRPr="5546D143">
        <w:rPr>
          <w:sz w:val="20"/>
          <w:szCs w:val="20"/>
        </w:rPr>
        <w:t>ontributed articles</w:t>
      </w:r>
      <w:r w:rsidR="221F135E" w:rsidRPr="5546D143">
        <w:rPr>
          <w:sz w:val="20"/>
          <w:szCs w:val="20"/>
        </w:rPr>
        <w:t>,</w:t>
      </w:r>
      <w:r w:rsidR="7A1A0E28" w:rsidRPr="5546D143">
        <w:rPr>
          <w:sz w:val="20"/>
          <w:szCs w:val="20"/>
        </w:rPr>
        <w:t xml:space="preserve"> </w:t>
      </w:r>
      <w:r w:rsidRPr="5546D143">
        <w:rPr>
          <w:sz w:val="20"/>
          <w:szCs w:val="20"/>
        </w:rPr>
        <w:t xml:space="preserve">which are particularly overrepresented amongst least-cited </w:t>
      </w:r>
      <w:r w:rsidRPr="5546D143">
        <w:rPr>
          <w:i/>
          <w:iCs/>
          <w:sz w:val="20"/>
          <w:szCs w:val="20"/>
        </w:rPr>
        <w:t>PNAS</w:t>
      </w:r>
      <w:r w:rsidRPr="5546D143">
        <w:rPr>
          <w:sz w:val="20"/>
          <w:szCs w:val="20"/>
        </w:rPr>
        <w:t xml:space="preserve"> papers; (3) </w:t>
      </w:r>
      <w:r w:rsidRPr="5546D143">
        <w:rPr>
          <w:i/>
          <w:iCs/>
          <w:sz w:val="20"/>
          <w:szCs w:val="20"/>
        </w:rPr>
        <w:t>PNAS</w:t>
      </w:r>
      <w:r w:rsidRPr="5546D143">
        <w:rPr>
          <w:sz w:val="20"/>
          <w:szCs w:val="20"/>
        </w:rPr>
        <w:t>-</w:t>
      </w:r>
      <w:r w:rsidR="3C38C90D" w:rsidRPr="5546D143">
        <w:rPr>
          <w:sz w:val="20"/>
          <w:szCs w:val="20"/>
        </w:rPr>
        <w:t>C</w:t>
      </w:r>
      <w:r w:rsidRPr="5546D143">
        <w:rPr>
          <w:sz w:val="20"/>
          <w:szCs w:val="20"/>
        </w:rPr>
        <w:t xml:space="preserve">ontributed articles generally appear in lower per-author citation deciles than </w:t>
      </w:r>
      <w:r w:rsidR="0D94BDC6" w:rsidRPr="5546D143">
        <w:rPr>
          <w:sz w:val="20"/>
          <w:szCs w:val="20"/>
        </w:rPr>
        <w:t>D</w:t>
      </w:r>
      <w:r w:rsidRPr="5546D143">
        <w:rPr>
          <w:sz w:val="20"/>
          <w:szCs w:val="20"/>
        </w:rPr>
        <w:t>irect submissions, but are more likely to appear in the</w:t>
      </w:r>
      <w:r w:rsidR="5E34198B" w:rsidRPr="5546D143">
        <w:rPr>
          <w:sz w:val="20"/>
          <w:szCs w:val="20"/>
        </w:rPr>
        <w:t xml:space="preserve"> overall</w:t>
      </w:r>
      <w:r w:rsidRPr="5546D143">
        <w:rPr>
          <w:sz w:val="20"/>
          <w:szCs w:val="20"/>
        </w:rPr>
        <w:t xml:space="preserve"> top citation deciles of authors; (4) authors with lower mean normalised citation scores</w:t>
      </w:r>
      <w:r w:rsidR="75E0E323" w:rsidRPr="5546D143">
        <w:rPr>
          <w:sz w:val="20"/>
          <w:szCs w:val="20"/>
        </w:rPr>
        <w:t xml:space="preserve"> are</w:t>
      </w:r>
      <w:r w:rsidRPr="5546D143">
        <w:rPr>
          <w:sz w:val="20"/>
          <w:szCs w:val="20"/>
        </w:rPr>
        <w:t xml:space="preserve"> profiting most from articles published as </w:t>
      </w:r>
      <w:r w:rsidR="6F99ADCB" w:rsidRPr="5546D143">
        <w:rPr>
          <w:sz w:val="20"/>
          <w:szCs w:val="20"/>
        </w:rPr>
        <w:t>C</w:t>
      </w:r>
      <w:r w:rsidRPr="5546D143">
        <w:rPr>
          <w:sz w:val="20"/>
          <w:szCs w:val="20"/>
        </w:rPr>
        <w:t>ontributed papers, in terms of citation impact.</w:t>
      </w:r>
    </w:p>
    <w:p w14:paraId="26F746EB" w14:textId="77777777" w:rsidR="00CB15AC" w:rsidRPr="00D96243" w:rsidRDefault="00CB15AC" w:rsidP="00CB15AC"/>
    <w:p w14:paraId="02C61035" w14:textId="77777777" w:rsidR="008168F4" w:rsidRDefault="000C25AF">
      <w:pPr>
        <w:pStyle w:val="Overskrift2"/>
      </w:pPr>
      <w:r w:rsidRPr="00D96243">
        <w:t xml:space="preserve">1. </w:t>
      </w:r>
      <w:r w:rsidR="008168F4" w:rsidRPr="00D96243">
        <w:t>Introduction</w:t>
      </w:r>
    </w:p>
    <w:p w14:paraId="1263E5E7" w14:textId="77777777" w:rsidR="00860577" w:rsidRPr="00860577" w:rsidRDefault="00860577" w:rsidP="00860577"/>
    <w:p w14:paraId="4EDA8D82" w14:textId="16B73F09" w:rsidR="0050238B" w:rsidRPr="0050238B" w:rsidRDefault="0050238B" w:rsidP="0050238B">
      <w:pPr>
        <w:rPr>
          <w:iCs/>
        </w:rPr>
      </w:pPr>
      <w:r w:rsidRPr="0050238B">
        <w:rPr>
          <w:iCs/>
        </w:rPr>
        <w:t xml:space="preserve">Despite the </w:t>
      </w:r>
      <w:r w:rsidR="7F5A917D">
        <w:t>ongoing evolution of scholarly communication</w:t>
      </w:r>
      <w:r w:rsidRPr="0050238B">
        <w:rPr>
          <w:iCs/>
        </w:rPr>
        <w:t xml:space="preserve">, journal publications, especially those in ‘high impact’ or prestigious journals, still form the core of the scientific communication and reward system. While novel publication and assessment procedures are being developed, journal articles containing prestigious journals’ seals of approval continue to be the main mechanism of sharing knowledge </w:t>
      </w:r>
      <w:r w:rsidR="00BA19C8">
        <w:rPr>
          <w:iCs/>
        </w:rPr>
        <w:t>and</w:t>
      </w:r>
      <w:r w:rsidRPr="0050238B">
        <w:rPr>
          <w:iCs/>
        </w:rPr>
        <w:t xml:space="preserve"> comprise the prime currency of academic reward. Even though the relationship between study quality, research impact and publication venue has long been questioned, researchers remain eager to get their work published in prestigious journals. </w:t>
      </w:r>
    </w:p>
    <w:p w14:paraId="3173A1FF" w14:textId="77777777" w:rsidR="0050238B" w:rsidRPr="0050238B" w:rsidRDefault="0050238B" w:rsidP="0050238B">
      <w:pPr>
        <w:rPr>
          <w:iCs/>
        </w:rPr>
      </w:pPr>
    </w:p>
    <w:p w14:paraId="3C1A9173" w14:textId="33A4DA81" w:rsidR="0050238B" w:rsidRPr="0050238B" w:rsidRDefault="0050238B" w:rsidP="0050238B">
      <w:pPr>
        <w:rPr>
          <w:iCs/>
        </w:rPr>
      </w:pPr>
      <w:r w:rsidRPr="0050238B">
        <w:rPr>
          <w:iCs/>
        </w:rPr>
        <w:t xml:space="preserve">However, the reliance on journal publications, especially those in high-impact or prestigious journals, has led to </w:t>
      </w:r>
      <w:proofErr w:type="gramStart"/>
      <w:r w:rsidRPr="0050238B">
        <w:rPr>
          <w:iCs/>
        </w:rPr>
        <w:t>a number of</w:t>
      </w:r>
      <w:proofErr w:type="gramEnd"/>
      <w:r w:rsidRPr="0050238B">
        <w:rPr>
          <w:iCs/>
        </w:rPr>
        <w:t xml:space="preserve"> problems. These include that it can lead to a focus on sensational or "sexy" research rather than high-quality research addressing societally relevant issues. Additionally, the peer-review process for these journals is often </w:t>
      </w:r>
      <w:r w:rsidR="00FC5BE2">
        <w:rPr>
          <w:iCs/>
        </w:rPr>
        <w:t>highly</w:t>
      </w:r>
      <w:r w:rsidRPr="0050238B">
        <w:rPr>
          <w:iCs/>
        </w:rPr>
        <w:t xml:space="preserve"> competitive and can lead to </w:t>
      </w:r>
      <w:r w:rsidR="0079287A">
        <w:rPr>
          <w:iCs/>
        </w:rPr>
        <w:t>slow publication processes</w:t>
      </w:r>
      <w:r w:rsidRPr="0050238B">
        <w:rPr>
          <w:iCs/>
        </w:rPr>
        <w:t>, with somewhat arbitrary decisions on what gets to be published. Furthermore, the emphasis on these publications can also lead to a lack of diversity in the scientific community, as researchers from underrepresented groups may have more difficulty getting their work published in these journals.</w:t>
      </w:r>
    </w:p>
    <w:p w14:paraId="624AAC23" w14:textId="77777777" w:rsidR="0050238B" w:rsidRPr="0050238B" w:rsidRDefault="0050238B" w:rsidP="0050238B">
      <w:pPr>
        <w:rPr>
          <w:iCs/>
        </w:rPr>
      </w:pPr>
    </w:p>
    <w:p w14:paraId="65BA9FDE" w14:textId="2E1BE44B" w:rsidR="0050238B" w:rsidRPr="0050238B" w:rsidRDefault="004A4B16" w:rsidP="0050238B">
      <w:pPr>
        <w:rPr>
          <w:iCs/>
        </w:rPr>
      </w:pPr>
      <w:r w:rsidRPr="004A4B16">
        <w:rPr>
          <w:iCs/>
        </w:rPr>
        <w:t xml:space="preserve">Therefore, the gatekeeping mechanisms deciding who or what gets published on prestigious journals’ pages have </w:t>
      </w:r>
      <w:r w:rsidR="0050238B" w:rsidRPr="0050238B">
        <w:rPr>
          <w:iCs/>
        </w:rPr>
        <w:t xml:space="preserve">been the subject of extensive debate and study. While historically continuously being the centre of critique for being </w:t>
      </w:r>
      <w:r w:rsidR="0079287A" w:rsidRPr="0050238B">
        <w:rPr>
          <w:iCs/>
        </w:rPr>
        <w:t>biased</w:t>
      </w:r>
      <w:r w:rsidR="0050238B" w:rsidRPr="0050238B">
        <w:rPr>
          <w:iCs/>
        </w:rPr>
        <w:t xml:space="preserve">, slow, and fallible in many ways, peer </w:t>
      </w:r>
      <w:r w:rsidR="0050238B" w:rsidRPr="0050238B">
        <w:rPr>
          <w:iCs/>
        </w:rPr>
        <w:lastRenderedPageBreak/>
        <w:t xml:space="preserve">review is still considered the best selection </w:t>
      </w:r>
      <w:r w:rsidR="0079287A">
        <w:rPr>
          <w:iCs/>
        </w:rPr>
        <w:t>mechanism</w:t>
      </w:r>
      <w:r w:rsidR="0050238B" w:rsidRPr="0050238B">
        <w:rPr>
          <w:iCs/>
        </w:rPr>
        <w:t xml:space="preserve"> available and undoubtedly the </w:t>
      </w:r>
      <w:proofErr w:type="gramStart"/>
      <w:r w:rsidR="0050238B" w:rsidRPr="0050238B">
        <w:rPr>
          <w:iCs/>
        </w:rPr>
        <w:t>most commonly used</w:t>
      </w:r>
      <w:proofErr w:type="gramEnd"/>
      <w:r w:rsidR="0050238B" w:rsidRPr="0050238B">
        <w:rPr>
          <w:iCs/>
        </w:rPr>
        <w:t xml:space="preserve"> one. However, some journals have long had alternative publication models in which a selected group of authors can partly or fully </w:t>
      </w:r>
      <w:r w:rsidR="0079287A">
        <w:rPr>
          <w:iCs/>
        </w:rPr>
        <w:t>bypass</w:t>
      </w:r>
      <w:r w:rsidR="0050238B" w:rsidRPr="0050238B">
        <w:rPr>
          <w:iCs/>
        </w:rPr>
        <w:t xml:space="preserve"> peer review processes. While these mechanisms contribute considerable outputs in some of science’s</w:t>
      </w:r>
      <w:r w:rsidR="00863299">
        <w:rPr>
          <w:iCs/>
        </w:rPr>
        <w:t xml:space="preserve"> </w:t>
      </w:r>
      <w:r w:rsidR="0050238B" w:rsidRPr="0050238B">
        <w:rPr>
          <w:iCs/>
        </w:rPr>
        <w:t>most prestigious outlets, hence prominently impacting both the scholarly literature and academic reward processes, they have only been minimally subjected to empirical analyses.</w:t>
      </w:r>
    </w:p>
    <w:p w14:paraId="4393E9BB" w14:textId="77777777" w:rsidR="0050238B" w:rsidRPr="0050238B" w:rsidRDefault="0050238B" w:rsidP="0050238B">
      <w:pPr>
        <w:rPr>
          <w:iCs/>
        </w:rPr>
      </w:pPr>
    </w:p>
    <w:p w14:paraId="44A180D1" w14:textId="3E468371" w:rsidR="00E03487" w:rsidRDefault="5B5732AC" w:rsidP="4128C649">
      <w:r>
        <w:t>This study addresses this knowledge gap by studying “</w:t>
      </w:r>
      <w:r w:rsidR="48B9DCD3">
        <w:t>C</w:t>
      </w:r>
      <w:r>
        <w:t xml:space="preserve">ontributed” articles in the </w:t>
      </w:r>
      <w:r w:rsidRPr="5546D143">
        <w:rPr>
          <w:i/>
          <w:iCs/>
        </w:rPr>
        <w:t>Proceedings of the National Academy of Sciences of the United States of America</w:t>
      </w:r>
      <w:r>
        <w:t xml:space="preserve"> (</w:t>
      </w:r>
      <w:r w:rsidRPr="5546D143">
        <w:rPr>
          <w:i/>
          <w:iCs/>
        </w:rPr>
        <w:t>PNAS</w:t>
      </w:r>
      <w:r>
        <w:t>). Through this track, members of the US National Academy of Sciences (NAS) can</w:t>
      </w:r>
      <w:r w:rsidR="77260FB7">
        <w:t xml:space="preserve"> </w:t>
      </w:r>
      <w:r w:rsidR="605774D0">
        <w:t>“contribute”</w:t>
      </w:r>
      <w:r>
        <w:t xml:space="preserve"> </w:t>
      </w:r>
      <w:r w:rsidR="3D57AEEA">
        <w:t xml:space="preserve">up to </w:t>
      </w:r>
      <w:r>
        <w:t>two articles every year</w:t>
      </w:r>
      <w:r w:rsidR="6C07FAE4">
        <w:t xml:space="preserve"> via a streamlined process</w:t>
      </w:r>
      <w:r w:rsidR="00AB4B26">
        <w:t>, allowing them more control over the review process</w:t>
      </w:r>
      <w:r>
        <w:t>. Our study assesses the nature and impact of those articles</w:t>
      </w:r>
      <w:r w:rsidR="3EB697CF">
        <w:t xml:space="preserve"> and</w:t>
      </w:r>
      <w:r>
        <w:t xml:space="preserve"> the background and status of their authors and contributors.</w:t>
      </w:r>
      <w:r w:rsidR="1E3A40AE">
        <w:t xml:space="preserve"> This paper reports ongoing work to investigate these issues</w:t>
      </w:r>
      <w:r w:rsidR="4E281897">
        <w:t xml:space="preserve">, focusing on </w:t>
      </w:r>
      <w:r w:rsidR="35CCF68E">
        <w:t xml:space="preserve">the </w:t>
      </w:r>
      <w:r w:rsidR="4E281897">
        <w:t xml:space="preserve">duration of review processes, relative numbers of citations across submission tracks and disciplines, and </w:t>
      </w:r>
      <w:r w:rsidR="46AEE3B5">
        <w:t>comparison of citation performance of author’s PNAS Contributed or Direct submission papers with papers published in other prestigious outlets</w:t>
      </w:r>
      <w:r w:rsidR="20E6E285">
        <w:t>.</w:t>
      </w:r>
      <w:r w:rsidR="1E3A40AE">
        <w:t xml:space="preserve"> </w:t>
      </w:r>
      <w:r w:rsidR="2E6C7B93">
        <w:t xml:space="preserve">Additional work is continuing, which will be </w:t>
      </w:r>
      <w:r w:rsidR="35CCF68E">
        <w:t>completed</w:t>
      </w:r>
      <w:r w:rsidR="2E6C7B93">
        <w:t xml:space="preserve"> for presentation to the STI conference, to investigate </w:t>
      </w:r>
      <w:r w:rsidR="73F576DA">
        <w:t xml:space="preserve">differences in </w:t>
      </w:r>
      <w:r w:rsidR="1E387007">
        <w:t>topics</w:t>
      </w:r>
      <w:r w:rsidR="44F0038D" w:rsidRPr="5546D143">
        <w:rPr>
          <w:rFonts w:eastAsia="Arial"/>
        </w:rPr>
        <w:t xml:space="preserve"> or themes</w:t>
      </w:r>
      <w:r w:rsidR="20E6E285">
        <w:t xml:space="preserve"> </w:t>
      </w:r>
      <w:r w:rsidR="1E387007">
        <w:t xml:space="preserve">of </w:t>
      </w:r>
      <w:r w:rsidR="15C33EF9">
        <w:t>Contributed</w:t>
      </w:r>
      <w:r w:rsidR="54C25668">
        <w:t>/Direct submission</w:t>
      </w:r>
      <w:r w:rsidR="787A6B5C">
        <w:t>,</w:t>
      </w:r>
      <w:r w:rsidR="170AAA36">
        <w:t xml:space="preserve"> </w:t>
      </w:r>
      <w:r w:rsidR="787A6B5C">
        <w:t>differences in contributor roles,</w:t>
      </w:r>
      <w:r w:rsidR="170AAA36">
        <w:t xml:space="preserve"> and</w:t>
      </w:r>
      <w:r w:rsidR="2AEAFAED">
        <w:t xml:space="preserve"> co-authorship networks across these tracks</w:t>
      </w:r>
      <w:r w:rsidR="20E6E285">
        <w:t>.</w:t>
      </w:r>
    </w:p>
    <w:p w14:paraId="58D4814C" w14:textId="04634C24" w:rsidR="00E03487" w:rsidRDefault="00E03487" w:rsidP="0050238B">
      <w:pPr>
        <w:rPr>
          <w:iCs/>
        </w:rPr>
      </w:pPr>
    </w:p>
    <w:p w14:paraId="7BD88C3F" w14:textId="77777777" w:rsidR="009A26B9" w:rsidRDefault="009A26B9" w:rsidP="0050238B"/>
    <w:p w14:paraId="21C30B17" w14:textId="671EF79B" w:rsidR="00782F45" w:rsidRPr="00782F45" w:rsidRDefault="00782F45" w:rsidP="00782F45">
      <w:pPr>
        <w:pStyle w:val="Overskrift2"/>
      </w:pPr>
      <w:r>
        <w:t xml:space="preserve">2. </w:t>
      </w:r>
      <w:r w:rsidRPr="00782F45">
        <w:t>Background</w:t>
      </w:r>
    </w:p>
    <w:p w14:paraId="528D33AB" w14:textId="77777777" w:rsidR="00782F45" w:rsidRPr="00782F45" w:rsidRDefault="00782F45" w:rsidP="00826DD9"/>
    <w:p w14:paraId="1C4A63E9" w14:textId="6E8B37D8" w:rsidR="00782F45" w:rsidRPr="00782F45" w:rsidRDefault="00782F45" w:rsidP="00826DD9">
      <w:r w:rsidRPr="00782F45">
        <w:t xml:space="preserve">Peer review, evolving out of editorial oversight at community or society-led journals, </w:t>
      </w:r>
      <w:r w:rsidR="00484CAE">
        <w:t>became</w:t>
      </w:r>
      <w:r w:rsidRPr="00782F45">
        <w:t xml:space="preserve"> a “gold standard” </w:t>
      </w:r>
      <w:r w:rsidR="00BD4584">
        <w:t>in</w:t>
      </w:r>
      <w:r w:rsidRPr="00782F45">
        <w:t xml:space="preserve"> most journals in the latter half of the 20th Century</w:t>
      </w:r>
      <w:r w:rsidR="00BD4584">
        <w:t xml:space="preserve"> </w:t>
      </w:r>
      <w:r w:rsidR="00BD4584" w:rsidRPr="00BD4584">
        <w:t>(Baldwin, 2017)</w:t>
      </w:r>
      <w:r w:rsidRPr="00782F45">
        <w:t>. At least as an ideal, a scholar’s status came to be judged irrelevant to the assessment of individual pieces of research. Formalised as the Mertonian norm of universalism</w:t>
      </w:r>
      <w:r w:rsidR="009774A4">
        <w:t xml:space="preserve"> </w:t>
      </w:r>
      <w:r w:rsidR="009774A4" w:rsidRPr="009774A4">
        <w:t>(Merton, 1973)</w:t>
      </w:r>
      <w:r w:rsidRPr="00782F45">
        <w:t xml:space="preserve">, judgements of a manuscript’s merits were supposed to be blind to </w:t>
      </w:r>
      <w:r w:rsidR="00647DFC" w:rsidRPr="00647DFC">
        <w:t xml:space="preserve">its authors' status, </w:t>
      </w:r>
      <w:proofErr w:type="gramStart"/>
      <w:r w:rsidR="00647DFC" w:rsidRPr="00647DFC">
        <w:t>demographics</w:t>
      </w:r>
      <w:proofErr w:type="gramEnd"/>
      <w:r w:rsidR="00647DFC" w:rsidRPr="00647DFC">
        <w:t xml:space="preserve"> or background</w:t>
      </w:r>
      <w:r w:rsidRPr="00782F45">
        <w:t xml:space="preserve">. Nevertheless, despite a host of innovations in peer review procedures and formats, particularly including various forms of anonymisation </w:t>
      </w:r>
      <w:r w:rsidR="000F3275" w:rsidRPr="000F3275">
        <w:t xml:space="preserve">(Horbach &amp; </w:t>
      </w:r>
      <w:proofErr w:type="spellStart"/>
      <w:r w:rsidR="000F3275" w:rsidRPr="000F3275">
        <w:t>Halffman</w:t>
      </w:r>
      <w:proofErr w:type="spellEnd"/>
      <w:r w:rsidR="000F3275" w:rsidRPr="000F3275">
        <w:t>, 2018)</w:t>
      </w:r>
      <w:r w:rsidRPr="00782F45">
        <w:t xml:space="preserve">, the system has continuously been critiqued </w:t>
      </w:r>
      <w:r w:rsidR="00770BA9">
        <w:t>for</w:t>
      </w:r>
      <w:r w:rsidRPr="00782F45">
        <w:t xml:space="preserve"> failing to support Merton’s universalistic ideal</w:t>
      </w:r>
      <w:r w:rsidR="007C03EB">
        <w:t xml:space="preserve"> </w:t>
      </w:r>
      <w:r w:rsidR="007C03EB" w:rsidRPr="007C03EB">
        <w:t>(</w:t>
      </w:r>
      <w:proofErr w:type="gramStart"/>
      <w:r w:rsidR="007C03EB" w:rsidRPr="007C03EB">
        <w:t>e.g.</w:t>
      </w:r>
      <w:proofErr w:type="gramEnd"/>
      <w:r w:rsidR="007C03EB" w:rsidRPr="007C03EB">
        <w:t xml:space="preserve"> Jukola, 2017)</w:t>
      </w:r>
      <w:r w:rsidRPr="00782F45">
        <w:t>. Multiple journals have therefore struggled to find an appropriate balance between systems based on trust and efficient publishing on the one hand while aiming to prevent favouritism on the other. Relatedly, the extent to which editors should be allowed to publish their work in the journals they work for has been extensively debated</w:t>
      </w:r>
      <w:r w:rsidR="00647DFC">
        <w:t>. A recent study shows</w:t>
      </w:r>
      <w:r w:rsidRPr="00782F45">
        <w:t xml:space="preserve"> that editors</w:t>
      </w:r>
      <w:r w:rsidR="00647DFC" w:rsidRPr="00647DFC">
        <w:t xml:space="preserve"> tend to publish substantially in their journals, especially men</w:t>
      </w:r>
      <w:r w:rsidRPr="00782F45">
        <w:t xml:space="preserve"> </w:t>
      </w:r>
      <w:r w:rsidR="007B4FFB" w:rsidRPr="007B4FFB">
        <w:t>(Liu et al., 2023)</w:t>
      </w:r>
      <w:r w:rsidRPr="00782F45">
        <w:t xml:space="preserve">. </w:t>
      </w:r>
    </w:p>
    <w:p w14:paraId="6CE7A6A7" w14:textId="77777777" w:rsidR="00782F45" w:rsidRPr="00782F45" w:rsidRDefault="00782F45" w:rsidP="00826DD9"/>
    <w:p w14:paraId="7A3E4FA0" w14:textId="5B98A8EE" w:rsidR="00782F45" w:rsidRDefault="288841C3" w:rsidP="5546D143">
      <w:pPr>
        <w:rPr>
          <w:i/>
          <w:iCs/>
        </w:rPr>
      </w:pPr>
      <w:r>
        <w:t>PNAS</w:t>
      </w:r>
      <w:r w:rsidR="5DE9BEE4">
        <w:t>, as</w:t>
      </w:r>
      <w:r>
        <w:t xml:space="preserve"> the official journal of the National Academy of Sciences</w:t>
      </w:r>
      <w:r w:rsidR="3FFFBCD5">
        <w:t>,</w:t>
      </w:r>
      <w:r w:rsidR="01A19DFF">
        <w:t xml:space="preserve"> </w:t>
      </w:r>
      <w:r>
        <w:t xml:space="preserve">provides a favoured position to members of its society. Founded in 1914, </w:t>
      </w:r>
      <w:r w:rsidRPr="5546D143">
        <w:rPr>
          <w:i/>
          <w:iCs/>
        </w:rPr>
        <w:t>PNAS</w:t>
      </w:r>
      <w:r>
        <w:t xml:space="preserve"> aimed to represent a “comprehensive survey of the more important results of the scientific research of this country”, as stated in the first issue by Edwin Bidwell Wilson, inaugural </w:t>
      </w:r>
      <w:r w:rsidRPr="5546D143">
        <w:rPr>
          <w:i/>
          <w:iCs/>
        </w:rPr>
        <w:t>PNAS</w:t>
      </w:r>
      <w:r>
        <w:t xml:space="preserve"> managing editor</w:t>
      </w:r>
      <w:r w:rsidR="7EDFD6A8">
        <w:t xml:space="preserve"> </w:t>
      </w:r>
      <w:r w:rsidR="54DC14D7">
        <w:t>(Garfield, 1987)</w:t>
      </w:r>
      <w:r>
        <w:t xml:space="preserve">. NAS members were able to submit directly and usually forgo peer review. Non-members could submit via an NAS member, who would then choose the reviewers and oversee editorial processes. In 1995, a “Direct </w:t>
      </w:r>
      <w:r w:rsidR="353BD58E">
        <w:t>s</w:t>
      </w:r>
      <w:r>
        <w:t xml:space="preserve">ubmission” track was created whereby sponsorship from NAS </w:t>
      </w:r>
      <w:r w:rsidR="2DC74A7A">
        <w:t>member</w:t>
      </w:r>
      <w:r w:rsidR="677C3925">
        <w:t>s</w:t>
      </w:r>
      <w:r>
        <w:t xml:space="preserve"> was no longer necessary. By 2007, Direct </w:t>
      </w:r>
      <w:r w:rsidR="7E80BFBF">
        <w:t>s</w:t>
      </w:r>
      <w:r>
        <w:t xml:space="preserve">ubmissions accounted for 50% of articles published and 84% of those submitted </w:t>
      </w:r>
      <w:r w:rsidR="179AED80">
        <w:t>(</w:t>
      </w:r>
      <w:proofErr w:type="spellStart"/>
      <w:r w:rsidR="179AED80">
        <w:t>Schekman</w:t>
      </w:r>
      <w:proofErr w:type="spellEnd"/>
      <w:r w:rsidR="179AED80">
        <w:t>, 2009)</w:t>
      </w:r>
      <w:r>
        <w:t>.</w:t>
      </w:r>
    </w:p>
    <w:p w14:paraId="390705EA" w14:textId="77777777" w:rsidR="00FA4AD7" w:rsidRPr="00FA4AD7" w:rsidRDefault="00FA4AD7" w:rsidP="00826DD9"/>
    <w:p w14:paraId="60C96280" w14:textId="47A3D4E7" w:rsidR="00782F45" w:rsidRDefault="029204FC" w:rsidP="5546D143">
      <w:pPr>
        <w:rPr>
          <w:i/>
          <w:iCs/>
        </w:rPr>
      </w:pPr>
      <w:r>
        <w:t xml:space="preserve">In 2010, </w:t>
      </w:r>
      <w:r w:rsidRPr="5546D143">
        <w:rPr>
          <w:i/>
          <w:iCs/>
        </w:rPr>
        <w:t>PNAS</w:t>
      </w:r>
      <w:r>
        <w:t xml:space="preserve"> removed the “communicated” track, whereby non-NAS members could submit via an NAS member, officially</w:t>
      </w:r>
      <w:r w:rsidR="432E9E6F">
        <w:t>,</w:t>
      </w:r>
      <w:r>
        <w:t xml:space="preserve"> mainly due to a dwindling number of papers submitted via this </w:t>
      </w:r>
      <w:r>
        <w:lastRenderedPageBreak/>
        <w:t xml:space="preserve">track </w:t>
      </w:r>
      <w:r w:rsidR="432BB948">
        <w:t>(</w:t>
      </w:r>
      <w:proofErr w:type="spellStart"/>
      <w:r w:rsidR="432BB948">
        <w:t>Schekman</w:t>
      </w:r>
      <w:proofErr w:type="spellEnd"/>
      <w:r w:rsidR="432BB948">
        <w:t>, 2009)</w:t>
      </w:r>
      <w:r>
        <w:t xml:space="preserve">. However, many NAS members and outsiders saw the change motivated at least in part by an attempt to mitigate accusations of “cronyism” </w:t>
      </w:r>
      <w:r w:rsidR="579BD9B1">
        <w:t>(Kean, 2009)</w:t>
      </w:r>
      <w:r>
        <w:t>.</w:t>
      </w:r>
      <w:r w:rsidR="0E0D8555">
        <w:t xml:space="preserve"> </w:t>
      </w:r>
      <w:r>
        <w:t xml:space="preserve">NAS members retained their privilege to “contribute” up to </w:t>
      </w:r>
      <w:r w:rsidR="0015FCEF">
        <w:t>two</w:t>
      </w:r>
      <w:r>
        <w:t xml:space="preserve"> articles of their own per year. </w:t>
      </w:r>
      <w:r w:rsidR="651CBB2D">
        <w:t xml:space="preserve">These </w:t>
      </w:r>
      <w:r w:rsidR="15C61F71">
        <w:t>C</w:t>
      </w:r>
      <w:r w:rsidR="651CBB2D">
        <w:t>ontributed articles go through a somewhat different editorial process. The contributing member submits the manuscript along with the names of peers who have agreed to review the work</w:t>
      </w:r>
      <w:r w:rsidR="3BAECF02">
        <w:t>. After a brief assessment by the editorial board, the suggested referees are assigned</w:t>
      </w:r>
      <w:r w:rsidR="5A8BA3CC">
        <w:t xml:space="preserve">. After acceptance, the names of the contributing NAS member and the reviewers are mentioned in the article’s </w:t>
      </w:r>
      <w:proofErr w:type="spellStart"/>
      <w:r w:rsidR="5A8BA3CC">
        <w:t>byline</w:t>
      </w:r>
      <w:proofErr w:type="spellEnd"/>
      <w:r w:rsidR="5A8BA3CC">
        <w:t>.</w:t>
      </w:r>
      <w:r w:rsidR="651CBB2D">
        <w:t xml:space="preserve"> </w:t>
      </w:r>
      <w:r>
        <w:t>Justifying th</w:t>
      </w:r>
      <w:r w:rsidR="39D705D3">
        <w:t>e</w:t>
      </w:r>
      <w:r>
        <w:t xml:space="preserve"> decision</w:t>
      </w:r>
      <w:r w:rsidR="548E1346">
        <w:t xml:space="preserve"> to maintain this member-contributed track</w:t>
      </w:r>
      <w:r>
        <w:t xml:space="preserve">, then-Editor-in-Chief Randy </w:t>
      </w:r>
      <w:proofErr w:type="spellStart"/>
      <w:r>
        <w:t>Schekman</w:t>
      </w:r>
      <w:proofErr w:type="spellEnd"/>
      <w:r>
        <w:t xml:space="preserve"> explained that </w:t>
      </w:r>
      <w:r w:rsidR="545361D6">
        <w:t>C</w:t>
      </w:r>
      <w:r>
        <w:t xml:space="preserve">ontributed articles were amongst the journal’s most cited and that this track also </w:t>
      </w:r>
      <w:r w:rsidR="7E356C2D">
        <w:t>incentivised</w:t>
      </w:r>
      <w:r>
        <w:t xml:space="preserve"> active contribution to running the journal from NAS members </w:t>
      </w:r>
      <w:r w:rsidR="0E0D8555">
        <w:t>(Kean, 2009)</w:t>
      </w:r>
      <w:r>
        <w:t>. The contributor track has</w:t>
      </w:r>
      <w:r w:rsidR="64032B5A">
        <w:t>, however,</w:t>
      </w:r>
      <w:r>
        <w:t xml:space="preserve"> attracted criticisms of cronyism, being “anachronistic” and giving the journal “the appearance of an old boys' club” </w:t>
      </w:r>
      <w:r w:rsidR="5A99C979">
        <w:t>(</w:t>
      </w:r>
      <w:proofErr w:type="spellStart"/>
      <w:r w:rsidR="5A99C979">
        <w:t>Aldhous</w:t>
      </w:r>
      <w:proofErr w:type="spellEnd"/>
      <w:r w:rsidR="5A99C979">
        <w:t>, 2014)</w:t>
      </w:r>
      <w:r>
        <w:t>.</w:t>
      </w:r>
    </w:p>
    <w:p w14:paraId="46FE5718" w14:textId="77777777" w:rsidR="00FA4AD7" w:rsidRPr="00FA4AD7" w:rsidRDefault="00FA4AD7" w:rsidP="00826DD9"/>
    <w:p w14:paraId="28D4AE8E" w14:textId="28BC7BE1" w:rsidR="00782F45" w:rsidRDefault="42E28364" w:rsidP="5546D143">
      <w:pPr>
        <w:rPr>
          <w:i/>
          <w:iCs/>
        </w:rPr>
      </w:pPr>
      <w:r>
        <w:t xml:space="preserve">Two previous studies have touched upon the issues we investigate. </w:t>
      </w:r>
      <w:r w:rsidR="55A19C2A">
        <w:t>In</w:t>
      </w:r>
      <w:r w:rsidR="029204FC">
        <w:t xml:space="preserve"> their scientometric analyses of PNAS papers published across all tracks, Rand and Pfeiffer (2009) found that overall </w:t>
      </w:r>
      <w:r w:rsidR="73F72575">
        <w:t>C</w:t>
      </w:r>
      <w:r w:rsidR="029204FC">
        <w:t>ontributed papers tended to garner fewer citations</w:t>
      </w:r>
      <w:r w:rsidR="2B5C065D">
        <w:t xml:space="preserve"> than </w:t>
      </w:r>
      <w:r w:rsidR="6BD34D8F">
        <w:t>D</w:t>
      </w:r>
      <w:r w:rsidR="2B5C065D">
        <w:t xml:space="preserve">irect </w:t>
      </w:r>
      <w:r w:rsidR="164CC684">
        <w:t>s</w:t>
      </w:r>
      <w:r w:rsidR="2B5C065D">
        <w:t xml:space="preserve">ubmission, but that the top 10% </w:t>
      </w:r>
      <w:r w:rsidR="5AF26C2E">
        <w:t xml:space="preserve">of </w:t>
      </w:r>
      <w:r w:rsidR="7DA94F5C">
        <w:t>C</w:t>
      </w:r>
      <w:r w:rsidR="2B5C065D">
        <w:t xml:space="preserve">ontributed submissions </w:t>
      </w:r>
      <w:r w:rsidR="47AF3EF0">
        <w:t xml:space="preserve">garnered higher levels of citations than the top decile of </w:t>
      </w:r>
      <w:r w:rsidR="1ABAD608">
        <w:t>D</w:t>
      </w:r>
      <w:r w:rsidR="47AF3EF0">
        <w:t xml:space="preserve">irect </w:t>
      </w:r>
      <w:r w:rsidR="4E78DA20">
        <w:t>s</w:t>
      </w:r>
      <w:r w:rsidR="47AF3EF0">
        <w:t>ubmissions</w:t>
      </w:r>
      <w:r w:rsidR="029204FC">
        <w:t xml:space="preserve"> They hence concluded</w:t>
      </w:r>
      <w:r w:rsidR="237B3A45">
        <w:t xml:space="preserve"> </w:t>
      </w:r>
      <w:r w:rsidR="029204FC">
        <w:t xml:space="preserve">that </w:t>
      </w:r>
      <w:r w:rsidR="029204FC" w:rsidRPr="5546D143">
        <w:rPr>
          <w:i/>
          <w:iCs/>
        </w:rPr>
        <w:t>PNAS</w:t>
      </w:r>
      <w:r w:rsidR="3ECA343A" w:rsidRPr="5546D143">
        <w:rPr>
          <w:i/>
          <w:iCs/>
        </w:rPr>
        <w:t>-</w:t>
      </w:r>
      <w:r w:rsidR="029204FC">
        <w:t xml:space="preserve">Contributed papers, </w:t>
      </w:r>
      <w:r w:rsidR="3C8F64A1">
        <w:t>“</w:t>
      </w:r>
      <w:r w:rsidR="029204FC" w:rsidRPr="5546D143">
        <w:rPr>
          <w:i/>
          <w:iCs/>
        </w:rPr>
        <w:t>balance an overall lower impact with an increased probability of publishing exceptional papers</w:t>
      </w:r>
      <w:r w:rsidR="40890D1C">
        <w:t xml:space="preserve">” </w:t>
      </w:r>
      <w:r w:rsidR="029204FC">
        <w:t>(Rand and Pfeiffer, 2009</w:t>
      </w:r>
      <w:r w:rsidR="7ACCB85C">
        <w:t>)</w:t>
      </w:r>
      <w:r w:rsidR="33FFC985">
        <w:t>.</w:t>
      </w:r>
    </w:p>
    <w:p w14:paraId="4BA4D343" w14:textId="77777777" w:rsidR="00FA4AD7" w:rsidRPr="00FA4AD7" w:rsidRDefault="00FA4AD7" w:rsidP="00826DD9"/>
    <w:p w14:paraId="02394034" w14:textId="1765D468" w:rsidR="00782F45" w:rsidRPr="00782F45" w:rsidRDefault="288841C3" w:rsidP="00826DD9">
      <w:r>
        <w:t xml:space="preserve">A preprint from Davis </w:t>
      </w:r>
      <w:r w:rsidR="04BE4BF7">
        <w:t>(2016)</w:t>
      </w:r>
      <w:r>
        <w:t xml:space="preserve"> further compared citation performance across PNAS tracks to that point</w:t>
      </w:r>
      <w:r w:rsidR="29383A18">
        <w:t xml:space="preserve"> and</w:t>
      </w:r>
      <w:r>
        <w:t xml:space="preserve"> found </w:t>
      </w:r>
      <w:r w:rsidR="3359AF7B">
        <w:t>general underperformance</w:t>
      </w:r>
      <w:r w:rsidR="6183CCF7">
        <w:t xml:space="preserve"> (9% fewer citations)</w:t>
      </w:r>
      <w:r w:rsidR="3359AF7B">
        <w:t xml:space="preserve"> of </w:t>
      </w:r>
      <w:r>
        <w:t xml:space="preserve">Contributed papers </w:t>
      </w:r>
      <w:r w:rsidR="0A71DA20">
        <w:t xml:space="preserve">when compared to </w:t>
      </w:r>
      <w:r w:rsidR="75453CD0">
        <w:t>Direct</w:t>
      </w:r>
      <w:r>
        <w:t xml:space="preserve"> submissions. </w:t>
      </w:r>
      <w:r w:rsidR="57FF75CE">
        <w:t xml:space="preserve">Papers from </w:t>
      </w:r>
      <w:r w:rsidR="75453CD0">
        <w:t>Social</w:t>
      </w:r>
      <w:r>
        <w:t xml:space="preserve"> Sciences </w:t>
      </w:r>
      <w:r w:rsidR="4248D1B5">
        <w:t xml:space="preserve">had the largest gap </w:t>
      </w:r>
      <w:r>
        <w:t xml:space="preserve">(12% fewer citations). </w:t>
      </w:r>
      <w:r w:rsidR="0AA1BAAF">
        <w:t xml:space="preserve">However, Davis found that the effect had lessened over the years, from </w:t>
      </w:r>
      <w:r>
        <w:t xml:space="preserve">13.6% </w:t>
      </w:r>
      <w:r w:rsidR="361FF36A">
        <w:t>(</w:t>
      </w:r>
      <w:r>
        <w:t>2005</w:t>
      </w:r>
      <w:r w:rsidR="19381F09">
        <w:t>)</w:t>
      </w:r>
      <w:r>
        <w:t xml:space="preserve"> to just 2.2% fewer citations </w:t>
      </w:r>
      <w:r w:rsidR="0358CB6C">
        <w:t>(</w:t>
      </w:r>
      <w:r>
        <w:t>2014</w:t>
      </w:r>
      <w:r w:rsidR="0358CB6C">
        <w:t>)</w:t>
      </w:r>
      <w:r w:rsidR="446BD75C">
        <w:t>.</w:t>
      </w:r>
      <w:r>
        <w:t xml:space="preserve"> Davis suggested that this closing of the citation gap was attributable to persistent moves to tighten editorial scrutiny of </w:t>
      </w:r>
      <w:r w:rsidR="257E148F">
        <w:t>C</w:t>
      </w:r>
      <w:r>
        <w:t>ontributed papers in the preceding years: “</w:t>
      </w:r>
      <w:r w:rsidRPr="5546D143">
        <w:rPr>
          <w:i/>
          <w:iCs/>
        </w:rPr>
        <w:t>Successive editorial policies placing limits, restrictions, and other qualifications on the publication privileges of NAS members may be responsible for the submission of better performing Contributed papers.</w:t>
      </w:r>
      <w:r>
        <w:t>”</w:t>
      </w:r>
      <w:r w:rsidR="1FD2A67C">
        <w:t xml:space="preserve"> (Davis, 2016)</w:t>
      </w:r>
      <w:r w:rsidR="4DC56993">
        <w:t>.</w:t>
      </w:r>
    </w:p>
    <w:p w14:paraId="626A0E90" w14:textId="77777777" w:rsidR="00D27238" w:rsidRPr="00D27238" w:rsidRDefault="00D27238" w:rsidP="00826DD9"/>
    <w:p w14:paraId="38F65B2C" w14:textId="497420FB" w:rsidR="00782F45" w:rsidRDefault="00D27238" w:rsidP="00D27238">
      <w:pPr>
        <w:pStyle w:val="Overskrift2"/>
      </w:pPr>
      <w:r>
        <w:t xml:space="preserve">3. </w:t>
      </w:r>
      <w:r w:rsidR="00782F45" w:rsidRPr="00782F45">
        <w:t>Methods and Data</w:t>
      </w:r>
    </w:p>
    <w:p w14:paraId="42782BBD" w14:textId="77777777" w:rsidR="00D27238" w:rsidRPr="00D27238" w:rsidRDefault="00D27238" w:rsidP="006D17C9"/>
    <w:p w14:paraId="5E146672" w14:textId="682984A9" w:rsidR="00782F45" w:rsidRDefault="288841C3" w:rsidP="006D17C9">
      <w:pPr>
        <w:rPr>
          <w:color w:val="000000"/>
        </w:rPr>
      </w:pPr>
      <w:r w:rsidRPr="5546D143">
        <w:rPr>
          <w:color w:val="000000" w:themeColor="text1"/>
        </w:rPr>
        <w:t xml:space="preserve">Publication meta-data on articles published in </w:t>
      </w:r>
      <w:r w:rsidRPr="5546D143">
        <w:rPr>
          <w:i/>
          <w:iCs/>
          <w:color w:val="000000" w:themeColor="text1"/>
        </w:rPr>
        <w:t>PNAS</w:t>
      </w:r>
      <w:r w:rsidRPr="5546D143">
        <w:rPr>
          <w:color w:val="000000" w:themeColor="text1"/>
        </w:rPr>
        <w:t xml:space="preserve"> from 2007 to 2020 was made available in XML format by the </w:t>
      </w:r>
      <w:r w:rsidRPr="5546D143">
        <w:rPr>
          <w:i/>
          <w:iCs/>
          <w:color w:val="000000" w:themeColor="text1"/>
        </w:rPr>
        <w:t>PNAS</w:t>
      </w:r>
      <w:r w:rsidRPr="5546D143">
        <w:rPr>
          <w:color w:val="000000" w:themeColor="text1"/>
        </w:rPr>
        <w:t xml:space="preserve"> editorial team. Some information, such as publication dates, author names and DOI</w:t>
      </w:r>
      <w:r w:rsidR="01DE8E74" w:rsidRPr="5546D143">
        <w:rPr>
          <w:color w:val="000000" w:themeColor="text1"/>
        </w:rPr>
        <w:t>,</w:t>
      </w:r>
      <w:r w:rsidRPr="5546D143">
        <w:rPr>
          <w:color w:val="000000" w:themeColor="text1"/>
        </w:rPr>
        <w:t xml:space="preserve"> were available directly from XML, whereas information on submission type, submission date and acceptance date </w:t>
      </w:r>
      <w:proofErr w:type="gramStart"/>
      <w:r w:rsidRPr="5546D143">
        <w:rPr>
          <w:color w:val="000000" w:themeColor="text1"/>
        </w:rPr>
        <w:t>was</w:t>
      </w:r>
      <w:proofErr w:type="gramEnd"/>
      <w:r w:rsidRPr="5546D143">
        <w:rPr>
          <w:color w:val="000000" w:themeColor="text1"/>
        </w:rPr>
        <w:t xml:space="preserve"> extracted from structured text fields. A total of 49,089 articles were published in this period</w:t>
      </w:r>
      <w:r w:rsidR="13F1EBA7" w:rsidRPr="5546D143">
        <w:rPr>
          <w:color w:val="000000" w:themeColor="text1"/>
        </w:rPr>
        <w:t>; however</w:t>
      </w:r>
      <w:r w:rsidRPr="5546D143">
        <w:rPr>
          <w:color w:val="000000" w:themeColor="text1"/>
        </w:rPr>
        <w:t>, 2,222 were other types (</w:t>
      </w:r>
      <w:proofErr w:type="gramStart"/>
      <w:r w:rsidRPr="5546D143">
        <w:rPr>
          <w:color w:val="000000" w:themeColor="text1"/>
        </w:rPr>
        <w:t>e.g.</w:t>
      </w:r>
      <w:proofErr w:type="gramEnd"/>
      <w:r w:rsidRPr="5546D143">
        <w:rPr>
          <w:color w:val="000000" w:themeColor="text1"/>
        </w:rPr>
        <w:t xml:space="preserve"> communications and inaugural articles). Of the remaining 46,867 articles, 35,878 (76.6%) were </w:t>
      </w:r>
      <w:r w:rsidR="0A0C61C0" w:rsidRPr="5546D143">
        <w:rPr>
          <w:color w:val="000000" w:themeColor="text1"/>
        </w:rPr>
        <w:t>D</w:t>
      </w:r>
      <w:r w:rsidRPr="5546D143">
        <w:rPr>
          <w:color w:val="000000" w:themeColor="text1"/>
        </w:rPr>
        <w:t xml:space="preserve">irect submissions and 10,989 (23.4%) were </w:t>
      </w:r>
      <w:r w:rsidR="60AB6966" w:rsidRPr="5546D143">
        <w:rPr>
          <w:color w:val="000000" w:themeColor="text1"/>
        </w:rPr>
        <w:t>C</w:t>
      </w:r>
      <w:r w:rsidRPr="5546D143">
        <w:rPr>
          <w:color w:val="000000" w:themeColor="text1"/>
        </w:rPr>
        <w:t xml:space="preserve">ontributed submissions. </w:t>
      </w:r>
      <w:r w:rsidR="13F1EBA7" w:rsidRPr="5546D143">
        <w:rPr>
          <w:color w:val="000000" w:themeColor="text1"/>
        </w:rPr>
        <w:t>Article metadata were matched through DOI to Web of Science publication records (WoS) to allow citation analysis and comparisons to the authors' oeuvres</w:t>
      </w:r>
      <w:r w:rsidRPr="5546D143">
        <w:rPr>
          <w:color w:val="000000" w:themeColor="text1"/>
        </w:rPr>
        <w:t xml:space="preserve">. A total of 46,634 (99.5%) records were matched, hereof 35,693 (76.5%) </w:t>
      </w:r>
      <w:r w:rsidR="7B8923D3" w:rsidRPr="5546D143">
        <w:rPr>
          <w:color w:val="000000" w:themeColor="text1"/>
        </w:rPr>
        <w:t>D</w:t>
      </w:r>
      <w:r w:rsidRPr="5546D143">
        <w:rPr>
          <w:color w:val="000000" w:themeColor="text1"/>
        </w:rPr>
        <w:t xml:space="preserve">irect submissions and 10,941 (23.5%) </w:t>
      </w:r>
      <w:r w:rsidR="7CED8789" w:rsidRPr="5546D143">
        <w:rPr>
          <w:color w:val="000000" w:themeColor="text1"/>
        </w:rPr>
        <w:t>C</w:t>
      </w:r>
      <w:r w:rsidRPr="5546D143">
        <w:rPr>
          <w:color w:val="000000" w:themeColor="text1"/>
        </w:rPr>
        <w:t>ontributed submissions.</w:t>
      </w:r>
    </w:p>
    <w:p w14:paraId="227636A7" w14:textId="77777777" w:rsidR="00252286" w:rsidRPr="00782F45" w:rsidRDefault="00252286" w:rsidP="006D17C9">
      <w:pPr>
        <w:rPr>
          <w:color w:val="000000"/>
        </w:rPr>
      </w:pPr>
    </w:p>
    <w:p w14:paraId="4FAB1DD9" w14:textId="511F61D6" w:rsidR="00782F45" w:rsidRPr="00782F45" w:rsidRDefault="00782F45" w:rsidP="006D17C9">
      <w:pPr>
        <w:rPr>
          <w:color w:val="000000"/>
        </w:rPr>
      </w:pPr>
      <w:r w:rsidRPr="00252286">
        <w:rPr>
          <w:i/>
          <w:iCs/>
          <w:color w:val="000000"/>
        </w:rPr>
        <w:t>PNAS</w:t>
      </w:r>
      <w:r w:rsidRPr="00782F45">
        <w:rPr>
          <w:color w:val="000000"/>
        </w:rPr>
        <w:t xml:space="preserve"> publishes articles in sections according to the broad topic of articles. We identified 33 distinct sections containing the above articles, with the majority being special features containing</w:t>
      </w:r>
      <w:r w:rsidR="0025442C">
        <w:rPr>
          <w:color w:val="000000"/>
        </w:rPr>
        <w:t>,</w:t>
      </w:r>
      <w:r w:rsidRPr="00782F45">
        <w:rPr>
          <w:color w:val="000000"/>
        </w:rPr>
        <w:t xml:space="preserve"> on average</w:t>
      </w:r>
      <w:r w:rsidR="0025442C">
        <w:rPr>
          <w:color w:val="000000"/>
        </w:rPr>
        <w:t>,</w:t>
      </w:r>
      <w:r w:rsidRPr="00782F45">
        <w:rPr>
          <w:color w:val="000000"/>
        </w:rPr>
        <w:t xml:space="preserve"> eight articles each. The three main sections accounted for 46,391 (99.5%) articles, divided between biological sciences (n = 36,050, 77.7%), physical sciences (n </w:t>
      </w:r>
      <w:r w:rsidRPr="00782F45">
        <w:rPr>
          <w:color w:val="000000"/>
        </w:rPr>
        <w:lastRenderedPageBreak/>
        <w:t>= 7,976, 17.2%) and social sciences (n = 2,365, 5.1%). We only use these three sections in the analyses.</w:t>
      </w:r>
    </w:p>
    <w:p w14:paraId="72A4E007" w14:textId="77777777" w:rsidR="00782F45" w:rsidRPr="00782F45" w:rsidRDefault="00782F45" w:rsidP="006D17C9">
      <w:pPr>
        <w:rPr>
          <w:color w:val="000000"/>
        </w:rPr>
      </w:pPr>
    </w:p>
    <w:p w14:paraId="3A335059" w14:textId="17EDD914" w:rsidR="00782F45" w:rsidRPr="00782F45" w:rsidRDefault="133E2167" w:rsidP="006D17C9">
      <w:pPr>
        <w:rPr>
          <w:color w:val="000000"/>
        </w:rPr>
      </w:pPr>
      <w:r w:rsidRPr="16678CC2">
        <w:rPr>
          <w:color w:val="000000" w:themeColor="text1"/>
        </w:rPr>
        <w:t xml:space="preserve">Matching authors from </w:t>
      </w:r>
      <w:r w:rsidRPr="16678CC2">
        <w:rPr>
          <w:i/>
          <w:iCs/>
          <w:color w:val="000000" w:themeColor="text1"/>
        </w:rPr>
        <w:t>PNAS</w:t>
      </w:r>
      <w:r w:rsidRPr="16678CC2">
        <w:rPr>
          <w:color w:val="000000" w:themeColor="text1"/>
        </w:rPr>
        <w:t xml:space="preserve"> </w:t>
      </w:r>
      <w:r w:rsidR="16D276C5" w:rsidRPr="16678CC2">
        <w:rPr>
          <w:color w:val="000000" w:themeColor="text1"/>
        </w:rPr>
        <w:t>to WoS records and subsequently to their non-</w:t>
      </w:r>
      <w:r w:rsidR="16D276C5" w:rsidRPr="00EB4F14">
        <w:rPr>
          <w:i/>
          <w:iCs/>
          <w:color w:val="000000" w:themeColor="text1"/>
        </w:rPr>
        <w:t>PNAS</w:t>
      </w:r>
      <w:r w:rsidR="16D276C5" w:rsidRPr="16678CC2">
        <w:rPr>
          <w:color w:val="000000" w:themeColor="text1"/>
        </w:rPr>
        <w:t xml:space="preserve"> publications is not trivial</w:t>
      </w:r>
      <w:r w:rsidRPr="16678CC2">
        <w:rPr>
          <w:color w:val="000000" w:themeColor="text1"/>
        </w:rPr>
        <w:t xml:space="preserve">. Although one should expect names to be identical, some information is lost during the conversion from journal metadata to registrations in WoS. Using </w:t>
      </w:r>
      <w:r w:rsidR="2CC5281D" w:rsidRPr="16678CC2">
        <w:rPr>
          <w:color w:val="000000" w:themeColor="text1"/>
        </w:rPr>
        <w:t xml:space="preserve">the </w:t>
      </w:r>
      <w:r w:rsidRPr="16678CC2">
        <w:rPr>
          <w:color w:val="000000" w:themeColor="text1"/>
        </w:rPr>
        <w:t xml:space="preserve">Damerau-Levenshtein distance combined with the position in the author sequence, we </w:t>
      </w:r>
      <w:r w:rsidR="0FE9C99D" w:rsidRPr="16678CC2">
        <w:rPr>
          <w:color w:val="000000" w:themeColor="text1"/>
        </w:rPr>
        <w:t>can</w:t>
      </w:r>
      <w:r w:rsidRPr="16678CC2">
        <w:rPr>
          <w:color w:val="000000" w:themeColor="text1"/>
        </w:rPr>
        <w:t xml:space="preserve"> match 93.8% of names where the sequence position is equal</w:t>
      </w:r>
      <w:r w:rsidR="0B44C554" w:rsidRPr="16678CC2">
        <w:rPr>
          <w:color w:val="000000" w:themeColor="text1"/>
        </w:rPr>
        <w:t>,</w:t>
      </w:r>
      <w:r w:rsidRPr="16678CC2">
        <w:rPr>
          <w:color w:val="000000" w:themeColor="text1"/>
        </w:rPr>
        <w:t xml:space="preserve"> and the Damerau-Levenshtein distance is less than four. A manual inspection at this level found no false positive matches in 100 couplings. The </w:t>
      </w:r>
      <w:r w:rsidR="576DBFC1" w:rsidRPr="16678CC2">
        <w:rPr>
          <w:color w:val="000000" w:themeColor="text1"/>
        </w:rPr>
        <w:t>at-most</w:t>
      </w:r>
      <w:r w:rsidRPr="16678CC2">
        <w:rPr>
          <w:color w:val="000000" w:themeColor="text1"/>
        </w:rPr>
        <w:t xml:space="preserve"> three edits</w:t>
      </w:r>
      <w:r w:rsidR="576DBFC1" w:rsidRPr="16678CC2">
        <w:rPr>
          <w:color w:val="000000" w:themeColor="text1"/>
        </w:rPr>
        <w:t xml:space="preserve"> (distance </w:t>
      </w:r>
      <w:r w:rsidR="51003E76" w:rsidRPr="16678CC2">
        <w:rPr>
          <w:color w:val="000000" w:themeColor="text1"/>
        </w:rPr>
        <w:t>≤</w:t>
      </w:r>
      <w:r w:rsidR="576DBFC1" w:rsidRPr="16678CC2">
        <w:rPr>
          <w:color w:val="000000" w:themeColor="text1"/>
        </w:rPr>
        <w:t xml:space="preserve"> 3)</w:t>
      </w:r>
      <w:r w:rsidRPr="16678CC2">
        <w:rPr>
          <w:color w:val="000000" w:themeColor="text1"/>
        </w:rPr>
        <w:t xml:space="preserve"> mostly covered changes from local special characters to standard English letters.</w:t>
      </w:r>
    </w:p>
    <w:p w14:paraId="5D9E3E12" w14:textId="77777777" w:rsidR="00782F45" w:rsidRPr="00782F45" w:rsidRDefault="00782F45" w:rsidP="006D17C9">
      <w:pPr>
        <w:rPr>
          <w:color w:val="000000"/>
        </w:rPr>
      </w:pPr>
    </w:p>
    <w:p w14:paraId="1AC02D48" w14:textId="49A56BDC" w:rsidR="00782F45" w:rsidRDefault="00782F45" w:rsidP="006D17C9">
      <w:pPr>
        <w:rPr>
          <w:color w:val="000000"/>
        </w:rPr>
      </w:pPr>
      <w:r w:rsidRPr="00782F45">
        <w:rPr>
          <w:color w:val="000000"/>
        </w:rPr>
        <w:t xml:space="preserve">We use the results of </w:t>
      </w:r>
      <w:r w:rsidR="00CC0251" w:rsidRPr="00CC0251">
        <w:rPr>
          <w:color w:val="000000"/>
        </w:rPr>
        <w:t>D'Angelo and van Eck's</w:t>
      </w:r>
      <w:r w:rsidR="00CC0251">
        <w:rPr>
          <w:color w:val="000000"/>
        </w:rPr>
        <w:t xml:space="preserve"> </w:t>
      </w:r>
      <w:r w:rsidR="00CC0251" w:rsidRPr="00776A86">
        <w:t>(2020)</w:t>
      </w:r>
      <w:r w:rsidR="00CC0251" w:rsidRPr="00CC0251">
        <w:rPr>
          <w:iCs/>
          <w:color w:val="000000"/>
        </w:rPr>
        <w:t xml:space="preserve"> </w:t>
      </w:r>
      <w:r w:rsidR="00CC0251" w:rsidRPr="00CC0251">
        <w:rPr>
          <w:color w:val="000000"/>
        </w:rPr>
        <w:t xml:space="preserve">automatic author disambiguation algorithm </w:t>
      </w:r>
      <w:r w:rsidRPr="00782F45">
        <w:rPr>
          <w:color w:val="000000"/>
        </w:rPr>
        <w:t>to create profiles of publications likely to match those of the actual, real authors. This algorithm generally produces very high levels of recall (96.0%) and precision (96.1%), which can be expected to be potentially higher for NAS members due to their assumed greater-than-average contributions to science. However, there is still a risk - which is higher for Eastern Asian names - of merging publication sets of authors with similar or near-similar names (D’Angelo and van Eck, 2020).</w:t>
      </w:r>
    </w:p>
    <w:p w14:paraId="50BC7124" w14:textId="77777777" w:rsidR="00321DA6" w:rsidRPr="00782F45" w:rsidRDefault="00321DA6" w:rsidP="006D17C9">
      <w:pPr>
        <w:rPr>
          <w:color w:val="000000"/>
        </w:rPr>
      </w:pPr>
    </w:p>
    <w:p w14:paraId="5995D67B" w14:textId="2883AC1F" w:rsidR="005274C3" w:rsidRDefault="288841C3" w:rsidP="006D17C9">
      <w:pPr>
        <w:rPr>
          <w:color w:val="000000"/>
        </w:rPr>
      </w:pPr>
      <w:r w:rsidRPr="5546D143">
        <w:rPr>
          <w:color w:val="000000" w:themeColor="text1"/>
        </w:rPr>
        <w:t xml:space="preserve">Our author analyses focus on the set of authors who published at least one </w:t>
      </w:r>
      <w:r w:rsidR="6A5B7473" w:rsidRPr="5546D143">
        <w:rPr>
          <w:color w:val="000000" w:themeColor="text1"/>
        </w:rPr>
        <w:t>C</w:t>
      </w:r>
      <w:r w:rsidRPr="5546D143">
        <w:rPr>
          <w:color w:val="000000" w:themeColor="text1"/>
        </w:rPr>
        <w:t xml:space="preserve">ontributed submission in the three main sections in the period 2007 to 2020. </w:t>
      </w:r>
      <w:r w:rsidR="3109B68F" w:rsidRPr="5546D143">
        <w:rPr>
          <w:color w:val="000000" w:themeColor="text1"/>
        </w:rPr>
        <w:t>One thousand seven hundred</w:t>
      </w:r>
      <w:r w:rsidRPr="5546D143">
        <w:rPr>
          <w:color w:val="000000" w:themeColor="text1"/>
        </w:rPr>
        <w:t xml:space="preserve"> authors qualify for this</w:t>
      </w:r>
      <w:r w:rsidR="3109B68F" w:rsidRPr="5546D143">
        <w:rPr>
          <w:color w:val="000000" w:themeColor="text1"/>
        </w:rPr>
        <w:t>; however</w:t>
      </w:r>
      <w:r w:rsidRPr="5546D143">
        <w:rPr>
          <w:color w:val="000000" w:themeColor="text1"/>
        </w:rPr>
        <w:t xml:space="preserve">, a small number of these have very few publications. For practical reasons (we want to be able to create deciles of articles), we restrict the author analyses to those with at least ten publications in total (including </w:t>
      </w:r>
      <w:r w:rsidR="3FA6C518" w:rsidRPr="5546D143">
        <w:rPr>
          <w:color w:val="000000" w:themeColor="text1"/>
        </w:rPr>
        <w:t xml:space="preserve">those </w:t>
      </w:r>
      <w:r w:rsidRPr="5546D143">
        <w:rPr>
          <w:color w:val="000000" w:themeColor="text1"/>
        </w:rPr>
        <w:t>prior to 2007), leaving 1,640 authors. We manually checked the twenty authors with the most publications to identify potential cases of merged publication profiles. We found three, here</w:t>
      </w:r>
      <w:r w:rsidR="4571FDD6" w:rsidRPr="5546D143">
        <w:rPr>
          <w:color w:val="000000" w:themeColor="text1"/>
        </w:rPr>
        <w:t>-</w:t>
      </w:r>
      <w:r w:rsidRPr="5546D143">
        <w:rPr>
          <w:color w:val="000000" w:themeColor="text1"/>
        </w:rPr>
        <w:t xml:space="preserve">among the most prolific (1,613 publications) </w:t>
      </w:r>
      <w:r w:rsidR="0A4A57B2" w:rsidRPr="5546D143">
        <w:rPr>
          <w:color w:val="000000" w:themeColor="text1"/>
        </w:rPr>
        <w:t>and</w:t>
      </w:r>
      <w:r w:rsidRPr="5546D143">
        <w:rPr>
          <w:color w:val="000000" w:themeColor="text1"/>
        </w:rPr>
        <w:t xml:space="preserve"> removed </w:t>
      </w:r>
      <w:r w:rsidR="54C4C02E" w:rsidRPr="5546D143">
        <w:rPr>
          <w:color w:val="000000" w:themeColor="text1"/>
        </w:rPr>
        <w:t xml:space="preserve">these </w:t>
      </w:r>
      <w:r w:rsidRPr="5546D143">
        <w:rPr>
          <w:color w:val="000000" w:themeColor="text1"/>
        </w:rPr>
        <w:t>from the set. The remaining set had a median number of 108 publications (mean publications per author = 144.6) and a maximum of 1,027 publications for one scientist.</w:t>
      </w:r>
    </w:p>
    <w:p w14:paraId="0DA467F3" w14:textId="77777777" w:rsidR="005274C3" w:rsidRDefault="005274C3">
      <w:pPr>
        <w:rPr>
          <w:color w:val="000000"/>
        </w:rPr>
      </w:pPr>
      <w:r>
        <w:rPr>
          <w:color w:val="000000"/>
        </w:rPr>
        <w:br w:type="page"/>
      </w:r>
    </w:p>
    <w:p w14:paraId="645216C8" w14:textId="24F3AE15" w:rsidR="00782F45" w:rsidRDefault="00D27238" w:rsidP="00782F45">
      <w:pPr>
        <w:pStyle w:val="Overskrift2"/>
      </w:pPr>
      <w:r>
        <w:lastRenderedPageBreak/>
        <w:t xml:space="preserve">4. </w:t>
      </w:r>
      <w:r w:rsidR="00782F45" w:rsidRPr="00782F45">
        <w:t>Results</w:t>
      </w:r>
    </w:p>
    <w:p w14:paraId="3AE00D6A" w14:textId="77777777" w:rsidR="00D27238" w:rsidRPr="00D27238" w:rsidRDefault="00D27238" w:rsidP="006D17C9"/>
    <w:p w14:paraId="2F41C9D5" w14:textId="3B316500" w:rsidR="00782F45" w:rsidRDefault="288841C3" w:rsidP="5546D143">
      <w:pPr>
        <w:rPr>
          <w:i/>
          <w:iCs/>
          <w:color w:val="000000"/>
        </w:rPr>
      </w:pPr>
      <w:r w:rsidRPr="5546D143">
        <w:rPr>
          <w:color w:val="000000" w:themeColor="text1"/>
        </w:rPr>
        <w:t xml:space="preserve">Figure 1 presents the number of days between </w:t>
      </w:r>
      <w:r w:rsidR="435C00CA" w:rsidRPr="5546D143">
        <w:rPr>
          <w:color w:val="000000" w:themeColor="text1"/>
        </w:rPr>
        <w:t xml:space="preserve">submitting and accepting published articles in PNAS, distinguishing between </w:t>
      </w:r>
      <w:r w:rsidR="1E11F217" w:rsidRPr="5546D143">
        <w:rPr>
          <w:color w:val="000000" w:themeColor="text1"/>
        </w:rPr>
        <w:t>C</w:t>
      </w:r>
      <w:r w:rsidR="435C00CA" w:rsidRPr="5546D143">
        <w:rPr>
          <w:color w:val="000000" w:themeColor="text1"/>
        </w:rPr>
        <w:t xml:space="preserve">ontributed </w:t>
      </w:r>
      <w:r w:rsidRPr="5546D143">
        <w:rPr>
          <w:color w:val="000000" w:themeColor="text1"/>
        </w:rPr>
        <w:t xml:space="preserve">and </w:t>
      </w:r>
      <w:r w:rsidR="3C182106" w:rsidRPr="5546D143">
        <w:rPr>
          <w:color w:val="000000" w:themeColor="text1"/>
        </w:rPr>
        <w:t>D</w:t>
      </w:r>
      <w:r w:rsidRPr="5546D143">
        <w:rPr>
          <w:color w:val="000000" w:themeColor="text1"/>
        </w:rPr>
        <w:t>irect submissions. It shows a consistent pattern across all disciplines, though most pronounced in the biological and physical sciences</w:t>
      </w:r>
      <w:r w:rsidR="1F4A9FFD" w:rsidRPr="5546D143">
        <w:rPr>
          <w:color w:val="000000" w:themeColor="text1"/>
        </w:rPr>
        <w:t xml:space="preserve">. </w:t>
      </w:r>
      <w:r w:rsidR="5979789B" w:rsidRPr="5546D143">
        <w:rPr>
          <w:color w:val="000000" w:themeColor="text1"/>
        </w:rPr>
        <w:t>Direct</w:t>
      </w:r>
      <w:r w:rsidR="1F4A9FFD" w:rsidRPr="5546D143">
        <w:rPr>
          <w:color w:val="000000" w:themeColor="text1"/>
        </w:rPr>
        <w:t xml:space="preserve"> submissions</w:t>
      </w:r>
      <w:r w:rsidR="5F1915B2" w:rsidRPr="5546D143">
        <w:rPr>
          <w:color w:val="000000" w:themeColor="text1"/>
        </w:rPr>
        <w:t>,</w:t>
      </w:r>
      <w:r w:rsidR="1F4A9FFD" w:rsidRPr="5546D143">
        <w:rPr>
          <w:color w:val="000000" w:themeColor="text1"/>
        </w:rPr>
        <w:t xml:space="preserve"> on average</w:t>
      </w:r>
      <w:r w:rsidR="5F1915B2" w:rsidRPr="5546D143">
        <w:rPr>
          <w:color w:val="000000" w:themeColor="text1"/>
        </w:rPr>
        <w:t>,</w:t>
      </w:r>
      <w:r w:rsidR="1F4A9FFD" w:rsidRPr="5546D143">
        <w:rPr>
          <w:color w:val="000000" w:themeColor="text1"/>
        </w:rPr>
        <w:t xml:space="preserve"> spend </w:t>
      </w:r>
      <w:r w:rsidR="74852568" w:rsidRPr="5546D143">
        <w:rPr>
          <w:color w:val="000000" w:themeColor="text1"/>
        </w:rPr>
        <w:t xml:space="preserve">121 days in peer review in the biological sciences, 126 in the physical sciences and 145 in the social sciences, whereas </w:t>
      </w:r>
      <w:r w:rsidR="69A14A14" w:rsidRPr="5546D143">
        <w:rPr>
          <w:color w:val="000000" w:themeColor="text1"/>
        </w:rPr>
        <w:t>C</w:t>
      </w:r>
      <w:r w:rsidR="5979789B" w:rsidRPr="5546D143">
        <w:rPr>
          <w:color w:val="000000" w:themeColor="text1"/>
        </w:rPr>
        <w:t>ontributed submissions spend 74.8 days in peer review in the biological sciences (</w:t>
      </w:r>
      <w:r w:rsidR="5979789B" w:rsidRPr="5546D143">
        <w:rPr>
          <w:i/>
          <w:iCs/>
          <w:color w:val="000000" w:themeColor="text1"/>
        </w:rPr>
        <w:t>Δ</w:t>
      </w:r>
      <w:r w:rsidR="5979789B" w:rsidRPr="5546D143">
        <w:rPr>
          <w:color w:val="000000" w:themeColor="text1"/>
        </w:rPr>
        <w:t xml:space="preserve"> = </w:t>
      </w:r>
      <w:r w:rsidR="3C8315FB" w:rsidRPr="5546D143">
        <w:rPr>
          <w:color w:val="000000" w:themeColor="text1"/>
        </w:rPr>
        <w:t>46.2 days), 80.4 in the physical sciences (</w:t>
      </w:r>
      <w:r w:rsidR="3C8315FB" w:rsidRPr="5546D143">
        <w:rPr>
          <w:i/>
          <w:iCs/>
          <w:color w:val="000000" w:themeColor="text1"/>
        </w:rPr>
        <w:t>Δ</w:t>
      </w:r>
      <w:r w:rsidR="3C8315FB" w:rsidRPr="5546D143">
        <w:rPr>
          <w:color w:val="000000" w:themeColor="text1"/>
        </w:rPr>
        <w:t xml:space="preserve"> = </w:t>
      </w:r>
      <w:r w:rsidR="1001C0AC" w:rsidRPr="5546D143">
        <w:rPr>
          <w:color w:val="000000" w:themeColor="text1"/>
        </w:rPr>
        <w:t>45.6) and 119 in the social sciences (</w:t>
      </w:r>
      <w:r w:rsidR="1001C0AC" w:rsidRPr="5546D143">
        <w:rPr>
          <w:i/>
          <w:iCs/>
          <w:color w:val="000000" w:themeColor="text1"/>
        </w:rPr>
        <w:t>Δ</w:t>
      </w:r>
      <w:r w:rsidR="1001C0AC" w:rsidRPr="5546D143">
        <w:rPr>
          <w:color w:val="000000" w:themeColor="text1"/>
        </w:rPr>
        <w:t xml:space="preserve"> = </w:t>
      </w:r>
      <w:r w:rsidR="2A938256" w:rsidRPr="5546D143">
        <w:rPr>
          <w:color w:val="000000" w:themeColor="text1"/>
        </w:rPr>
        <w:t>26).</w:t>
      </w:r>
      <w:r w:rsidRPr="5546D143">
        <w:rPr>
          <w:color w:val="000000" w:themeColor="text1"/>
        </w:rPr>
        <w:t xml:space="preserve"> </w:t>
      </w:r>
    </w:p>
    <w:p w14:paraId="3F4FBE4C" w14:textId="77777777" w:rsidR="00782F45" w:rsidRDefault="00782F45" w:rsidP="006D17C9">
      <w:pPr>
        <w:rPr>
          <w:i/>
          <w:color w:val="000000"/>
        </w:rPr>
      </w:pPr>
    </w:p>
    <w:p w14:paraId="76BBFD0F" w14:textId="26B6CD17" w:rsidR="00F67C39" w:rsidRPr="002F5235" w:rsidRDefault="00F67C39" w:rsidP="00B350A1">
      <w:pPr>
        <w:pStyle w:val="STICaption"/>
      </w:pPr>
      <w:r w:rsidRPr="002F5235">
        <w:t xml:space="preserve">Figure </w:t>
      </w:r>
      <w:r w:rsidRPr="002F5235">
        <w:fldChar w:fldCharType="begin"/>
      </w:r>
      <w:r w:rsidRPr="002F5235">
        <w:instrText xml:space="preserve"> SEQ Figure \* ARABIC </w:instrText>
      </w:r>
      <w:r w:rsidRPr="002F5235">
        <w:fldChar w:fldCharType="separate"/>
      </w:r>
      <w:r w:rsidRPr="002F5235">
        <w:rPr>
          <w:noProof/>
        </w:rPr>
        <w:t>1</w:t>
      </w:r>
      <w:r w:rsidRPr="002F5235">
        <w:fldChar w:fldCharType="end"/>
      </w:r>
      <w:r w:rsidRPr="002F5235">
        <w:t>.</w:t>
      </w:r>
      <w:r w:rsidR="00487695" w:rsidRPr="002F5235">
        <w:t xml:space="preserve"> Time in days between submission and acceptance of published articles. Vertical lines indicate the mean duration of the review process.</w:t>
      </w:r>
    </w:p>
    <w:p w14:paraId="0230C202" w14:textId="5BA7A3EB" w:rsidR="00F5674B" w:rsidRDefault="00F5674B" w:rsidP="00B350A1">
      <w:pPr>
        <w:jc w:val="center"/>
      </w:pPr>
      <w:r>
        <w:rPr>
          <w:noProof/>
        </w:rPr>
        <w:drawing>
          <wp:inline distT="0" distB="0" distL="0" distR="0" wp14:anchorId="340B4D96" wp14:editId="0E3393B4">
            <wp:extent cx="4320000" cy="2847480"/>
            <wp:effectExtent l="0" t="0" r="444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5" t="2642" r="2295" b="1828"/>
                    <a:stretch/>
                  </pic:blipFill>
                  <pic:spPr bwMode="auto">
                    <a:xfrm>
                      <a:off x="0" y="0"/>
                      <a:ext cx="4320000" cy="2847480"/>
                    </a:xfrm>
                    <a:prstGeom prst="rect">
                      <a:avLst/>
                    </a:prstGeom>
                    <a:noFill/>
                    <a:ln>
                      <a:noFill/>
                    </a:ln>
                    <a:extLst>
                      <a:ext uri="{53640926-AAD7-44D8-BBD7-CCE9431645EC}">
                        <a14:shadowObscured xmlns:a14="http://schemas.microsoft.com/office/drawing/2010/main"/>
                      </a:ext>
                    </a:extLst>
                  </pic:spPr>
                </pic:pic>
              </a:graphicData>
            </a:graphic>
          </wp:inline>
        </w:drawing>
      </w:r>
    </w:p>
    <w:p w14:paraId="5B52B462" w14:textId="77777777" w:rsidR="00536893" w:rsidRDefault="00536893" w:rsidP="00D27238"/>
    <w:p w14:paraId="1464D4AD" w14:textId="12CFFDF3" w:rsidR="005274C3" w:rsidRDefault="7E8A650E" w:rsidP="00D27238">
      <w:r>
        <w:t xml:space="preserve">Figures 2 and </w:t>
      </w:r>
      <w:r w:rsidR="3BBA53C8">
        <w:t>3</w:t>
      </w:r>
      <w:r>
        <w:t xml:space="preserve"> address the impact of </w:t>
      </w:r>
      <w:r w:rsidR="0A6112AD">
        <w:t>C</w:t>
      </w:r>
      <w:r>
        <w:t xml:space="preserve">ontributed articles and </w:t>
      </w:r>
      <w:r w:rsidR="2B93284D">
        <w:t>D</w:t>
      </w:r>
      <w:r>
        <w:t xml:space="preserve">irect submissions, presenting </w:t>
      </w:r>
      <w:r w:rsidR="10284457">
        <w:t xml:space="preserve">the </w:t>
      </w:r>
      <w:r>
        <w:t xml:space="preserve">findings of our citation analyses. Figure 2 </w:t>
      </w:r>
      <w:r w:rsidR="42560F2A">
        <w:t xml:space="preserve">shows </w:t>
      </w:r>
      <w:r>
        <w:t xml:space="preserve">the </w:t>
      </w:r>
      <w:r w:rsidR="5624186B">
        <w:t>median</w:t>
      </w:r>
      <w:r>
        <w:t xml:space="preserve"> number</w:t>
      </w:r>
      <w:r w:rsidR="5624186B">
        <w:t xml:space="preserve"> and IQR</w:t>
      </w:r>
      <w:r>
        <w:t xml:space="preserve"> of </w:t>
      </w:r>
      <w:r w:rsidR="08A1210C">
        <w:t>normali</w:t>
      </w:r>
      <w:r w:rsidR="10C86A1A">
        <w:t>s</w:t>
      </w:r>
      <w:r w:rsidR="08A1210C">
        <w:t xml:space="preserve">ed </w:t>
      </w:r>
      <w:r>
        <w:t>citation</w:t>
      </w:r>
      <w:r w:rsidR="08A1210C">
        <w:t xml:space="preserve"> score</w:t>
      </w:r>
      <w:r>
        <w:t>s</w:t>
      </w:r>
      <w:r w:rsidR="08A1210C">
        <w:t xml:space="preserve"> (NCS)</w:t>
      </w:r>
      <w:r>
        <w:t xml:space="preserve">, controlling for broad research field and publication year. </w:t>
      </w:r>
      <w:r w:rsidR="10284457">
        <w:t xml:space="preserve">The figure indicates only marginal differences between </w:t>
      </w:r>
      <w:r w:rsidR="39A0EAEA">
        <w:t>C</w:t>
      </w:r>
      <w:r w:rsidR="10284457">
        <w:t xml:space="preserve">ontributed articles and </w:t>
      </w:r>
      <w:r w:rsidR="18F5D274">
        <w:t>D</w:t>
      </w:r>
      <w:r w:rsidR="10284457">
        <w:t xml:space="preserve">irect submissions for </w:t>
      </w:r>
      <w:r w:rsidR="4220657B">
        <w:t>s</w:t>
      </w:r>
      <w:r w:rsidR="602E8C08">
        <w:t>ocial</w:t>
      </w:r>
      <w:r w:rsidR="10284457">
        <w:t xml:space="preserve"> and </w:t>
      </w:r>
      <w:r w:rsidR="559DC6B6">
        <w:t>b</w:t>
      </w:r>
      <w:r w:rsidR="602E8C08">
        <w:t xml:space="preserve">iological </w:t>
      </w:r>
      <w:r w:rsidR="648506F9">
        <w:t>s</w:t>
      </w:r>
      <w:r w:rsidR="10284457">
        <w:t>ciences</w:t>
      </w:r>
      <w:r w:rsidR="78A9E1B5">
        <w:t xml:space="preserve">, </w:t>
      </w:r>
      <w:r w:rsidR="28D79B6A">
        <w:t>although the gap is</w:t>
      </w:r>
      <w:r w:rsidR="78A9E1B5">
        <w:t xml:space="preserve"> somewhat more pronounced </w:t>
      </w:r>
      <w:r w:rsidR="64581FC4">
        <w:t xml:space="preserve">in </w:t>
      </w:r>
      <w:r w:rsidR="57A0C360">
        <w:t>p</w:t>
      </w:r>
      <w:r w:rsidR="1381AA87">
        <w:t xml:space="preserve">hysical </w:t>
      </w:r>
      <w:r w:rsidR="6F44FB48">
        <w:t>s</w:t>
      </w:r>
      <w:r w:rsidR="64581FC4">
        <w:t>ciences. In all cases</w:t>
      </w:r>
      <w:r w:rsidR="10284457">
        <w:t>,</w:t>
      </w:r>
      <w:r w:rsidR="2DA81510">
        <w:t xml:space="preserve"> </w:t>
      </w:r>
      <w:r w:rsidR="73C073E2">
        <w:t>D</w:t>
      </w:r>
      <w:r w:rsidR="2DA81510">
        <w:t>irect submissions receive slightly more citations.</w:t>
      </w:r>
    </w:p>
    <w:p w14:paraId="542DEEB6" w14:textId="77777777" w:rsidR="005274C3" w:rsidRDefault="005274C3" w:rsidP="00D27238"/>
    <w:p w14:paraId="7FBEEDB3" w14:textId="6A444F04" w:rsidR="005274C3" w:rsidRDefault="2B336C8D" w:rsidP="005274C3">
      <w:pPr>
        <w:pStyle w:val="STICaption"/>
      </w:pPr>
      <w:r>
        <w:lastRenderedPageBreak/>
        <w:t xml:space="preserve">Figure </w:t>
      </w:r>
      <w:r w:rsidR="005274C3">
        <w:fldChar w:fldCharType="begin"/>
      </w:r>
      <w:r w:rsidR="005274C3">
        <w:instrText xml:space="preserve"> SEQ Figure \* ARABIC </w:instrText>
      </w:r>
      <w:r w:rsidR="005274C3">
        <w:fldChar w:fldCharType="separate"/>
      </w:r>
      <w:r w:rsidRPr="5546D143">
        <w:rPr>
          <w:noProof/>
        </w:rPr>
        <w:t>2</w:t>
      </w:r>
      <w:r w:rsidR="005274C3">
        <w:fldChar w:fldCharType="end"/>
      </w:r>
      <w:r>
        <w:t xml:space="preserve">. </w:t>
      </w:r>
      <w:r w:rsidR="10284457">
        <w:t>Normalised</w:t>
      </w:r>
      <w:r>
        <w:t xml:space="preserve"> citation scores for </w:t>
      </w:r>
      <w:r w:rsidR="55EE4BD0">
        <w:t>C</w:t>
      </w:r>
      <w:r>
        <w:t xml:space="preserve">ontributed articles and </w:t>
      </w:r>
      <w:r w:rsidR="4BF553FF">
        <w:t>D</w:t>
      </w:r>
      <w:r>
        <w:t>irect submissions. Thicker horizontal lines indicate me</w:t>
      </w:r>
      <w:r w:rsidR="081DCA97">
        <w:t>dian</w:t>
      </w:r>
      <w:r>
        <w:t xml:space="preserve"> scores</w:t>
      </w:r>
      <w:r w:rsidR="10284457">
        <w:t>,</w:t>
      </w:r>
      <w:r>
        <w:t xml:space="preserve"> and colour boxes represent interquartile ranges.</w:t>
      </w:r>
    </w:p>
    <w:p w14:paraId="5AB1F7EB" w14:textId="77777777" w:rsidR="005274C3" w:rsidRDefault="005274C3" w:rsidP="005274C3">
      <w:pPr>
        <w:jc w:val="center"/>
      </w:pPr>
      <w:r>
        <w:rPr>
          <w:noProof/>
        </w:rPr>
        <w:drawing>
          <wp:inline distT="0" distB="0" distL="0" distR="0" wp14:anchorId="7880D101" wp14:editId="4972EA4A">
            <wp:extent cx="4320000" cy="2798160"/>
            <wp:effectExtent l="0" t="0" r="4445" b="2540"/>
            <wp:docPr id="3" name="Billed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355" t="3252" r="939" b="1818"/>
                    <a:stretch/>
                  </pic:blipFill>
                  <pic:spPr bwMode="auto">
                    <a:xfrm>
                      <a:off x="0" y="0"/>
                      <a:ext cx="4320000" cy="2798160"/>
                    </a:xfrm>
                    <a:prstGeom prst="rect">
                      <a:avLst/>
                    </a:prstGeom>
                    <a:noFill/>
                    <a:ln>
                      <a:noFill/>
                    </a:ln>
                    <a:extLst>
                      <a:ext uri="{53640926-AAD7-44D8-BBD7-CCE9431645EC}">
                        <a14:shadowObscured xmlns:a14="http://schemas.microsoft.com/office/drawing/2010/main"/>
                      </a:ext>
                    </a:extLst>
                  </pic:spPr>
                </pic:pic>
              </a:graphicData>
            </a:graphic>
          </wp:inline>
        </w:drawing>
      </w:r>
    </w:p>
    <w:p w14:paraId="08A2C568" w14:textId="77777777" w:rsidR="005274C3" w:rsidRDefault="005274C3" w:rsidP="00D27238"/>
    <w:p w14:paraId="1E134281" w14:textId="7FB41C01" w:rsidR="00536893" w:rsidRDefault="7E8A650E" w:rsidP="00D27238">
      <w:r>
        <w:t xml:space="preserve">In contrast, figure </w:t>
      </w:r>
      <w:r w:rsidR="6290A5A8">
        <w:t>3</w:t>
      </w:r>
      <w:r>
        <w:t xml:space="preserve"> presents the distribution of </w:t>
      </w:r>
      <w:r w:rsidR="2A64920C">
        <w:t>C</w:t>
      </w:r>
      <w:r>
        <w:t xml:space="preserve">ontributed articles over citation deciles. The figure emerged from rank-ordering all </w:t>
      </w:r>
      <w:r w:rsidRPr="5546D143">
        <w:rPr>
          <w:i/>
          <w:iCs/>
        </w:rPr>
        <w:t>PNAS</w:t>
      </w:r>
      <w:r>
        <w:t xml:space="preserve"> articles in terms of </w:t>
      </w:r>
      <w:r w:rsidR="10C86A1A">
        <w:t>normalised citation scores</w:t>
      </w:r>
      <w:r>
        <w:t xml:space="preserve">, dividing them </w:t>
      </w:r>
      <w:r w:rsidR="10284457">
        <w:t>into</w:t>
      </w:r>
      <w:r>
        <w:t xml:space="preserve"> ten equal</w:t>
      </w:r>
      <w:r w:rsidR="214C1E39">
        <w:t>-sized</w:t>
      </w:r>
      <w:r>
        <w:t xml:space="preserve"> segments, and showing the distribution of </w:t>
      </w:r>
      <w:r w:rsidR="6E1F75EF">
        <w:t>C</w:t>
      </w:r>
      <w:r>
        <w:t xml:space="preserve">ontributed articles over these segments, relative to the share of </w:t>
      </w:r>
      <w:r w:rsidR="4AC6BDBE">
        <w:t>C</w:t>
      </w:r>
      <w:r>
        <w:t xml:space="preserve">ontributed articles in the entire sample. The first decile contains the least-cited articles. This figure shows that </w:t>
      </w:r>
      <w:r w:rsidR="4A6920D8">
        <w:t>C</w:t>
      </w:r>
      <w:r>
        <w:t xml:space="preserve">ontributed articles are relatively frequent among the group of least-cited articles for all disciplines. Especially for the physical sciences, </w:t>
      </w:r>
      <w:proofErr w:type="gramStart"/>
      <w:r w:rsidR="4414C5A5">
        <w:t>C</w:t>
      </w:r>
      <w:r>
        <w:t>ontributed</w:t>
      </w:r>
      <w:proofErr w:type="gramEnd"/>
      <w:r>
        <w:t xml:space="preserve"> articles are relatively uncommon among </w:t>
      </w:r>
      <w:r w:rsidR="1B678B52">
        <w:t xml:space="preserve">the </w:t>
      </w:r>
      <w:r>
        <w:t>most-cited articles</w:t>
      </w:r>
      <w:r w:rsidR="1EAE0B5E">
        <w:t xml:space="preserve">. In contrast, the social sciences show a </w:t>
      </w:r>
      <w:r w:rsidR="1B678B52">
        <w:t>slight</w:t>
      </w:r>
      <w:r w:rsidR="1EAE0B5E">
        <w:t xml:space="preserve"> overrepresentation of </w:t>
      </w:r>
      <w:r w:rsidR="289190FB">
        <w:t>C</w:t>
      </w:r>
      <w:r w:rsidR="1EAE0B5E">
        <w:t>ontributed articles among the highest-cited works. However, one</w:t>
      </w:r>
      <w:r>
        <w:t xml:space="preserve"> should note the relatively small sample size for the social sciences, making it more vulnerable to minor variations</w:t>
      </w:r>
      <w:r w:rsidR="50873B61">
        <w:t xml:space="preserve">, </w:t>
      </w:r>
      <w:proofErr w:type="gramStart"/>
      <w:r w:rsidR="50873B61">
        <w:t>and also</w:t>
      </w:r>
      <w:proofErr w:type="gramEnd"/>
      <w:r w:rsidR="50873B61">
        <w:t xml:space="preserve"> the quite small effect size (measured in percentage points) in this bin.</w:t>
      </w:r>
    </w:p>
    <w:p w14:paraId="38E355EE" w14:textId="77777777" w:rsidR="00536893" w:rsidRDefault="00536893" w:rsidP="00D27238"/>
    <w:p w14:paraId="289FB921" w14:textId="32838FA9" w:rsidR="00F67C39" w:rsidRDefault="0307817D" w:rsidP="00B350A1">
      <w:pPr>
        <w:pStyle w:val="STICaption"/>
      </w:pPr>
      <w:r>
        <w:t xml:space="preserve">Figure </w:t>
      </w:r>
      <w:r w:rsidR="00F67C39">
        <w:fldChar w:fldCharType="begin"/>
      </w:r>
      <w:r w:rsidR="00F67C39">
        <w:instrText xml:space="preserve"> SEQ Figure \* ARABIC </w:instrText>
      </w:r>
      <w:r w:rsidR="00F67C39">
        <w:fldChar w:fldCharType="separate"/>
      </w:r>
      <w:r w:rsidRPr="5546D143">
        <w:rPr>
          <w:noProof/>
        </w:rPr>
        <w:t>3</w:t>
      </w:r>
      <w:r w:rsidR="00F67C39">
        <w:fldChar w:fldCharType="end"/>
      </w:r>
      <w:r>
        <w:t>.</w:t>
      </w:r>
      <w:r w:rsidR="25165AF0">
        <w:t xml:space="preserve"> </w:t>
      </w:r>
      <w:r w:rsidR="1B678B52">
        <w:t>Distribution</w:t>
      </w:r>
      <w:r w:rsidR="25165AF0">
        <w:t xml:space="preserve"> of </w:t>
      </w:r>
      <w:r w:rsidR="2A109A75">
        <w:t>C</w:t>
      </w:r>
      <w:r w:rsidR="25165AF0">
        <w:t xml:space="preserve">ontributed articles compared to overall PNAS papers over normalised citation score deciles. Deciles are ranked from lowest to highest </w:t>
      </w:r>
      <w:r w:rsidR="50873B61">
        <w:t>NCS.</w:t>
      </w:r>
    </w:p>
    <w:p w14:paraId="78CFC5B4" w14:textId="59E06E2C" w:rsidR="00F5674B" w:rsidRDefault="00452724" w:rsidP="00B350A1">
      <w:pPr>
        <w:jc w:val="center"/>
      </w:pPr>
      <w:r>
        <w:rPr>
          <w:noProof/>
        </w:rPr>
        <w:drawing>
          <wp:inline distT="0" distB="0" distL="0" distR="0" wp14:anchorId="3F4C0D76" wp14:editId="32D58D89">
            <wp:extent cx="4320000" cy="2625001"/>
            <wp:effectExtent l="0" t="0" r="4445" b="444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949" t="8537" r="933" b="2032"/>
                    <a:stretch/>
                  </pic:blipFill>
                  <pic:spPr bwMode="auto">
                    <a:xfrm>
                      <a:off x="0" y="0"/>
                      <a:ext cx="4320000" cy="2625001"/>
                    </a:xfrm>
                    <a:prstGeom prst="rect">
                      <a:avLst/>
                    </a:prstGeom>
                    <a:noFill/>
                    <a:ln>
                      <a:noFill/>
                    </a:ln>
                    <a:extLst>
                      <a:ext uri="{53640926-AAD7-44D8-BBD7-CCE9431645EC}">
                        <a14:shadowObscured xmlns:a14="http://schemas.microsoft.com/office/drawing/2010/main"/>
                      </a:ext>
                    </a:extLst>
                  </pic:spPr>
                </pic:pic>
              </a:graphicData>
            </a:graphic>
          </wp:inline>
        </w:drawing>
      </w:r>
    </w:p>
    <w:p w14:paraId="176750FD" w14:textId="77777777" w:rsidR="00536893" w:rsidRDefault="00536893" w:rsidP="00D27238"/>
    <w:p w14:paraId="56FA5520" w14:textId="77777777" w:rsidR="00536893" w:rsidRDefault="00536893" w:rsidP="00D27238"/>
    <w:p w14:paraId="32B02E93" w14:textId="7E6E126C" w:rsidR="00765147" w:rsidRDefault="03673D3D" w:rsidP="00765147">
      <w:r>
        <w:t xml:space="preserve">Figure </w:t>
      </w:r>
      <w:r w:rsidR="29ABE651">
        <w:t>4</w:t>
      </w:r>
      <w:r>
        <w:t xml:space="preserve"> presents trends over time in terms of the proportion of </w:t>
      </w:r>
      <w:r w:rsidRPr="5546D143">
        <w:rPr>
          <w:i/>
          <w:iCs/>
        </w:rPr>
        <w:t>PNAS</w:t>
      </w:r>
      <w:r>
        <w:t xml:space="preserve"> articles appearing as </w:t>
      </w:r>
      <w:r w:rsidR="6F4868F8">
        <w:t>C</w:t>
      </w:r>
      <w:r>
        <w:t xml:space="preserve">ontributed articles and the relative citation impact of these articles compared to </w:t>
      </w:r>
      <w:r w:rsidR="15A4D756">
        <w:t>D</w:t>
      </w:r>
      <w:r>
        <w:t xml:space="preserve">irect submissions. The figure shows that </w:t>
      </w:r>
      <w:r w:rsidR="74E299CC">
        <w:t>C</w:t>
      </w:r>
      <w:r>
        <w:t>ontributed articles are least common in the social sciences, with a share of about 15%</w:t>
      </w:r>
      <w:r w:rsidR="208E3967">
        <w:t>. At the same time,</w:t>
      </w:r>
      <w:r>
        <w:t xml:space="preserve"> they are more common in the biological and physical sciences, taking up about 25% of articles each year. In the </w:t>
      </w:r>
      <w:r w:rsidR="208E3967">
        <w:t>last</w:t>
      </w:r>
      <w:r>
        <w:t xml:space="preserve"> two fields, there was a rise in </w:t>
      </w:r>
      <w:r w:rsidR="095967BF">
        <w:t>C</w:t>
      </w:r>
      <w:r>
        <w:t xml:space="preserve">ontributed articles between 2012 and 2017, after which the share of </w:t>
      </w:r>
      <w:r w:rsidR="36622AFD">
        <w:t>C</w:t>
      </w:r>
      <w:r>
        <w:t xml:space="preserve">ontributed articles fell back to the level of 2010. </w:t>
      </w:r>
    </w:p>
    <w:p w14:paraId="5FEE0DB1" w14:textId="77777777" w:rsidR="00EC4179" w:rsidRDefault="00EC4179" w:rsidP="00765147"/>
    <w:p w14:paraId="48928940" w14:textId="3DEAFCFE" w:rsidR="00536893" w:rsidRDefault="03673D3D" w:rsidP="00D27238">
      <w:r>
        <w:t xml:space="preserve">In terms of citation impact, </w:t>
      </w:r>
      <w:proofErr w:type="gramStart"/>
      <w:r w:rsidR="300DCFCA">
        <w:t>C</w:t>
      </w:r>
      <w:r>
        <w:t>ontributed</w:t>
      </w:r>
      <w:proofErr w:type="gramEnd"/>
      <w:r>
        <w:t xml:space="preserve"> articles are cited slightly less than </w:t>
      </w:r>
      <w:r w:rsidR="57DD8378">
        <w:t>D</w:t>
      </w:r>
      <w:r>
        <w:t xml:space="preserve">irect submissions, but the difference between both article types is gradually diminishing, reaching </w:t>
      </w:r>
      <w:r w:rsidR="208E3967">
        <w:t>near-equal</w:t>
      </w:r>
      <w:r>
        <w:t xml:space="preserve"> citation impact in 2020. Note that the citation impact of social science articles is strongly fluctuating, potentially due to the relatively small sample size </w:t>
      </w:r>
      <w:r w:rsidR="7BD1912E">
        <w:t>in this field</w:t>
      </w:r>
      <w:r w:rsidR="5C1E9D49">
        <w:t>.</w:t>
      </w:r>
      <w:r w:rsidR="1B9512E2">
        <w:t xml:space="preserve"> This makes the annual distribution </w:t>
      </w:r>
      <w:r w:rsidR="0A81BA4C">
        <w:t>sensitive to outliers.</w:t>
      </w:r>
    </w:p>
    <w:p w14:paraId="28975D60" w14:textId="77777777" w:rsidR="00536893" w:rsidRDefault="00536893" w:rsidP="00D27238"/>
    <w:p w14:paraId="22F5CBFA" w14:textId="40FAD228" w:rsidR="00F67C39" w:rsidRDefault="0307817D" w:rsidP="00B350A1">
      <w:pPr>
        <w:pStyle w:val="STICaption"/>
      </w:pPr>
      <w:r>
        <w:t xml:space="preserve">Figure </w:t>
      </w:r>
      <w:r w:rsidR="00F67C39">
        <w:fldChar w:fldCharType="begin"/>
      </w:r>
      <w:r w:rsidR="00F67C39">
        <w:instrText xml:space="preserve"> SEQ Figure \* ARABIC </w:instrText>
      </w:r>
      <w:r w:rsidR="00F67C39">
        <w:fldChar w:fldCharType="separate"/>
      </w:r>
      <w:r w:rsidRPr="5546D143">
        <w:rPr>
          <w:noProof/>
        </w:rPr>
        <w:t>4</w:t>
      </w:r>
      <w:r w:rsidR="00F67C39">
        <w:fldChar w:fldCharType="end"/>
      </w:r>
      <w:r>
        <w:t>.</w:t>
      </w:r>
      <w:r w:rsidR="25165AF0">
        <w:t xml:space="preserve"> </w:t>
      </w:r>
      <w:r w:rsidR="208E3967">
        <w:t>The proportion</w:t>
      </w:r>
      <w:r w:rsidR="25165AF0">
        <w:t xml:space="preserve"> of </w:t>
      </w:r>
      <w:r w:rsidR="56C456AF">
        <w:t>C</w:t>
      </w:r>
      <w:r w:rsidR="25165AF0">
        <w:t xml:space="preserve">ontributed articles and citations to </w:t>
      </w:r>
      <w:r w:rsidR="6D19E9DB">
        <w:t>C</w:t>
      </w:r>
      <w:r w:rsidR="25165AF0">
        <w:t xml:space="preserve">ontributed articles relative to </w:t>
      </w:r>
      <w:r w:rsidR="2DEE1772">
        <w:t>D</w:t>
      </w:r>
      <w:r w:rsidR="25165AF0">
        <w:t>irect submissions over time.</w:t>
      </w:r>
    </w:p>
    <w:p w14:paraId="3DE49575" w14:textId="60791311" w:rsidR="00452724" w:rsidRDefault="00D040F5" w:rsidP="00B350A1">
      <w:pPr>
        <w:jc w:val="center"/>
      </w:pPr>
      <w:r>
        <w:rPr>
          <w:noProof/>
        </w:rPr>
        <w:drawing>
          <wp:inline distT="0" distB="0" distL="0" distR="0" wp14:anchorId="53E53CBC" wp14:editId="4EA7A6EA">
            <wp:extent cx="5537047" cy="2734674"/>
            <wp:effectExtent l="0" t="0" r="6985"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5" t="2538" r="2253" b="2540"/>
                    <a:stretch/>
                  </pic:blipFill>
                  <pic:spPr bwMode="auto">
                    <a:xfrm>
                      <a:off x="0" y="0"/>
                      <a:ext cx="5539475" cy="2735873"/>
                    </a:xfrm>
                    <a:prstGeom prst="rect">
                      <a:avLst/>
                    </a:prstGeom>
                    <a:noFill/>
                    <a:ln>
                      <a:noFill/>
                    </a:ln>
                    <a:extLst>
                      <a:ext uri="{53640926-AAD7-44D8-BBD7-CCE9431645EC}">
                        <a14:shadowObscured xmlns:a14="http://schemas.microsoft.com/office/drawing/2010/main"/>
                      </a:ext>
                    </a:extLst>
                  </pic:spPr>
                </pic:pic>
              </a:graphicData>
            </a:graphic>
          </wp:inline>
        </w:drawing>
      </w:r>
    </w:p>
    <w:p w14:paraId="0B755AE0" w14:textId="77777777" w:rsidR="00D040F5" w:rsidRDefault="00D040F5" w:rsidP="00D27238"/>
    <w:p w14:paraId="7B64E3EF" w14:textId="6D67615C" w:rsidR="00765147" w:rsidRDefault="03673D3D" w:rsidP="00765147">
      <w:r>
        <w:t xml:space="preserve">Figure </w:t>
      </w:r>
      <w:r w:rsidR="2B336C8D">
        <w:t>5</w:t>
      </w:r>
      <w:r w:rsidR="0A81BA4C">
        <w:t xml:space="preserve"> shows</w:t>
      </w:r>
      <w:r>
        <w:t xml:space="preserve"> the distribution of </w:t>
      </w:r>
      <w:r w:rsidR="512C9ACC" w:rsidRPr="5546D143">
        <w:rPr>
          <w:i/>
          <w:iCs/>
        </w:rPr>
        <w:t>PNAS</w:t>
      </w:r>
      <w:r w:rsidR="512C9ACC">
        <w:t>-</w:t>
      </w:r>
      <w:r w:rsidR="1C5BE0F3">
        <w:t>C</w:t>
      </w:r>
      <w:r w:rsidR="512C9ACC">
        <w:t>ontributed</w:t>
      </w:r>
      <w:r>
        <w:t xml:space="preserve"> articles</w:t>
      </w:r>
      <w:r w:rsidR="512C9ACC">
        <w:t xml:space="preserve">, </w:t>
      </w:r>
      <w:r w:rsidR="254981D6">
        <w:t>D</w:t>
      </w:r>
      <w:r w:rsidR="512C9ACC">
        <w:t>irect submissions, and</w:t>
      </w:r>
      <w:r>
        <w:t xml:space="preserve"> articles in </w:t>
      </w:r>
      <w:r w:rsidR="512C9ACC" w:rsidRPr="5546D143">
        <w:rPr>
          <w:i/>
          <w:iCs/>
        </w:rPr>
        <w:t>Nature</w:t>
      </w:r>
      <w:r w:rsidR="512C9ACC">
        <w:t xml:space="preserve"> and </w:t>
      </w:r>
      <w:r w:rsidR="512C9ACC" w:rsidRPr="5546D143">
        <w:rPr>
          <w:i/>
          <w:iCs/>
        </w:rPr>
        <w:t>Science</w:t>
      </w:r>
      <w:r w:rsidR="512C9ACC">
        <w:t xml:space="preserve"> journals</w:t>
      </w:r>
      <w:r>
        <w:t xml:space="preserve"> among the citation deciles of authors of varying mean normalised citation scores (</w:t>
      </w:r>
      <w:r w:rsidR="2B336C8D">
        <w:t>MNCS</w:t>
      </w:r>
      <w:r>
        <w:t xml:space="preserve">). In particular, the figure distributes all authors, based on their </w:t>
      </w:r>
      <w:r w:rsidR="2B336C8D">
        <w:t>MNCS</w:t>
      </w:r>
      <w:r>
        <w:t xml:space="preserve">, over ten deciles on the </w:t>
      </w:r>
      <w:r w:rsidRPr="5546D143">
        <w:rPr>
          <w:i/>
          <w:iCs/>
        </w:rPr>
        <w:t>x</w:t>
      </w:r>
      <w:r>
        <w:t xml:space="preserve">-axis, with authors with the lowest </w:t>
      </w:r>
      <w:r w:rsidR="2B336C8D">
        <w:t>MNCS</w:t>
      </w:r>
      <w:r>
        <w:t xml:space="preserve"> in the first decile. Subsequently, the papers of those authors are distributed </w:t>
      </w:r>
      <w:r w:rsidR="0017639E">
        <w:t xml:space="preserve">by their normalised citation score (NCS) </w:t>
      </w:r>
      <w:r>
        <w:t xml:space="preserve">deciles on the </w:t>
      </w:r>
      <w:r w:rsidRPr="5546D143">
        <w:rPr>
          <w:i/>
          <w:iCs/>
        </w:rPr>
        <w:t>y</w:t>
      </w:r>
      <w:r>
        <w:t xml:space="preserve">-axis, with papers receiving </w:t>
      </w:r>
      <w:r w:rsidR="512C9ACC">
        <w:t xml:space="preserve">the </w:t>
      </w:r>
      <w:r>
        <w:t xml:space="preserve">fewest citations in the first decile. The figure panels then present heatmaps indicating the relative frequency of occurrence of specific article types among these citation deciles: panel a) for </w:t>
      </w:r>
      <w:r w:rsidRPr="5546D143">
        <w:rPr>
          <w:i/>
          <w:iCs/>
        </w:rPr>
        <w:t>PNAS</w:t>
      </w:r>
      <w:r w:rsidR="0C207309" w:rsidRPr="5546D143">
        <w:rPr>
          <w:i/>
          <w:iCs/>
        </w:rPr>
        <w:t>-</w:t>
      </w:r>
      <w:r w:rsidR="47284211">
        <w:t>C</w:t>
      </w:r>
      <w:r>
        <w:t xml:space="preserve">ontributed articles, b) for </w:t>
      </w:r>
      <w:r w:rsidRPr="5546D143">
        <w:rPr>
          <w:i/>
          <w:iCs/>
        </w:rPr>
        <w:t>PNAS</w:t>
      </w:r>
      <w:r>
        <w:t xml:space="preserve"> </w:t>
      </w:r>
      <w:r w:rsidR="1EF63610">
        <w:t>D</w:t>
      </w:r>
      <w:r>
        <w:t xml:space="preserve">irect submissions, c) for </w:t>
      </w:r>
      <w:r w:rsidRPr="5546D143">
        <w:rPr>
          <w:i/>
          <w:iCs/>
        </w:rPr>
        <w:t>Nature</w:t>
      </w:r>
      <w:r>
        <w:t xml:space="preserve"> articles, and d) for articles in </w:t>
      </w:r>
      <w:r w:rsidRPr="5546D143">
        <w:rPr>
          <w:i/>
          <w:iCs/>
        </w:rPr>
        <w:t>Science</w:t>
      </w:r>
      <w:r>
        <w:t xml:space="preserve">. </w:t>
      </w:r>
    </w:p>
    <w:p w14:paraId="568973DD" w14:textId="77777777" w:rsidR="00C719C7" w:rsidRDefault="00C719C7" w:rsidP="00765147"/>
    <w:p w14:paraId="4E419439" w14:textId="64164995" w:rsidR="00071F06" w:rsidRDefault="03673D3D" w:rsidP="00765147">
      <w:r>
        <w:t xml:space="preserve">The figure indicates that </w:t>
      </w:r>
      <w:r w:rsidRPr="5546D143">
        <w:rPr>
          <w:i/>
          <w:iCs/>
        </w:rPr>
        <w:t>PNAS</w:t>
      </w:r>
      <w:r>
        <w:t xml:space="preserve"> articles are relatively common among the higher-cited articles for all authors and underrepresented among their lowest-cited works. This pattern is substantially stronger for </w:t>
      </w:r>
      <w:r w:rsidR="31F30C0C">
        <w:t>C</w:t>
      </w:r>
      <w:r>
        <w:t xml:space="preserve">ontributed articles than for </w:t>
      </w:r>
      <w:r w:rsidR="03CC6098">
        <w:t>D</w:t>
      </w:r>
      <w:r>
        <w:t xml:space="preserve">irect submissions and stronger for authors in the lower range of the </w:t>
      </w:r>
      <w:r w:rsidR="548A6980">
        <w:t>MNCS</w:t>
      </w:r>
      <w:r>
        <w:t xml:space="preserve"> spectrum. </w:t>
      </w:r>
    </w:p>
    <w:p w14:paraId="68326100" w14:textId="77777777" w:rsidR="00071F06" w:rsidRDefault="00071F06" w:rsidP="00765147"/>
    <w:p w14:paraId="3C3DAD57" w14:textId="4E9C9816" w:rsidR="00B34C51" w:rsidRDefault="00765147" w:rsidP="00765147">
      <w:r>
        <w:lastRenderedPageBreak/>
        <w:t xml:space="preserve">A much stronger pattern emerges for </w:t>
      </w:r>
      <w:r w:rsidRPr="00765147">
        <w:rPr>
          <w:i/>
          <w:iCs/>
        </w:rPr>
        <w:t>Nature</w:t>
      </w:r>
      <w:r>
        <w:t xml:space="preserve"> and </w:t>
      </w:r>
      <w:r w:rsidRPr="00765147">
        <w:rPr>
          <w:i/>
          <w:iCs/>
        </w:rPr>
        <w:t>Science</w:t>
      </w:r>
      <w:r>
        <w:t xml:space="preserve"> articles</w:t>
      </w:r>
      <w:r w:rsidR="00312BC6">
        <w:t>,</w:t>
      </w:r>
      <w:r>
        <w:t xml:space="preserve"> </w:t>
      </w:r>
      <w:r w:rsidR="00312BC6">
        <w:t>however</w:t>
      </w:r>
      <w:r>
        <w:t xml:space="preserve">. Articles in these journals almost exclusively occur among the top 10% highest-cited works for all authors, particularly so for authors in the middle range of the </w:t>
      </w:r>
      <w:r w:rsidR="005E31D2">
        <w:t>MNCS</w:t>
      </w:r>
      <w:r>
        <w:t xml:space="preserve"> spectrum.</w:t>
      </w:r>
    </w:p>
    <w:p w14:paraId="29282FDF" w14:textId="77777777" w:rsidR="00071F06" w:rsidRDefault="00071F06" w:rsidP="00765147"/>
    <w:p w14:paraId="70C1BEDA" w14:textId="18702B80" w:rsidR="00F67C39" w:rsidRDefault="0307817D" w:rsidP="00B350A1">
      <w:pPr>
        <w:pStyle w:val="STICaption"/>
      </w:pPr>
      <w:r>
        <w:t xml:space="preserve">Figure </w:t>
      </w:r>
      <w:r w:rsidR="00F67C39">
        <w:fldChar w:fldCharType="begin"/>
      </w:r>
      <w:r w:rsidR="00F67C39">
        <w:instrText xml:space="preserve"> SEQ Figure \* ARABIC </w:instrText>
      </w:r>
      <w:r w:rsidR="00F67C39">
        <w:fldChar w:fldCharType="separate"/>
      </w:r>
      <w:r w:rsidRPr="5546D143">
        <w:rPr>
          <w:noProof/>
        </w:rPr>
        <w:t>5</w:t>
      </w:r>
      <w:r w:rsidR="00F67C39">
        <w:fldChar w:fldCharType="end"/>
      </w:r>
      <w:r>
        <w:t>.</w:t>
      </w:r>
      <w:r w:rsidR="05AB25D2">
        <w:t xml:space="preserve"> Heatmap of citation impact of a) PNAS</w:t>
      </w:r>
      <w:r w:rsidR="0390C523">
        <w:t>-</w:t>
      </w:r>
      <w:r w:rsidR="4E3E4E18">
        <w:t>C</w:t>
      </w:r>
      <w:r w:rsidR="05AB25D2">
        <w:t xml:space="preserve">ontributed papers, b) PNAS </w:t>
      </w:r>
      <w:r w:rsidR="2B4FB898">
        <w:t>D</w:t>
      </w:r>
      <w:r w:rsidR="05AB25D2">
        <w:t xml:space="preserve">irect submissions, c) Nature articles, d) Science articles. Authors with a </w:t>
      </w:r>
      <w:r w:rsidR="7B471156">
        <w:t>C</w:t>
      </w:r>
      <w:r w:rsidR="05AB25D2">
        <w:t>ontributed paper in PNAS are distributed among deciles based on their mean normal</w:t>
      </w:r>
      <w:r w:rsidR="6048B9B0">
        <w:t>i</w:t>
      </w:r>
      <w:r w:rsidR="05AB25D2">
        <w:t>sed citation score (</w:t>
      </w:r>
      <w:r w:rsidR="51473A81">
        <w:t>MNCS</w:t>
      </w:r>
      <w:r w:rsidR="05AB25D2">
        <w:t>) on the x-axis. All papers in Web of Science by these authors are distributed over deciles based on their normalised citation score (</w:t>
      </w:r>
      <w:r w:rsidR="51473A81">
        <w:t>NCS</w:t>
      </w:r>
      <w:r w:rsidR="05AB25D2">
        <w:t xml:space="preserve">) on the y-axis. </w:t>
      </w:r>
      <w:r w:rsidR="51473A81">
        <w:t>Colour</w:t>
      </w:r>
      <w:r w:rsidR="05AB25D2">
        <w:t xml:space="preserve"> levels show the rate (O/E) of observed (O) submissions per decile of the four article types over the expected (E) submissions of that type for the author.</w:t>
      </w:r>
    </w:p>
    <w:p w14:paraId="75F090DC" w14:textId="2B75B408" w:rsidR="00D040F5" w:rsidRDefault="00D040F5" w:rsidP="00B350A1">
      <w:pPr>
        <w:jc w:val="center"/>
      </w:pPr>
      <w:r>
        <w:rPr>
          <w:noProof/>
        </w:rPr>
        <w:drawing>
          <wp:inline distT="0" distB="0" distL="0" distR="0" wp14:anchorId="3989D561" wp14:editId="5FB12F70">
            <wp:extent cx="5398770" cy="539877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p w14:paraId="7AEF0C41" w14:textId="77777777" w:rsidR="00826DD9" w:rsidRDefault="00826DD9" w:rsidP="00D27238"/>
    <w:p w14:paraId="496AC8D7" w14:textId="77777777" w:rsidR="00826DD9" w:rsidRDefault="00826DD9" w:rsidP="00D27238"/>
    <w:p w14:paraId="5E616167" w14:textId="77777777" w:rsidR="00826DD9" w:rsidRDefault="00826DD9" w:rsidP="00D27238"/>
    <w:p w14:paraId="32561DA2" w14:textId="68B80672" w:rsidR="00826DD9" w:rsidRDefault="00F54F45" w:rsidP="00826DD9">
      <w:pPr>
        <w:pStyle w:val="Overskrift2"/>
      </w:pPr>
      <w:r>
        <w:t>5</w:t>
      </w:r>
      <w:r w:rsidR="00826DD9">
        <w:t>. Discussion</w:t>
      </w:r>
    </w:p>
    <w:p w14:paraId="4693D75D" w14:textId="77777777" w:rsidR="00F54F45" w:rsidRPr="00F54F45" w:rsidRDefault="00F54F45" w:rsidP="00F54F45"/>
    <w:p w14:paraId="0E336C9B" w14:textId="33487AFA" w:rsidR="00826DD9" w:rsidRDefault="512C9ACC" w:rsidP="00826DD9">
      <w:r>
        <w:t>This section</w:t>
      </w:r>
      <w:r w:rsidR="57E83834">
        <w:t xml:space="preserve"> will briefly reflect on the data presented in the previous section.</w:t>
      </w:r>
      <w:r w:rsidR="15BD2E95">
        <w:t xml:space="preserve"> </w:t>
      </w:r>
      <w:r w:rsidR="57E83834">
        <w:t xml:space="preserve">First, we note that </w:t>
      </w:r>
      <w:r w:rsidR="57E83834" w:rsidRPr="5546D143">
        <w:rPr>
          <w:i/>
          <w:iCs/>
        </w:rPr>
        <w:t>PNAS</w:t>
      </w:r>
      <w:r w:rsidR="3DCDCAC1">
        <w:t>-</w:t>
      </w:r>
      <w:r w:rsidR="013AA15D">
        <w:t>C</w:t>
      </w:r>
      <w:r w:rsidR="57E83834">
        <w:t xml:space="preserve">ontributed articles tend to spend less time in the review process than </w:t>
      </w:r>
      <w:r w:rsidR="137329F2">
        <w:t>D</w:t>
      </w:r>
      <w:r w:rsidR="57E83834">
        <w:t xml:space="preserve">irect submissions. </w:t>
      </w:r>
      <w:r w:rsidR="22A95741">
        <w:t xml:space="preserve">The submission procedure for </w:t>
      </w:r>
      <w:r w:rsidR="1DE16175">
        <w:t>C</w:t>
      </w:r>
      <w:r w:rsidR="22A95741">
        <w:t>ontributed articles can likely explain part of this. The</w:t>
      </w:r>
      <w:r w:rsidR="57E83834">
        <w:t xml:space="preserve"> contributing author provides the names of suitable reviewers who agreed to review the paper. This means that the potentially time-consuming phase of finding appropriate referees </w:t>
      </w:r>
      <w:r w:rsidR="57E83834">
        <w:lastRenderedPageBreak/>
        <w:t xml:space="preserve">willing to review the manuscript can be skipped for these articles. </w:t>
      </w:r>
      <w:r w:rsidR="68C8C409">
        <w:t>O</w:t>
      </w:r>
      <w:r w:rsidR="0DA3DD60">
        <w:t>ther</w:t>
      </w:r>
      <w:r w:rsidR="57E83834">
        <w:t xml:space="preserve"> mechanisms could be at play too</w:t>
      </w:r>
      <w:r w:rsidR="6FFB3217">
        <w:t>, but ou</w:t>
      </w:r>
      <w:r w:rsidR="1C23D9A6">
        <w:t xml:space="preserve">r data </w:t>
      </w:r>
      <w:r w:rsidR="1AF9416B">
        <w:t>does not allow for further analysis of the underlying mechanisms and potential systemic factors at play.</w:t>
      </w:r>
      <w:r w:rsidR="0939CD40">
        <w:t xml:space="preserve"> </w:t>
      </w:r>
    </w:p>
    <w:p w14:paraId="59055FD1" w14:textId="72707EE0" w:rsidR="00826DD9" w:rsidRDefault="57E83834" w:rsidP="00826DD9">
      <w:r>
        <w:t xml:space="preserve">In terms of citation impact, we note that </w:t>
      </w:r>
      <w:r w:rsidR="2403FD5C">
        <w:t>D</w:t>
      </w:r>
      <w:r>
        <w:t>irect submissions tend to be slightly higher</w:t>
      </w:r>
      <w:r w:rsidR="63D10962">
        <w:t xml:space="preserve"> </w:t>
      </w:r>
      <w:r>
        <w:t xml:space="preserve">cited than </w:t>
      </w:r>
      <w:r w:rsidR="06751671">
        <w:t>C</w:t>
      </w:r>
      <w:r>
        <w:t xml:space="preserve">ontributed articles. In particular, </w:t>
      </w:r>
      <w:proofErr w:type="gramStart"/>
      <w:r w:rsidR="4024713B">
        <w:t>C</w:t>
      </w:r>
      <w:r>
        <w:t>ontributed</w:t>
      </w:r>
      <w:proofErr w:type="gramEnd"/>
      <w:r>
        <w:t xml:space="preserve"> articles are overrepresented among the group of least-cited </w:t>
      </w:r>
      <w:r w:rsidRPr="5546D143">
        <w:rPr>
          <w:i/>
          <w:iCs/>
        </w:rPr>
        <w:t>PNAS</w:t>
      </w:r>
      <w:r>
        <w:t xml:space="preserve"> papers. </w:t>
      </w:r>
      <w:r w:rsidR="410C1EF1">
        <w:t xml:space="preserve">This partially contrasts with </w:t>
      </w:r>
      <w:r>
        <w:t xml:space="preserve">Rand and Pfeiffer </w:t>
      </w:r>
      <w:r w:rsidR="382C3CC7">
        <w:t>(2009)</w:t>
      </w:r>
      <w:r>
        <w:t xml:space="preserve">, </w:t>
      </w:r>
      <w:r w:rsidR="1BE72302">
        <w:t xml:space="preserve">who found </w:t>
      </w:r>
      <w:r>
        <w:t xml:space="preserve">that </w:t>
      </w:r>
      <w:r w:rsidR="731FB512">
        <w:t>C</w:t>
      </w:r>
      <w:r>
        <w:t xml:space="preserve">ontributed articles </w:t>
      </w:r>
      <w:r w:rsidR="1BE72302">
        <w:t>we</w:t>
      </w:r>
      <w:r>
        <w:t xml:space="preserve">re overrepresented both among the group of least and most-cited </w:t>
      </w:r>
      <w:r w:rsidRPr="5546D143">
        <w:rPr>
          <w:i/>
          <w:iCs/>
        </w:rPr>
        <w:t>PNAS</w:t>
      </w:r>
      <w:r>
        <w:t xml:space="preserve"> papers.</w:t>
      </w:r>
      <w:r w:rsidR="2CA89684">
        <w:t xml:space="preserve"> </w:t>
      </w:r>
      <w:r>
        <w:t xml:space="preserve">The closing of the citation gap over time between </w:t>
      </w:r>
      <w:r w:rsidR="3AF1829C">
        <w:t>C</w:t>
      </w:r>
      <w:r>
        <w:t xml:space="preserve">ontributed and </w:t>
      </w:r>
      <w:r w:rsidR="50DAC20F">
        <w:t>D</w:t>
      </w:r>
      <w:r>
        <w:t>irect submissions</w:t>
      </w:r>
      <w:r w:rsidR="4712C5B2">
        <w:t>,</w:t>
      </w:r>
      <w:r>
        <w:t xml:space="preserve"> visible in our data, is in line with previous work by Davis</w:t>
      </w:r>
      <w:r w:rsidR="10FD1154">
        <w:t xml:space="preserve"> </w:t>
      </w:r>
      <w:r w:rsidR="5193E1A0">
        <w:t>(2016)</w:t>
      </w:r>
      <w:r>
        <w:t xml:space="preserve">. Davis suggested that this closing was attributable to persistent moves to tighten editorial scrutiny of </w:t>
      </w:r>
      <w:r w:rsidR="761ED773">
        <w:t>C</w:t>
      </w:r>
      <w:r>
        <w:t xml:space="preserve">ontributed papers in the preceding years. </w:t>
      </w:r>
    </w:p>
    <w:p w14:paraId="79E99ABE" w14:textId="77777777" w:rsidR="004A2BC8" w:rsidRDefault="004A2BC8" w:rsidP="00826DD9"/>
    <w:p w14:paraId="3E39C159" w14:textId="6D42B6A3" w:rsidR="00826DD9" w:rsidRDefault="760F1133" w:rsidP="00826DD9">
      <w:r>
        <w:t>Our main contribution here is to c</w:t>
      </w:r>
      <w:r w:rsidR="57E83834">
        <w:t>ombin</w:t>
      </w:r>
      <w:r>
        <w:t>e</w:t>
      </w:r>
      <w:r w:rsidR="57E83834">
        <w:t xml:space="preserve"> data </w:t>
      </w:r>
      <w:r w:rsidR="24D2D8CC">
        <w:t>on</w:t>
      </w:r>
      <w:r w:rsidR="57E83834">
        <w:t xml:space="preserve"> citations to </w:t>
      </w:r>
      <w:r w:rsidR="57E83834" w:rsidRPr="5546D143">
        <w:rPr>
          <w:i/>
          <w:iCs/>
        </w:rPr>
        <w:t>PNAS</w:t>
      </w:r>
      <w:r w:rsidR="57E83834">
        <w:t xml:space="preserve"> papers with the citation data of contributing authors</w:t>
      </w:r>
      <w:r w:rsidR="24D2D8CC">
        <w:t>. W</w:t>
      </w:r>
      <w:r w:rsidR="57E83834">
        <w:t xml:space="preserve">e note that while </w:t>
      </w:r>
      <w:r w:rsidR="17382F23" w:rsidRPr="5546D143">
        <w:rPr>
          <w:i/>
          <w:iCs/>
        </w:rPr>
        <w:t>PNAS</w:t>
      </w:r>
      <w:r w:rsidR="17382F23">
        <w:t>-</w:t>
      </w:r>
      <w:r w:rsidR="1F0FA19F">
        <w:t>C</w:t>
      </w:r>
      <w:r w:rsidR="17382F23">
        <w:t>ontributed</w:t>
      </w:r>
      <w:r w:rsidR="57E83834">
        <w:t xml:space="preserve"> articles tend to generally </w:t>
      </w:r>
      <w:r w:rsidR="17382F23">
        <w:t xml:space="preserve">appear in lower per-author citation deciles </w:t>
      </w:r>
      <w:r w:rsidR="57E83834">
        <w:t xml:space="preserve">than </w:t>
      </w:r>
      <w:r w:rsidR="2624CC6A">
        <w:t>D</w:t>
      </w:r>
      <w:r w:rsidR="57E83834">
        <w:t xml:space="preserve">irect </w:t>
      </w:r>
      <w:r w:rsidR="57E83834" w:rsidRPr="5546D143">
        <w:rPr>
          <w:i/>
          <w:iCs/>
        </w:rPr>
        <w:t>PNAS</w:t>
      </w:r>
      <w:r w:rsidR="57E83834">
        <w:t xml:space="preserve"> submissions, they are still more likely to appear in the top citation deciles of authors. This indicates that authors ‘use’ the </w:t>
      </w:r>
      <w:r w:rsidR="4859CAFC">
        <w:t>C</w:t>
      </w:r>
      <w:r w:rsidR="1ACAA9AD">
        <w:t>ontributed</w:t>
      </w:r>
      <w:r w:rsidR="575F3999">
        <w:t>-</w:t>
      </w:r>
      <w:r w:rsidR="1ACAA9AD">
        <w:t>articles</w:t>
      </w:r>
      <w:r w:rsidR="575F3999">
        <w:t>-</w:t>
      </w:r>
      <w:r w:rsidR="57E83834">
        <w:t xml:space="preserve">track in diverse ways, with especially authors with lower mean normalised citation scores profiting most from articles published as </w:t>
      </w:r>
      <w:r w:rsidR="32CC4532">
        <w:t>C</w:t>
      </w:r>
      <w:r w:rsidR="57E83834">
        <w:t xml:space="preserve">ontributed papers, in terms of citation impact. </w:t>
      </w:r>
      <w:r w:rsidR="297F412D">
        <w:t>This finding may be related to the seniority and productivity of authors</w:t>
      </w:r>
      <w:r w:rsidR="79869A60">
        <w:t>, which will be further analysed in the future.</w:t>
      </w:r>
    </w:p>
    <w:p w14:paraId="343D9864" w14:textId="6D59E382" w:rsidR="1260362D" w:rsidRDefault="7C03B0A6" w:rsidP="16678CC2">
      <w:proofErr w:type="gramStart"/>
      <w:r>
        <w:t>In particular, we</w:t>
      </w:r>
      <w:proofErr w:type="gramEnd"/>
      <w:r>
        <w:t xml:space="preserve"> will build on these findings by extending our analyses both from an author and a journal perspective. </w:t>
      </w:r>
      <w:r w:rsidR="0D52DEF7">
        <w:t xml:space="preserve">At the conference, we aim to present work on the topics and themes addressed in </w:t>
      </w:r>
      <w:r w:rsidR="538C0DCA">
        <w:t>C</w:t>
      </w:r>
      <w:r w:rsidR="0D52DEF7">
        <w:t xml:space="preserve">ontributed and </w:t>
      </w:r>
      <w:r w:rsidR="2137FFCB">
        <w:t>D</w:t>
      </w:r>
      <w:r w:rsidR="0D52DEF7">
        <w:t>irect PNAS submissions, the role that contribut</w:t>
      </w:r>
      <w:r w:rsidR="4560A2D2">
        <w:t xml:space="preserve">ing authors play in the research and publication process, and the co-authorship network of contributing authors and their suggested reviewers. </w:t>
      </w:r>
      <w:r w:rsidR="7CCE579E">
        <w:t>This should help us further understand the privileged route to publication for NAS members and the epistemic and social aspects of this p</w:t>
      </w:r>
      <w:r w:rsidR="7CEB2ADA">
        <w:t>ublication process.</w:t>
      </w:r>
    </w:p>
    <w:p w14:paraId="342D395B" w14:textId="77777777" w:rsidR="004A2BC8" w:rsidRDefault="004A2BC8" w:rsidP="00826DD9"/>
    <w:p w14:paraId="13002AFE" w14:textId="77777777" w:rsidR="00AF010F" w:rsidRDefault="00AF010F"/>
    <w:p w14:paraId="7047E5B3" w14:textId="32EA0047" w:rsidR="007A59E1" w:rsidRDefault="5C1CAC42">
      <w:pPr>
        <w:rPr>
          <w:b/>
          <w:bCs/>
        </w:rPr>
      </w:pPr>
      <w:r w:rsidRPr="5FA6F0D9">
        <w:rPr>
          <w:b/>
          <w:bCs/>
        </w:rPr>
        <w:t>Open science practices</w:t>
      </w:r>
    </w:p>
    <w:p w14:paraId="3F6C097E" w14:textId="435FF53A" w:rsidR="5FA6F0D9" w:rsidRDefault="30D15192" w:rsidP="5FA6F0D9">
      <w:r>
        <w:t>As a supplementary file to this manuscript, we attach a dataset that includes aggregate data on</w:t>
      </w:r>
      <w:r w:rsidR="7C937637">
        <w:t xml:space="preserve"> article’s: review time, disciplinary section, normalized citation score, and submission type. This dataset allows reproduction of our analyses. </w:t>
      </w:r>
      <w:r w:rsidR="6E041CDF">
        <w:t>The dataset can be found here:</w:t>
      </w:r>
      <w:r w:rsidR="0062130E">
        <w:t xml:space="preserve"> </w:t>
      </w:r>
      <w:hyperlink r:id="rId15" w:history="1">
        <w:r w:rsidR="0062130E" w:rsidRPr="00E269DE">
          <w:rPr>
            <w:rStyle w:val="Hyperlink"/>
          </w:rPr>
          <w:t>https://doi.org/10.5281/zenodo.7845375</w:t>
        </w:r>
      </w:hyperlink>
      <w:r w:rsidR="0062130E">
        <w:t>.</w:t>
      </w:r>
      <w:r w:rsidR="102E35B5">
        <w:br/>
      </w:r>
      <w:r w:rsidR="2F391613">
        <w:t xml:space="preserve">In principle, all analyses are based on openly available information </w:t>
      </w:r>
      <w:r w:rsidR="0EF3F9E4">
        <w:t>on PNAS articles, available from the PNAS website. However, the structured datas</w:t>
      </w:r>
      <w:r w:rsidR="088756F7">
        <w:t xml:space="preserve">et used for our analyses is proprietary and was provided by PNAS </w:t>
      </w:r>
      <w:r w:rsidR="5569CF82">
        <w:t xml:space="preserve">under condition of non-disclosure, hence </w:t>
      </w:r>
      <w:r w:rsidR="79A2C3C3">
        <w:t xml:space="preserve">preventing open sharing. </w:t>
      </w:r>
      <w:r w:rsidR="5569CF82">
        <w:t xml:space="preserve"> </w:t>
      </w:r>
    </w:p>
    <w:p w14:paraId="7951DDF4" w14:textId="77777777" w:rsidR="007A59E1" w:rsidRDefault="007A59E1"/>
    <w:p w14:paraId="097AE613" w14:textId="156F1C5C" w:rsidR="00370126" w:rsidRPr="007C30D8" w:rsidRDefault="00370126">
      <w:pPr>
        <w:rPr>
          <w:b/>
          <w:bCs/>
        </w:rPr>
      </w:pPr>
      <w:r w:rsidRPr="007C30D8">
        <w:rPr>
          <w:b/>
          <w:bCs/>
        </w:rPr>
        <w:t>Acknowledgments</w:t>
      </w:r>
    </w:p>
    <w:p w14:paraId="629FB350" w14:textId="298B6529" w:rsidR="00370126" w:rsidRDefault="00AB5987">
      <w:r>
        <w:t>The a</w:t>
      </w:r>
      <w:r w:rsidR="004E212B">
        <w:t xml:space="preserve">uthors </w:t>
      </w:r>
      <w:r>
        <w:t xml:space="preserve">thank Emil Alnor for help cleaning parts of the </w:t>
      </w:r>
      <w:r w:rsidR="00484CAE">
        <w:t>data and</w:t>
      </w:r>
      <w:r w:rsidR="007D4437">
        <w:t xml:space="preserve"> </w:t>
      </w:r>
      <w:r w:rsidR="009714A2">
        <w:t xml:space="preserve">extend their gratitude to </w:t>
      </w:r>
      <w:r w:rsidR="00285046">
        <w:t>the editorial team of</w:t>
      </w:r>
      <w:r w:rsidR="009714A2">
        <w:t xml:space="preserve"> </w:t>
      </w:r>
      <w:r w:rsidR="009714A2" w:rsidRPr="0020680B">
        <w:rPr>
          <w:i/>
          <w:iCs/>
        </w:rPr>
        <w:t xml:space="preserve">PNAS </w:t>
      </w:r>
      <w:r w:rsidR="009714A2">
        <w:t>for facilitating access to publication metadata records.</w:t>
      </w:r>
    </w:p>
    <w:p w14:paraId="5403BE7E" w14:textId="77777777" w:rsidR="004E212B" w:rsidRDefault="004E212B"/>
    <w:p w14:paraId="06B77644" w14:textId="2EFE03AB" w:rsidR="00370126" w:rsidRDefault="00370126">
      <w:pPr>
        <w:rPr>
          <w:b/>
          <w:bCs/>
        </w:rPr>
      </w:pPr>
      <w:r w:rsidRPr="007C30D8">
        <w:rPr>
          <w:b/>
          <w:bCs/>
        </w:rPr>
        <w:t>Author contributions</w:t>
      </w:r>
    </w:p>
    <w:p w14:paraId="61DF9262" w14:textId="5C90282C" w:rsidR="00370126" w:rsidRDefault="00494392" w:rsidP="0061471D">
      <w:r>
        <w:t xml:space="preserve">All authors </w:t>
      </w:r>
      <w:r w:rsidR="00F02E55">
        <w:t>participated in the conceptualisation, investigation, methodolo</w:t>
      </w:r>
      <w:r w:rsidR="003053E3">
        <w:t xml:space="preserve">gy and writing of the manuscript. JPA curated </w:t>
      </w:r>
      <w:r w:rsidR="007C52DB">
        <w:t xml:space="preserve">and validated </w:t>
      </w:r>
      <w:r w:rsidR="003053E3">
        <w:t>the data and performed the formal analysis.</w:t>
      </w:r>
    </w:p>
    <w:p w14:paraId="29A69FD5" w14:textId="77777777" w:rsidR="0031202E" w:rsidRDefault="0031202E"/>
    <w:p w14:paraId="6126D7F1" w14:textId="7481AD7B" w:rsidR="00370126" w:rsidRPr="007C30D8" w:rsidRDefault="00370126">
      <w:pPr>
        <w:rPr>
          <w:b/>
          <w:bCs/>
        </w:rPr>
      </w:pPr>
      <w:r w:rsidRPr="007C30D8">
        <w:rPr>
          <w:b/>
          <w:bCs/>
        </w:rPr>
        <w:t>Competing interests</w:t>
      </w:r>
    </w:p>
    <w:p w14:paraId="2DE94869" w14:textId="54CEBC67" w:rsidR="00370126" w:rsidRDefault="0061471D">
      <w:r>
        <w:t>The authors declare no competing interests.</w:t>
      </w:r>
    </w:p>
    <w:p w14:paraId="6597B0C5" w14:textId="77777777" w:rsidR="007C30D8" w:rsidRDefault="007C30D8"/>
    <w:p w14:paraId="31603A15" w14:textId="2DE08369" w:rsidR="00370126" w:rsidRPr="007C30D8" w:rsidRDefault="00370126">
      <w:pPr>
        <w:rPr>
          <w:b/>
          <w:bCs/>
        </w:rPr>
      </w:pPr>
      <w:r w:rsidRPr="007C30D8">
        <w:rPr>
          <w:b/>
          <w:bCs/>
        </w:rPr>
        <w:t>Funding information</w:t>
      </w:r>
    </w:p>
    <w:p w14:paraId="11D1F9EC" w14:textId="43A17B3A" w:rsidR="00DF037E" w:rsidRDefault="0061471D" w:rsidP="00D746F6">
      <w:r>
        <w:t xml:space="preserve">JPA was funded by </w:t>
      </w:r>
      <w:r w:rsidR="00D746F6">
        <w:t>the Independent Research Fund Denmark, grant number 0133-00165B.</w:t>
      </w:r>
    </w:p>
    <w:p w14:paraId="6915C807" w14:textId="77777777" w:rsidR="00DF037E" w:rsidRDefault="00DF037E"/>
    <w:p w14:paraId="153897FF" w14:textId="77777777" w:rsidR="008168F4" w:rsidRDefault="008168F4">
      <w:pPr>
        <w:rPr>
          <w:b/>
          <w:bCs/>
        </w:rPr>
      </w:pPr>
      <w:r>
        <w:rPr>
          <w:b/>
          <w:bCs/>
        </w:rPr>
        <w:t>References</w:t>
      </w:r>
    </w:p>
    <w:p w14:paraId="74FA133B" w14:textId="201545EB" w:rsidR="00F811F3" w:rsidRPr="007306CC" w:rsidRDefault="00F811F3" w:rsidP="007306CC">
      <w:pPr>
        <w:pStyle w:val="Bibliografi"/>
        <w:spacing w:line="240" w:lineRule="auto"/>
        <w:rPr>
          <w:sz w:val="20"/>
          <w:szCs w:val="20"/>
        </w:rPr>
      </w:pPr>
      <w:proofErr w:type="spellStart"/>
      <w:r w:rsidRPr="007306CC">
        <w:rPr>
          <w:sz w:val="20"/>
          <w:szCs w:val="20"/>
        </w:rPr>
        <w:t>Aldhous</w:t>
      </w:r>
      <w:proofErr w:type="spellEnd"/>
      <w:r w:rsidRPr="007306CC">
        <w:rPr>
          <w:sz w:val="20"/>
          <w:szCs w:val="20"/>
        </w:rPr>
        <w:t xml:space="preserve">, P. (2014). Scientific publishing: The inside track. </w:t>
      </w:r>
      <w:r w:rsidRPr="007306CC">
        <w:rPr>
          <w:i/>
          <w:iCs/>
          <w:sz w:val="20"/>
          <w:szCs w:val="20"/>
        </w:rPr>
        <w:t>Nature</w:t>
      </w:r>
      <w:r w:rsidRPr="007306CC">
        <w:rPr>
          <w:sz w:val="20"/>
          <w:szCs w:val="20"/>
        </w:rPr>
        <w:t xml:space="preserve">, </w:t>
      </w:r>
      <w:r w:rsidRPr="007306CC">
        <w:rPr>
          <w:i/>
          <w:iCs/>
          <w:sz w:val="20"/>
          <w:szCs w:val="20"/>
        </w:rPr>
        <w:t>510</w:t>
      </w:r>
      <w:r w:rsidRPr="007306CC">
        <w:rPr>
          <w:sz w:val="20"/>
          <w:szCs w:val="20"/>
        </w:rPr>
        <w:t>(7505), 330–332. https://doi.org/10.1038/510330a</w:t>
      </w:r>
    </w:p>
    <w:p w14:paraId="38C0B400" w14:textId="77777777" w:rsidR="00F811F3" w:rsidRPr="007306CC" w:rsidRDefault="00F811F3" w:rsidP="007306CC">
      <w:pPr>
        <w:pStyle w:val="Bibliografi"/>
        <w:spacing w:line="240" w:lineRule="auto"/>
        <w:rPr>
          <w:sz w:val="20"/>
          <w:szCs w:val="20"/>
        </w:rPr>
      </w:pPr>
      <w:r w:rsidRPr="007306CC">
        <w:rPr>
          <w:sz w:val="20"/>
          <w:szCs w:val="20"/>
        </w:rPr>
        <w:t xml:space="preserve">Baldwin, M. (2017). In referees we trust? </w:t>
      </w:r>
      <w:r w:rsidRPr="007306CC">
        <w:rPr>
          <w:i/>
          <w:iCs/>
          <w:sz w:val="20"/>
          <w:szCs w:val="20"/>
        </w:rPr>
        <w:t>Physics Today</w:t>
      </w:r>
      <w:r w:rsidRPr="007306CC">
        <w:rPr>
          <w:sz w:val="20"/>
          <w:szCs w:val="20"/>
        </w:rPr>
        <w:t xml:space="preserve">, </w:t>
      </w:r>
      <w:r w:rsidRPr="007306CC">
        <w:rPr>
          <w:i/>
          <w:iCs/>
          <w:sz w:val="20"/>
          <w:szCs w:val="20"/>
        </w:rPr>
        <w:t>70</w:t>
      </w:r>
      <w:r w:rsidRPr="007306CC">
        <w:rPr>
          <w:sz w:val="20"/>
          <w:szCs w:val="20"/>
        </w:rPr>
        <w:t>(2), 44–49. https://doi.org/10.1063/PT.3.3463</w:t>
      </w:r>
    </w:p>
    <w:p w14:paraId="53C62E41" w14:textId="77777777" w:rsidR="00F811F3" w:rsidRPr="007306CC" w:rsidRDefault="00F811F3" w:rsidP="007306CC">
      <w:pPr>
        <w:pStyle w:val="Bibliografi"/>
        <w:spacing w:line="240" w:lineRule="auto"/>
        <w:rPr>
          <w:sz w:val="20"/>
          <w:szCs w:val="20"/>
        </w:rPr>
      </w:pPr>
      <w:r w:rsidRPr="007306CC">
        <w:rPr>
          <w:sz w:val="20"/>
          <w:szCs w:val="20"/>
        </w:rPr>
        <w:t xml:space="preserve">D’Angelo, C. A., &amp; van Eck, N. J. (2020). Collecting large-scale publication data at the level of individual researchers: A practical proposal for author name disambiguation. </w:t>
      </w:r>
      <w:r w:rsidRPr="007306CC">
        <w:rPr>
          <w:i/>
          <w:iCs/>
          <w:sz w:val="20"/>
          <w:szCs w:val="20"/>
        </w:rPr>
        <w:t>Scientometrics</w:t>
      </w:r>
      <w:r w:rsidRPr="007306CC">
        <w:rPr>
          <w:sz w:val="20"/>
          <w:szCs w:val="20"/>
        </w:rPr>
        <w:t xml:space="preserve">, </w:t>
      </w:r>
      <w:r w:rsidRPr="007306CC">
        <w:rPr>
          <w:i/>
          <w:iCs/>
          <w:sz w:val="20"/>
          <w:szCs w:val="20"/>
        </w:rPr>
        <w:t>123</w:t>
      </w:r>
      <w:r w:rsidRPr="007306CC">
        <w:rPr>
          <w:sz w:val="20"/>
          <w:szCs w:val="20"/>
        </w:rPr>
        <w:t>(2), 883–907. https://doi.org/10.1007/s11192-020-03410-y</w:t>
      </w:r>
    </w:p>
    <w:p w14:paraId="74E94DAD" w14:textId="77777777" w:rsidR="00F811F3" w:rsidRPr="007306CC" w:rsidRDefault="00F811F3" w:rsidP="007306CC">
      <w:pPr>
        <w:pStyle w:val="Bibliografi"/>
        <w:spacing w:line="240" w:lineRule="auto"/>
        <w:rPr>
          <w:sz w:val="20"/>
          <w:szCs w:val="20"/>
        </w:rPr>
      </w:pPr>
      <w:r w:rsidRPr="007306CC">
        <w:rPr>
          <w:sz w:val="20"/>
          <w:szCs w:val="20"/>
        </w:rPr>
        <w:t xml:space="preserve">Davis, P. M. (2016). </w:t>
      </w:r>
      <w:r w:rsidRPr="007306CC">
        <w:rPr>
          <w:i/>
          <w:iCs/>
          <w:sz w:val="20"/>
          <w:szCs w:val="20"/>
        </w:rPr>
        <w:t>Comparing the Citation Performance of PNAS Papers by Submission Track</w:t>
      </w:r>
      <w:r w:rsidRPr="007306CC">
        <w:rPr>
          <w:sz w:val="20"/>
          <w:szCs w:val="20"/>
        </w:rPr>
        <w:t xml:space="preserve"> [Preprint]. Scientific Communication. https://doi.org/10.1101/036616</w:t>
      </w:r>
    </w:p>
    <w:p w14:paraId="3555CC6D" w14:textId="77777777" w:rsidR="00F811F3" w:rsidRPr="007306CC" w:rsidRDefault="00F811F3" w:rsidP="007306CC">
      <w:pPr>
        <w:pStyle w:val="Bibliografi"/>
        <w:spacing w:line="240" w:lineRule="auto"/>
        <w:rPr>
          <w:sz w:val="20"/>
          <w:szCs w:val="20"/>
        </w:rPr>
      </w:pPr>
      <w:r w:rsidRPr="007306CC">
        <w:rPr>
          <w:sz w:val="20"/>
          <w:szCs w:val="20"/>
        </w:rPr>
        <w:t xml:space="preserve">Garfield, E. (1987). Classic Papers from the Proceedings of the National Academy of Sciences. Part 1. Each Year’s Most-Cited Paper, 1955-1984—And Then Some. </w:t>
      </w:r>
      <w:r w:rsidRPr="007306CC">
        <w:rPr>
          <w:i/>
          <w:iCs/>
          <w:sz w:val="20"/>
          <w:szCs w:val="20"/>
        </w:rPr>
        <w:t>Essays of an Information Scientist</w:t>
      </w:r>
      <w:r w:rsidRPr="007306CC">
        <w:rPr>
          <w:sz w:val="20"/>
          <w:szCs w:val="20"/>
        </w:rPr>
        <w:t xml:space="preserve">, </w:t>
      </w:r>
      <w:r w:rsidRPr="007306CC">
        <w:rPr>
          <w:i/>
          <w:iCs/>
          <w:sz w:val="20"/>
          <w:szCs w:val="20"/>
        </w:rPr>
        <w:t>10</w:t>
      </w:r>
      <w:r w:rsidRPr="007306CC">
        <w:rPr>
          <w:sz w:val="20"/>
          <w:szCs w:val="20"/>
        </w:rPr>
        <w:t>(36), 247–255.</w:t>
      </w:r>
    </w:p>
    <w:p w14:paraId="37903EB3" w14:textId="77777777" w:rsidR="00F811F3" w:rsidRPr="007306CC" w:rsidRDefault="00F811F3" w:rsidP="007306CC">
      <w:pPr>
        <w:pStyle w:val="Bibliografi"/>
        <w:spacing w:line="240" w:lineRule="auto"/>
        <w:rPr>
          <w:sz w:val="20"/>
          <w:szCs w:val="20"/>
        </w:rPr>
      </w:pPr>
      <w:r w:rsidRPr="007306CC">
        <w:rPr>
          <w:sz w:val="20"/>
          <w:szCs w:val="20"/>
        </w:rPr>
        <w:t xml:space="preserve">Horbach, S. P. J. M., &amp; Halffman, W. (2018). The changing forms and expectations of peer review. </w:t>
      </w:r>
      <w:r w:rsidRPr="007306CC">
        <w:rPr>
          <w:i/>
          <w:iCs/>
          <w:sz w:val="20"/>
          <w:szCs w:val="20"/>
        </w:rPr>
        <w:t>Research Integrity and Peer Review</w:t>
      </w:r>
      <w:r w:rsidRPr="007306CC">
        <w:rPr>
          <w:sz w:val="20"/>
          <w:szCs w:val="20"/>
        </w:rPr>
        <w:t xml:space="preserve">, </w:t>
      </w:r>
      <w:r w:rsidRPr="007306CC">
        <w:rPr>
          <w:i/>
          <w:iCs/>
          <w:sz w:val="20"/>
          <w:szCs w:val="20"/>
        </w:rPr>
        <w:t>3</w:t>
      </w:r>
      <w:r w:rsidRPr="007306CC">
        <w:rPr>
          <w:sz w:val="20"/>
          <w:szCs w:val="20"/>
        </w:rPr>
        <w:t>(1), 8. https://doi.org/10.1186/s41073-018-0051-5</w:t>
      </w:r>
    </w:p>
    <w:p w14:paraId="33C22F59" w14:textId="77777777" w:rsidR="00F811F3" w:rsidRPr="007306CC" w:rsidRDefault="00F811F3" w:rsidP="007306CC">
      <w:pPr>
        <w:pStyle w:val="Bibliografi"/>
        <w:spacing w:line="240" w:lineRule="auto"/>
        <w:rPr>
          <w:sz w:val="20"/>
          <w:szCs w:val="20"/>
        </w:rPr>
      </w:pPr>
      <w:r w:rsidRPr="007306CC">
        <w:rPr>
          <w:sz w:val="20"/>
          <w:szCs w:val="20"/>
        </w:rPr>
        <w:t xml:space="preserve">Jukola, S. (2017). A Social Epistemological Inquiry into Biases in Journal Peer Review. </w:t>
      </w:r>
      <w:r w:rsidRPr="007306CC">
        <w:rPr>
          <w:i/>
          <w:iCs/>
          <w:sz w:val="20"/>
          <w:szCs w:val="20"/>
        </w:rPr>
        <w:t>Perspectives on Science</w:t>
      </w:r>
      <w:r w:rsidRPr="007306CC">
        <w:rPr>
          <w:sz w:val="20"/>
          <w:szCs w:val="20"/>
        </w:rPr>
        <w:t xml:space="preserve">, </w:t>
      </w:r>
      <w:r w:rsidRPr="007306CC">
        <w:rPr>
          <w:i/>
          <w:iCs/>
          <w:sz w:val="20"/>
          <w:szCs w:val="20"/>
        </w:rPr>
        <w:t>25</w:t>
      </w:r>
      <w:r w:rsidRPr="007306CC">
        <w:rPr>
          <w:sz w:val="20"/>
          <w:szCs w:val="20"/>
        </w:rPr>
        <w:t>(1), 124–148. https://doi.org/10.1162/POSC_a_00237</w:t>
      </w:r>
    </w:p>
    <w:p w14:paraId="3B9F2666" w14:textId="77777777" w:rsidR="00F811F3" w:rsidRPr="007306CC" w:rsidRDefault="00F811F3" w:rsidP="007306CC">
      <w:pPr>
        <w:pStyle w:val="Bibliografi"/>
        <w:spacing w:line="240" w:lineRule="auto"/>
        <w:rPr>
          <w:sz w:val="20"/>
          <w:szCs w:val="20"/>
        </w:rPr>
      </w:pPr>
      <w:r w:rsidRPr="007306CC">
        <w:rPr>
          <w:sz w:val="20"/>
          <w:szCs w:val="20"/>
        </w:rPr>
        <w:t xml:space="preserve">Kean, S. (2009). PNAS Nixes Special Privileges for (Most) Papers. </w:t>
      </w:r>
      <w:r w:rsidRPr="007306CC">
        <w:rPr>
          <w:i/>
          <w:iCs/>
          <w:sz w:val="20"/>
          <w:szCs w:val="20"/>
        </w:rPr>
        <w:t>Science</w:t>
      </w:r>
      <w:r w:rsidRPr="007306CC">
        <w:rPr>
          <w:sz w:val="20"/>
          <w:szCs w:val="20"/>
        </w:rPr>
        <w:t xml:space="preserve">, </w:t>
      </w:r>
      <w:r w:rsidRPr="007306CC">
        <w:rPr>
          <w:i/>
          <w:iCs/>
          <w:sz w:val="20"/>
          <w:szCs w:val="20"/>
        </w:rPr>
        <w:t>325</w:t>
      </w:r>
      <w:r w:rsidRPr="007306CC">
        <w:rPr>
          <w:sz w:val="20"/>
          <w:szCs w:val="20"/>
        </w:rPr>
        <w:t>(5947), 1486–1487. https://doi.org/10.1126/science.325_1486b</w:t>
      </w:r>
    </w:p>
    <w:p w14:paraId="6390F251" w14:textId="77777777" w:rsidR="00F811F3" w:rsidRPr="007306CC" w:rsidRDefault="00F811F3" w:rsidP="007306CC">
      <w:pPr>
        <w:pStyle w:val="Bibliografi"/>
        <w:spacing w:line="240" w:lineRule="auto"/>
        <w:rPr>
          <w:sz w:val="20"/>
          <w:szCs w:val="20"/>
        </w:rPr>
      </w:pPr>
      <w:r w:rsidRPr="007306CC">
        <w:rPr>
          <w:sz w:val="20"/>
          <w:szCs w:val="20"/>
        </w:rPr>
        <w:t xml:space="preserve">Liu, F., Holme, P., Chiesa, M., AlShebli, B., &amp; Rahwan, T. (2023). Gender inequality and self-publication are common among academic editors. </w:t>
      </w:r>
      <w:r w:rsidRPr="007306CC">
        <w:rPr>
          <w:i/>
          <w:iCs/>
          <w:sz w:val="20"/>
          <w:szCs w:val="20"/>
        </w:rPr>
        <w:t>Nature Human Behaviour</w:t>
      </w:r>
      <w:r w:rsidRPr="007306CC">
        <w:rPr>
          <w:sz w:val="20"/>
          <w:szCs w:val="20"/>
        </w:rPr>
        <w:t xml:space="preserve">, </w:t>
      </w:r>
      <w:r w:rsidRPr="007306CC">
        <w:rPr>
          <w:i/>
          <w:iCs/>
          <w:sz w:val="20"/>
          <w:szCs w:val="20"/>
        </w:rPr>
        <w:t>7</w:t>
      </w:r>
      <w:r w:rsidRPr="007306CC">
        <w:rPr>
          <w:sz w:val="20"/>
          <w:szCs w:val="20"/>
        </w:rPr>
        <w:t>(3), 353–364. https://doi.org/10.1038/s41562-022-01498-1</w:t>
      </w:r>
    </w:p>
    <w:p w14:paraId="4AACF068" w14:textId="77777777" w:rsidR="00F811F3" w:rsidRPr="007306CC" w:rsidRDefault="00F811F3" w:rsidP="007306CC">
      <w:pPr>
        <w:pStyle w:val="Bibliografi"/>
        <w:spacing w:line="240" w:lineRule="auto"/>
        <w:rPr>
          <w:sz w:val="20"/>
          <w:szCs w:val="20"/>
        </w:rPr>
      </w:pPr>
      <w:r w:rsidRPr="007306CC">
        <w:rPr>
          <w:sz w:val="20"/>
          <w:szCs w:val="20"/>
        </w:rPr>
        <w:t xml:space="preserve">Merton, R. K. (Ed.). (1973). </w:t>
      </w:r>
      <w:r w:rsidRPr="007306CC">
        <w:rPr>
          <w:i/>
          <w:iCs/>
          <w:sz w:val="20"/>
          <w:szCs w:val="20"/>
        </w:rPr>
        <w:t>The Sociology of Science: Theoretical and Empirical Investigations</w:t>
      </w:r>
      <w:r w:rsidRPr="007306CC">
        <w:rPr>
          <w:sz w:val="20"/>
          <w:szCs w:val="20"/>
        </w:rPr>
        <w:t>. University of Chicago Press.</w:t>
      </w:r>
    </w:p>
    <w:p w14:paraId="678F9D98" w14:textId="77777777" w:rsidR="00F811F3" w:rsidRPr="007306CC" w:rsidRDefault="00F811F3" w:rsidP="007306CC">
      <w:pPr>
        <w:pStyle w:val="Bibliografi"/>
        <w:spacing w:line="240" w:lineRule="auto"/>
        <w:rPr>
          <w:sz w:val="20"/>
          <w:szCs w:val="20"/>
        </w:rPr>
      </w:pPr>
      <w:r w:rsidRPr="007306CC">
        <w:rPr>
          <w:sz w:val="20"/>
          <w:szCs w:val="20"/>
        </w:rPr>
        <w:lastRenderedPageBreak/>
        <w:t xml:space="preserve">Rand, D. G., &amp; Pfeiffer, T. (2009). Systematic Differences in Impact across Publication Tracks at PNAS. </w:t>
      </w:r>
      <w:r w:rsidRPr="007306CC">
        <w:rPr>
          <w:i/>
          <w:iCs/>
          <w:sz w:val="20"/>
          <w:szCs w:val="20"/>
        </w:rPr>
        <w:t>PLoS ONE</w:t>
      </w:r>
      <w:r w:rsidRPr="007306CC">
        <w:rPr>
          <w:sz w:val="20"/>
          <w:szCs w:val="20"/>
        </w:rPr>
        <w:t xml:space="preserve">, </w:t>
      </w:r>
      <w:r w:rsidRPr="007306CC">
        <w:rPr>
          <w:i/>
          <w:iCs/>
          <w:sz w:val="20"/>
          <w:szCs w:val="20"/>
        </w:rPr>
        <w:t>4</w:t>
      </w:r>
      <w:r w:rsidRPr="007306CC">
        <w:rPr>
          <w:sz w:val="20"/>
          <w:szCs w:val="20"/>
        </w:rPr>
        <w:t>(12), e8092. https://doi.org/10.1371/journal.pone.0008092</w:t>
      </w:r>
    </w:p>
    <w:p w14:paraId="0B9DCBEE" w14:textId="77777777" w:rsidR="00F811F3" w:rsidRPr="007306CC" w:rsidRDefault="00F811F3" w:rsidP="007306CC">
      <w:pPr>
        <w:pStyle w:val="Bibliografi"/>
        <w:spacing w:line="240" w:lineRule="auto"/>
        <w:rPr>
          <w:sz w:val="20"/>
          <w:szCs w:val="20"/>
        </w:rPr>
      </w:pPr>
      <w:r w:rsidRPr="007306CC">
        <w:rPr>
          <w:sz w:val="20"/>
          <w:szCs w:val="20"/>
        </w:rPr>
        <w:t xml:space="preserve">Schekman, R. (2009). PNAS will eliminate Communicated submissions in July 2010. </w:t>
      </w:r>
      <w:r w:rsidRPr="007306CC">
        <w:rPr>
          <w:i/>
          <w:iCs/>
          <w:sz w:val="20"/>
          <w:szCs w:val="20"/>
        </w:rPr>
        <w:t>Proceedings of the National Academy of Sciences</w:t>
      </w:r>
      <w:r w:rsidRPr="007306CC">
        <w:rPr>
          <w:sz w:val="20"/>
          <w:szCs w:val="20"/>
        </w:rPr>
        <w:t xml:space="preserve">, </w:t>
      </w:r>
      <w:r w:rsidRPr="007306CC">
        <w:rPr>
          <w:i/>
          <w:iCs/>
          <w:sz w:val="20"/>
          <w:szCs w:val="20"/>
        </w:rPr>
        <w:t>106</w:t>
      </w:r>
      <w:r w:rsidRPr="007306CC">
        <w:rPr>
          <w:sz w:val="20"/>
          <w:szCs w:val="20"/>
        </w:rPr>
        <w:t>(37), 15518–15518. https://doi.org/10.1073/pnas.0909515106</w:t>
      </w:r>
    </w:p>
    <w:p w14:paraId="0886ECDB" w14:textId="6BB1D3BF" w:rsidR="00D82A96" w:rsidRPr="007306CC" w:rsidRDefault="00D82A96" w:rsidP="007306CC">
      <w:pPr>
        <w:rPr>
          <w:sz w:val="20"/>
          <w:szCs w:val="20"/>
        </w:rPr>
      </w:pPr>
    </w:p>
    <w:sectPr w:rsidR="00D82A96" w:rsidRPr="007306CC"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530B5" w14:textId="77777777" w:rsidR="00075CB0" w:rsidRDefault="00075CB0">
      <w:r>
        <w:separator/>
      </w:r>
    </w:p>
  </w:endnote>
  <w:endnote w:type="continuationSeparator" w:id="0">
    <w:p w14:paraId="4640E63D" w14:textId="77777777" w:rsidR="00075CB0" w:rsidRDefault="00075CB0">
      <w:r>
        <w:continuationSeparator/>
      </w:r>
    </w:p>
  </w:endnote>
  <w:endnote w:type="continuationNotice" w:id="1">
    <w:p w14:paraId="65664C4E" w14:textId="77777777" w:rsidR="00075CB0" w:rsidRDefault="00075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33E9" w14:textId="77777777" w:rsidR="00075CB0" w:rsidRDefault="00075CB0">
      <w:r>
        <w:separator/>
      </w:r>
    </w:p>
  </w:footnote>
  <w:footnote w:type="continuationSeparator" w:id="0">
    <w:p w14:paraId="3C0DD447" w14:textId="77777777" w:rsidR="00075CB0" w:rsidRDefault="00075CB0">
      <w:r>
        <w:continuationSeparator/>
      </w:r>
    </w:p>
  </w:footnote>
  <w:footnote w:type="continuationNotice" w:id="1">
    <w:p w14:paraId="75AC8BC4" w14:textId="77777777" w:rsidR="00075CB0" w:rsidRDefault="00075CB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1"/>
  </w:num>
  <w:num w:numId="2" w16cid:durableId="1776366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3BBC"/>
    <w:rsid w:val="0000519E"/>
    <w:rsid w:val="00006790"/>
    <w:rsid w:val="00012CB6"/>
    <w:rsid w:val="000134F8"/>
    <w:rsid w:val="00015A7B"/>
    <w:rsid w:val="00015E9C"/>
    <w:rsid w:val="00016081"/>
    <w:rsid w:val="0001714E"/>
    <w:rsid w:val="000224AE"/>
    <w:rsid w:val="00022F49"/>
    <w:rsid w:val="00031094"/>
    <w:rsid w:val="000327D8"/>
    <w:rsid w:val="00033316"/>
    <w:rsid w:val="00033551"/>
    <w:rsid w:val="000344F5"/>
    <w:rsid w:val="00037DAF"/>
    <w:rsid w:val="00042686"/>
    <w:rsid w:val="000442AB"/>
    <w:rsid w:val="000478D3"/>
    <w:rsid w:val="00052E3A"/>
    <w:rsid w:val="000539F6"/>
    <w:rsid w:val="0005460D"/>
    <w:rsid w:val="00055645"/>
    <w:rsid w:val="00057EC0"/>
    <w:rsid w:val="000605D3"/>
    <w:rsid w:val="00065A92"/>
    <w:rsid w:val="00065B74"/>
    <w:rsid w:val="00065BB1"/>
    <w:rsid w:val="00066B4E"/>
    <w:rsid w:val="00066FBE"/>
    <w:rsid w:val="00071872"/>
    <w:rsid w:val="00071F06"/>
    <w:rsid w:val="00073309"/>
    <w:rsid w:val="000755DA"/>
    <w:rsid w:val="00075692"/>
    <w:rsid w:val="00075CB0"/>
    <w:rsid w:val="00075E9B"/>
    <w:rsid w:val="00077816"/>
    <w:rsid w:val="00081D4D"/>
    <w:rsid w:val="0008676C"/>
    <w:rsid w:val="00086846"/>
    <w:rsid w:val="00090292"/>
    <w:rsid w:val="000904F6"/>
    <w:rsid w:val="00093969"/>
    <w:rsid w:val="0009422A"/>
    <w:rsid w:val="00094E04"/>
    <w:rsid w:val="000952EB"/>
    <w:rsid w:val="00097050"/>
    <w:rsid w:val="000A0333"/>
    <w:rsid w:val="000A171F"/>
    <w:rsid w:val="000A2344"/>
    <w:rsid w:val="000A24F9"/>
    <w:rsid w:val="000A4A9F"/>
    <w:rsid w:val="000A6837"/>
    <w:rsid w:val="000A77E7"/>
    <w:rsid w:val="000A78E4"/>
    <w:rsid w:val="000A7A61"/>
    <w:rsid w:val="000B0F58"/>
    <w:rsid w:val="000B257D"/>
    <w:rsid w:val="000B2666"/>
    <w:rsid w:val="000B3124"/>
    <w:rsid w:val="000B323A"/>
    <w:rsid w:val="000B55CB"/>
    <w:rsid w:val="000B57F1"/>
    <w:rsid w:val="000B6B6E"/>
    <w:rsid w:val="000C0E34"/>
    <w:rsid w:val="000C1967"/>
    <w:rsid w:val="000C1F82"/>
    <w:rsid w:val="000C25AF"/>
    <w:rsid w:val="000D1513"/>
    <w:rsid w:val="000D1876"/>
    <w:rsid w:val="000D1970"/>
    <w:rsid w:val="000D2000"/>
    <w:rsid w:val="000D292E"/>
    <w:rsid w:val="000D319C"/>
    <w:rsid w:val="000D460F"/>
    <w:rsid w:val="000D4C55"/>
    <w:rsid w:val="000D6F45"/>
    <w:rsid w:val="000E0D1A"/>
    <w:rsid w:val="000E2A8A"/>
    <w:rsid w:val="000E38A2"/>
    <w:rsid w:val="000E4518"/>
    <w:rsid w:val="000E58D0"/>
    <w:rsid w:val="000F3275"/>
    <w:rsid w:val="000F38FC"/>
    <w:rsid w:val="000F6691"/>
    <w:rsid w:val="000F6931"/>
    <w:rsid w:val="00100036"/>
    <w:rsid w:val="00100B92"/>
    <w:rsid w:val="001011F0"/>
    <w:rsid w:val="00103266"/>
    <w:rsid w:val="00104AC6"/>
    <w:rsid w:val="00105061"/>
    <w:rsid w:val="00105A1D"/>
    <w:rsid w:val="00107A2C"/>
    <w:rsid w:val="0011119E"/>
    <w:rsid w:val="0011278B"/>
    <w:rsid w:val="001138CA"/>
    <w:rsid w:val="001162C5"/>
    <w:rsid w:val="00116A4A"/>
    <w:rsid w:val="00120EE7"/>
    <w:rsid w:val="0012604C"/>
    <w:rsid w:val="00126709"/>
    <w:rsid w:val="001268E0"/>
    <w:rsid w:val="0013038B"/>
    <w:rsid w:val="001330AA"/>
    <w:rsid w:val="001335DF"/>
    <w:rsid w:val="00133799"/>
    <w:rsid w:val="001357E2"/>
    <w:rsid w:val="001402B3"/>
    <w:rsid w:val="001446FB"/>
    <w:rsid w:val="00144E2C"/>
    <w:rsid w:val="001474C9"/>
    <w:rsid w:val="001504A6"/>
    <w:rsid w:val="00150D68"/>
    <w:rsid w:val="00152E68"/>
    <w:rsid w:val="001540C2"/>
    <w:rsid w:val="00157749"/>
    <w:rsid w:val="0015778D"/>
    <w:rsid w:val="0015FCEF"/>
    <w:rsid w:val="00160056"/>
    <w:rsid w:val="00161230"/>
    <w:rsid w:val="001615CC"/>
    <w:rsid w:val="00162522"/>
    <w:rsid w:val="0016606E"/>
    <w:rsid w:val="00167330"/>
    <w:rsid w:val="00173B41"/>
    <w:rsid w:val="00173D10"/>
    <w:rsid w:val="00173EAD"/>
    <w:rsid w:val="00174766"/>
    <w:rsid w:val="00175488"/>
    <w:rsid w:val="0017639E"/>
    <w:rsid w:val="00176552"/>
    <w:rsid w:val="00177CDB"/>
    <w:rsid w:val="0018274B"/>
    <w:rsid w:val="001841A4"/>
    <w:rsid w:val="00184A23"/>
    <w:rsid w:val="00186CF6"/>
    <w:rsid w:val="0019133A"/>
    <w:rsid w:val="001940A9"/>
    <w:rsid w:val="00194D13"/>
    <w:rsid w:val="0019717B"/>
    <w:rsid w:val="001A0AC4"/>
    <w:rsid w:val="001A5E12"/>
    <w:rsid w:val="001A6FD1"/>
    <w:rsid w:val="001B108E"/>
    <w:rsid w:val="001B1102"/>
    <w:rsid w:val="001B494A"/>
    <w:rsid w:val="001B528E"/>
    <w:rsid w:val="001B6802"/>
    <w:rsid w:val="001B6A88"/>
    <w:rsid w:val="001B78C9"/>
    <w:rsid w:val="001B7BF4"/>
    <w:rsid w:val="001C1C19"/>
    <w:rsid w:val="001D5D2F"/>
    <w:rsid w:val="001D7414"/>
    <w:rsid w:val="001D7CC8"/>
    <w:rsid w:val="001E04A0"/>
    <w:rsid w:val="001E29A3"/>
    <w:rsid w:val="001E42FE"/>
    <w:rsid w:val="001E568F"/>
    <w:rsid w:val="001F332D"/>
    <w:rsid w:val="001F42E1"/>
    <w:rsid w:val="001F66AD"/>
    <w:rsid w:val="001F7644"/>
    <w:rsid w:val="001F79BC"/>
    <w:rsid w:val="0020033E"/>
    <w:rsid w:val="00200C3C"/>
    <w:rsid w:val="0020135E"/>
    <w:rsid w:val="00201A4B"/>
    <w:rsid w:val="00202745"/>
    <w:rsid w:val="00203CE3"/>
    <w:rsid w:val="00205807"/>
    <w:rsid w:val="00205E34"/>
    <w:rsid w:val="0020680B"/>
    <w:rsid w:val="0020753C"/>
    <w:rsid w:val="002127DC"/>
    <w:rsid w:val="002131F0"/>
    <w:rsid w:val="00214CF6"/>
    <w:rsid w:val="00214E48"/>
    <w:rsid w:val="00217C99"/>
    <w:rsid w:val="00221386"/>
    <w:rsid w:val="00221D1B"/>
    <w:rsid w:val="0022290C"/>
    <w:rsid w:val="002250B8"/>
    <w:rsid w:val="00225698"/>
    <w:rsid w:val="002302A0"/>
    <w:rsid w:val="00233A2C"/>
    <w:rsid w:val="0023551F"/>
    <w:rsid w:val="00235B22"/>
    <w:rsid w:val="00236697"/>
    <w:rsid w:val="00240A6A"/>
    <w:rsid w:val="00242954"/>
    <w:rsid w:val="002430D0"/>
    <w:rsid w:val="00244BB9"/>
    <w:rsid w:val="0024677D"/>
    <w:rsid w:val="0025099A"/>
    <w:rsid w:val="00252286"/>
    <w:rsid w:val="002533D5"/>
    <w:rsid w:val="0025442C"/>
    <w:rsid w:val="00254DA1"/>
    <w:rsid w:val="0025627A"/>
    <w:rsid w:val="002570BB"/>
    <w:rsid w:val="0025796A"/>
    <w:rsid w:val="00260FD2"/>
    <w:rsid w:val="00262C9F"/>
    <w:rsid w:val="00264F48"/>
    <w:rsid w:val="002669A5"/>
    <w:rsid w:val="00267E30"/>
    <w:rsid w:val="00272C53"/>
    <w:rsid w:val="002735B0"/>
    <w:rsid w:val="00273CD9"/>
    <w:rsid w:val="00273E1E"/>
    <w:rsid w:val="002754A8"/>
    <w:rsid w:val="00276CC7"/>
    <w:rsid w:val="00281F0C"/>
    <w:rsid w:val="00281F97"/>
    <w:rsid w:val="0028410F"/>
    <w:rsid w:val="00285046"/>
    <w:rsid w:val="00287A0A"/>
    <w:rsid w:val="00287A6D"/>
    <w:rsid w:val="00287CA6"/>
    <w:rsid w:val="00291025"/>
    <w:rsid w:val="0029109C"/>
    <w:rsid w:val="00291BD4"/>
    <w:rsid w:val="0029211E"/>
    <w:rsid w:val="0029222A"/>
    <w:rsid w:val="00293DA3"/>
    <w:rsid w:val="002943CA"/>
    <w:rsid w:val="002A4FD7"/>
    <w:rsid w:val="002A632A"/>
    <w:rsid w:val="002B1950"/>
    <w:rsid w:val="002B2AF3"/>
    <w:rsid w:val="002B2BD3"/>
    <w:rsid w:val="002B32EE"/>
    <w:rsid w:val="002B3BAA"/>
    <w:rsid w:val="002B7423"/>
    <w:rsid w:val="002B7F23"/>
    <w:rsid w:val="002C0374"/>
    <w:rsid w:val="002C0D91"/>
    <w:rsid w:val="002C0FA2"/>
    <w:rsid w:val="002C342A"/>
    <w:rsid w:val="002C56F6"/>
    <w:rsid w:val="002C62F4"/>
    <w:rsid w:val="002C77FA"/>
    <w:rsid w:val="002D020C"/>
    <w:rsid w:val="002D1B17"/>
    <w:rsid w:val="002D33F7"/>
    <w:rsid w:val="002D3BE4"/>
    <w:rsid w:val="002D710E"/>
    <w:rsid w:val="002D73B8"/>
    <w:rsid w:val="002D7CB4"/>
    <w:rsid w:val="002E0D79"/>
    <w:rsid w:val="002E465D"/>
    <w:rsid w:val="002E7904"/>
    <w:rsid w:val="002F07EB"/>
    <w:rsid w:val="002F243C"/>
    <w:rsid w:val="002F3D80"/>
    <w:rsid w:val="002F5235"/>
    <w:rsid w:val="003013A0"/>
    <w:rsid w:val="00303887"/>
    <w:rsid w:val="003053E3"/>
    <w:rsid w:val="003054DB"/>
    <w:rsid w:val="00310C0B"/>
    <w:rsid w:val="00310FF9"/>
    <w:rsid w:val="0031202E"/>
    <w:rsid w:val="003121DB"/>
    <w:rsid w:val="00312476"/>
    <w:rsid w:val="003124AD"/>
    <w:rsid w:val="003127D0"/>
    <w:rsid w:val="00312BC6"/>
    <w:rsid w:val="00320C5D"/>
    <w:rsid w:val="00321DA6"/>
    <w:rsid w:val="003264A4"/>
    <w:rsid w:val="0032680E"/>
    <w:rsid w:val="00330C5D"/>
    <w:rsid w:val="00331D5B"/>
    <w:rsid w:val="00343E48"/>
    <w:rsid w:val="0034473D"/>
    <w:rsid w:val="00345E92"/>
    <w:rsid w:val="003466AA"/>
    <w:rsid w:val="00346A57"/>
    <w:rsid w:val="00351AF2"/>
    <w:rsid w:val="00351E9B"/>
    <w:rsid w:val="00351FA0"/>
    <w:rsid w:val="0035307C"/>
    <w:rsid w:val="00353E54"/>
    <w:rsid w:val="00354D7D"/>
    <w:rsid w:val="00355581"/>
    <w:rsid w:val="00355775"/>
    <w:rsid w:val="0035675A"/>
    <w:rsid w:val="00360360"/>
    <w:rsid w:val="00360AE3"/>
    <w:rsid w:val="00363C51"/>
    <w:rsid w:val="00365933"/>
    <w:rsid w:val="00370126"/>
    <w:rsid w:val="00371ACD"/>
    <w:rsid w:val="003805AB"/>
    <w:rsid w:val="00383A87"/>
    <w:rsid w:val="00384BEE"/>
    <w:rsid w:val="00387150"/>
    <w:rsid w:val="0038751C"/>
    <w:rsid w:val="00387850"/>
    <w:rsid w:val="00387DA6"/>
    <w:rsid w:val="00390253"/>
    <w:rsid w:val="00390AFF"/>
    <w:rsid w:val="00395A8B"/>
    <w:rsid w:val="003960AE"/>
    <w:rsid w:val="003963F7"/>
    <w:rsid w:val="003A166A"/>
    <w:rsid w:val="003A17B4"/>
    <w:rsid w:val="003A2A6B"/>
    <w:rsid w:val="003B37FA"/>
    <w:rsid w:val="003B55B3"/>
    <w:rsid w:val="003B5B66"/>
    <w:rsid w:val="003B6383"/>
    <w:rsid w:val="003B7161"/>
    <w:rsid w:val="003C0780"/>
    <w:rsid w:val="003C092B"/>
    <w:rsid w:val="003C30AF"/>
    <w:rsid w:val="003C3913"/>
    <w:rsid w:val="003C4345"/>
    <w:rsid w:val="003C5313"/>
    <w:rsid w:val="003C6EF5"/>
    <w:rsid w:val="003C76AF"/>
    <w:rsid w:val="003D1C80"/>
    <w:rsid w:val="003D7E9A"/>
    <w:rsid w:val="003F049C"/>
    <w:rsid w:val="003F078B"/>
    <w:rsid w:val="003F1366"/>
    <w:rsid w:val="003F2932"/>
    <w:rsid w:val="003F7698"/>
    <w:rsid w:val="00402C81"/>
    <w:rsid w:val="004057FC"/>
    <w:rsid w:val="00410CF4"/>
    <w:rsid w:val="00415964"/>
    <w:rsid w:val="00416844"/>
    <w:rsid w:val="00420106"/>
    <w:rsid w:val="0042263C"/>
    <w:rsid w:val="004228D8"/>
    <w:rsid w:val="004236CE"/>
    <w:rsid w:val="00424C0C"/>
    <w:rsid w:val="00425F29"/>
    <w:rsid w:val="0042678F"/>
    <w:rsid w:val="00430629"/>
    <w:rsid w:val="0043098D"/>
    <w:rsid w:val="00430FC6"/>
    <w:rsid w:val="00436C6E"/>
    <w:rsid w:val="0044073E"/>
    <w:rsid w:val="00440BD6"/>
    <w:rsid w:val="00441B77"/>
    <w:rsid w:val="00442471"/>
    <w:rsid w:val="00445337"/>
    <w:rsid w:val="004454A9"/>
    <w:rsid w:val="00445A23"/>
    <w:rsid w:val="00450091"/>
    <w:rsid w:val="004506C5"/>
    <w:rsid w:val="00451AA5"/>
    <w:rsid w:val="00452724"/>
    <w:rsid w:val="0045400D"/>
    <w:rsid w:val="0045560F"/>
    <w:rsid w:val="00463A66"/>
    <w:rsid w:val="00464344"/>
    <w:rsid w:val="00470778"/>
    <w:rsid w:val="00471E04"/>
    <w:rsid w:val="00471FDC"/>
    <w:rsid w:val="004725C8"/>
    <w:rsid w:val="00475931"/>
    <w:rsid w:val="00476B44"/>
    <w:rsid w:val="004801A8"/>
    <w:rsid w:val="0048284D"/>
    <w:rsid w:val="00482FBE"/>
    <w:rsid w:val="00484CAE"/>
    <w:rsid w:val="00487695"/>
    <w:rsid w:val="00494392"/>
    <w:rsid w:val="00495BAB"/>
    <w:rsid w:val="004971AB"/>
    <w:rsid w:val="004A073A"/>
    <w:rsid w:val="004A2BC8"/>
    <w:rsid w:val="004A4B16"/>
    <w:rsid w:val="004A4CF5"/>
    <w:rsid w:val="004B36FE"/>
    <w:rsid w:val="004B4218"/>
    <w:rsid w:val="004B65B1"/>
    <w:rsid w:val="004B6EFB"/>
    <w:rsid w:val="004B7BF7"/>
    <w:rsid w:val="004C06A2"/>
    <w:rsid w:val="004C22D9"/>
    <w:rsid w:val="004C352C"/>
    <w:rsid w:val="004C5211"/>
    <w:rsid w:val="004C6139"/>
    <w:rsid w:val="004D1063"/>
    <w:rsid w:val="004D311C"/>
    <w:rsid w:val="004D4532"/>
    <w:rsid w:val="004D6ED8"/>
    <w:rsid w:val="004E212B"/>
    <w:rsid w:val="004E3161"/>
    <w:rsid w:val="004E4ECB"/>
    <w:rsid w:val="004E56AC"/>
    <w:rsid w:val="004E5970"/>
    <w:rsid w:val="004E5E89"/>
    <w:rsid w:val="004F0B27"/>
    <w:rsid w:val="004F2D1A"/>
    <w:rsid w:val="004F31D9"/>
    <w:rsid w:val="004F59CA"/>
    <w:rsid w:val="004F6384"/>
    <w:rsid w:val="0050238B"/>
    <w:rsid w:val="00502FB0"/>
    <w:rsid w:val="00503482"/>
    <w:rsid w:val="005065BC"/>
    <w:rsid w:val="00510749"/>
    <w:rsid w:val="005110DD"/>
    <w:rsid w:val="00511949"/>
    <w:rsid w:val="00512B3A"/>
    <w:rsid w:val="00514D6A"/>
    <w:rsid w:val="005164FF"/>
    <w:rsid w:val="005170CD"/>
    <w:rsid w:val="005172F9"/>
    <w:rsid w:val="00517FCF"/>
    <w:rsid w:val="005205CB"/>
    <w:rsid w:val="00522350"/>
    <w:rsid w:val="00522BF8"/>
    <w:rsid w:val="00524983"/>
    <w:rsid w:val="005252C9"/>
    <w:rsid w:val="005274C3"/>
    <w:rsid w:val="00530A85"/>
    <w:rsid w:val="00532713"/>
    <w:rsid w:val="00533991"/>
    <w:rsid w:val="00534757"/>
    <w:rsid w:val="0053603D"/>
    <w:rsid w:val="00536893"/>
    <w:rsid w:val="0054026B"/>
    <w:rsid w:val="005407E8"/>
    <w:rsid w:val="0054215E"/>
    <w:rsid w:val="00542798"/>
    <w:rsid w:val="00544992"/>
    <w:rsid w:val="0054666D"/>
    <w:rsid w:val="00546E8A"/>
    <w:rsid w:val="00551E52"/>
    <w:rsid w:val="00553706"/>
    <w:rsid w:val="00553F5B"/>
    <w:rsid w:val="005545AF"/>
    <w:rsid w:val="00554E8F"/>
    <w:rsid w:val="005561F7"/>
    <w:rsid w:val="005577A0"/>
    <w:rsid w:val="00564D74"/>
    <w:rsid w:val="005666EA"/>
    <w:rsid w:val="00566CE0"/>
    <w:rsid w:val="00567977"/>
    <w:rsid w:val="00570E3F"/>
    <w:rsid w:val="00572E3E"/>
    <w:rsid w:val="005736CB"/>
    <w:rsid w:val="00573EB5"/>
    <w:rsid w:val="0057581C"/>
    <w:rsid w:val="0057717C"/>
    <w:rsid w:val="00577903"/>
    <w:rsid w:val="00582C9E"/>
    <w:rsid w:val="00584075"/>
    <w:rsid w:val="00584828"/>
    <w:rsid w:val="0058697B"/>
    <w:rsid w:val="0058753E"/>
    <w:rsid w:val="005913EB"/>
    <w:rsid w:val="00591659"/>
    <w:rsid w:val="00592DEF"/>
    <w:rsid w:val="00595181"/>
    <w:rsid w:val="00595AC4"/>
    <w:rsid w:val="00596F60"/>
    <w:rsid w:val="005A1BF2"/>
    <w:rsid w:val="005A22B9"/>
    <w:rsid w:val="005A3678"/>
    <w:rsid w:val="005A4419"/>
    <w:rsid w:val="005A4F33"/>
    <w:rsid w:val="005A7A34"/>
    <w:rsid w:val="005A7A7D"/>
    <w:rsid w:val="005B08FA"/>
    <w:rsid w:val="005B2B20"/>
    <w:rsid w:val="005B3511"/>
    <w:rsid w:val="005B3714"/>
    <w:rsid w:val="005B4CFB"/>
    <w:rsid w:val="005B6719"/>
    <w:rsid w:val="005B682E"/>
    <w:rsid w:val="005B7950"/>
    <w:rsid w:val="005C125E"/>
    <w:rsid w:val="005C1379"/>
    <w:rsid w:val="005C339A"/>
    <w:rsid w:val="005C33F7"/>
    <w:rsid w:val="005C6A9C"/>
    <w:rsid w:val="005D1B4D"/>
    <w:rsid w:val="005D3633"/>
    <w:rsid w:val="005D7CAA"/>
    <w:rsid w:val="005E0AD5"/>
    <w:rsid w:val="005E1C61"/>
    <w:rsid w:val="005E31D2"/>
    <w:rsid w:val="005E3EAA"/>
    <w:rsid w:val="005E4C79"/>
    <w:rsid w:val="005E7410"/>
    <w:rsid w:val="005F1C94"/>
    <w:rsid w:val="005F4608"/>
    <w:rsid w:val="005F6018"/>
    <w:rsid w:val="005F7355"/>
    <w:rsid w:val="006005B2"/>
    <w:rsid w:val="00604A59"/>
    <w:rsid w:val="00606575"/>
    <w:rsid w:val="00606D28"/>
    <w:rsid w:val="00607CA7"/>
    <w:rsid w:val="00611EAB"/>
    <w:rsid w:val="00612CA6"/>
    <w:rsid w:val="0061471D"/>
    <w:rsid w:val="00614847"/>
    <w:rsid w:val="00614ED0"/>
    <w:rsid w:val="0062130E"/>
    <w:rsid w:val="006246B2"/>
    <w:rsid w:val="0062569D"/>
    <w:rsid w:val="00625DF4"/>
    <w:rsid w:val="0062699A"/>
    <w:rsid w:val="00630269"/>
    <w:rsid w:val="0063363B"/>
    <w:rsid w:val="0063446E"/>
    <w:rsid w:val="006423C9"/>
    <w:rsid w:val="006424A8"/>
    <w:rsid w:val="00644E97"/>
    <w:rsid w:val="00645190"/>
    <w:rsid w:val="00646543"/>
    <w:rsid w:val="00647A0B"/>
    <w:rsid w:val="00647DFC"/>
    <w:rsid w:val="00650406"/>
    <w:rsid w:val="006510F8"/>
    <w:rsid w:val="0065137C"/>
    <w:rsid w:val="006513C3"/>
    <w:rsid w:val="00656A52"/>
    <w:rsid w:val="006609A8"/>
    <w:rsid w:val="0066157A"/>
    <w:rsid w:val="00662AF1"/>
    <w:rsid w:val="00663AC3"/>
    <w:rsid w:val="006724D5"/>
    <w:rsid w:val="00674242"/>
    <w:rsid w:val="0068052D"/>
    <w:rsid w:val="00681713"/>
    <w:rsid w:val="00681AAA"/>
    <w:rsid w:val="00684B8B"/>
    <w:rsid w:val="00690617"/>
    <w:rsid w:val="00691629"/>
    <w:rsid w:val="006959A6"/>
    <w:rsid w:val="006975CC"/>
    <w:rsid w:val="00697897"/>
    <w:rsid w:val="006A3370"/>
    <w:rsid w:val="006A51D5"/>
    <w:rsid w:val="006A67A9"/>
    <w:rsid w:val="006A6E7F"/>
    <w:rsid w:val="006A6F3B"/>
    <w:rsid w:val="006A77A0"/>
    <w:rsid w:val="006B03C4"/>
    <w:rsid w:val="006B4EE1"/>
    <w:rsid w:val="006B75E3"/>
    <w:rsid w:val="006B7B7B"/>
    <w:rsid w:val="006C064D"/>
    <w:rsid w:val="006C12E0"/>
    <w:rsid w:val="006C2DD5"/>
    <w:rsid w:val="006C40B1"/>
    <w:rsid w:val="006C4215"/>
    <w:rsid w:val="006D02F4"/>
    <w:rsid w:val="006D14F4"/>
    <w:rsid w:val="006D1780"/>
    <w:rsid w:val="006D17C9"/>
    <w:rsid w:val="006D28DC"/>
    <w:rsid w:val="006D3ADB"/>
    <w:rsid w:val="006D5AE6"/>
    <w:rsid w:val="006D6F09"/>
    <w:rsid w:val="006E3FD1"/>
    <w:rsid w:val="006E570A"/>
    <w:rsid w:val="006E6F9C"/>
    <w:rsid w:val="006E7E5A"/>
    <w:rsid w:val="006F047E"/>
    <w:rsid w:val="006F10F1"/>
    <w:rsid w:val="006F487B"/>
    <w:rsid w:val="006F503E"/>
    <w:rsid w:val="007005FE"/>
    <w:rsid w:val="007042BB"/>
    <w:rsid w:val="007053E7"/>
    <w:rsid w:val="00705848"/>
    <w:rsid w:val="00712D8E"/>
    <w:rsid w:val="007155F7"/>
    <w:rsid w:val="00716E7D"/>
    <w:rsid w:val="00717CCB"/>
    <w:rsid w:val="00721C1D"/>
    <w:rsid w:val="007221B3"/>
    <w:rsid w:val="007228AC"/>
    <w:rsid w:val="007254A0"/>
    <w:rsid w:val="00725584"/>
    <w:rsid w:val="0072779F"/>
    <w:rsid w:val="007306CC"/>
    <w:rsid w:val="00732048"/>
    <w:rsid w:val="00732395"/>
    <w:rsid w:val="0073347A"/>
    <w:rsid w:val="0073372A"/>
    <w:rsid w:val="00735E70"/>
    <w:rsid w:val="00737C87"/>
    <w:rsid w:val="00740E62"/>
    <w:rsid w:val="00740F7D"/>
    <w:rsid w:val="0074177C"/>
    <w:rsid w:val="00746C66"/>
    <w:rsid w:val="007475FA"/>
    <w:rsid w:val="007608CE"/>
    <w:rsid w:val="007625EF"/>
    <w:rsid w:val="00762864"/>
    <w:rsid w:val="00764878"/>
    <w:rsid w:val="00765147"/>
    <w:rsid w:val="0076528A"/>
    <w:rsid w:val="0076587B"/>
    <w:rsid w:val="00770BA9"/>
    <w:rsid w:val="00775F58"/>
    <w:rsid w:val="00776A86"/>
    <w:rsid w:val="007772AD"/>
    <w:rsid w:val="0077787B"/>
    <w:rsid w:val="0077796D"/>
    <w:rsid w:val="00780EC7"/>
    <w:rsid w:val="007823C4"/>
    <w:rsid w:val="00782F45"/>
    <w:rsid w:val="00784F9B"/>
    <w:rsid w:val="00785501"/>
    <w:rsid w:val="0078754B"/>
    <w:rsid w:val="00790DEB"/>
    <w:rsid w:val="00791E24"/>
    <w:rsid w:val="0079287A"/>
    <w:rsid w:val="007947B2"/>
    <w:rsid w:val="00796014"/>
    <w:rsid w:val="007A0E67"/>
    <w:rsid w:val="007A14B3"/>
    <w:rsid w:val="007A18B9"/>
    <w:rsid w:val="007A3F51"/>
    <w:rsid w:val="007A42E7"/>
    <w:rsid w:val="007A59BB"/>
    <w:rsid w:val="007A59E1"/>
    <w:rsid w:val="007A62DC"/>
    <w:rsid w:val="007B2ECD"/>
    <w:rsid w:val="007B41D1"/>
    <w:rsid w:val="007B4FFB"/>
    <w:rsid w:val="007B542F"/>
    <w:rsid w:val="007B595E"/>
    <w:rsid w:val="007B5D15"/>
    <w:rsid w:val="007B6F14"/>
    <w:rsid w:val="007C03EB"/>
    <w:rsid w:val="007C0EC7"/>
    <w:rsid w:val="007C238C"/>
    <w:rsid w:val="007C30D8"/>
    <w:rsid w:val="007C52DB"/>
    <w:rsid w:val="007D0EBF"/>
    <w:rsid w:val="007D1325"/>
    <w:rsid w:val="007D2A59"/>
    <w:rsid w:val="007D328D"/>
    <w:rsid w:val="007D3536"/>
    <w:rsid w:val="007D4437"/>
    <w:rsid w:val="007D45AE"/>
    <w:rsid w:val="007D67C3"/>
    <w:rsid w:val="007D6E6B"/>
    <w:rsid w:val="007E24E0"/>
    <w:rsid w:val="007E4EA2"/>
    <w:rsid w:val="007F0487"/>
    <w:rsid w:val="007F3BBB"/>
    <w:rsid w:val="007F57FB"/>
    <w:rsid w:val="007F5BA6"/>
    <w:rsid w:val="00800369"/>
    <w:rsid w:val="00801865"/>
    <w:rsid w:val="00802CEA"/>
    <w:rsid w:val="00810FA5"/>
    <w:rsid w:val="00812393"/>
    <w:rsid w:val="00813E5C"/>
    <w:rsid w:val="00814F13"/>
    <w:rsid w:val="00815107"/>
    <w:rsid w:val="00815918"/>
    <w:rsid w:val="008168F4"/>
    <w:rsid w:val="008171C1"/>
    <w:rsid w:val="00817A40"/>
    <w:rsid w:val="00820AA2"/>
    <w:rsid w:val="0082366B"/>
    <w:rsid w:val="00823AF0"/>
    <w:rsid w:val="00824E2E"/>
    <w:rsid w:val="00825265"/>
    <w:rsid w:val="00826DD9"/>
    <w:rsid w:val="0083334C"/>
    <w:rsid w:val="008333AC"/>
    <w:rsid w:val="008333FE"/>
    <w:rsid w:val="0083397A"/>
    <w:rsid w:val="00834132"/>
    <w:rsid w:val="0083548C"/>
    <w:rsid w:val="00835B6B"/>
    <w:rsid w:val="008364D2"/>
    <w:rsid w:val="008414E6"/>
    <w:rsid w:val="0084428E"/>
    <w:rsid w:val="00844D57"/>
    <w:rsid w:val="00852334"/>
    <w:rsid w:val="00852B6B"/>
    <w:rsid w:val="00853739"/>
    <w:rsid w:val="00857E8F"/>
    <w:rsid w:val="0086026E"/>
    <w:rsid w:val="00860577"/>
    <w:rsid w:val="008618F8"/>
    <w:rsid w:val="00863299"/>
    <w:rsid w:val="00864E62"/>
    <w:rsid w:val="00867DF6"/>
    <w:rsid w:val="00870B16"/>
    <w:rsid w:val="008801F9"/>
    <w:rsid w:val="00886190"/>
    <w:rsid w:val="00894086"/>
    <w:rsid w:val="008A1041"/>
    <w:rsid w:val="008A1702"/>
    <w:rsid w:val="008A4A73"/>
    <w:rsid w:val="008B12C8"/>
    <w:rsid w:val="008B5ADD"/>
    <w:rsid w:val="008B7658"/>
    <w:rsid w:val="008B7BDF"/>
    <w:rsid w:val="008C1598"/>
    <w:rsid w:val="008C2573"/>
    <w:rsid w:val="008C4319"/>
    <w:rsid w:val="008C52D4"/>
    <w:rsid w:val="008D02ED"/>
    <w:rsid w:val="008D0841"/>
    <w:rsid w:val="008D49E0"/>
    <w:rsid w:val="008D572C"/>
    <w:rsid w:val="008E3F52"/>
    <w:rsid w:val="008E5795"/>
    <w:rsid w:val="008E6245"/>
    <w:rsid w:val="008E6E34"/>
    <w:rsid w:val="008F1463"/>
    <w:rsid w:val="008F1E72"/>
    <w:rsid w:val="008F2C66"/>
    <w:rsid w:val="008F2F63"/>
    <w:rsid w:val="008F6633"/>
    <w:rsid w:val="008F783D"/>
    <w:rsid w:val="00900EC8"/>
    <w:rsid w:val="009015D7"/>
    <w:rsid w:val="00902C0C"/>
    <w:rsid w:val="00903A0B"/>
    <w:rsid w:val="00905C6C"/>
    <w:rsid w:val="00910F77"/>
    <w:rsid w:val="00915294"/>
    <w:rsid w:val="00923E1D"/>
    <w:rsid w:val="00924267"/>
    <w:rsid w:val="009258B4"/>
    <w:rsid w:val="009276AA"/>
    <w:rsid w:val="00927AA8"/>
    <w:rsid w:val="00927ECF"/>
    <w:rsid w:val="009302E1"/>
    <w:rsid w:val="0093223B"/>
    <w:rsid w:val="0093532C"/>
    <w:rsid w:val="00935818"/>
    <w:rsid w:val="0093619B"/>
    <w:rsid w:val="00946953"/>
    <w:rsid w:val="00946E54"/>
    <w:rsid w:val="009501DD"/>
    <w:rsid w:val="00951DDC"/>
    <w:rsid w:val="00953BA1"/>
    <w:rsid w:val="009543C2"/>
    <w:rsid w:val="00955A7A"/>
    <w:rsid w:val="00956169"/>
    <w:rsid w:val="009562E9"/>
    <w:rsid w:val="00956368"/>
    <w:rsid w:val="00956803"/>
    <w:rsid w:val="00961753"/>
    <w:rsid w:val="00962921"/>
    <w:rsid w:val="00964F8F"/>
    <w:rsid w:val="00965306"/>
    <w:rsid w:val="009714A2"/>
    <w:rsid w:val="00971AAB"/>
    <w:rsid w:val="00973083"/>
    <w:rsid w:val="009737E3"/>
    <w:rsid w:val="00974398"/>
    <w:rsid w:val="00974654"/>
    <w:rsid w:val="00974BA2"/>
    <w:rsid w:val="00975787"/>
    <w:rsid w:val="00976E13"/>
    <w:rsid w:val="009774A4"/>
    <w:rsid w:val="00980338"/>
    <w:rsid w:val="00981065"/>
    <w:rsid w:val="00981719"/>
    <w:rsid w:val="00982078"/>
    <w:rsid w:val="0098235D"/>
    <w:rsid w:val="00983206"/>
    <w:rsid w:val="00985064"/>
    <w:rsid w:val="00992B6C"/>
    <w:rsid w:val="00994680"/>
    <w:rsid w:val="009A0AF6"/>
    <w:rsid w:val="009A1E7B"/>
    <w:rsid w:val="009A26B9"/>
    <w:rsid w:val="009A2E77"/>
    <w:rsid w:val="009A44DB"/>
    <w:rsid w:val="009A58E7"/>
    <w:rsid w:val="009A653A"/>
    <w:rsid w:val="009B0FAB"/>
    <w:rsid w:val="009B2E71"/>
    <w:rsid w:val="009B4470"/>
    <w:rsid w:val="009B44CB"/>
    <w:rsid w:val="009C0906"/>
    <w:rsid w:val="009C19FE"/>
    <w:rsid w:val="009C29E2"/>
    <w:rsid w:val="009D026B"/>
    <w:rsid w:val="009D1A46"/>
    <w:rsid w:val="009D5B97"/>
    <w:rsid w:val="009D677A"/>
    <w:rsid w:val="009D6B8D"/>
    <w:rsid w:val="009D7F49"/>
    <w:rsid w:val="009E13E5"/>
    <w:rsid w:val="009E23BF"/>
    <w:rsid w:val="009E4B7A"/>
    <w:rsid w:val="009F02FC"/>
    <w:rsid w:val="009F0C9E"/>
    <w:rsid w:val="009F2359"/>
    <w:rsid w:val="009F3AEA"/>
    <w:rsid w:val="009F5883"/>
    <w:rsid w:val="009F610C"/>
    <w:rsid w:val="00A009DE"/>
    <w:rsid w:val="00A010AD"/>
    <w:rsid w:val="00A04837"/>
    <w:rsid w:val="00A06978"/>
    <w:rsid w:val="00A07973"/>
    <w:rsid w:val="00A113C7"/>
    <w:rsid w:val="00A128DD"/>
    <w:rsid w:val="00A136BB"/>
    <w:rsid w:val="00A1548D"/>
    <w:rsid w:val="00A16AC5"/>
    <w:rsid w:val="00A17760"/>
    <w:rsid w:val="00A17F49"/>
    <w:rsid w:val="00A187DF"/>
    <w:rsid w:val="00A22AC2"/>
    <w:rsid w:val="00A2660D"/>
    <w:rsid w:val="00A26B77"/>
    <w:rsid w:val="00A273FD"/>
    <w:rsid w:val="00A2746C"/>
    <w:rsid w:val="00A27D66"/>
    <w:rsid w:val="00A301C1"/>
    <w:rsid w:val="00A30901"/>
    <w:rsid w:val="00A31524"/>
    <w:rsid w:val="00A3278B"/>
    <w:rsid w:val="00A367BD"/>
    <w:rsid w:val="00A370F6"/>
    <w:rsid w:val="00A3752E"/>
    <w:rsid w:val="00A37B3E"/>
    <w:rsid w:val="00A40DD3"/>
    <w:rsid w:val="00A426C7"/>
    <w:rsid w:val="00A43038"/>
    <w:rsid w:val="00A4362D"/>
    <w:rsid w:val="00A46077"/>
    <w:rsid w:val="00A47949"/>
    <w:rsid w:val="00A50011"/>
    <w:rsid w:val="00A53289"/>
    <w:rsid w:val="00A53B96"/>
    <w:rsid w:val="00A54880"/>
    <w:rsid w:val="00A556C0"/>
    <w:rsid w:val="00A6011D"/>
    <w:rsid w:val="00A6151B"/>
    <w:rsid w:val="00A62F62"/>
    <w:rsid w:val="00A66ACA"/>
    <w:rsid w:val="00A67FAF"/>
    <w:rsid w:val="00A70696"/>
    <w:rsid w:val="00A71714"/>
    <w:rsid w:val="00A744BB"/>
    <w:rsid w:val="00A764BE"/>
    <w:rsid w:val="00A76A4C"/>
    <w:rsid w:val="00A77674"/>
    <w:rsid w:val="00A80983"/>
    <w:rsid w:val="00A8162C"/>
    <w:rsid w:val="00A81814"/>
    <w:rsid w:val="00A8304A"/>
    <w:rsid w:val="00A834E2"/>
    <w:rsid w:val="00A92B48"/>
    <w:rsid w:val="00A92D45"/>
    <w:rsid w:val="00A9366C"/>
    <w:rsid w:val="00A95F41"/>
    <w:rsid w:val="00A96B02"/>
    <w:rsid w:val="00AA1481"/>
    <w:rsid w:val="00AA2DB5"/>
    <w:rsid w:val="00AA5DC1"/>
    <w:rsid w:val="00AA69F8"/>
    <w:rsid w:val="00AB1B88"/>
    <w:rsid w:val="00AB2736"/>
    <w:rsid w:val="00AB45CE"/>
    <w:rsid w:val="00AB4B26"/>
    <w:rsid w:val="00AB5900"/>
    <w:rsid w:val="00AB5987"/>
    <w:rsid w:val="00AB5BD6"/>
    <w:rsid w:val="00AC140C"/>
    <w:rsid w:val="00AC4597"/>
    <w:rsid w:val="00AC4753"/>
    <w:rsid w:val="00AD1891"/>
    <w:rsid w:val="00AD2309"/>
    <w:rsid w:val="00AD32AD"/>
    <w:rsid w:val="00AD3532"/>
    <w:rsid w:val="00AD53B6"/>
    <w:rsid w:val="00AD6D2D"/>
    <w:rsid w:val="00AE010D"/>
    <w:rsid w:val="00AE01DA"/>
    <w:rsid w:val="00AE10F3"/>
    <w:rsid w:val="00AE5257"/>
    <w:rsid w:val="00AE5BA1"/>
    <w:rsid w:val="00AE71C5"/>
    <w:rsid w:val="00AE7776"/>
    <w:rsid w:val="00AF010F"/>
    <w:rsid w:val="00AF0F47"/>
    <w:rsid w:val="00AF2859"/>
    <w:rsid w:val="00AF720D"/>
    <w:rsid w:val="00B0270C"/>
    <w:rsid w:val="00B03055"/>
    <w:rsid w:val="00B053CD"/>
    <w:rsid w:val="00B05E97"/>
    <w:rsid w:val="00B06CDE"/>
    <w:rsid w:val="00B06EA6"/>
    <w:rsid w:val="00B10A55"/>
    <w:rsid w:val="00B10C47"/>
    <w:rsid w:val="00B11C26"/>
    <w:rsid w:val="00B12942"/>
    <w:rsid w:val="00B13631"/>
    <w:rsid w:val="00B15163"/>
    <w:rsid w:val="00B16715"/>
    <w:rsid w:val="00B16E8E"/>
    <w:rsid w:val="00B22059"/>
    <w:rsid w:val="00B223C2"/>
    <w:rsid w:val="00B31785"/>
    <w:rsid w:val="00B34C51"/>
    <w:rsid w:val="00B350A1"/>
    <w:rsid w:val="00B35DB9"/>
    <w:rsid w:val="00B3731E"/>
    <w:rsid w:val="00B37A9B"/>
    <w:rsid w:val="00B4183B"/>
    <w:rsid w:val="00B4254C"/>
    <w:rsid w:val="00B42E85"/>
    <w:rsid w:val="00B50328"/>
    <w:rsid w:val="00B50E8A"/>
    <w:rsid w:val="00B5318F"/>
    <w:rsid w:val="00B53207"/>
    <w:rsid w:val="00B5494B"/>
    <w:rsid w:val="00B54E82"/>
    <w:rsid w:val="00B55CE1"/>
    <w:rsid w:val="00B55F92"/>
    <w:rsid w:val="00B5776F"/>
    <w:rsid w:val="00B6048A"/>
    <w:rsid w:val="00B621A1"/>
    <w:rsid w:val="00B633F0"/>
    <w:rsid w:val="00B63DFC"/>
    <w:rsid w:val="00B64836"/>
    <w:rsid w:val="00B649F5"/>
    <w:rsid w:val="00B71AD5"/>
    <w:rsid w:val="00B73A76"/>
    <w:rsid w:val="00B73A77"/>
    <w:rsid w:val="00B76D17"/>
    <w:rsid w:val="00B770DA"/>
    <w:rsid w:val="00B812AC"/>
    <w:rsid w:val="00B82682"/>
    <w:rsid w:val="00B868DF"/>
    <w:rsid w:val="00B86936"/>
    <w:rsid w:val="00B90235"/>
    <w:rsid w:val="00B91E92"/>
    <w:rsid w:val="00B93E20"/>
    <w:rsid w:val="00B94364"/>
    <w:rsid w:val="00B94B36"/>
    <w:rsid w:val="00B94F36"/>
    <w:rsid w:val="00BA19C8"/>
    <w:rsid w:val="00BA33CB"/>
    <w:rsid w:val="00BA3588"/>
    <w:rsid w:val="00BA4144"/>
    <w:rsid w:val="00BA4BB0"/>
    <w:rsid w:val="00BA4D56"/>
    <w:rsid w:val="00BA59EF"/>
    <w:rsid w:val="00BA68EE"/>
    <w:rsid w:val="00BA6F1A"/>
    <w:rsid w:val="00BB2E42"/>
    <w:rsid w:val="00BB7A8D"/>
    <w:rsid w:val="00BB7B13"/>
    <w:rsid w:val="00BC2363"/>
    <w:rsid w:val="00BC524D"/>
    <w:rsid w:val="00BD2667"/>
    <w:rsid w:val="00BD4584"/>
    <w:rsid w:val="00BE01B7"/>
    <w:rsid w:val="00BE0C49"/>
    <w:rsid w:val="00BE0F42"/>
    <w:rsid w:val="00BE1A3F"/>
    <w:rsid w:val="00BF2BFB"/>
    <w:rsid w:val="00BF3A8F"/>
    <w:rsid w:val="00BF6B04"/>
    <w:rsid w:val="00C0000D"/>
    <w:rsid w:val="00C0045B"/>
    <w:rsid w:val="00C00A85"/>
    <w:rsid w:val="00C01D38"/>
    <w:rsid w:val="00C02C04"/>
    <w:rsid w:val="00C04BF1"/>
    <w:rsid w:val="00C06461"/>
    <w:rsid w:val="00C06D28"/>
    <w:rsid w:val="00C073B0"/>
    <w:rsid w:val="00C101A6"/>
    <w:rsid w:val="00C12F34"/>
    <w:rsid w:val="00C16FBE"/>
    <w:rsid w:val="00C213E6"/>
    <w:rsid w:val="00C232D6"/>
    <w:rsid w:val="00C23F18"/>
    <w:rsid w:val="00C249D2"/>
    <w:rsid w:val="00C24E93"/>
    <w:rsid w:val="00C27688"/>
    <w:rsid w:val="00C27988"/>
    <w:rsid w:val="00C30EA2"/>
    <w:rsid w:val="00C32092"/>
    <w:rsid w:val="00C3437E"/>
    <w:rsid w:val="00C359DC"/>
    <w:rsid w:val="00C377A4"/>
    <w:rsid w:val="00C40F7A"/>
    <w:rsid w:val="00C41C37"/>
    <w:rsid w:val="00C42D27"/>
    <w:rsid w:val="00C431A7"/>
    <w:rsid w:val="00C437DD"/>
    <w:rsid w:val="00C45098"/>
    <w:rsid w:val="00C51E79"/>
    <w:rsid w:val="00C52FEB"/>
    <w:rsid w:val="00C63DC8"/>
    <w:rsid w:val="00C6489E"/>
    <w:rsid w:val="00C6785C"/>
    <w:rsid w:val="00C70B25"/>
    <w:rsid w:val="00C719C7"/>
    <w:rsid w:val="00C72725"/>
    <w:rsid w:val="00C76479"/>
    <w:rsid w:val="00C765BD"/>
    <w:rsid w:val="00C8080A"/>
    <w:rsid w:val="00C80E95"/>
    <w:rsid w:val="00C81441"/>
    <w:rsid w:val="00C84826"/>
    <w:rsid w:val="00C86800"/>
    <w:rsid w:val="00C86CAB"/>
    <w:rsid w:val="00C86E38"/>
    <w:rsid w:val="00C90B76"/>
    <w:rsid w:val="00C93E33"/>
    <w:rsid w:val="00C94D8C"/>
    <w:rsid w:val="00CA059A"/>
    <w:rsid w:val="00CA1357"/>
    <w:rsid w:val="00CA37F0"/>
    <w:rsid w:val="00CA76C7"/>
    <w:rsid w:val="00CB0B26"/>
    <w:rsid w:val="00CB0C61"/>
    <w:rsid w:val="00CB15AC"/>
    <w:rsid w:val="00CB3DC0"/>
    <w:rsid w:val="00CB6152"/>
    <w:rsid w:val="00CB68F6"/>
    <w:rsid w:val="00CB7BCF"/>
    <w:rsid w:val="00CC0251"/>
    <w:rsid w:val="00CC0E31"/>
    <w:rsid w:val="00CC28DE"/>
    <w:rsid w:val="00CC29BC"/>
    <w:rsid w:val="00CC2B12"/>
    <w:rsid w:val="00CC5D77"/>
    <w:rsid w:val="00CD15CB"/>
    <w:rsid w:val="00CD4381"/>
    <w:rsid w:val="00CD680E"/>
    <w:rsid w:val="00CD7B7B"/>
    <w:rsid w:val="00CD7BA4"/>
    <w:rsid w:val="00CE0C3E"/>
    <w:rsid w:val="00CE10E7"/>
    <w:rsid w:val="00CE1826"/>
    <w:rsid w:val="00CE1E3E"/>
    <w:rsid w:val="00CE3C45"/>
    <w:rsid w:val="00CE549D"/>
    <w:rsid w:val="00CE6E77"/>
    <w:rsid w:val="00CE70E2"/>
    <w:rsid w:val="00CF01B6"/>
    <w:rsid w:val="00CF44BA"/>
    <w:rsid w:val="00CF487E"/>
    <w:rsid w:val="00CF5A6C"/>
    <w:rsid w:val="00CF6D16"/>
    <w:rsid w:val="00D005A4"/>
    <w:rsid w:val="00D00AAB"/>
    <w:rsid w:val="00D013DC"/>
    <w:rsid w:val="00D01D2D"/>
    <w:rsid w:val="00D02002"/>
    <w:rsid w:val="00D02C84"/>
    <w:rsid w:val="00D03AD4"/>
    <w:rsid w:val="00D040F5"/>
    <w:rsid w:val="00D0753E"/>
    <w:rsid w:val="00D10032"/>
    <w:rsid w:val="00D1250C"/>
    <w:rsid w:val="00D132FE"/>
    <w:rsid w:val="00D13C53"/>
    <w:rsid w:val="00D142D2"/>
    <w:rsid w:val="00D16BC6"/>
    <w:rsid w:val="00D21277"/>
    <w:rsid w:val="00D22831"/>
    <w:rsid w:val="00D233F9"/>
    <w:rsid w:val="00D24DD8"/>
    <w:rsid w:val="00D269CF"/>
    <w:rsid w:val="00D27238"/>
    <w:rsid w:val="00D3009D"/>
    <w:rsid w:val="00D314CF"/>
    <w:rsid w:val="00D33EE4"/>
    <w:rsid w:val="00D34688"/>
    <w:rsid w:val="00D35669"/>
    <w:rsid w:val="00D423F7"/>
    <w:rsid w:val="00D428AE"/>
    <w:rsid w:val="00D43384"/>
    <w:rsid w:val="00D47BE4"/>
    <w:rsid w:val="00D50395"/>
    <w:rsid w:val="00D520B9"/>
    <w:rsid w:val="00D52888"/>
    <w:rsid w:val="00D54C10"/>
    <w:rsid w:val="00D54CFD"/>
    <w:rsid w:val="00D54E25"/>
    <w:rsid w:val="00D5508F"/>
    <w:rsid w:val="00D5520D"/>
    <w:rsid w:val="00D5586B"/>
    <w:rsid w:val="00D561DE"/>
    <w:rsid w:val="00D56C5D"/>
    <w:rsid w:val="00D62009"/>
    <w:rsid w:val="00D650B7"/>
    <w:rsid w:val="00D65F13"/>
    <w:rsid w:val="00D70980"/>
    <w:rsid w:val="00D74378"/>
    <w:rsid w:val="00D746F6"/>
    <w:rsid w:val="00D749FE"/>
    <w:rsid w:val="00D82175"/>
    <w:rsid w:val="00D82A96"/>
    <w:rsid w:val="00D837D9"/>
    <w:rsid w:val="00D93678"/>
    <w:rsid w:val="00D96243"/>
    <w:rsid w:val="00DA2F69"/>
    <w:rsid w:val="00DA3799"/>
    <w:rsid w:val="00DA5B96"/>
    <w:rsid w:val="00DB08D1"/>
    <w:rsid w:val="00DB40B2"/>
    <w:rsid w:val="00DB7192"/>
    <w:rsid w:val="00DC0B45"/>
    <w:rsid w:val="00DC105B"/>
    <w:rsid w:val="00DC155C"/>
    <w:rsid w:val="00DC1E76"/>
    <w:rsid w:val="00DC3781"/>
    <w:rsid w:val="00DC3D68"/>
    <w:rsid w:val="00DC6FB5"/>
    <w:rsid w:val="00DD0782"/>
    <w:rsid w:val="00DD1C47"/>
    <w:rsid w:val="00DD28A0"/>
    <w:rsid w:val="00DD4CD6"/>
    <w:rsid w:val="00DD7597"/>
    <w:rsid w:val="00DE0E40"/>
    <w:rsid w:val="00DE2D9A"/>
    <w:rsid w:val="00DE39B1"/>
    <w:rsid w:val="00DE59DE"/>
    <w:rsid w:val="00DE5BD2"/>
    <w:rsid w:val="00DF037E"/>
    <w:rsid w:val="00DF04C9"/>
    <w:rsid w:val="00DF1600"/>
    <w:rsid w:val="00DF262D"/>
    <w:rsid w:val="00DF2DC3"/>
    <w:rsid w:val="00DF53A9"/>
    <w:rsid w:val="00E00CEE"/>
    <w:rsid w:val="00E03487"/>
    <w:rsid w:val="00E0457A"/>
    <w:rsid w:val="00E05778"/>
    <w:rsid w:val="00E06AB6"/>
    <w:rsid w:val="00E077DB"/>
    <w:rsid w:val="00E117D4"/>
    <w:rsid w:val="00E11F3B"/>
    <w:rsid w:val="00E122C7"/>
    <w:rsid w:val="00E13A01"/>
    <w:rsid w:val="00E15B31"/>
    <w:rsid w:val="00E21DB1"/>
    <w:rsid w:val="00E233FC"/>
    <w:rsid w:val="00E27599"/>
    <w:rsid w:val="00E32A1D"/>
    <w:rsid w:val="00E33403"/>
    <w:rsid w:val="00E34C97"/>
    <w:rsid w:val="00E35674"/>
    <w:rsid w:val="00E35BBC"/>
    <w:rsid w:val="00E368B2"/>
    <w:rsid w:val="00E36C19"/>
    <w:rsid w:val="00E40A4A"/>
    <w:rsid w:val="00E40CF6"/>
    <w:rsid w:val="00E42FDC"/>
    <w:rsid w:val="00E43B3A"/>
    <w:rsid w:val="00E44280"/>
    <w:rsid w:val="00E44818"/>
    <w:rsid w:val="00E455F3"/>
    <w:rsid w:val="00E501C4"/>
    <w:rsid w:val="00E50A3D"/>
    <w:rsid w:val="00E55FBC"/>
    <w:rsid w:val="00E57680"/>
    <w:rsid w:val="00E603CD"/>
    <w:rsid w:val="00E62519"/>
    <w:rsid w:val="00E63002"/>
    <w:rsid w:val="00E71171"/>
    <w:rsid w:val="00E715EB"/>
    <w:rsid w:val="00E724F0"/>
    <w:rsid w:val="00E7395D"/>
    <w:rsid w:val="00E749BA"/>
    <w:rsid w:val="00E7703F"/>
    <w:rsid w:val="00E82988"/>
    <w:rsid w:val="00E840C1"/>
    <w:rsid w:val="00E84124"/>
    <w:rsid w:val="00E847FB"/>
    <w:rsid w:val="00E8507F"/>
    <w:rsid w:val="00E9183F"/>
    <w:rsid w:val="00E92783"/>
    <w:rsid w:val="00E946A0"/>
    <w:rsid w:val="00E95CBE"/>
    <w:rsid w:val="00E969D6"/>
    <w:rsid w:val="00E97194"/>
    <w:rsid w:val="00EA2810"/>
    <w:rsid w:val="00EA32F7"/>
    <w:rsid w:val="00EA4F8D"/>
    <w:rsid w:val="00EA6D4C"/>
    <w:rsid w:val="00EA7E9B"/>
    <w:rsid w:val="00EB1190"/>
    <w:rsid w:val="00EB4359"/>
    <w:rsid w:val="00EB4767"/>
    <w:rsid w:val="00EB4F14"/>
    <w:rsid w:val="00EB5C09"/>
    <w:rsid w:val="00EC04B8"/>
    <w:rsid w:val="00EC08B6"/>
    <w:rsid w:val="00EC1DFA"/>
    <w:rsid w:val="00EC284D"/>
    <w:rsid w:val="00EC286B"/>
    <w:rsid w:val="00EC3675"/>
    <w:rsid w:val="00EC4179"/>
    <w:rsid w:val="00EC538E"/>
    <w:rsid w:val="00EC5A74"/>
    <w:rsid w:val="00EC605F"/>
    <w:rsid w:val="00EC7804"/>
    <w:rsid w:val="00ED1EB1"/>
    <w:rsid w:val="00ED27EB"/>
    <w:rsid w:val="00ED2B12"/>
    <w:rsid w:val="00ED7B3C"/>
    <w:rsid w:val="00EE2613"/>
    <w:rsid w:val="00EE4AC8"/>
    <w:rsid w:val="00EE605D"/>
    <w:rsid w:val="00EE791C"/>
    <w:rsid w:val="00EF0E06"/>
    <w:rsid w:val="00EF2082"/>
    <w:rsid w:val="00EF3656"/>
    <w:rsid w:val="00F02E55"/>
    <w:rsid w:val="00F047FA"/>
    <w:rsid w:val="00F0578C"/>
    <w:rsid w:val="00F11FF9"/>
    <w:rsid w:val="00F1313B"/>
    <w:rsid w:val="00F13510"/>
    <w:rsid w:val="00F154A5"/>
    <w:rsid w:val="00F170D1"/>
    <w:rsid w:val="00F212D8"/>
    <w:rsid w:val="00F233ED"/>
    <w:rsid w:val="00F238A1"/>
    <w:rsid w:val="00F24137"/>
    <w:rsid w:val="00F25426"/>
    <w:rsid w:val="00F27185"/>
    <w:rsid w:val="00F2726B"/>
    <w:rsid w:val="00F2758B"/>
    <w:rsid w:val="00F301D4"/>
    <w:rsid w:val="00F311AB"/>
    <w:rsid w:val="00F34C9B"/>
    <w:rsid w:val="00F3538E"/>
    <w:rsid w:val="00F36405"/>
    <w:rsid w:val="00F37D2C"/>
    <w:rsid w:val="00F438C2"/>
    <w:rsid w:val="00F45E34"/>
    <w:rsid w:val="00F463E0"/>
    <w:rsid w:val="00F538AC"/>
    <w:rsid w:val="00F54F45"/>
    <w:rsid w:val="00F5674B"/>
    <w:rsid w:val="00F61890"/>
    <w:rsid w:val="00F61B50"/>
    <w:rsid w:val="00F64E8E"/>
    <w:rsid w:val="00F6568D"/>
    <w:rsid w:val="00F65F67"/>
    <w:rsid w:val="00F664B1"/>
    <w:rsid w:val="00F67C39"/>
    <w:rsid w:val="00F729E0"/>
    <w:rsid w:val="00F74276"/>
    <w:rsid w:val="00F7466D"/>
    <w:rsid w:val="00F74744"/>
    <w:rsid w:val="00F74EAA"/>
    <w:rsid w:val="00F775BC"/>
    <w:rsid w:val="00F776E3"/>
    <w:rsid w:val="00F811F3"/>
    <w:rsid w:val="00F8134D"/>
    <w:rsid w:val="00F834E1"/>
    <w:rsid w:val="00F8669E"/>
    <w:rsid w:val="00F86E9E"/>
    <w:rsid w:val="00F8756A"/>
    <w:rsid w:val="00F909B9"/>
    <w:rsid w:val="00F92089"/>
    <w:rsid w:val="00F9300F"/>
    <w:rsid w:val="00F93E45"/>
    <w:rsid w:val="00F94D92"/>
    <w:rsid w:val="00FA03CC"/>
    <w:rsid w:val="00FA3C8D"/>
    <w:rsid w:val="00FA3FE6"/>
    <w:rsid w:val="00FA42BE"/>
    <w:rsid w:val="00FA4AD7"/>
    <w:rsid w:val="00FA4F33"/>
    <w:rsid w:val="00FA7125"/>
    <w:rsid w:val="00FA7EA4"/>
    <w:rsid w:val="00FB2813"/>
    <w:rsid w:val="00FB2BDE"/>
    <w:rsid w:val="00FB2E6C"/>
    <w:rsid w:val="00FB394C"/>
    <w:rsid w:val="00FB3A88"/>
    <w:rsid w:val="00FC0183"/>
    <w:rsid w:val="00FC2182"/>
    <w:rsid w:val="00FC59DE"/>
    <w:rsid w:val="00FC5BE2"/>
    <w:rsid w:val="00FC6051"/>
    <w:rsid w:val="00FC664D"/>
    <w:rsid w:val="00FC7315"/>
    <w:rsid w:val="00FC744A"/>
    <w:rsid w:val="00FD1676"/>
    <w:rsid w:val="00FD22EC"/>
    <w:rsid w:val="00FD2520"/>
    <w:rsid w:val="00FD57FB"/>
    <w:rsid w:val="00FD668F"/>
    <w:rsid w:val="00FD68E3"/>
    <w:rsid w:val="00FD7D87"/>
    <w:rsid w:val="00FE1014"/>
    <w:rsid w:val="00FE52DD"/>
    <w:rsid w:val="00FE52F4"/>
    <w:rsid w:val="00FE5CA9"/>
    <w:rsid w:val="00FE63AC"/>
    <w:rsid w:val="00FE72D3"/>
    <w:rsid w:val="00FF14D7"/>
    <w:rsid w:val="0114A8E2"/>
    <w:rsid w:val="013AA15D"/>
    <w:rsid w:val="016B8923"/>
    <w:rsid w:val="01A19DFF"/>
    <w:rsid w:val="01DE8E74"/>
    <w:rsid w:val="01F072AB"/>
    <w:rsid w:val="025231F9"/>
    <w:rsid w:val="029204FC"/>
    <w:rsid w:val="029226E2"/>
    <w:rsid w:val="029E698B"/>
    <w:rsid w:val="02F5215A"/>
    <w:rsid w:val="0307817D"/>
    <w:rsid w:val="0358CB6C"/>
    <w:rsid w:val="03673D3D"/>
    <w:rsid w:val="0390C523"/>
    <w:rsid w:val="03C43A80"/>
    <w:rsid w:val="03CC6098"/>
    <w:rsid w:val="03D83AF5"/>
    <w:rsid w:val="03DB061D"/>
    <w:rsid w:val="03E7D01A"/>
    <w:rsid w:val="0424117F"/>
    <w:rsid w:val="04AF6023"/>
    <w:rsid w:val="04BE4BF7"/>
    <w:rsid w:val="0517417C"/>
    <w:rsid w:val="05528DAD"/>
    <w:rsid w:val="05721C96"/>
    <w:rsid w:val="05AB25D2"/>
    <w:rsid w:val="05DA698B"/>
    <w:rsid w:val="05DF15F1"/>
    <w:rsid w:val="0602B8A4"/>
    <w:rsid w:val="06355404"/>
    <w:rsid w:val="06572538"/>
    <w:rsid w:val="06751671"/>
    <w:rsid w:val="070277F8"/>
    <w:rsid w:val="070CA718"/>
    <w:rsid w:val="0719E280"/>
    <w:rsid w:val="07540086"/>
    <w:rsid w:val="07B59B61"/>
    <w:rsid w:val="07B7D854"/>
    <w:rsid w:val="07E6CF0F"/>
    <w:rsid w:val="07FDFE33"/>
    <w:rsid w:val="081DCA97"/>
    <w:rsid w:val="08234100"/>
    <w:rsid w:val="087747B7"/>
    <w:rsid w:val="08799983"/>
    <w:rsid w:val="088756F7"/>
    <w:rsid w:val="089C25DD"/>
    <w:rsid w:val="08A1210C"/>
    <w:rsid w:val="08D80151"/>
    <w:rsid w:val="0939CD40"/>
    <w:rsid w:val="094381A2"/>
    <w:rsid w:val="095967BF"/>
    <w:rsid w:val="09C69945"/>
    <w:rsid w:val="09CC7FE5"/>
    <w:rsid w:val="0A0C61C0"/>
    <w:rsid w:val="0A1C1A0D"/>
    <w:rsid w:val="0A40DFE3"/>
    <w:rsid w:val="0A4A57B2"/>
    <w:rsid w:val="0A6112AD"/>
    <w:rsid w:val="0A71DA20"/>
    <w:rsid w:val="0A81BA4C"/>
    <w:rsid w:val="0A91796B"/>
    <w:rsid w:val="0AA1BAAF"/>
    <w:rsid w:val="0AB592E0"/>
    <w:rsid w:val="0AF82FEA"/>
    <w:rsid w:val="0AF86519"/>
    <w:rsid w:val="0AFEBBAF"/>
    <w:rsid w:val="0B0AF04D"/>
    <w:rsid w:val="0B44C554"/>
    <w:rsid w:val="0B65883D"/>
    <w:rsid w:val="0B808A31"/>
    <w:rsid w:val="0BC7450D"/>
    <w:rsid w:val="0C063D08"/>
    <w:rsid w:val="0C207309"/>
    <w:rsid w:val="0C22C9EC"/>
    <w:rsid w:val="0C441CE1"/>
    <w:rsid w:val="0C8CFA96"/>
    <w:rsid w:val="0CA67607"/>
    <w:rsid w:val="0CC7BC63"/>
    <w:rsid w:val="0D2179FE"/>
    <w:rsid w:val="0D2F92C9"/>
    <w:rsid w:val="0D52DEF7"/>
    <w:rsid w:val="0D687E6D"/>
    <w:rsid w:val="0D82079E"/>
    <w:rsid w:val="0D94BDC6"/>
    <w:rsid w:val="0D955BFC"/>
    <w:rsid w:val="0D9F2533"/>
    <w:rsid w:val="0DA3DD60"/>
    <w:rsid w:val="0DDFED42"/>
    <w:rsid w:val="0E0D8555"/>
    <w:rsid w:val="0E44D7EE"/>
    <w:rsid w:val="0E4CF41D"/>
    <w:rsid w:val="0ED1207F"/>
    <w:rsid w:val="0EF3F9E4"/>
    <w:rsid w:val="0FE9C99D"/>
    <w:rsid w:val="0FFA4E77"/>
    <w:rsid w:val="1001C0AC"/>
    <w:rsid w:val="10284457"/>
    <w:rsid w:val="102E35B5"/>
    <w:rsid w:val="10897284"/>
    <w:rsid w:val="109104BD"/>
    <w:rsid w:val="10C86A1A"/>
    <w:rsid w:val="10D6F7CB"/>
    <w:rsid w:val="10EBCA0A"/>
    <w:rsid w:val="10F157ED"/>
    <w:rsid w:val="10FD1154"/>
    <w:rsid w:val="10FF9497"/>
    <w:rsid w:val="11AB0797"/>
    <w:rsid w:val="11B6085C"/>
    <w:rsid w:val="11C02AE6"/>
    <w:rsid w:val="1224E893"/>
    <w:rsid w:val="1260362D"/>
    <w:rsid w:val="12CE8998"/>
    <w:rsid w:val="133E2167"/>
    <w:rsid w:val="137329F2"/>
    <w:rsid w:val="13733E02"/>
    <w:rsid w:val="1381AA87"/>
    <w:rsid w:val="13839C6C"/>
    <w:rsid w:val="13C873A9"/>
    <w:rsid w:val="13F1EBA7"/>
    <w:rsid w:val="13FF0ED5"/>
    <w:rsid w:val="140EB25D"/>
    <w:rsid w:val="1428BD09"/>
    <w:rsid w:val="145780F3"/>
    <w:rsid w:val="149BE19C"/>
    <w:rsid w:val="14E41531"/>
    <w:rsid w:val="15A0ABA6"/>
    <w:rsid w:val="15A4D756"/>
    <w:rsid w:val="15A66EF3"/>
    <w:rsid w:val="15BD2E95"/>
    <w:rsid w:val="15C33EF9"/>
    <w:rsid w:val="15C61F71"/>
    <w:rsid w:val="160E5433"/>
    <w:rsid w:val="16231BF5"/>
    <w:rsid w:val="164CC684"/>
    <w:rsid w:val="16678CC2"/>
    <w:rsid w:val="1678021B"/>
    <w:rsid w:val="16D276C5"/>
    <w:rsid w:val="170AAA36"/>
    <w:rsid w:val="170C7632"/>
    <w:rsid w:val="17262181"/>
    <w:rsid w:val="172E310B"/>
    <w:rsid w:val="17382F23"/>
    <w:rsid w:val="1750CF06"/>
    <w:rsid w:val="178240A0"/>
    <w:rsid w:val="179AED80"/>
    <w:rsid w:val="17A4BD42"/>
    <w:rsid w:val="18B53EFF"/>
    <w:rsid w:val="18F5D274"/>
    <w:rsid w:val="19381F09"/>
    <w:rsid w:val="194489B2"/>
    <w:rsid w:val="1944D366"/>
    <w:rsid w:val="19E348D4"/>
    <w:rsid w:val="19E6980E"/>
    <w:rsid w:val="19FA4854"/>
    <w:rsid w:val="1A0C90E8"/>
    <w:rsid w:val="1A1B93B7"/>
    <w:rsid w:val="1A6A04EC"/>
    <w:rsid w:val="1A93DB40"/>
    <w:rsid w:val="1ABAD608"/>
    <w:rsid w:val="1ACAA9AD"/>
    <w:rsid w:val="1AF9416B"/>
    <w:rsid w:val="1B678B52"/>
    <w:rsid w:val="1B9512E2"/>
    <w:rsid w:val="1BBD845F"/>
    <w:rsid w:val="1BD352BD"/>
    <w:rsid w:val="1BE72302"/>
    <w:rsid w:val="1C23D9A6"/>
    <w:rsid w:val="1C37B369"/>
    <w:rsid w:val="1C470D96"/>
    <w:rsid w:val="1C5BE0F3"/>
    <w:rsid w:val="1C6CA01D"/>
    <w:rsid w:val="1C84C63F"/>
    <w:rsid w:val="1D003FF3"/>
    <w:rsid w:val="1D405F34"/>
    <w:rsid w:val="1D4AB6DC"/>
    <w:rsid w:val="1D51ED06"/>
    <w:rsid w:val="1D88E1F8"/>
    <w:rsid w:val="1DE16175"/>
    <w:rsid w:val="1E07C1F9"/>
    <w:rsid w:val="1E11F217"/>
    <w:rsid w:val="1E387007"/>
    <w:rsid w:val="1E3A40AE"/>
    <w:rsid w:val="1E7BF291"/>
    <w:rsid w:val="1E8C1A55"/>
    <w:rsid w:val="1E914459"/>
    <w:rsid w:val="1EA2E4D2"/>
    <w:rsid w:val="1EAE0B5E"/>
    <w:rsid w:val="1EF63610"/>
    <w:rsid w:val="1F0FA19F"/>
    <w:rsid w:val="1F4A9FFD"/>
    <w:rsid w:val="1F86CDB4"/>
    <w:rsid w:val="1F973E42"/>
    <w:rsid w:val="1FD2A67C"/>
    <w:rsid w:val="2064BCB2"/>
    <w:rsid w:val="208E3967"/>
    <w:rsid w:val="20B72E06"/>
    <w:rsid w:val="20E6E285"/>
    <w:rsid w:val="212929DA"/>
    <w:rsid w:val="2137FFCB"/>
    <w:rsid w:val="214C1E39"/>
    <w:rsid w:val="215B8474"/>
    <w:rsid w:val="216C574C"/>
    <w:rsid w:val="219D495A"/>
    <w:rsid w:val="21DF7DC2"/>
    <w:rsid w:val="221F135E"/>
    <w:rsid w:val="223978C6"/>
    <w:rsid w:val="228F77BB"/>
    <w:rsid w:val="22A95741"/>
    <w:rsid w:val="230B58C7"/>
    <w:rsid w:val="237B3A45"/>
    <w:rsid w:val="2383F182"/>
    <w:rsid w:val="238AD885"/>
    <w:rsid w:val="239AD246"/>
    <w:rsid w:val="23B78E3E"/>
    <w:rsid w:val="23FDE5F3"/>
    <w:rsid w:val="2403FD5C"/>
    <w:rsid w:val="24050930"/>
    <w:rsid w:val="242C7DE3"/>
    <w:rsid w:val="2455779D"/>
    <w:rsid w:val="24A8B5E8"/>
    <w:rsid w:val="24D2D8CC"/>
    <w:rsid w:val="24F7CF09"/>
    <w:rsid w:val="25165AF0"/>
    <w:rsid w:val="254981D6"/>
    <w:rsid w:val="257E148F"/>
    <w:rsid w:val="258C6BF9"/>
    <w:rsid w:val="2597C29F"/>
    <w:rsid w:val="25D10F52"/>
    <w:rsid w:val="25F2F167"/>
    <w:rsid w:val="2624CC6A"/>
    <w:rsid w:val="26473761"/>
    <w:rsid w:val="2658C110"/>
    <w:rsid w:val="265E50B6"/>
    <w:rsid w:val="2679D296"/>
    <w:rsid w:val="268BF132"/>
    <w:rsid w:val="26CE5FBE"/>
    <w:rsid w:val="26F75438"/>
    <w:rsid w:val="271C2C82"/>
    <w:rsid w:val="272F01C7"/>
    <w:rsid w:val="279779DD"/>
    <w:rsid w:val="27DF27BA"/>
    <w:rsid w:val="27F7BEDE"/>
    <w:rsid w:val="281F1BCA"/>
    <w:rsid w:val="28407F06"/>
    <w:rsid w:val="285BC174"/>
    <w:rsid w:val="2872A14D"/>
    <w:rsid w:val="288841C3"/>
    <w:rsid w:val="289190FB"/>
    <w:rsid w:val="28935093"/>
    <w:rsid w:val="28C6D9DA"/>
    <w:rsid w:val="28D7361A"/>
    <w:rsid w:val="28D79B6A"/>
    <w:rsid w:val="28F46ED4"/>
    <w:rsid w:val="29383A18"/>
    <w:rsid w:val="297F412D"/>
    <w:rsid w:val="29939CCB"/>
    <w:rsid w:val="29ABE651"/>
    <w:rsid w:val="29DB693B"/>
    <w:rsid w:val="2A109A75"/>
    <w:rsid w:val="2A64920C"/>
    <w:rsid w:val="2A938256"/>
    <w:rsid w:val="2AEAFAED"/>
    <w:rsid w:val="2B09EE5B"/>
    <w:rsid w:val="2B0A85D3"/>
    <w:rsid w:val="2B336C8D"/>
    <w:rsid w:val="2B4FB898"/>
    <w:rsid w:val="2B5C065D"/>
    <w:rsid w:val="2B93284D"/>
    <w:rsid w:val="2BC9908F"/>
    <w:rsid w:val="2BE08DDD"/>
    <w:rsid w:val="2BEE772C"/>
    <w:rsid w:val="2C26E592"/>
    <w:rsid w:val="2C3033DE"/>
    <w:rsid w:val="2C8A2EE2"/>
    <w:rsid w:val="2CA89684"/>
    <w:rsid w:val="2CB0A09F"/>
    <w:rsid w:val="2CC5281D"/>
    <w:rsid w:val="2CC99532"/>
    <w:rsid w:val="2CE4FA0B"/>
    <w:rsid w:val="2D195D2C"/>
    <w:rsid w:val="2DA81510"/>
    <w:rsid w:val="2DBBA158"/>
    <w:rsid w:val="2DC74A7A"/>
    <w:rsid w:val="2DEE1772"/>
    <w:rsid w:val="2E691D0E"/>
    <w:rsid w:val="2E6C7B93"/>
    <w:rsid w:val="2E85984C"/>
    <w:rsid w:val="2E870B09"/>
    <w:rsid w:val="2E9922A4"/>
    <w:rsid w:val="2EA63A2E"/>
    <w:rsid w:val="2EE03C33"/>
    <w:rsid w:val="2EEAFE4C"/>
    <w:rsid w:val="2F1A869F"/>
    <w:rsid w:val="2F391613"/>
    <w:rsid w:val="300DCFCA"/>
    <w:rsid w:val="302C4C32"/>
    <w:rsid w:val="30763C4B"/>
    <w:rsid w:val="30D15192"/>
    <w:rsid w:val="3109B68F"/>
    <w:rsid w:val="3117ACF7"/>
    <w:rsid w:val="31191494"/>
    <w:rsid w:val="31320349"/>
    <w:rsid w:val="3198B6BC"/>
    <w:rsid w:val="31F30C0C"/>
    <w:rsid w:val="32118B75"/>
    <w:rsid w:val="3284EC3F"/>
    <w:rsid w:val="32A22FB2"/>
    <w:rsid w:val="32CC4532"/>
    <w:rsid w:val="32FDD11C"/>
    <w:rsid w:val="3359AF7B"/>
    <w:rsid w:val="33A3447F"/>
    <w:rsid w:val="33C63FD5"/>
    <w:rsid w:val="33ECEBAD"/>
    <w:rsid w:val="33FFC985"/>
    <w:rsid w:val="3401D2C7"/>
    <w:rsid w:val="3409AA09"/>
    <w:rsid w:val="3495DFE4"/>
    <w:rsid w:val="3514E43A"/>
    <w:rsid w:val="35296328"/>
    <w:rsid w:val="353BD58E"/>
    <w:rsid w:val="3571DA72"/>
    <w:rsid w:val="35B6A257"/>
    <w:rsid w:val="35CCF68E"/>
    <w:rsid w:val="361C843A"/>
    <w:rsid w:val="361E6657"/>
    <w:rsid w:val="361FF36A"/>
    <w:rsid w:val="36592519"/>
    <w:rsid w:val="36622AFD"/>
    <w:rsid w:val="367768DD"/>
    <w:rsid w:val="3680C41F"/>
    <w:rsid w:val="3727FB49"/>
    <w:rsid w:val="374D3C15"/>
    <w:rsid w:val="382BA064"/>
    <w:rsid w:val="382C3CC7"/>
    <w:rsid w:val="3868A1B6"/>
    <w:rsid w:val="388CE656"/>
    <w:rsid w:val="3897D4DF"/>
    <w:rsid w:val="389F7C9F"/>
    <w:rsid w:val="38A058E2"/>
    <w:rsid w:val="38FA53E6"/>
    <w:rsid w:val="39235593"/>
    <w:rsid w:val="3925CA84"/>
    <w:rsid w:val="39551933"/>
    <w:rsid w:val="39A0EAEA"/>
    <w:rsid w:val="39D705D3"/>
    <w:rsid w:val="3A55B00F"/>
    <w:rsid w:val="3A877926"/>
    <w:rsid w:val="3A90C772"/>
    <w:rsid w:val="3A9A7A65"/>
    <w:rsid w:val="3AE46982"/>
    <w:rsid w:val="3AF1829C"/>
    <w:rsid w:val="3B1FF85C"/>
    <w:rsid w:val="3B2EF275"/>
    <w:rsid w:val="3B3278E9"/>
    <w:rsid w:val="3B8624D3"/>
    <w:rsid w:val="3B8BDFBB"/>
    <w:rsid w:val="3B8FE75A"/>
    <w:rsid w:val="3B93CA72"/>
    <w:rsid w:val="3B99AB63"/>
    <w:rsid w:val="3BA21378"/>
    <w:rsid w:val="3BAB7FDF"/>
    <w:rsid w:val="3BAECF02"/>
    <w:rsid w:val="3BBA53C8"/>
    <w:rsid w:val="3BE2113E"/>
    <w:rsid w:val="3BFB7704"/>
    <w:rsid w:val="3C182106"/>
    <w:rsid w:val="3C38C90D"/>
    <w:rsid w:val="3C8315FB"/>
    <w:rsid w:val="3C8F64A1"/>
    <w:rsid w:val="3CDB96A8"/>
    <w:rsid w:val="3D57AEEA"/>
    <w:rsid w:val="3D76F133"/>
    <w:rsid w:val="3D8AC753"/>
    <w:rsid w:val="3DC23072"/>
    <w:rsid w:val="3DCDCAC1"/>
    <w:rsid w:val="3DD1B89B"/>
    <w:rsid w:val="3E229609"/>
    <w:rsid w:val="3E6F47AD"/>
    <w:rsid w:val="3E8D2DA6"/>
    <w:rsid w:val="3EB697CF"/>
    <w:rsid w:val="3ECA343A"/>
    <w:rsid w:val="3EFF945B"/>
    <w:rsid w:val="3F022E26"/>
    <w:rsid w:val="3F93E4B6"/>
    <w:rsid w:val="3FA6C518"/>
    <w:rsid w:val="3FEC2E35"/>
    <w:rsid w:val="3FFE325A"/>
    <w:rsid w:val="3FFFBCD5"/>
    <w:rsid w:val="4024713B"/>
    <w:rsid w:val="40852BDB"/>
    <w:rsid w:val="40890D1C"/>
    <w:rsid w:val="40C8F3DA"/>
    <w:rsid w:val="40DFBE57"/>
    <w:rsid w:val="40E477DB"/>
    <w:rsid w:val="410C1EF1"/>
    <w:rsid w:val="41159681"/>
    <w:rsid w:val="4128C649"/>
    <w:rsid w:val="415DF571"/>
    <w:rsid w:val="41BACB42"/>
    <w:rsid w:val="41DE305C"/>
    <w:rsid w:val="41FF3B93"/>
    <w:rsid w:val="4220657B"/>
    <w:rsid w:val="4248D1B5"/>
    <w:rsid w:val="42560F2A"/>
    <w:rsid w:val="427F03EB"/>
    <w:rsid w:val="429A63B7"/>
    <w:rsid w:val="42E28364"/>
    <w:rsid w:val="42EFAE38"/>
    <w:rsid w:val="42F8650C"/>
    <w:rsid w:val="432BB948"/>
    <w:rsid w:val="432E9E6F"/>
    <w:rsid w:val="434743E5"/>
    <w:rsid w:val="435C00CA"/>
    <w:rsid w:val="435E987F"/>
    <w:rsid w:val="43A04822"/>
    <w:rsid w:val="4414C5A5"/>
    <w:rsid w:val="446790A4"/>
    <w:rsid w:val="446BD75C"/>
    <w:rsid w:val="44E3B335"/>
    <w:rsid w:val="44F0038D"/>
    <w:rsid w:val="454D6E08"/>
    <w:rsid w:val="454EB73A"/>
    <w:rsid w:val="4560A2D2"/>
    <w:rsid w:val="4571FDD6"/>
    <w:rsid w:val="45AFF8F3"/>
    <w:rsid w:val="46752E93"/>
    <w:rsid w:val="46849E4E"/>
    <w:rsid w:val="46AEE3B5"/>
    <w:rsid w:val="4712C5B2"/>
    <w:rsid w:val="4728287C"/>
    <w:rsid w:val="47284211"/>
    <w:rsid w:val="4730DF50"/>
    <w:rsid w:val="475DAD8E"/>
    <w:rsid w:val="47AF3EF0"/>
    <w:rsid w:val="47F70D49"/>
    <w:rsid w:val="47FB2E0C"/>
    <w:rsid w:val="480912AC"/>
    <w:rsid w:val="480EA20F"/>
    <w:rsid w:val="4849E510"/>
    <w:rsid w:val="4859CAFC"/>
    <w:rsid w:val="486EC472"/>
    <w:rsid w:val="48B9DCD3"/>
    <w:rsid w:val="48E181F0"/>
    <w:rsid w:val="495F8734"/>
    <w:rsid w:val="4988933F"/>
    <w:rsid w:val="49901B23"/>
    <w:rsid w:val="49A258F0"/>
    <w:rsid w:val="49E6B867"/>
    <w:rsid w:val="4A401617"/>
    <w:rsid w:val="4A476B2A"/>
    <w:rsid w:val="4A511E1D"/>
    <w:rsid w:val="4A55B89E"/>
    <w:rsid w:val="4A6920D8"/>
    <w:rsid w:val="4A756609"/>
    <w:rsid w:val="4AC6BDBE"/>
    <w:rsid w:val="4B024801"/>
    <w:rsid w:val="4BF553FF"/>
    <w:rsid w:val="4C0079B1"/>
    <w:rsid w:val="4C8B78F2"/>
    <w:rsid w:val="4CD6C167"/>
    <w:rsid w:val="4D3D0D6F"/>
    <w:rsid w:val="4D5A6097"/>
    <w:rsid w:val="4DAF5654"/>
    <w:rsid w:val="4DC56993"/>
    <w:rsid w:val="4E281897"/>
    <w:rsid w:val="4E2C39C1"/>
    <w:rsid w:val="4E3E4E18"/>
    <w:rsid w:val="4E6BF032"/>
    <w:rsid w:val="4E78DA20"/>
    <w:rsid w:val="4F4D91F1"/>
    <w:rsid w:val="4F6F15D5"/>
    <w:rsid w:val="4F7E4286"/>
    <w:rsid w:val="4FA9CAE9"/>
    <w:rsid w:val="4FBA65B8"/>
    <w:rsid w:val="4FCA393B"/>
    <w:rsid w:val="4FD40230"/>
    <w:rsid w:val="4FF561E6"/>
    <w:rsid w:val="50238E74"/>
    <w:rsid w:val="5042B567"/>
    <w:rsid w:val="50704A61"/>
    <w:rsid w:val="507C97A2"/>
    <w:rsid w:val="50873B61"/>
    <w:rsid w:val="50A1A899"/>
    <w:rsid w:val="50BA8D83"/>
    <w:rsid w:val="50DAC20F"/>
    <w:rsid w:val="51003E76"/>
    <w:rsid w:val="512C9ACC"/>
    <w:rsid w:val="512D8D0E"/>
    <w:rsid w:val="51412D7D"/>
    <w:rsid w:val="5143ABD2"/>
    <w:rsid w:val="51473A81"/>
    <w:rsid w:val="514DA7AF"/>
    <w:rsid w:val="5193E1A0"/>
    <w:rsid w:val="5226E14E"/>
    <w:rsid w:val="522D24F9"/>
    <w:rsid w:val="5232BF50"/>
    <w:rsid w:val="5255529D"/>
    <w:rsid w:val="52D29C6D"/>
    <w:rsid w:val="53194280"/>
    <w:rsid w:val="533B20B6"/>
    <w:rsid w:val="533BB82E"/>
    <w:rsid w:val="53692C77"/>
    <w:rsid w:val="538C0DCA"/>
    <w:rsid w:val="5398237C"/>
    <w:rsid w:val="53B6E3EC"/>
    <w:rsid w:val="5424CC0F"/>
    <w:rsid w:val="545361D6"/>
    <w:rsid w:val="547F915C"/>
    <w:rsid w:val="5482C500"/>
    <w:rsid w:val="548A6980"/>
    <w:rsid w:val="548E1346"/>
    <w:rsid w:val="54935477"/>
    <w:rsid w:val="54C25668"/>
    <w:rsid w:val="54C4C02E"/>
    <w:rsid w:val="54DC14D7"/>
    <w:rsid w:val="54EAFE67"/>
    <w:rsid w:val="54FFCB4C"/>
    <w:rsid w:val="5546D143"/>
    <w:rsid w:val="555533C4"/>
    <w:rsid w:val="5569CF82"/>
    <w:rsid w:val="559DC6B6"/>
    <w:rsid w:val="55A0B678"/>
    <w:rsid w:val="55A19C2A"/>
    <w:rsid w:val="55D9C3D2"/>
    <w:rsid w:val="55EE4BD0"/>
    <w:rsid w:val="55EEC8E2"/>
    <w:rsid w:val="55F7FAB3"/>
    <w:rsid w:val="5624186B"/>
    <w:rsid w:val="56555E6D"/>
    <w:rsid w:val="56B7B867"/>
    <w:rsid w:val="56C456AF"/>
    <w:rsid w:val="56D6D746"/>
    <w:rsid w:val="571721AE"/>
    <w:rsid w:val="572D47BC"/>
    <w:rsid w:val="572ED326"/>
    <w:rsid w:val="573AC0B4"/>
    <w:rsid w:val="575F3999"/>
    <w:rsid w:val="5769518A"/>
    <w:rsid w:val="576DBFC1"/>
    <w:rsid w:val="579BD9B1"/>
    <w:rsid w:val="57A0C360"/>
    <w:rsid w:val="57B2ED56"/>
    <w:rsid w:val="57DD8378"/>
    <w:rsid w:val="57E83834"/>
    <w:rsid w:val="57FF75CE"/>
    <w:rsid w:val="580D04AD"/>
    <w:rsid w:val="586F4BB6"/>
    <w:rsid w:val="587E2965"/>
    <w:rsid w:val="58C77672"/>
    <w:rsid w:val="591CCC80"/>
    <w:rsid w:val="59247166"/>
    <w:rsid w:val="5979789B"/>
    <w:rsid w:val="597AB575"/>
    <w:rsid w:val="59BB0694"/>
    <w:rsid w:val="59CD535A"/>
    <w:rsid w:val="5A5C2E2E"/>
    <w:rsid w:val="5A8BA3CC"/>
    <w:rsid w:val="5A99C979"/>
    <w:rsid w:val="5AB74F62"/>
    <w:rsid w:val="5AC5434A"/>
    <w:rsid w:val="5AD86D0A"/>
    <w:rsid w:val="5AEED2E0"/>
    <w:rsid w:val="5AF26C2E"/>
    <w:rsid w:val="5B1CCC81"/>
    <w:rsid w:val="5B3CE54A"/>
    <w:rsid w:val="5B46FCE4"/>
    <w:rsid w:val="5B55E152"/>
    <w:rsid w:val="5B5732AC"/>
    <w:rsid w:val="5BB4413D"/>
    <w:rsid w:val="5C13E878"/>
    <w:rsid w:val="5C1CAC42"/>
    <w:rsid w:val="5C1E9D49"/>
    <w:rsid w:val="5C50596F"/>
    <w:rsid w:val="5C6765A8"/>
    <w:rsid w:val="5C865E79"/>
    <w:rsid w:val="5CBAC879"/>
    <w:rsid w:val="5CCF9A30"/>
    <w:rsid w:val="5D09C881"/>
    <w:rsid w:val="5D1297E6"/>
    <w:rsid w:val="5D58C064"/>
    <w:rsid w:val="5D6B0B81"/>
    <w:rsid w:val="5D9BBB7B"/>
    <w:rsid w:val="5DB19DBA"/>
    <w:rsid w:val="5DBE9A32"/>
    <w:rsid w:val="5DC292DA"/>
    <w:rsid w:val="5DE9BEE4"/>
    <w:rsid w:val="5DEB2FA6"/>
    <w:rsid w:val="5E00668C"/>
    <w:rsid w:val="5E1078DB"/>
    <w:rsid w:val="5E17FA57"/>
    <w:rsid w:val="5E1BEBCE"/>
    <w:rsid w:val="5E2EF7A5"/>
    <w:rsid w:val="5E34198B"/>
    <w:rsid w:val="5E35D3FF"/>
    <w:rsid w:val="5F1915B2"/>
    <w:rsid w:val="5F4C5383"/>
    <w:rsid w:val="5F5CACC6"/>
    <w:rsid w:val="5F835DEE"/>
    <w:rsid w:val="5FA6F0D9"/>
    <w:rsid w:val="5FF07075"/>
    <w:rsid w:val="601B499B"/>
    <w:rsid w:val="602E8C08"/>
    <w:rsid w:val="602F4089"/>
    <w:rsid w:val="603FB0F5"/>
    <w:rsid w:val="6048B9B0"/>
    <w:rsid w:val="605213C8"/>
    <w:rsid w:val="605774D0"/>
    <w:rsid w:val="608DB88D"/>
    <w:rsid w:val="60AB6966"/>
    <w:rsid w:val="6183CCF7"/>
    <w:rsid w:val="618BF42F"/>
    <w:rsid w:val="61A0B771"/>
    <w:rsid w:val="61BDC850"/>
    <w:rsid w:val="61BF974C"/>
    <w:rsid w:val="621D5FEF"/>
    <w:rsid w:val="62244162"/>
    <w:rsid w:val="62466E3F"/>
    <w:rsid w:val="6290A5A8"/>
    <w:rsid w:val="629F8A4E"/>
    <w:rsid w:val="6387F5F0"/>
    <w:rsid w:val="63B65ED0"/>
    <w:rsid w:val="63D10962"/>
    <w:rsid w:val="63D741E2"/>
    <w:rsid w:val="63D8A97F"/>
    <w:rsid w:val="63DF6181"/>
    <w:rsid w:val="64032B5A"/>
    <w:rsid w:val="643271B2"/>
    <w:rsid w:val="64581FC4"/>
    <w:rsid w:val="648506F9"/>
    <w:rsid w:val="651CBB2D"/>
    <w:rsid w:val="6533DCD0"/>
    <w:rsid w:val="6540FCD5"/>
    <w:rsid w:val="65423AB7"/>
    <w:rsid w:val="658CD11D"/>
    <w:rsid w:val="65A0419B"/>
    <w:rsid w:val="65E8249E"/>
    <w:rsid w:val="66077C62"/>
    <w:rsid w:val="66573F4C"/>
    <w:rsid w:val="666919CA"/>
    <w:rsid w:val="668D46F3"/>
    <w:rsid w:val="67586C1F"/>
    <w:rsid w:val="677C3925"/>
    <w:rsid w:val="67C456FA"/>
    <w:rsid w:val="680D47F8"/>
    <w:rsid w:val="682CADC1"/>
    <w:rsid w:val="686B18EB"/>
    <w:rsid w:val="68A00113"/>
    <w:rsid w:val="68C8C409"/>
    <w:rsid w:val="68DE3C4C"/>
    <w:rsid w:val="6952C0B6"/>
    <w:rsid w:val="698D3A26"/>
    <w:rsid w:val="699822E0"/>
    <w:rsid w:val="69A14A14"/>
    <w:rsid w:val="69F60884"/>
    <w:rsid w:val="6A08183C"/>
    <w:rsid w:val="6A1BAF78"/>
    <w:rsid w:val="6A4C20D1"/>
    <w:rsid w:val="6A5B7473"/>
    <w:rsid w:val="6AFFCBAD"/>
    <w:rsid w:val="6B192330"/>
    <w:rsid w:val="6B4C6767"/>
    <w:rsid w:val="6B631FD6"/>
    <w:rsid w:val="6B7CAC97"/>
    <w:rsid w:val="6B7F0A77"/>
    <w:rsid w:val="6BC34C17"/>
    <w:rsid w:val="6BD34D8F"/>
    <w:rsid w:val="6BED7218"/>
    <w:rsid w:val="6C07FAE4"/>
    <w:rsid w:val="6C1357EE"/>
    <w:rsid w:val="6C4395ED"/>
    <w:rsid w:val="6C736ABE"/>
    <w:rsid w:val="6CAA63BA"/>
    <w:rsid w:val="6CC50DB9"/>
    <w:rsid w:val="6CCD2D15"/>
    <w:rsid w:val="6CCF2C2A"/>
    <w:rsid w:val="6CD41D81"/>
    <w:rsid w:val="6CE61E2F"/>
    <w:rsid w:val="6CF9F7C6"/>
    <w:rsid w:val="6D044B91"/>
    <w:rsid w:val="6D115D8D"/>
    <w:rsid w:val="6D19E9DB"/>
    <w:rsid w:val="6D2FDEED"/>
    <w:rsid w:val="6D4365D9"/>
    <w:rsid w:val="6DBAFBBB"/>
    <w:rsid w:val="6DD5C14C"/>
    <w:rsid w:val="6E023854"/>
    <w:rsid w:val="6E041CDF"/>
    <w:rsid w:val="6E0C72BC"/>
    <w:rsid w:val="6E1F75EF"/>
    <w:rsid w:val="6E376C6D"/>
    <w:rsid w:val="6E545E08"/>
    <w:rsid w:val="6E6748D6"/>
    <w:rsid w:val="6EB9081E"/>
    <w:rsid w:val="6EF1E8DA"/>
    <w:rsid w:val="6EFC9E8A"/>
    <w:rsid w:val="6F16B8A1"/>
    <w:rsid w:val="6F44FB48"/>
    <w:rsid w:val="6F4868F8"/>
    <w:rsid w:val="6F7126A2"/>
    <w:rsid w:val="6F7B41EB"/>
    <w:rsid w:val="6F944CEA"/>
    <w:rsid w:val="6F99ADCB"/>
    <w:rsid w:val="6FDC108B"/>
    <w:rsid w:val="6FE316DF"/>
    <w:rsid w:val="6FFB3217"/>
    <w:rsid w:val="70239BA9"/>
    <w:rsid w:val="7044F440"/>
    <w:rsid w:val="704766E6"/>
    <w:rsid w:val="704846FE"/>
    <w:rsid w:val="70583D16"/>
    <w:rsid w:val="707D1B3C"/>
    <w:rsid w:val="70C691FB"/>
    <w:rsid w:val="710A6319"/>
    <w:rsid w:val="713F29B4"/>
    <w:rsid w:val="7156E853"/>
    <w:rsid w:val="71D2615A"/>
    <w:rsid w:val="71D7B263"/>
    <w:rsid w:val="71E88984"/>
    <w:rsid w:val="72286BAC"/>
    <w:rsid w:val="7240BF1B"/>
    <w:rsid w:val="725B156D"/>
    <w:rsid w:val="72C92D30"/>
    <w:rsid w:val="731FB512"/>
    <w:rsid w:val="732C91D5"/>
    <w:rsid w:val="73413F40"/>
    <w:rsid w:val="73635B80"/>
    <w:rsid w:val="73AB9C56"/>
    <w:rsid w:val="73BB47C3"/>
    <w:rsid w:val="73C073E2"/>
    <w:rsid w:val="73DAC914"/>
    <w:rsid w:val="73F576DA"/>
    <w:rsid w:val="73F72575"/>
    <w:rsid w:val="740F4E7A"/>
    <w:rsid w:val="74852568"/>
    <w:rsid w:val="74D6F082"/>
    <w:rsid w:val="74E299CC"/>
    <w:rsid w:val="74FDB498"/>
    <w:rsid w:val="7500B1C1"/>
    <w:rsid w:val="75453CD0"/>
    <w:rsid w:val="75D9D930"/>
    <w:rsid w:val="75E0E323"/>
    <w:rsid w:val="760F1133"/>
    <w:rsid w:val="761ED773"/>
    <w:rsid w:val="76524729"/>
    <w:rsid w:val="76A765D1"/>
    <w:rsid w:val="770EA76F"/>
    <w:rsid w:val="7717EEE4"/>
    <w:rsid w:val="77260FB7"/>
    <w:rsid w:val="77604A6A"/>
    <w:rsid w:val="777D7039"/>
    <w:rsid w:val="77B65036"/>
    <w:rsid w:val="78093A35"/>
    <w:rsid w:val="78433632"/>
    <w:rsid w:val="787A6B5C"/>
    <w:rsid w:val="78A9E1B5"/>
    <w:rsid w:val="78E2DA0D"/>
    <w:rsid w:val="78F64868"/>
    <w:rsid w:val="78F773B1"/>
    <w:rsid w:val="792BD9D9"/>
    <w:rsid w:val="79742AC7"/>
    <w:rsid w:val="79869A60"/>
    <w:rsid w:val="7998E8BE"/>
    <w:rsid w:val="79A2C3C3"/>
    <w:rsid w:val="79B2474F"/>
    <w:rsid w:val="79C3A1F3"/>
    <w:rsid w:val="79F30E46"/>
    <w:rsid w:val="7A1A0E28"/>
    <w:rsid w:val="7A704A7F"/>
    <w:rsid w:val="7ACCB85C"/>
    <w:rsid w:val="7AE5DB54"/>
    <w:rsid w:val="7B1857ED"/>
    <w:rsid w:val="7B2BBDD3"/>
    <w:rsid w:val="7B3F2E51"/>
    <w:rsid w:val="7B44BDF7"/>
    <w:rsid w:val="7B471156"/>
    <w:rsid w:val="7B4962D4"/>
    <w:rsid w:val="7B522F90"/>
    <w:rsid w:val="7B8923D3"/>
    <w:rsid w:val="7BB0DB04"/>
    <w:rsid w:val="7BD1912E"/>
    <w:rsid w:val="7BE5DAF9"/>
    <w:rsid w:val="7C03B0A6"/>
    <w:rsid w:val="7C09FB89"/>
    <w:rsid w:val="7C4F40CF"/>
    <w:rsid w:val="7C937637"/>
    <w:rsid w:val="7CCE579E"/>
    <w:rsid w:val="7CD69DFC"/>
    <w:rsid w:val="7CEB2ADA"/>
    <w:rsid w:val="7CED8789"/>
    <w:rsid w:val="7CF6521E"/>
    <w:rsid w:val="7D22F19D"/>
    <w:rsid w:val="7D3A737E"/>
    <w:rsid w:val="7D4CAB65"/>
    <w:rsid w:val="7D6C487A"/>
    <w:rsid w:val="7DA94F5C"/>
    <w:rsid w:val="7DC8EE72"/>
    <w:rsid w:val="7E17E15A"/>
    <w:rsid w:val="7E356C2D"/>
    <w:rsid w:val="7E568474"/>
    <w:rsid w:val="7E7605C5"/>
    <w:rsid w:val="7E80BFBF"/>
    <w:rsid w:val="7E8A650E"/>
    <w:rsid w:val="7ED5B32D"/>
    <w:rsid w:val="7EDFD6A8"/>
    <w:rsid w:val="7EF6A557"/>
    <w:rsid w:val="7F5A917D"/>
    <w:rsid w:val="7F864A19"/>
    <w:rsid w:val="7FA0792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0097CA0B-FF01-46A0-8342-4A21607C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046"/>
    <w:pPr>
      <w:jc w:val="both"/>
    </w:pPr>
    <w:rPr>
      <w:sz w:val="24"/>
      <w:szCs w:val="24"/>
      <w:lang w:val="en-GB" w:eastAsia="sv-SE"/>
    </w:rPr>
  </w:style>
  <w:style w:type="paragraph" w:styleId="Overskrift1">
    <w:name w:val="heading 1"/>
    <w:basedOn w:val="Normal"/>
    <w:next w:val="Normal"/>
    <w:link w:val="Overskrift1Tegn"/>
    <w:uiPriority w:val="99"/>
    <w:qFormat/>
    <w:pPr>
      <w:keepNext/>
      <w:outlineLvl w:val="0"/>
    </w:pPr>
    <w:rPr>
      <w:sz w:val="36"/>
      <w:szCs w:val="36"/>
    </w:rPr>
  </w:style>
  <w:style w:type="paragraph" w:styleId="Overskrift2">
    <w:name w:val="heading 2"/>
    <w:basedOn w:val="Normal"/>
    <w:next w:val="Normal"/>
    <w:link w:val="Overskrift2Tegn"/>
    <w:uiPriority w:val="99"/>
    <w:qFormat/>
    <w:pPr>
      <w:keepNext/>
      <w:outlineLvl w:val="1"/>
    </w:pPr>
    <w:rPr>
      <w:b/>
      <w:bCs/>
    </w:rPr>
  </w:style>
  <w:style w:type="paragraph" w:styleId="Overskrift3">
    <w:name w:val="heading 3"/>
    <w:basedOn w:val="Normal"/>
    <w:next w:val="Normal"/>
    <w:link w:val="Overskrift3Tegn"/>
    <w:uiPriority w:val="99"/>
    <w:qFormat/>
    <w:pPr>
      <w:keepNext/>
      <w:outlineLvl w:val="2"/>
    </w:pPr>
    <w:rPr>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locked/>
    <w:rPr>
      <w:rFonts w:ascii="Cambria" w:eastAsia="Times New Roman" w:hAnsi="Cambria" w:cs="Times New Roman"/>
      <w:b/>
      <w:bCs/>
      <w:kern w:val="32"/>
      <w:sz w:val="32"/>
      <w:szCs w:val="32"/>
      <w:lang w:val="en-GB" w:eastAsia="sv-SE"/>
    </w:rPr>
  </w:style>
  <w:style w:type="character" w:customStyle="1" w:styleId="Overskrift2Tegn">
    <w:name w:val="Overskrift 2 Tegn"/>
    <w:link w:val="Overskrift2"/>
    <w:uiPriority w:val="9"/>
    <w:semiHidden/>
    <w:locked/>
    <w:rPr>
      <w:rFonts w:ascii="Cambria" w:eastAsia="Times New Roman" w:hAnsi="Cambria" w:cs="Times New Roman"/>
      <w:b/>
      <w:bCs/>
      <w:i/>
      <w:iCs/>
      <w:sz w:val="28"/>
      <w:szCs w:val="28"/>
      <w:lang w:val="en-GB" w:eastAsia="sv-SE"/>
    </w:rPr>
  </w:style>
  <w:style w:type="character" w:customStyle="1" w:styleId="Overskrift3Tegn">
    <w:name w:val="Overskrift 3 Tegn"/>
    <w:link w:val="Overskrift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pPr>
    <w:rPr>
      <w:sz w:val="18"/>
      <w:szCs w:val="18"/>
      <w:lang w:val="en-US" w:eastAsia="en-US"/>
    </w:rPr>
  </w:style>
  <w:style w:type="paragraph" w:styleId="Brdtekst2">
    <w:name w:val="Body Text 2"/>
    <w:basedOn w:val="Normal"/>
    <w:link w:val="Brdtekst2Tegn"/>
    <w:uiPriority w:val="99"/>
  </w:style>
  <w:style w:type="character" w:customStyle="1" w:styleId="Brdtekst2Tegn">
    <w:name w:val="Brødtekst 2 Tegn"/>
    <w:link w:val="Brdtekst2"/>
    <w:uiPriority w:val="99"/>
    <w:semiHidden/>
    <w:locked/>
    <w:rPr>
      <w:rFonts w:cs="Times New Roman"/>
      <w:sz w:val="24"/>
      <w:szCs w:val="24"/>
      <w:lang w:val="en-GB" w:eastAsia="sv-SE"/>
    </w:rPr>
  </w:style>
  <w:style w:type="paragraph" w:styleId="Brdtekst">
    <w:name w:val="Body Text"/>
    <w:basedOn w:val="Normal"/>
    <w:link w:val="BrdtekstTegn"/>
    <w:uiPriority w:val="99"/>
    <w:rPr>
      <w:color w:val="0000FF"/>
    </w:rPr>
  </w:style>
  <w:style w:type="character" w:customStyle="1" w:styleId="BrdtekstTegn">
    <w:name w:val="Brødtekst Tegn"/>
    <w:link w:val="Brdteks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dnotetekst">
    <w:name w:val="footnote text"/>
    <w:basedOn w:val="Normal"/>
    <w:link w:val="FodnotetekstTegn"/>
    <w:uiPriority w:val="99"/>
    <w:semiHidden/>
    <w:rsid w:val="000C1967"/>
    <w:rPr>
      <w:sz w:val="20"/>
      <w:szCs w:val="20"/>
    </w:rPr>
  </w:style>
  <w:style w:type="character" w:customStyle="1" w:styleId="FodnotetekstTegn">
    <w:name w:val="Fodnotetekst Tegn"/>
    <w:link w:val="Fodnotetekst"/>
    <w:uiPriority w:val="99"/>
    <w:semiHidden/>
    <w:locked/>
    <w:rPr>
      <w:rFonts w:cs="Times New Roman"/>
      <w:sz w:val="20"/>
      <w:szCs w:val="20"/>
      <w:lang w:val="en-GB" w:eastAsia="sv-SE"/>
    </w:rPr>
  </w:style>
  <w:style w:type="character" w:styleId="Fodnotehenvisning">
    <w:name w:val="footnote reference"/>
    <w:uiPriority w:val="99"/>
    <w:semiHidden/>
    <w:rsid w:val="000C1967"/>
    <w:rPr>
      <w:rFonts w:cs="Times New Roman"/>
      <w:vertAlign w:val="superscript"/>
    </w:rPr>
  </w:style>
  <w:style w:type="character" w:styleId="BesgtLink">
    <w:name w:val="FollowedHyperlink"/>
    <w:uiPriority w:val="99"/>
    <w:semiHidden/>
    <w:unhideWhenUsed/>
    <w:rsid w:val="00AD53B6"/>
    <w:rPr>
      <w:rFonts w:cs="Times New Roman"/>
      <w:color w:val="800080"/>
      <w:u w:val="single"/>
    </w:rPr>
  </w:style>
  <w:style w:type="character" w:styleId="Kommentarhenvisning">
    <w:name w:val="annotation reference"/>
    <w:uiPriority w:val="99"/>
    <w:semiHidden/>
    <w:unhideWhenUsed/>
    <w:rsid w:val="001402B3"/>
    <w:rPr>
      <w:rFonts w:cs="Times New Roman"/>
      <w:sz w:val="16"/>
      <w:szCs w:val="16"/>
    </w:rPr>
  </w:style>
  <w:style w:type="paragraph" w:styleId="Kommentartekst">
    <w:name w:val="annotation text"/>
    <w:basedOn w:val="Normal"/>
    <w:link w:val="KommentartekstTegn"/>
    <w:uiPriority w:val="99"/>
    <w:unhideWhenUsed/>
    <w:rsid w:val="001402B3"/>
    <w:rPr>
      <w:sz w:val="20"/>
      <w:szCs w:val="20"/>
    </w:rPr>
  </w:style>
  <w:style w:type="character" w:customStyle="1" w:styleId="KommentartekstTegn">
    <w:name w:val="Kommentartekst Tegn"/>
    <w:link w:val="Kommentartekst"/>
    <w:uiPriority w:val="99"/>
    <w:locked/>
    <w:rsid w:val="001402B3"/>
    <w:rPr>
      <w:rFonts w:cs="Times New Roman"/>
      <w:sz w:val="20"/>
      <w:szCs w:val="20"/>
      <w:lang w:val="en-GB" w:eastAsia="sv-SE"/>
    </w:rPr>
  </w:style>
  <w:style w:type="paragraph" w:styleId="Kommentaremne">
    <w:name w:val="annotation subject"/>
    <w:basedOn w:val="Kommentartekst"/>
    <w:next w:val="Kommentartekst"/>
    <w:link w:val="KommentaremneTegn"/>
    <w:uiPriority w:val="99"/>
    <w:semiHidden/>
    <w:unhideWhenUsed/>
    <w:rsid w:val="001402B3"/>
    <w:rPr>
      <w:b/>
      <w:bCs/>
    </w:rPr>
  </w:style>
  <w:style w:type="character" w:customStyle="1" w:styleId="KommentaremneTegn">
    <w:name w:val="Kommentaremne Tegn"/>
    <w:link w:val="Kommentaremne"/>
    <w:uiPriority w:val="99"/>
    <w:semiHidden/>
    <w:locked/>
    <w:rsid w:val="001402B3"/>
    <w:rPr>
      <w:rFonts w:cs="Times New Roman"/>
      <w:b/>
      <w:bCs/>
      <w:sz w:val="20"/>
      <w:szCs w:val="20"/>
      <w:lang w:val="en-GB" w:eastAsia="sv-SE"/>
    </w:rPr>
  </w:style>
  <w:style w:type="paragraph" w:styleId="Markeringsbobletekst">
    <w:name w:val="Balloon Text"/>
    <w:basedOn w:val="Normal"/>
    <w:link w:val="MarkeringsbobletekstTegn"/>
    <w:uiPriority w:val="99"/>
    <w:semiHidden/>
    <w:unhideWhenUsed/>
    <w:rsid w:val="001402B3"/>
    <w:rPr>
      <w:rFonts w:ascii="Tahoma" w:hAnsi="Tahoma" w:cs="Tahoma"/>
      <w:sz w:val="16"/>
      <w:szCs w:val="16"/>
    </w:rPr>
  </w:style>
  <w:style w:type="character" w:customStyle="1" w:styleId="MarkeringsbobletekstTegn">
    <w:name w:val="Markeringsbobletekst Tegn"/>
    <w:link w:val="Markeringsbobletekst"/>
    <w:uiPriority w:val="99"/>
    <w:semiHidden/>
    <w:locked/>
    <w:rsid w:val="001402B3"/>
    <w:rPr>
      <w:rFonts w:ascii="Tahoma" w:hAnsi="Tahoma" w:cs="Tahoma"/>
      <w:sz w:val="16"/>
      <w:szCs w:val="16"/>
      <w:lang w:val="en-GB" w:eastAsia="sv-SE"/>
    </w:rPr>
  </w:style>
  <w:style w:type="paragraph" w:styleId="Sidehoved">
    <w:name w:val="header"/>
    <w:basedOn w:val="Normal"/>
    <w:link w:val="SidehovedTegn"/>
    <w:uiPriority w:val="99"/>
    <w:unhideWhenUsed/>
    <w:rsid w:val="00B73A77"/>
    <w:pPr>
      <w:tabs>
        <w:tab w:val="center" w:pos="4536"/>
        <w:tab w:val="right" w:pos="9072"/>
      </w:tabs>
    </w:pPr>
  </w:style>
  <w:style w:type="character" w:customStyle="1" w:styleId="SidehovedTegn">
    <w:name w:val="Sidehoved Tegn"/>
    <w:link w:val="Sidehoved"/>
    <w:uiPriority w:val="99"/>
    <w:rsid w:val="00B73A77"/>
    <w:rPr>
      <w:sz w:val="24"/>
      <w:szCs w:val="24"/>
      <w:lang w:val="en-GB" w:eastAsia="sv-SE"/>
    </w:rPr>
  </w:style>
  <w:style w:type="paragraph" w:styleId="Sidefod">
    <w:name w:val="footer"/>
    <w:basedOn w:val="Normal"/>
    <w:link w:val="SidefodTegn"/>
    <w:uiPriority w:val="99"/>
    <w:unhideWhenUsed/>
    <w:rsid w:val="00B73A77"/>
    <w:pPr>
      <w:tabs>
        <w:tab w:val="center" w:pos="4536"/>
        <w:tab w:val="right" w:pos="9072"/>
      </w:tabs>
    </w:pPr>
  </w:style>
  <w:style w:type="character" w:customStyle="1" w:styleId="SidefodTegn">
    <w:name w:val="Sidefod Tegn"/>
    <w:link w:val="Sidefod"/>
    <w:uiPriority w:val="99"/>
    <w:rsid w:val="00B73A77"/>
    <w:rPr>
      <w:sz w:val="24"/>
      <w:szCs w:val="24"/>
      <w:lang w:val="en-GB" w:eastAsia="sv-SE"/>
    </w:rPr>
  </w:style>
  <w:style w:type="character" w:styleId="Ulstomtale">
    <w:name w:val="Unresolved Mention"/>
    <w:uiPriority w:val="99"/>
    <w:semiHidden/>
    <w:unhideWhenUsed/>
    <w:rsid w:val="00813E5C"/>
    <w:rPr>
      <w:color w:val="605E5C"/>
      <w:shd w:val="clear" w:color="auto" w:fill="E1DFDD"/>
    </w:rPr>
  </w:style>
  <w:style w:type="paragraph" w:styleId="Bibliografi">
    <w:name w:val="Bibliography"/>
    <w:basedOn w:val="Normal"/>
    <w:next w:val="Normal"/>
    <w:uiPriority w:val="37"/>
    <w:unhideWhenUsed/>
    <w:rsid w:val="00D82A96"/>
    <w:pPr>
      <w:spacing w:line="480" w:lineRule="auto"/>
      <w:ind w:left="720" w:hanging="720"/>
    </w:pPr>
  </w:style>
  <w:style w:type="paragraph" w:styleId="Billedtekst">
    <w:name w:val="caption"/>
    <w:basedOn w:val="Normal"/>
    <w:next w:val="Normal"/>
    <w:link w:val="BilledtekstTegn"/>
    <w:uiPriority w:val="35"/>
    <w:semiHidden/>
    <w:unhideWhenUsed/>
    <w:qFormat/>
    <w:rsid w:val="00F67C39"/>
    <w:pPr>
      <w:spacing w:after="200"/>
    </w:pPr>
    <w:rPr>
      <w:i/>
      <w:iCs/>
      <w:color w:val="44546A" w:themeColor="text2"/>
      <w:sz w:val="18"/>
      <w:szCs w:val="18"/>
    </w:rPr>
  </w:style>
  <w:style w:type="paragraph" w:customStyle="1" w:styleId="STICaption">
    <w:name w:val="STI Caption"/>
    <w:basedOn w:val="Billedtekst"/>
    <w:link w:val="STICaptionChar"/>
    <w:qFormat/>
    <w:rsid w:val="00B350A1"/>
    <w:pPr>
      <w:keepNext/>
      <w:jc w:val="center"/>
    </w:pPr>
    <w:rPr>
      <w:color w:val="auto"/>
      <w:sz w:val="20"/>
      <w:szCs w:val="20"/>
    </w:rPr>
  </w:style>
  <w:style w:type="character" w:styleId="Omtal">
    <w:name w:val="Mention"/>
    <w:basedOn w:val="Standardskrifttypeiafsnit"/>
    <w:uiPriority w:val="99"/>
    <w:unhideWhenUsed/>
    <w:rsid w:val="006D02F4"/>
    <w:rPr>
      <w:color w:val="2B579A"/>
      <w:shd w:val="clear" w:color="auto" w:fill="E1DFDD"/>
    </w:rPr>
  </w:style>
  <w:style w:type="character" w:customStyle="1" w:styleId="BilledtekstTegn">
    <w:name w:val="Billedtekst Tegn"/>
    <w:basedOn w:val="Standardskrifttypeiafsnit"/>
    <w:link w:val="Billedtekst"/>
    <w:uiPriority w:val="35"/>
    <w:semiHidden/>
    <w:rsid w:val="00B350A1"/>
    <w:rPr>
      <w:i/>
      <w:iCs/>
      <w:color w:val="44546A" w:themeColor="text2"/>
      <w:sz w:val="18"/>
      <w:szCs w:val="18"/>
      <w:lang w:val="en-GB" w:eastAsia="sv-SE"/>
    </w:rPr>
  </w:style>
  <w:style w:type="character" w:customStyle="1" w:styleId="STICaptionChar">
    <w:name w:val="STI Caption Char"/>
    <w:basedOn w:val="BilledtekstTegn"/>
    <w:link w:val="STICaption"/>
    <w:rsid w:val="00B350A1"/>
    <w:rPr>
      <w:i/>
      <w:iCs/>
      <w:color w:val="44546A" w:themeColor="text2"/>
      <w:sz w:val="18"/>
      <w:szCs w:val="18"/>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26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doi.org/10.5281/zenodo.7845375"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2.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606B7-9066-4666-AE2C-7807002114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Paper Template STI 2012</Template>
  <TotalTime>1</TotalTime>
  <Pages>10</Pages>
  <Words>3607</Words>
  <Characters>21284</Characters>
  <Application>Microsoft Office Word</Application>
  <DocSecurity>0</DocSecurity>
  <Lines>177</Lines>
  <Paragraphs>49</Paragraphs>
  <ScaleCrop>false</ScaleCrop>
  <Company/>
  <LinksUpToDate>false</LinksUpToDate>
  <CharactersWithSpaces>24842</CharactersWithSpaces>
  <SharedDoc>false</SharedDoc>
  <HLinks>
    <vt:vector size="6" baseType="variant">
      <vt:variant>
        <vt:i4>8323133</vt:i4>
      </vt:variant>
      <vt:variant>
        <vt:i4>63</vt:i4>
      </vt:variant>
      <vt:variant>
        <vt:i4>0</vt:i4>
      </vt:variant>
      <vt:variant>
        <vt:i4>5</vt:i4>
      </vt:variant>
      <vt:variant>
        <vt:lpwstr>https://doi.org/10.5281/zenodo.7845375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Jens Peter Andersen</cp:lastModifiedBy>
  <cp:revision>3</cp:revision>
  <cp:lastPrinted>2005-03-14T17:40:00Z</cp:lastPrinted>
  <dcterms:created xsi:type="dcterms:W3CDTF">2023-04-19T12:55:00Z</dcterms:created>
  <dcterms:modified xsi:type="dcterms:W3CDTF">2023-04-19T12:56:00Z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cb8707ea5c627ab4c7b9aeea8c3a3f2074539274b365c6156691828378db0b71</vt:lpwstr>
  </property>
  <property fmtid="{D5CDD505-2E9C-101B-9397-08002B2CF9AE}" pid="3" name="ZOTERO_PREF_1">
    <vt:lpwstr>&lt;data data-version="3" zotero-version="6.0.23-beta.9+9a7486e53"&gt;&lt;session id="x0vJmZBS"/&gt;&lt;style id="http://www.zotero.org/styles/apa" locale="en-US" hasBibliography="1" bibliographyStyleHasBeenSet="1"/&gt;&lt;prefs&gt;&lt;pref name="fieldType" value="Field"/&gt;&lt;/prefs&gt;&lt;</vt:lpwstr>
  </property>
  <property fmtid="{D5CDD505-2E9C-101B-9397-08002B2CF9AE}" pid="4" name="ZOTERO_PREF_2">
    <vt:lpwstr>/data&gt;</vt:lpwstr>
  </property>
</Properties>
</file>