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CC5C" w14:textId="0034C8DA" w:rsidR="00AD6D2D" w:rsidRPr="00542798" w:rsidRDefault="0004495D" w:rsidP="00542798">
      <w:pPr>
        <w:pStyle w:val="Heading1"/>
        <w:jc w:val="center"/>
      </w:pPr>
      <w:r w:rsidRPr="0004495D">
        <w:t>The effectiveness of peer review in identifying issues leading to retractions</w:t>
      </w:r>
    </w:p>
    <w:p w14:paraId="1448DA63" w14:textId="77777777" w:rsidR="00AD6D2D" w:rsidRPr="00AD6D2D" w:rsidRDefault="00AD6D2D" w:rsidP="00542798">
      <w:pPr>
        <w:jc w:val="center"/>
      </w:pPr>
    </w:p>
    <w:p w14:paraId="49EED032" w14:textId="4D89063C" w:rsidR="00AD6D2D" w:rsidRPr="00AD6D2D" w:rsidRDefault="00C539A5" w:rsidP="00542798">
      <w:pPr>
        <w:jc w:val="center"/>
      </w:pPr>
      <w:r w:rsidRPr="00C539A5">
        <w:t>Xiang Zheng</w:t>
      </w:r>
      <w:r>
        <w:t>*</w:t>
      </w:r>
      <w:r w:rsidRPr="00C539A5">
        <w:t>,</w:t>
      </w:r>
      <w:r w:rsidR="009911C3" w:rsidRPr="009911C3">
        <w:t xml:space="preserve"> </w:t>
      </w:r>
      <w:proofErr w:type="spellStart"/>
      <w:r w:rsidR="009911C3" w:rsidRPr="009911C3">
        <w:t>Jiajing</w:t>
      </w:r>
      <w:proofErr w:type="spellEnd"/>
      <w:r w:rsidR="009911C3" w:rsidRPr="009911C3">
        <w:t xml:space="preserve"> Chen</w:t>
      </w:r>
      <w:r w:rsidR="00056C16">
        <w:t>**</w:t>
      </w:r>
      <w:r w:rsidR="009911C3">
        <w:t xml:space="preserve">, </w:t>
      </w:r>
      <w:r w:rsidR="00056C16" w:rsidRPr="00056C16">
        <w:t xml:space="preserve">Alison </w:t>
      </w:r>
      <w:proofErr w:type="spellStart"/>
      <w:r w:rsidR="00056C16" w:rsidRPr="00056C16">
        <w:t>Tollas</w:t>
      </w:r>
      <w:proofErr w:type="spellEnd"/>
      <w:r w:rsidR="00056C16">
        <w:t>*,</w:t>
      </w:r>
      <w:r w:rsidRPr="00C539A5">
        <w:t xml:space="preserve"> </w:t>
      </w:r>
      <w:proofErr w:type="spellStart"/>
      <w:r w:rsidRPr="00C539A5">
        <w:t>Chaoqun</w:t>
      </w:r>
      <w:proofErr w:type="spellEnd"/>
      <w:r w:rsidRPr="00C539A5">
        <w:t xml:space="preserve"> Ni</w:t>
      </w:r>
      <w:r w:rsidR="00AD6D2D" w:rsidRPr="00AD6D2D">
        <w:rPr>
          <w:vertAlign w:val="superscript"/>
        </w:rPr>
        <w:t>*</w:t>
      </w:r>
    </w:p>
    <w:p w14:paraId="69B5EBE6" w14:textId="77777777" w:rsidR="00AD6D2D" w:rsidRPr="00AD6D2D" w:rsidRDefault="00AD6D2D" w:rsidP="00542798">
      <w:pPr>
        <w:jc w:val="center"/>
        <w:rPr>
          <w:sz w:val="20"/>
          <w:szCs w:val="20"/>
        </w:rPr>
      </w:pPr>
    </w:p>
    <w:p w14:paraId="0327B950" w14:textId="69AADABC" w:rsidR="00AD6D2D" w:rsidRPr="00AD6D2D" w:rsidRDefault="00AD6D2D" w:rsidP="00542798">
      <w:pPr>
        <w:jc w:val="center"/>
        <w:rPr>
          <w:sz w:val="20"/>
          <w:szCs w:val="20"/>
          <w:lang w:eastAsia="zh-CN"/>
        </w:rPr>
      </w:pPr>
      <w:r w:rsidRPr="00AD6D2D">
        <w:rPr>
          <w:sz w:val="20"/>
          <w:szCs w:val="20"/>
          <w:vertAlign w:val="superscript"/>
        </w:rPr>
        <w:t>*</w:t>
      </w:r>
      <w:r w:rsidR="00472478">
        <w:rPr>
          <w:i/>
          <w:iCs/>
          <w:sz w:val="20"/>
          <w:szCs w:val="20"/>
        </w:rPr>
        <w:t>xzheng246</w:t>
      </w:r>
      <w:r w:rsidRPr="00AD6D2D">
        <w:rPr>
          <w:i/>
          <w:iCs/>
          <w:sz w:val="20"/>
          <w:szCs w:val="20"/>
        </w:rPr>
        <w:t>@</w:t>
      </w:r>
      <w:r w:rsidR="00472478">
        <w:rPr>
          <w:i/>
          <w:iCs/>
          <w:sz w:val="20"/>
          <w:szCs w:val="20"/>
        </w:rPr>
        <w:t>wisc.edu</w:t>
      </w:r>
      <w:r w:rsidR="00DD1278">
        <w:rPr>
          <w:rFonts w:hint="eastAsia"/>
          <w:i/>
          <w:iCs/>
          <w:sz w:val="20"/>
          <w:szCs w:val="20"/>
          <w:lang w:eastAsia="zh-CN"/>
        </w:rPr>
        <w:t>;</w:t>
      </w:r>
      <w:r w:rsidR="007E5DEA" w:rsidRPr="007E5DEA">
        <w:t xml:space="preserve"> </w:t>
      </w:r>
      <w:r w:rsidR="007E5DEA" w:rsidRPr="007E5DEA">
        <w:rPr>
          <w:i/>
          <w:iCs/>
          <w:sz w:val="20"/>
          <w:szCs w:val="20"/>
          <w:lang w:eastAsia="zh-CN"/>
        </w:rPr>
        <w:t>atollas@wisc.edu</w:t>
      </w:r>
      <w:r w:rsidR="007E5DEA">
        <w:rPr>
          <w:i/>
          <w:iCs/>
          <w:sz w:val="20"/>
          <w:szCs w:val="20"/>
          <w:lang w:eastAsia="zh-CN"/>
        </w:rPr>
        <w:t>;</w:t>
      </w:r>
      <w:r w:rsidR="00DD1278" w:rsidRPr="00DD1278">
        <w:rPr>
          <w:i/>
          <w:iCs/>
          <w:sz w:val="20"/>
          <w:szCs w:val="20"/>
        </w:rPr>
        <w:t xml:space="preserve"> </w:t>
      </w:r>
      <w:r w:rsidR="00DD1278" w:rsidRPr="00366FFC">
        <w:rPr>
          <w:i/>
          <w:iCs/>
          <w:sz w:val="20"/>
          <w:szCs w:val="20"/>
        </w:rPr>
        <w:t>chaoqun.ni@wisc.edu</w:t>
      </w:r>
    </w:p>
    <w:p w14:paraId="7C72269C" w14:textId="7DA059C0" w:rsidR="00DD1278" w:rsidRDefault="00366FFC" w:rsidP="00DD1278">
      <w:pPr>
        <w:jc w:val="center"/>
        <w:rPr>
          <w:sz w:val="20"/>
          <w:szCs w:val="20"/>
        </w:rPr>
      </w:pPr>
      <w:r w:rsidRPr="00366FFC">
        <w:rPr>
          <w:sz w:val="20"/>
          <w:szCs w:val="20"/>
        </w:rPr>
        <w:t>0000-0002-6619-5504</w:t>
      </w:r>
      <w:r w:rsidR="00DD1278">
        <w:rPr>
          <w:sz w:val="20"/>
          <w:szCs w:val="20"/>
        </w:rPr>
        <w:t>;</w:t>
      </w:r>
      <w:r w:rsidR="005A313C">
        <w:rPr>
          <w:sz w:val="20"/>
          <w:szCs w:val="20"/>
        </w:rPr>
        <w:t xml:space="preserve"> </w:t>
      </w:r>
      <w:r w:rsidR="00230609" w:rsidRPr="00230609">
        <w:rPr>
          <w:sz w:val="20"/>
          <w:szCs w:val="20"/>
        </w:rPr>
        <w:t>N/A</w:t>
      </w:r>
      <w:r w:rsidR="005A313C">
        <w:rPr>
          <w:sz w:val="20"/>
          <w:szCs w:val="20"/>
        </w:rPr>
        <w:t>;</w:t>
      </w:r>
      <w:r w:rsidR="00DD1278">
        <w:rPr>
          <w:sz w:val="20"/>
          <w:szCs w:val="20"/>
        </w:rPr>
        <w:t xml:space="preserve"> </w:t>
      </w:r>
      <w:r w:rsidR="00DD1278" w:rsidRPr="00CF060B">
        <w:rPr>
          <w:sz w:val="20"/>
          <w:szCs w:val="20"/>
        </w:rPr>
        <w:t>0000-0002-4130-7602</w:t>
      </w:r>
    </w:p>
    <w:p w14:paraId="744ED62A" w14:textId="02CB10EE" w:rsidR="00AD6D2D" w:rsidRPr="00AD6D2D" w:rsidRDefault="00C36863" w:rsidP="00542798">
      <w:pPr>
        <w:jc w:val="center"/>
        <w:rPr>
          <w:sz w:val="20"/>
          <w:szCs w:val="20"/>
        </w:rPr>
      </w:pPr>
      <w:r w:rsidRPr="00C36863">
        <w:rPr>
          <w:sz w:val="20"/>
          <w:szCs w:val="20"/>
        </w:rPr>
        <w:t>Information School, University of Wisconsin-Madison, USA</w:t>
      </w:r>
    </w:p>
    <w:p w14:paraId="0F7AF4B5" w14:textId="77777777" w:rsidR="00AD6D2D" w:rsidRPr="00AD6D2D" w:rsidRDefault="00AD6D2D" w:rsidP="00542798">
      <w:pPr>
        <w:jc w:val="center"/>
        <w:rPr>
          <w:sz w:val="20"/>
          <w:szCs w:val="20"/>
        </w:rPr>
      </w:pPr>
    </w:p>
    <w:p w14:paraId="7B0A8982" w14:textId="2A64E9B2" w:rsidR="00AD6D2D" w:rsidRDefault="00AD6D2D" w:rsidP="00542798">
      <w:pPr>
        <w:jc w:val="center"/>
        <w:rPr>
          <w:i/>
          <w:iCs/>
          <w:sz w:val="20"/>
          <w:szCs w:val="20"/>
        </w:rPr>
      </w:pPr>
      <w:r w:rsidRPr="00AD6D2D">
        <w:rPr>
          <w:sz w:val="20"/>
          <w:szCs w:val="20"/>
          <w:vertAlign w:val="superscript"/>
        </w:rPr>
        <w:t>**</w:t>
      </w:r>
      <w:r w:rsidRPr="00AD6D2D">
        <w:rPr>
          <w:i/>
          <w:iCs/>
          <w:sz w:val="20"/>
          <w:szCs w:val="20"/>
        </w:rPr>
        <w:t xml:space="preserve"> </w:t>
      </w:r>
      <w:r w:rsidR="00B623D1" w:rsidRPr="00B623D1">
        <w:rPr>
          <w:i/>
          <w:iCs/>
          <w:sz w:val="20"/>
          <w:szCs w:val="20"/>
        </w:rPr>
        <w:t>jc12020@nyu.edu</w:t>
      </w:r>
    </w:p>
    <w:p w14:paraId="1D8F300E" w14:textId="652F2B15" w:rsidR="00B623D1" w:rsidRPr="00B623D1" w:rsidRDefault="00B623D1" w:rsidP="00542798">
      <w:pPr>
        <w:jc w:val="center"/>
        <w:rPr>
          <w:sz w:val="20"/>
          <w:szCs w:val="20"/>
        </w:rPr>
      </w:pPr>
      <w:r w:rsidRPr="00B623D1">
        <w:rPr>
          <w:sz w:val="20"/>
          <w:szCs w:val="20"/>
        </w:rPr>
        <w:t>0000-0002-2334-1401</w:t>
      </w:r>
    </w:p>
    <w:p w14:paraId="5DFC516A" w14:textId="43551FC6" w:rsidR="00C36863" w:rsidRPr="00AD6D2D" w:rsidRDefault="00D82C4E" w:rsidP="00C36863">
      <w:pPr>
        <w:jc w:val="center"/>
        <w:rPr>
          <w:sz w:val="20"/>
          <w:szCs w:val="20"/>
        </w:rPr>
      </w:pPr>
      <w:r w:rsidRPr="00D82C4E">
        <w:rPr>
          <w:sz w:val="20"/>
          <w:szCs w:val="20"/>
        </w:rPr>
        <w:t>Department of Computer Science, New York University, USA</w:t>
      </w:r>
    </w:p>
    <w:p w14:paraId="04927CB0" w14:textId="3FF61CA2" w:rsidR="008168F4" w:rsidRDefault="008168F4" w:rsidP="00542798">
      <w:pPr>
        <w:jc w:val="center"/>
      </w:pPr>
    </w:p>
    <w:p w14:paraId="5589CBA9" w14:textId="77777777" w:rsidR="00C36863" w:rsidRDefault="00C36863" w:rsidP="00542798">
      <w:pPr>
        <w:jc w:val="center"/>
      </w:pPr>
    </w:p>
    <w:p w14:paraId="5FB558FA" w14:textId="3990DEA2" w:rsidR="00CB15AC" w:rsidRPr="00CB15AC" w:rsidRDefault="004B59AE" w:rsidP="00CB15AC">
      <w:pPr>
        <w:jc w:val="both"/>
        <w:rPr>
          <w:sz w:val="20"/>
          <w:szCs w:val="20"/>
        </w:rPr>
      </w:pPr>
      <w:r w:rsidRPr="004B59AE">
        <w:rPr>
          <w:sz w:val="20"/>
          <w:szCs w:val="20"/>
        </w:rPr>
        <w:t xml:space="preserve">Retractions </w:t>
      </w:r>
      <w:r w:rsidR="005F6322" w:rsidRPr="005F6322">
        <w:rPr>
          <w:sz w:val="20"/>
          <w:szCs w:val="20"/>
        </w:rPr>
        <w:t>can</w:t>
      </w:r>
      <w:r w:rsidRPr="004B59AE">
        <w:rPr>
          <w:sz w:val="20"/>
          <w:szCs w:val="20"/>
        </w:rPr>
        <w:t xml:space="preserve"> remove flawed research from citable literature but cannot offset the negative impact those publications have on science advances and public trust. This study </w:t>
      </w:r>
      <w:proofErr w:type="spellStart"/>
      <w:r w:rsidRPr="004B59AE">
        <w:rPr>
          <w:sz w:val="20"/>
          <w:szCs w:val="20"/>
        </w:rPr>
        <w:t>analyzed</w:t>
      </w:r>
      <w:proofErr w:type="spellEnd"/>
      <w:r w:rsidRPr="004B59AE">
        <w:rPr>
          <w:sz w:val="20"/>
          <w:szCs w:val="20"/>
        </w:rPr>
        <w:t xml:space="preserve"> the peer-review comments (</w:t>
      </w:r>
      <w:r w:rsidR="008E6E74">
        <w:rPr>
          <w:sz w:val="20"/>
          <w:szCs w:val="20"/>
        </w:rPr>
        <w:t>from</w:t>
      </w:r>
      <w:r w:rsidRPr="004B59AE">
        <w:rPr>
          <w:sz w:val="20"/>
          <w:szCs w:val="20"/>
        </w:rPr>
        <w:t xml:space="preserve"> Clarivate Analytics) for a sample of retracted publications (</w:t>
      </w:r>
      <w:r w:rsidR="008E6E74">
        <w:rPr>
          <w:sz w:val="20"/>
          <w:szCs w:val="20"/>
        </w:rPr>
        <w:t>from</w:t>
      </w:r>
      <w:r w:rsidRPr="004B59AE">
        <w:rPr>
          <w:sz w:val="20"/>
          <w:szCs w:val="20"/>
        </w:rPr>
        <w:t xml:space="preserve"> Retraction Watch) to investigate how the peer-review process effectively detects the areas where the retraction causes lie and whether reviewer characteristics are related to the effectiveness. We found that a small proportion of peer reviews suggested rejections during the peer review stage, while about half suggested acceptance or minor revision for those later retracted papers. The peer-review process was more effective in identifying retraction causes related to data, methods, and results than those related to text plagiarism and references. Additionally, factors such as the level of match between reviewers’ expertise and the submission were significant in determining the possibility of peer reviews identifying suspicious areas in submissions.</w:t>
      </w:r>
    </w:p>
    <w:p w14:paraId="26F746EB" w14:textId="77777777" w:rsidR="00CB15AC" w:rsidRPr="00D96243" w:rsidRDefault="00CB15AC" w:rsidP="00CB15AC">
      <w:pPr>
        <w:jc w:val="both"/>
      </w:pPr>
    </w:p>
    <w:p w14:paraId="02C61035" w14:textId="77777777" w:rsidR="008168F4" w:rsidRPr="00D96243" w:rsidRDefault="000C25AF">
      <w:pPr>
        <w:pStyle w:val="Heading2"/>
        <w:jc w:val="both"/>
      </w:pPr>
      <w:r w:rsidRPr="00D96243">
        <w:t xml:space="preserve">1. </w:t>
      </w:r>
      <w:r w:rsidR="008168F4" w:rsidRPr="00D96243">
        <w:t>Introduction</w:t>
      </w:r>
    </w:p>
    <w:p w14:paraId="3314BF52" w14:textId="6116CCBA" w:rsidR="00896590" w:rsidRDefault="00FB201C">
      <w:pPr>
        <w:jc w:val="both"/>
      </w:pPr>
      <w:r w:rsidRPr="00FB201C">
        <w:rPr>
          <w:iCs/>
        </w:rPr>
        <w:t xml:space="preserve">Retraction is a self-correcting mechanism for science to remove seriously flawed and published research from the citable literature </w:t>
      </w:r>
      <w:r w:rsidRPr="00FB201C">
        <w:rPr>
          <w:iCs/>
        </w:rPr>
        <w:fldChar w:fldCharType="begin"/>
      </w:r>
      <w:r w:rsidR="00831E0D">
        <w:rPr>
          <w:iCs/>
        </w:rPr>
        <w:instrText xml:space="preserve"> ADDIN ZOTERO_ITEM CSL_CITATION {"citationID":"h75y3Fhh","properties":{"formattedCitation":"(Hsiao &amp; Schneider, 2021; Steen et al., 2013)","plainCitation":"(Hsiao &amp; Schneider, 2021; Steen et al., 2013)","noteIndex":0},"citationItems":[{"id":6075,"uris":["http://zotero.org/users/6700448/items/UXMCHU82"],"itemData":{"id":6075,"type":"article-journal","abstract":"We present the first database-wide study on the citation contexts of retracted papers, which covers 7,813 retracted papers indexed in PubMed, 169,434 citations collected from iCite, and 48,134 citation contexts identified from the XML version of the PubMed Central Open Access Subset. Compared with previous citation studies that focused on comparing citation counts using two time frames (i.e., preretraction and postretraction), our analyses show the longitudinal trends of citations to retracted papers in the past 60 years (1960–2020). Our temporal analyses show that retracted papers continued to be cited, but that old retracted papers stopped being cited as time progressed. Analysis of the text progression of pre- and postretraction citation contexts shows that retraction did not change the way the retracted papers were cited. Furthermore, among the 13,252 postretraction citation contexts, only 722 (5.4%) citation contexts acknowledged the retraction. In\nthese 722 citation contexts, the retracted papers were most commonly cited as related work or as an example of problematic science. Our findings deepen the understanding of why retraction does not stop citation and demonstrate that the vast majority of postretraction citations in biomedicine do not document the retraction.","container-title":"Quantitative Science Studies","DOI":"10.1162/qss_a_00155","ISSN":"2641-3337","issue":"4","journalAbbreviation":"Quantitative Science Studies","page":"1144-1169","source":"Silverchair","title":"Continued use of retracted papers: Temporal trends in citations and (lack of) awareness of retractions shown in citation contexts in biomedicine","title-short":"Continued use of retracted papers","volume":"2","author":[{"family":"Hsiao","given":"Tzu-Kun"},{"family":"Schneider","given":"Jodi"}],"issued":{"date-parts":[["2021",12,1]]}}},{"id":5728,"uris":["http://zotero.org/users/6700448/items/GGFHCV2J"],"itemData":{"id":5728,"type":"article-journal","abstract":"Background\nThe number of retracted scientific publications has risen sharply, but it is unclear whether this reflects an increase in publication of flawed articles or an increase in the rate at which flawed articles are withdrawn.\n\nMethods and Findings\nWe examined the interval between publication and retraction for 2,047 retracted articles indexed in PubMed. Time-to-retraction (from publication of article to publication of retraction) averaged 32.91 months. Among 714 retracted articles published in or before 2002, retraction required 49.82 months; among 1,333 retracted articles published after 2002, retraction required 23.82 months (p&lt;0.0001). This suggests that journals are retracting papers more quickly than in the past, although recent articles requiring retraction may not have been recognized yet. To test the hypothesis that time-to-retraction is shorter for articles that receive careful scrutiny, time-to-retraction was correlated with journal impact factor (IF). Time-to-retraction was significantly shorter for high-IF journals, but only </w:instrText>
      </w:r>
      <w:r w:rsidR="00831E0D">
        <w:rPr>
          <w:rFonts w:ascii="Cambria Math" w:hAnsi="Cambria Math" w:cs="Cambria Math"/>
          <w:iCs/>
        </w:rPr>
        <w:instrText>∼</w:instrText>
      </w:r>
      <w:r w:rsidR="00831E0D">
        <w:rPr>
          <w:iCs/>
        </w:rPr>
        <w:instrText xml:space="preserve">1% of the variance in time-to-retraction was explained by increased scrutiny. The first article retracted for plagiarism was published in 1979 and the first for duplicate publication in 1990, showing that articles are now retracted for reasons not cited in the past. The proportional impact of authors with multiple retractions was greater in 1972–1992 than in the current era (p&lt;0.001). From 1972–1992, 46.0% of retracted papers were written by authors with a single retraction; from 1993 to 2012, 63.1% of retracted papers were written by single-retraction authors (p&lt;0.001).\n\nConclusions\nThe increase in retracted articles appears to reflect changes in the behavior of both authors and institutions. Lower barriers to publication of flawed articles are seen in the increase in number and proportion of retractions by authors with a single retraction. Lower barriers to retraction are apparent in an increase in retraction for “new” offenses such as plagiarism and a decrease in the time-to-retraction of flawed work.","container-title":"PLoS ONE","DOI":"10.1371/journal.pone.0068397","ISSN":"1932-6203","issue":"7","journalAbbreviation":"PLoS One","note":"PMID: 23861902\nPMCID: PMC3704583","page":"e68397","source":"PubMed Central","title":"Why Has the Number of Scientific Retractions Increased?","volume":"8","author":[{"family":"Steen","given":"R. Grant"},{"family":"Casadevall","given":"Arturo"},{"family":"Fang","given":"Ferric C."}],"issued":{"date-parts":[["2013",7,8]]}}}],"schema":"https://github.com/citation-style-language/schema/raw/master/csl-citation.json"} </w:instrText>
      </w:r>
      <w:r w:rsidRPr="00FB201C">
        <w:rPr>
          <w:iCs/>
        </w:rPr>
        <w:fldChar w:fldCharType="separate"/>
      </w:r>
      <w:r w:rsidRPr="00FB201C">
        <w:rPr>
          <w:iCs/>
        </w:rPr>
        <w:t>(Hsiao &amp; Schneider, 2021; Steen et al., 2013)</w:t>
      </w:r>
      <w:r w:rsidRPr="00FB201C">
        <w:rPr>
          <w:iCs/>
        </w:rPr>
        <w:fldChar w:fldCharType="end"/>
      </w:r>
      <w:r w:rsidRPr="00FB201C">
        <w:rPr>
          <w:iCs/>
        </w:rPr>
        <w:t xml:space="preserve">. Generally, retraction cannot thoroughly delete or hide the retracted publication from public databases. It is intended to alert readers that the published paper contains seriously flawed or erroneous contents or data that undermine its reliability </w:t>
      </w:r>
      <w:r w:rsidRPr="00FB201C">
        <w:rPr>
          <w:iCs/>
        </w:rPr>
        <w:fldChar w:fldCharType="begin"/>
      </w:r>
      <w:r w:rsidR="00831E0D">
        <w:rPr>
          <w:iCs/>
        </w:rPr>
        <w:instrText xml:space="preserve"> ADDIN ZOTERO_ITEM CSL_CITATION {"citationID":"cr6uo1yj","properties":{"formattedCitation":"(COPE Council, 2019)","plainCitation":"(COPE Council, 2019)","noteIndex":0},"citationItems":[{"id":5733,"uris":["http://zotero.org/users/6700448/items/I7VMEHSJ"],"itemData":{"id":5733,"type":"report","abstract":"Find out when to consider a retraction or correction, and what to include in a retraction notice.","language":"en","title":"COPE Guidelines: Retraction Guidelines","URL":"https://doi.org/10.24318/cope.2019.1.4","author":[{"literal":"COPE Council"}],"accessed":{"date-parts":[["2022",6,20]]},"issued":{"date-parts":[["2019",11]]}}}],"schema":"https://github.com/citation-style-language/schema/raw/master/csl-citation.json"} </w:instrText>
      </w:r>
      <w:r w:rsidRPr="00FB201C">
        <w:rPr>
          <w:iCs/>
        </w:rPr>
        <w:fldChar w:fldCharType="separate"/>
      </w:r>
      <w:r w:rsidRPr="00FB201C">
        <w:rPr>
          <w:iCs/>
        </w:rPr>
        <w:t>(COPE Council, 2019)</w:t>
      </w:r>
      <w:r w:rsidRPr="00FB201C">
        <w:rPr>
          <w:iCs/>
        </w:rPr>
        <w:fldChar w:fldCharType="end"/>
      </w:r>
      <w:r w:rsidRPr="00FB201C">
        <w:rPr>
          <w:iCs/>
        </w:rPr>
        <w:t>.</w:t>
      </w:r>
      <w:r w:rsidR="00CF510E" w:rsidRPr="00CF510E">
        <w:rPr>
          <w:sz w:val="20"/>
          <w:szCs w:val="20"/>
          <w:lang w:eastAsia="en-US"/>
        </w:rPr>
        <w:t xml:space="preserve"> </w:t>
      </w:r>
      <w:r w:rsidR="00CF510E" w:rsidRPr="00CF510E">
        <w:rPr>
          <w:iCs/>
        </w:rPr>
        <w:t xml:space="preserve">Nonetheless, post-publication retractions cannot offset the negative impact on the science advance and public trust </w:t>
      </w:r>
      <w:r w:rsidR="00CF510E" w:rsidRPr="00CF510E">
        <w:rPr>
          <w:iCs/>
        </w:rPr>
        <w:fldChar w:fldCharType="begin"/>
      </w:r>
      <w:r w:rsidR="00831E0D">
        <w:rPr>
          <w:iCs/>
        </w:rPr>
        <w:instrText xml:space="preserve"> ADDIN ZOTERO_ITEM CSL_CITATION {"citationID":"raot2xOA","properties":{"formattedCitation":"(Fang &amp; Casadevall, 2011)","plainCitation":"(Fang &amp; Casadevall, 2011)","noteIndex":0},"citationItems":[{"id":5721,"uris":["http://zotero.org/users/6700448/items/TKBXVS8X"],"itemData":{"id":5721,"type":"article-journal","container-title":"Infection and Immunity","DOI":"10.1128/IAI.05661-11","issue":"10","note":"publisher: American Society for Microbiology","page":"3855-3859","source":"journals.asm.org (Atypon)","title":"Retracted Science and the Retraction Index","volume":"79","author":[{"family":"Fang","given":"Ferric C."},{"family":"Casadevall","given":"Arturo"}],"issued":{"date-parts":[["2011",10]]}}}],"schema":"https://github.com/citation-style-language/schema/raw/master/csl-citation.json"} </w:instrText>
      </w:r>
      <w:r w:rsidR="00CF510E" w:rsidRPr="00CF510E">
        <w:rPr>
          <w:iCs/>
        </w:rPr>
        <w:fldChar w:fldCharType="separate"/>
      </w:r>
      <w:r w:rsidR="00CF510E" w:rsidRPr="00CF510E">
        <w:rPr>
          <w:iCs/>
        </w:rPr>
        <w:t>(Fang &amp; Casadevall, 2011)</w:t>
      </w:r>
      <w:r w:rsidR="00CF510E" w:rsidRPr="00CF510E">
        <w:rPr>
          <w:iCs/>
        </w:rPr>
        <w:fldChar w:fldCharType="end"/>
      </w:r>
      <w:r w:rsidR="00CF510E" w:rsidRPr="00CF510E">
        <w:rPr>
          <w:iCs/>
        </w:rPr>
        <w:t>.</w:t>
      </w:r>
      <w:r w:rsidR="00180161">
        <w:rPr>
          <w:iCs/>
        </w:rPr>
        <w:t xml:space="preserve"> </w:t>
      </w:r>
      <w:r w:rsidR="00180161">
        <w:rPr>
          <w:rFonts w:hint="eastAsia"/>
          <w:iCs/>
          <w:lang w:eastAsia="zh-CN"/>
        </w:rPr>
        <w:t>For</w:t>
      </w:r>
      <w:r w:rsidR="00180161">
        <w:rPr>
          <w:iCs/>
        </w:rPr>
        <w:t xml:space="preserve"> </w:t>
      </w:r>
      <w:r w:rsidR="00180161">
        <w:rPr>
          <w:rFonts w:hint="eastAsia"/>
          <w:iCs/>
          <w:lang w:eastAsia="zh-CN"/>
        </w:rPr>
        <w:t>examp</w:t>
      </w:r>
      <w:r w:rsidR="00180161">
        <w:rPr>
          <w:iCs/>
        </w:rPr>
        <w:t xml:space="preserve">le, </w:t>
      </w:r>
      <w:r w:rsidR="00831F1C">
        <w:t>r</w:t>
      </w:r>
      <w:r w:rsidR="009769AA" w:rsidRPr="00E73ECB">
        <w:t xml:space="preserve">etracted papers may be diffused on social media even after retractions and spread misinformation </w:t>
      </w:r>
      <w:r w:rsidR="009769AA" w:rsidRPr="00E73ECB">
        <w:fldChar w:fldCharType="begin"/>
      </w:r>
      <w:r w:rsidR="00831E0D">
        <w:instrText xml:space="preserve"> ADDIN ZOTERO_ITEM CSL_CITATION {"citationID":"BWUHXh0R","properties":{"formattedCitation":"(Serghiou et al., 2021; Shamsi et al., 2022)","plainCitation":"(Serghiou et al., 2021; Shamsi et al., 2022)","noteIndex":0},"citationItems":[{"id":5686,"uris":["http://zotero.org/users/6700448/items/89QPF6PG"],"itemData":{"id":5686,"type":"article-journal","abstract":"The number of retracted articles has grown fast. However, the extent to which researchers and the public are made adequately aware of these retractions and how the media and social media respond to them remains unknown. Here, we aimed to evaluate the media and social media attention received by retracted articles and assess also the attention they receive post-retraction versus pre-retraction. We downloaded all records of retracted literature maintained by the Retraction Watch Database and originally published between January 1, 2010 to December 31, 2015. For all 3,008 retracted articles with a separate DOI for the original and its retraction, we downloaded the respective Altmetric Attention Score (AAS) (from Altmetric) and citation count (from Crossref), for the original article and its retraction notice on June 6, 2018. We also compared the AAS of a random sample of 572 retracted full journal articles available on PubMed to that of unretracted full articles matched from the same issue and journal. 1,687 (56.1%) of retracted research articles received some amount of Altmetric attention, and 165 (5.5%) were even considered popular (AAS&gt;20). 31 (1.0%) of 2,953 with a record on Crossref received &gt;100 citations by June 6, 2018. Popular articles received substantially more attention than their retraction, even after adjusting for attention received post-retraction (Median difference, 29; 95% CI, 17–61). Unreliable results were the most frequent reason for retraction of popular articles (32; 19%), while fake peer review was the most common reason (421; 15%) for the retraction of other articles. In comparison to matched articles, retracted articles tended to receive more Altmetric attention (23/31 matched groups; P-value, 0.01), even after adjusting for attention received post-retraction. Our findings reveal that retracted articles may receive high attention from media and social media and that for popular articles, pre-retraction attention far outweighs post-retraction attention.","container-title":"PLOS ONE","DOI":"10.1371/journal.pone.0248625","ISSN":"1932-6203","issue":"5","journalAbbreviation":"PLOS ONE","language":"en","note":"publisher: Public Library of Science","page":"e0248625","source":"PLoS Journals","title":"Media and social media attention to retracted articles according to Altmetric","volume":"16","author":[{"family":"Serghiou","given":"Stylianos"},{"family":"Marton","given":"Rebecca M."},{"family":"Ioannidis","given":"John P. A."}],"issued":{"date-parts":[["2021",5,12]]}}},{"id":5726,"uris":["http://zotero.org/users/6700448/items/GNDG2SD3"],"itemData":{"id":5726,"type":"article-journal","abstract":"Objective:\nThis study examines the extent to which retracted articles pertaining to COVID-19 have been shared via social and mass media based on altmetric scores.\n\nMethods:\nSeventy-one retracted articles related to COVID-19 were identified from relevant databases, of which thirty-nine had an Altmetric Attention Score obtained using the Altmetrics Bookmarklet. Data extracted from the articles include overall attention score and demographics of sharers (e.g., geographic location, professional affiliation).\n\nResults:\nRetracted articles related to COVID-19 were shared tens of thousands of times to an audience of potentially hundreds of millions of readers and followers. Twitter was the largest medium for sharing these articles, and the United States was the country with the most sharers. While general members of the public were the largest proportion of sharers, researchers and professionals were not immune to sharing these articles on social media and on websites, blogs, or news media.\n\nConclusions:\nThese findings have potential implications for better understanding the spread of misleading or false information perpetuated in retracted scholarly publications. They emphasize the importance of quality peer review and research ethics among journals and responsibility among individuals who wish to share research findings.","container-title":"Journal of the Medical Library Association : JMLA","DOI":"10.5195/jmla.2022.1269","ISSN":"1536-5050","issue":"1","journalAbbreviation":"J Med Libr Assoc","note":"PMID: 35210968\nPMCID: PMC8830369","page":"97-102","source":"PubMed Central","title":"Sharing of retracted COVID-19 articles: an altmetric study","title-short":"Sharing of retracted COVID-19 articles","volume":"110","author":[{"family":"Shamsi","given":"Amrollah"},{"family":"Lund","given":"Brady Daniel"},{"family":"SeyyedHosseini","given":"Shohreh"}],"issued":{"date-parts":[["2022"]]}}}],"schema":"https://github.com/citation-style-language/schema/raw/master/csl-citation.json"} </w:instrText>
      </w:r>
      <w:r w:rsidR="009769AA" w:rsidRPr="00E73ECB">
        <w:fldChar w:fldCharType="separate"/>
      </w:r>
      <w:r w:rsidR="009769AA" w:rsidRPr="00E73ECB">
        <w:t>(</w:t>
      </w:r>
      <w:proofErr w:type="spellStart"/>
      <w:r w:rsidR="009769AA" w:rsidRPr="00E73ECB">
        <w:t>Serghiou</w:t>
      </w:r>
      <w:proofErr w:type="spellEnd"/>
      <w:r w:rsidR="009769AA" w:rsidRPr="00E73ECB">
        <w:t xml:space="preserve"> et al., 2021; Shamsi et al., 2022)</w:t>
      </w:r>
      <w:r w:rsidR="009769AA" w:rsidRPr="00E73ECB">
        <w:fldChar w:fldCharType="end"/>
      </w:r>
      <w:r w:rsidR="009769AA" w:rsidRPr="00E73ECB">
        <w:t>.</w:t>
      </w:r>
      <w:r w:rsidR="00AD557B" w:rsidRPr="00AD557B">
        <w:rPr>
          <w:sz w:val="20"/>
          <w:szCs w:val="20"/>
          <w:lang w:eastAsia="en-US"/>
        </w:rPr>
        <w:t xml:space="preserve"> </w:t>
      </w:r>
      <w:r w:rsidR="00AD557B" w:rsidRPr="00AD557B">
        <w:t>Retractions may</w:t>
      </w:r>
      <w:r w:rsidR="00AD557B">
        <w:t xml:space="preserve"> also</w:t>
      </w:r>
      <w:r w:rsidR="00AD557B" w:rsidRPr="00AD557B">
        <w:t xml:space="preserve"> stigmatize the authors, journals, and associated affiliations, impede the usage of correct knowledge in other papers, and damage public trust in the scientific community</w:t>
      </w:r>
      <w:r w:rsidR="00AD557B" w:rsidRPr="00AD557B">
        <w:fldChar w:fldCharType="begin"/>
      </w:r>
      <w:r w:rsidR="00831E0D">
        <w:instrText xml:space="preserve"> ADDIN ZOTERO_ITEM CSL_CITATION {"citationID":"IJfWE8J1","properties":{"formattedCitation":"(Byrne, 2019; Lu et al., 2013; \\uc0\\u8220{}The Science of Retraction,\\uc0\\u8221{} 2002; Xu &amp; Hu, 2022)","plainCitation":"(Byrne, 2019; Lu et al., 2013; “The Science of Retraction,” 2002; Xu &amp; Hu, 2022)","noteIndex":0},"citationItems":[{"id":6071,"uris":["http://zotero.org/users/6700448/items/6HBEIJL8"],"itemData":{"id":6071,"type":"article-journal","abstract":"Software that uncovers suspicious papers will do little for a community that does not confront organized research fraud, says Jennifer Byrne.","container-title":"Nature","DOI":"10.1038/d41586-019-00439-9","issue":"7742","language":"en","license":"2021 Nature","note":"Bandiera_abtest: a\nCg_type: World View\nnumber: 7742\npublisher: Nature Publishing Group\nSubject_term: Publishing, Ethics, Research management","page":"9-9","source":"www.nature.com","title":"We need to talk about systematic fraud","volume":"566","author":[{"family":"Byrne","given":"Jennifer"}],"issued":{"date-parts":[["2019",2,6]]}}},{"id":6068,"uris":["http://zotero.org/users/6700448/items/TDUKV7EI"],"itemData":{"id":6068,"type":"article-journal","abstract":"Scientific articles are retracted at increasing rates, with the highest rates among top journals. Here we show that a single retraction triggers citation losses through an author's prior body of work. Compared to closely-matched control papers, citations fall by an average of 6.9% per year for each prior publication. These chain reactions are sustained on authors' papers (a) published up to a decade earlier and (b) connected within the authors' own citation network by up to 4 degrees of separation from the retracted publication. Importantly, however, citation losses among prior work disappear when authors self-report the error. Our analyses and results span the range of scientific disciplines.","container-title":"Scientific Reports","DOI":"10.1038/srep03146","ISSN":"2045-2322","issue":"1","journalAbbreviation":"Sci Rep","language":"en","license":"2013 The Author(s)","note":"number: 1\npublisher: Nature Publishing Group","page":"3146","source":"www.nature.com","title":"The Retraction Penalty: Evidence from the Web of Science","title-short":"The Retraction Penalty","volume":"3","author":[{"family":"Lu","given":"Susan Feng"},{"family":"Jin","given":"Ginger Zhe"},{"family":"Uzzi","given":"Brian"},{"family":"Jones","given":"Benjamin"}],"issued":{"date-parts":[["2013",11,6]]}}},{"id":5725,"uris":["http://zotero.org/users/6700448/items/TWIIM7FA"],"itemData":{"id":5725,"type":"article-journal","container-title":"Nature Neuroscience","DOI":"10.1038/nn1202-1249","ISSN":"1546-1726","issue":"12","journalAbbreviation":"Nat Neurosci","language":"en","license":"2002 Nature Publishing Group","note":"number: 12\npublisher: Nature Publishing Group","page":"1249-1249","source":"www.nature.com","title":"The science of retraction","volume":"5","issued":{"date-parts":[["2002",12]]}}},{"id":6069,"uris":["http://zotero.org/users/6700448/items/K4F6ISWW"],"itemData":{"id":6069,"type":"article-journal","abstract":"Retraction of published research is laudable as a post-publication self-correction of science but undesirable as an indicator of grave violations of research and publication ethics. Given its various adverse consequences, retraction has a stigmatizing effect both in and beyond the academic community. However, little theoretical attention has been paid to the stigmatizing nature of retraction. Drawing on stigma theories and informed by research on retraction, we advance a conceptualization of retraction as stigma. We define retraction stigma as a discrediting evaluation of the professional competence and academic ethics of the entities held accountable for retraction. Accordingly, we identify seven core dimensions of retraction stigma, consider its functional justifications at both social and psychological levels, and distinguish its various targets and stakeholders. In view of the central role of retraction notices, we also discuss how retraction stigma is communicated via retraction notices and how authors of retraction notices may exercise their retraction stigma power and manipulate the stigmatizing force of retraction notices. We conclude by recommending retraction stigma as a theoretical framework for future research on retraction and pointing out several directions that this research can take.","container-title":"Minerva","DOI":"10.1007/s11024-022-09465-w","ISSN":"1573-1871","issue":"3","journalAbbreviation":"Minerva","language":"en","page":"349-374","source":"Springer Link","title":"Retraction Stigma and its Communication via Retraction Notices","volume":"60","author":[{"family":"Xu","given":"Shaoxiong Brian"},{"family":"Hu","given":"Guangwei"}],"issued":{"date-parts":[["2022",9,1]]}}}],"schema":"https://github.com/citation-style-language/schema/raw/master/csl-citation.json"} </w:instrText>
      </w:r>
      <w:r w:rsidR="00AD557B" w:rsidRPr="00AD557B">
        <w:fldChar w:fldCharType="separate"/>
      </w:r>
      <w:r w:rsidR="00AD557B" w:rsidRPr="00AD557B">
        <w:t>(Byrne, 2019; Lu et al., 2013; “The Science of Retraction,” 2002; Xu &amp; Hu, 2022)</w:t>
      </w:r>
      <w:r w:rsidR="00AD557B" w:rsidRPr="00AD557B">
        <w:fldChar w:fldCharType="end"/>
      </w:r>
      <w:r w:rsidR="00AD557B" w:rsidRPr="00AD557B">
        <w:t>.</w:t>
      </w:r>
      <w:r w:rsidR="00AD557B">
        <w:t xml:space="preserve"> </w:t>
      </w:r>
      <w:r w:rsidR="000750C8" w:rsidRPr="000750C8">
        <w:t xml:space="preserve">To prevent publishing problematic publications before retractions in the first place, the scientific community should increase the effectiveness of peer review to detect non-administrative errors </w:t>
      </w:r>
      <w:r w:rsidR="000750C8" w:rsidRPr="000750C8">
        <w:fldChar w:fldCharType="begin"/>
      </w:r>
      <w:r w:rsidR="00831E0D">
        <w:instrText xml:space="preserve"> ADDIN ZOTERO_ITEM CSL_CITATION {"citationID":"2itEAZzX","properties":{"formattedCitation":"(Azoulay et al., 2017; Bar-Ilan &amp; Halevi, 2018; Horbach &amp; Halffman, 2019)","plainCitation":"(Azoulay et al., 2017; Bar-Ilan &amp; Halevi, 2018; Horbach &amp; Halffman, 2019)","noteIndex":0},"citationItems":[{"id":5724,"uris":["http://zotero.org/users/6700448/items/3H9BMKEU"],"itemData":{"id":5724,"type":"article-journal","abstract":"We investigate how the scientific community's perception of a scientist's prior work changes when one of his articles is retracted. Relative to non-retracted control authors, faculty members who experience a retraction see the citation rate to their earlier, non-retracted articles drop by 10% on average, consistent with the Bayesian intuition that the market inferred their work was mediocre all along. We then investigate whether the eminence of the retracted author and the cause of the retraction (fraud vs. mistake) shape the magnitude of the penalty. We find that eminent scientists are more harshly penalized than their less distinguished peers in the wake of a retraction, but only in cases involving fraud or misconduct. When the retraction event had its source in “honest mistakes,” we find no evidence of differential stigma between high- and low-status faculty members.","container-title":"Research Policy","DOI":"10.1016/j.respol.2017.07.003","ISSN":"0048-7333","issue":"9","journalAbbreviation":"Research Policy","language":"en","page":"1552-1569","source":"ScienceDirect","title":"The career effects of scandal: Evidence from scientific retractions","title-short":"The career effects of scandal","volume":"46","author":[{"family":"Azoulay","given":"Pierre"},{"family":"Bonatti","given":"Alessandro"},{"family":"Krieger","given":"Joshua L."}],"issued":{"date-parts":[["2017",11,1]]}}},{"id":6073,"uris":["http://zotero.org/users/6700448/items/B5MPPBHW"],"itemData":{"id":6073,"type":"article-journal","abstract":"There are three main reasons for retraction: (1) ethical misconduct (e.g. duplicate publication, plagiarism, missing credit, no IRB, ownership issues, authorship issues, interference in the review process, citation manipulation); (2) scientific distortion (e.g. data manipulation, fraudulent data, unsupported conclusions, questionable data validity, non-replicability, data errors—even if unintended); (3) administrative error (e.g. article published in wrong issue, not the final version published, publisher errors). The first category, although highly deplorable has almost no effect on the advancement of science, the third category is relatively minor. The papers belonging to the second category are most troublesome from the scientific point of view, as they are misleading and have serious negative implications not only on science but also on society. In this paper, we explore some temporal characteristics of retracted articles, including time of publication, years to retract, growth of post retraction citations over time and social media attention by the three major categories. The data set comprises 995 retracted articles retrieved in October 2014 from Elsevier’s ScienceDirect. Citations and Mendeley reader counts were retrieved four times within 4 years, which allowed us to examine post-retraction longitudinal trends not only for citations, but also for Mendeley reader counts. The major findings are that both citation counts and Mendeley reader counts continue to grow after retraction.","container-title":"Scientometrics","DOI":"10.1007/s11192-018-2802-y","ISSN":"1588-2861","issue":"3","journalAbbreviation":"Scientometrics","language":"en","page":"1771-1783","source":"Springer Link","title":"Temporal characteristics of retracted articles","volume":"116","author":[{"family":"Bar-Ilan","given":"Judit"},{"family":"Halevi","given":"Gali"}],"issued":{"date-parts":[["2018",9,1]]}}},{"id":6067,"uris":["http://zotero.org/users/6700448/items/RTI68XJ5"],"itemData":{"id":6067,"type":"article-journal","abstract":"There is a mounting worry about erroneous and outright fraudulent research that gets published in the scientific literature. Although peer review’s ability to filter out such publications is contentious, several peer review innovations attempt to do just that. However, there is very little systematic evidence documenting the ability of different review procedures to flag problematic publications. In this article, we use survey data on peer review in a wide range of journals to compare the retraction rates of specific review procedures, using the Retraction Watch database. We were able to identify which peer review procedures were used since 2000 for 361 journals, publishing a total of 833,172 articles, of which 670 were retracted. After addressing the dual character of retractions, signalling both a failure to identify problems prior to publication, but also the willingness to correct mistakes, we empirically assess review procedures. With considerable conceptual caveats, we were able to identify peer review procedures that seem able to detect problematic research better than others. Results were verified for disciplinary differences and variation between reasons for retraction. This leads to informed recommendations for journal editors about strengths and weaknesses of specific peer review procedures, allowing them to select review procedures that address issues most relevant to their field.","container-title":"Scientometrics","DOI":"10.1007/s11192-018-2969-2","ISSN":"1588-2861","issue":"1","journalAbbreviation":"Scientometrics","language":"en","page":"339-373","source":"Springer Link","title":"The ability of different peer review procedures to flag problematic publications","volume":"118","author":[{"family":"Horbach","given":"S. P. J. M."},{"family":"Halffman","given":"W."}],"issued":{"date-parts":[["2019",1,1]]}}}],"schema":"https://github.com/citation-style-language/schema/raw/master/csl-citation.json"} </w:instrText>
      </w:r>
      <w:r w:rsidR="000750C8" w:rsidRPr="000750C8">
        <w:fldChar w:fldCharType="separate"/>
      </w:r>
      <w:r w:rsidR="000750C8" w:rsidRPr="000750C8">
        <w:t>(</w:t>
      </w:r>
      <w:proofErr w:type="spellStart"/>
      <w:r w:rsidR="000750C8" w:rsidRPr="000750C8">
        <w:t>Azoulay</w:t>
      </w:r>
      <w:proofErr w:type="spellEnd"/>
      <w:r w:rsidR="000750C8" w:rsidRPr="000750C8">
        <w:t xml:space="preserve"> et al., 2017; Bar-Ilan &amp; Halevi, 2018; Horbach &amp; Halffman, 2019)</w:t>
      </w:r>
      <w:r w:rsidR="000750C8" w:rsidRPr="000750C8">
        <w:fldChar w:fldCharType="end"/>
      </w:r>
      <w:r w:rsidR="000750C8" w:rsidRPr="000750C8">
        <w:t>.</w:t>
      </w:r>
    </w:p>
    <w:p w14:paraId="3E540607" w14:textId="77777777" w:rsidR="0054650F" w:rsidRDefault="0054650F">
      <w:pPr>
        <w:jc w:val="both"/>
      </w:pPr>
    </w:p>
    <w:p w14:paraId="03687170" w14:textId="4750F45B" w:rsidR="008168F4" w:rsidRDefault="00896590">
      <w:pPr>
        <w:jc w:val="both"/>
      </w:pPr>
      <w:r w:rsidRPr="00896590">
        <w:t xml:space="preserve">However, there is a knowledge gap about whether the peer-review process </w:t>
      </w:r>
      <w:r w:rsidR="0054650F">
        <w:t>is effective</w:t>
      </w:r>
      <w:r w:rsidRPr="00896590">
        <w:t xml:space="preserve"> to detect and report problematic areas in submitted manuscripts that lead to retractions. We aim to identify the effectiveness of the peer review process in identifying suspicious areas in submissions that later lead to retraction. Understanding the factors in the peer-review process that are related to the successful identification of malicious components in the submissions is critical for evaluating the effectiveness of the peer-review process in preventing retractions.</w:t>
      </w:r>
    </w:p>
    <w:p w14:paraId="58D4814C" w14:textId="77777777" w:rsidR="00E03487" w:rsidRDefault="00E03487">
      <w:pPr>
        <w:jc w:val="both"/>
      </w:pPr>
    </w:p>
    <w:p w14:paraId="7974EF73" w14:textId="1EEC21CB" w:rsidR="008168F4" w:rsidRDefault="000C25AF" w:rsidP="007E2CD5">
      <w:pPr>
        <w:pStyle w:val="Heading2"/>
        <w:jc w:val="both"/>
      </w:pPr>
      <w:r>
        <w:lastRenderedPageBreak/>
        <w:t xml:space="preserve">2. </w:t>
      </w:r>
      <w:r w:rsidR="00FB7BF3" w:rsidRPr="00FB7BF3">
        <w:t>2. Materials and Methods</w:t>
      </w:r>
    </w:p>
    <w:p w14:paraId="367300AC" w14:textId="77777777" w:rsidR="0088151A" w:rsidRPr="0088151A" w:rsidRDefault="0088151A" w:rsidP="007E2CD5">
      <w:pPr>
        <w:jc w:val="both"/>
      </w:pPr>
    </w:p>
    <w:p w14:paraId="3FD8156B" w14:textId="74EDA471" w:rsidR="00F7269F" w:rsidRPr="00F7269F" w:rsidRDefault="0088151A" w:rsidP="007E2CD5">
      <w:pPr>
        <w:pStyle w:val="Heading3"/>
        <w:jc w:val="both"/>
      </w:pPr>
      <w:r w:rsidRPr="0088151A">
        <w:t>2.1. Data sources</w:t>
      </w:r>
    </w:p>
    <w:p w14:paraId="67D63C7E" w14:textId="32590405" w:rsidR="007C40D2" w:rsidRDefault="007C40D2" w:rsidP="007E2CD5">
      <w:pPr>
        <w:pStyle w:val="BodyText"/>
        <w:jc w:val="both"/>
        <w:rPr>
          <w:bCs/>
          <w:iCs/>
          <w:color w:val="000000"/>
          <w:lang w:val="en-US"/>
        </w:rPr>
      </w:pPr>
      <w:r w:rsidRPr="007C40D2">
        <w:rPr>
          <w:bCs/>
          <w:iCs/>
          <w:color w:val="000000"/>
          <w:lang w:val="en-US"/>
        </w:rPr>
        <w:t xml:space="preserve">This study relies on two data sources: the retracted publication list by RW </w:t>
      </w:r>
      <w:r w:rsidRPr="007C40D2">
        <w:rPr>
          <w:bCs/>
          <w:iCs/>
          <w:color w:val="000000"/>
          <w:lang w:val="en-US"/>
        </w:rPr>
        <w:fldChar w:fldCharType="begin"/>
      </w:r>
      <w:r w:rsidR="00831E0D">
        <w:rPr>
          <w:bCs/>
          <w:iCs/>
          <w:color w:val="000000"/>
          <w:lang w:val="en-US"/>
        </w:rPr>
        <w:instrText xml:space="preserve"> ADDIN ZOTERO_ITEM CSL_CITATION {"citationID":"ZXfyLm58","properties":{"formattedCitation":"(The Center For Scientific Integrity, 2018)","plainCitation":"(The Center For Scientific Integrity, 2018)","noteIndex":0},"citationItems":[{"id":5693,"uris":["http://zotero.org/users/6700448/items/TRUKY48H"],"itemData":{"id":5693,"type":"webpage","container-title":"Retraction Watch","language":"en-US","title":"The Retraction Watch Database","URL":"http://retractiondatabase.org/","author":[{"literal":"The Center For Scientific Integrity"}],"accessed":{"date-parts":[["2022",6,23]]},"issued":{"date-parts":[["2018"]]}}}],"schema":"https://github.com/citation-style-language/schema/raw/master/csl-citation.json"} </w:instrText>
      </w:r>
      <w:r w:rsidRPr="007C40D2">
        <w:rPr>
          <w:bCs/>
          <w:iCs/>
          <w:color w:val="000000"/>
          <w:lang w:val="en-US"/>
        </w:rPr>
        <w:fldChar w:fldCharType="separate"/>
      </w:r>
      <w:r w:rsidRPr="007C40D2">
        <w:rPr>
          <w:iCs/>
          <w:color w:val="000000"/>
          <w:lang w:val="en-US"/>
        </w:rPr>
        <w:t>(The Center For Scientific Integrity, 2018)</w:t>
      </w:r>
      <w:r w:rsidRPr="007C40D2">
        <w:rPr>
          <w:iCs/>
          <w:color w:val="000000"/>
        </w:rPr>
        <w:fldChar w:fldCharType="end"/>
      </w:r>
      <w:r w:rsidRPr="007C40D2">
        <w:rPr>
          <w:bCs/>
          <w:iCs/>
          <w:color w:val="000000"/>
          <w:lang w:val="en-US"/>
        </w:rPr>
        <w:t xml:space="preserve"> and peer review comments from </w:t>
      </w:r>
      <w:proofErr w:type="spellStart"/>
      <w:r w:rsidRPr="007C40D2">
        <w:rPr>
          <w:bCs/>
          <w:iCs/>
          <w:color w:val="000000"/>
          <w:lang w:val="en-US"/>
        </w:rPr>
        <w:t>Publons</w:t>
      </w:r>
      <w:proofErr w:type="spellEnd"/>
      <w:r w:rsidRPr="007C40D2">
        <w:rPr>
          <w:bCs/>
          <w:iCs/>
          <w:color w:val="000000"/>
          <w:lang w:val="en-US"/>
        </w:rPr>
        <w:t xml:space="preserve"> by Clarivate Analytics </w:t>
      </w:r>
      <w:r w:rsidRPr="007C40D2">
        <w:rPr>
          <w:bCs/>
          <w:iCs/>
          <w:color w:val="000000"/>
          <w:lang w:val="en-US"/>
        </w:rPr>
        <w:fldChar w:fldCharType="begin"/>
      </w:r>
      <w:r w:rsidR="00831E0D">
        <w:rPr>
          <w:bCs/>
          <w:iCs/>
          <w:color w:val="000000"/>
          <w:lang w:val="en-US"/>
        </w:rPr>
        <w:instrText xml:space="preserve"> ADDIN ZOTERO_ITEM CSL_CITATION {"citationID":"RexQTepX","properties":{"formattedCitation":"(Clarivate Analytics, 2012)","plainCitation":"(Clarivate Analytics, 2012)","noteIndex":0},"citationItems":[{"id":5692,"uris":["http://zotero.org/users/6700448/items/FK4GN459"],"itemData":{"id":5692,"type":"webpage","abstract":"The home of expert peer review. Reviewer recognition, training, post-publication review and statistics","container-title":"Publons","language":"en-US","title":"Publons","URL":"http://publons.com","author":[{"literal":"Clarivate Analytics"}],"accessed":{"date-parts":[["2022",6,23]]},"issued":{"date-parts":[["2012"]]}}}],"schema":"https://github.com/citation-style-language/schema/raw/master/csl-citation.json"} </w:instrText>
      </w:r>
      <w:r w:rsidRPr="007C40D2">
        <w:rPr>
          <w:bCs/>
          <w:iCs/>
          <w:color w:val="000000"/>
          <w:lang w:val="en-US"/>
        </w:rPr>
        <w:fldChar w:fldCharType="separate"/>
      </w:r>
      <w:r w:rsidRPr="007C40D2">
        <w:rPr>
          <w:iCs/>
          <w:color w:val="000000"/>
          <w:lang w:val="en-US"/>
        </w:rPr>
        <w:t>(Clarivate Analytics, 2012)</w:t>
      </w:r>
      <w:r w:rsidRPr="007C40D2">
        <w:rPr>
          <w:iCs/>
          <w:color w:val="000000"/>
        </w:rPr>
        <w:fldChar w:fldCharType="end"/>
      </w:r>
      <w:r w:rsidRPr="007C40D2">
        <w:rPr>
          <w:bCs/>
          <w:iCs/>
          <w:color w:val="000000"/>
          <w:lang w:val="en-US"/>
        </w:rPr>
        <w:t xml:space="preserve">. RW keeps track of retracted scientific publications by documenting the critical metadata information of retracted publications. </w:t>
      </w:r>
      <w:proofErr w:type="spellStart"/>
      <w:r w:rsidRPr="007C40D2">
        <w:rPr>
          <w:bCs/>
          <w:iCs/>
          <w:color w:val="000000"/>
          <w:lang w:val="en-US"/>
        </w:rPr>
        <w:t>Publons</w:t>
      </w:r>
      <w:proofErr w:type="spellEnd"/>
      <w:r w:rsidRPr="007C40D2">
        <w:rPr>
          <w:bCs/>
          <w:iCs/>
          <w:color w:val="000000"/>
          <w:lang w:val="en-US"/>
        </w:rPr>
        <w:t xml:space="preserve"> documents scientists’ invisible peer review contributions by tracking their peer review records. The peer review data underwent anonymization and deidentification process by </w:t>
      </w:r>
      <w:proofErr w:type="spellStart"/>
      <w:r w:rsidRPr="007C40D2">
        <w:rPr>
          <w:bCs/>
          <w:iCs/>
          <w:color w:val="000000"/>
          <w:lang w:val="en-US"/>
        </w:rPr>
        <w:t>Publons</w:t>
      </w:r>
      <w:proofErr w:type="spellEnd"/>
      <w:r w:rsidRPr="007C40D2">
        <w:rPr>
          <w:bCs/>
          <w:iCs/>
          <w:color w:val="000000"/>
          <w:lang w:val="en-US"/>
        </w:rPr>
        <w:t xml:space="preserve"> before they were used in this study.</w:t>
      </w:r>
    </w:p>
    <w:p w14:paraId="19457960" w14:textId="77777777" w:rsidR="00E95AA0" w:rsidRPr="007C40D2" w:rsidRDefault="00E95AA0" w:rsidP="007E2CD5">
      <w:pPr>
        <w:pStyle w:val="BodyText"/>
        <w:jc w:val="both"/>
        <w:rPr>
          <w:bCs/>
          <w:iCs/>
          <w:color w:val="000000"/>
          <w:lang w:val="en-US"/>
        </w:rPr>
      </w:pPr>
    </w:p>
    <w:p w14:paraId="13CC94CE" w14:textId="72D70C3D" w:rsidR="005736CB" w:rsidRPr="00C8172C" w:rsidRDefault="007C40D2" w:rsidP="007E2CD5">
      <w:pPr>
        <w:pStyle w:val="BodyText"/>
        <w:jc w:val="both"/>
        <w:rPr>
          <w:bCs/>
          <w:iCs/>
          <w:color w:val="000000"/>
          <w:lang w:val="en-US"/>
        </w:rPr>
      </w:pPr>
      <w:r w:rsidRPr="007C40D2">
        <w:rPr>
          <w:bCs/>
          <w:iCs/>
          <w:color w:val="000000"/>
          <w:lang w:val="en-US"/>
        </w:rPr>
        <w:t xml:space="preserve">We obtained peer review comments for retracted publications by matching the DOIs from the RW database and </w:t>
      </w:r>
      <w:proofErr w:type="spellStart"/>
      <w:r w:rsidRPr="007C40D2">
        <w:rPr>
          <w:bCs/>
          <w:iCs/>
          <w:color w:val="000000"/>
          <w:lang w:val="en-US"/>
        </w:rPr>
        <w:t>Publons</w:t>
      </w:r>
      <w:proofErr w:type="spellEnd"/>
      <w:r w:rsidRPr="007C40D2">
        <w:rPr>
          <w:bCs/>
          <w:iCs/>
          <w:color w:val="000000"/>
          <w:lang w:val="en-US"/>
        </w:rPr>
        <w:t xml:space="preserve">. Peer review comments associated with those DOIs of retracted publications were then extracted for further analysis. We found 348 first-round peer reviews for 211 retracted papers. Among the reviews, 12 reviews (associated with 12 retracted papers) have insufficient information for analysis (e.g., “no comments”) and were thus excluded for subsequent analysis. This leaves 206 retracted papers and 336 reviews for further analysis (See </w:t>
      </w:r>
      <w:r w:rsidRPr="007C40D2">
        <w:rPr>
          <w:b/>
          <w:bCs/>
          <w:iCs/>
          <w:color w:val="000000"/>
          <w:lang w:val="en-US"/>
        </w:rPr>
        <w:t>Fig</w:t>
      </w:r>
      <w:r w:rsidR="00831E0D">
        <w:rPr>
          <w:b/>
          <w:bCs/>
          <w:iCs/>
          <w:color w:val="000000"/>
          <w:lang w:val="en-US"/>
        </w:rPr>
        <w:t>ure</w:t>
      </w:r>
      <w:r w:rsidRPr="007C40D2">
        <w:rPr>
          <w:b/>
          <w:bCs/>
          <w:iCs/>
          <w:color w:val="000000"/>
          <w:lang w:val="en-US"/>
        </w:rPr>
        <w:t xml:space="preserve"> 1</w:t>
      </w:r>
      <w:r w:rsidRPr="007C40D2">
        <w:rPr>
          <w:bCs/>
          <w:iCs/>
          <w:color w:val="000000"/>
          <w:lang w:val="en-US"/>
        </w:rPr>
        <w:t>).</w:t>
      </w:r>
    </w:p>
    <w:p w14:paraId="2A755304" w14:textId="77777777" w:rsidR="005736CB" w:rsidRDefault="005736CB" w:rsidP="007E2CD5">
      <w:pPr>
        <w:jc w:val="both"/>
      </w:pPr>
    </w:p>
    <w:p w14:paraId="0C80143F" w14:textId="5BFB1083" w:rsidR="00C8172C" w:rsidRDefault="00C8172C" w:rsidP="00C8172C">
      <w:pPr>
        <w:keepNext/>
        <w:jc w:val="center"/>
      </w:pPr>
      <w:r>
        <w:t xml:space="preserve">Figure 1: </w:t>
      </w:r>
      <w:r w:rsidR="00280CCB" w:rsidRPr="00280CCB">
        <w:t>Data preparation pipeline</w:t>
      </w:r>
    </w:p>
    <w:p w14:paraId="3B8886A9" w14:textId="5D91884B" w:rsidR="00C8172C" w:rsidRDefault="00FC212E" w:rsidP="00C8172C">
      <w:pPr>
        <w:keepNext/>
        <w:jc w:val="center"/>
        <w:rPr>
          <w:noProof/>
          <w:lang w:val="en-US"/>
        </w:rPr>
      </w:pPr>
      <w:r w:rsidRPr="00066930">
        <w:rPr>
          <w:noProof/>
          <w:lang w:val="en-US"/>
        </w:rPr>
        <w:drawing>
          <wp:inline distT="0" distB="0" distL="0" distR="0" wp14:anchorId="07D8BA3F" wp14:editId="17C78DA4">
            <wp:extent cx="5943600" cy="3281680"/>
            <wp:effectExtent l="0" t="0" r="0" b="0"/>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81680"/>
                    </a:xfrm>
                    <a:prstGeom prst="rect">
                      <a:avLst/>
                    </a:prstGeom>
                    <a:noFill/>
                    <a:ln>
                      <a:noFill/>
                    </a:ln>
                  </pic:spPr>
                </pic:pic>
              </a:graphicData>
            </a:graphic>
          </wp:inline>
        </w:drawing>
      </w:r>
    </w:p>
    <w:p w14:paraId="60AA4BBA" w14:textId="77777777" w:rsidR="00066930" w:rsidRDefault="00066930" w:rsidP="00C8172C">
      <w:pPr>
        <w:keepNext/>
        <w:jc w:val="center"/>
        <w:rPr>
          <w:noProof/>
          <w:lang w:val="en-US"/>
        </w:rPr>
      </w:pPr>
    </w:p>
    <w:p w14:paraId="58D8E64F" w14:textId="0587991A" w:rsidR="000C3486" w:rsidRDefault="000C3486" w:rsidP="000C3486">
      <w:pPr>
        <w:keepNext/>
        <w:jc w:val="both"/>
        <w:rPr>
          <w:bCs/>
          <w:lang w:val="en-US"/>
        </w:rPr>
      </w:pPr>
      <w:r w:rsidRPr="000C3486">
        <w:rPr>
          <w:bCs/>
          <w:lang w:val="en-US"/>
        </w:rPr>
        <w:t>The RW database records the reason(s) for each retraction. Each retracted paper is associated with one or more reasons from the 102 reasons listed by RW. We excluded 76 reviews concerning 48 retracted papers that were retracted due to administrative reasons that are unrelated to the peer review process, such as “Copyright Claims,” “Objections by Third Party,” and “Error by Journal/Publisher.” This leaves 32 retraction reasons, covering 160 retracted papers and 260 peer-review comments in our dataset.</w:t>
      </w:r>
    </w:p>
    <w:p w14:paraId="03A62C38" w14:textId="77777777" w:rsidR="00D933D8" w:rsidRDefault="00D933D8" w:rsidP="000C3486">
      <w:pPr>
        <w:keepNext/>
        <w:jc w:val="both"/>
        <w:rPr>
          <w:bCs/>
          <w:lang w:val="en-US"/>
        </w:rPr>
      </w:pPr>
    </w:p>
    <w:p w14:paraId="43B96406" w14:textId="5CF75AB6" w:rsidR="00285705" w:rsidRDefault="00285705" w:rsidP="00285705">
      <w:pPr>
        <w:keepNext/>
        <w:jc w:val="both"/>
        <w:rPr>
          <w:bCs/>
          <w:lang w:val="en-US"/>
        </w:rPr>
      </w:pPr>
      <w:r w:rsidRPr="00285705">
        <w:rPr>
          <w:bCs/>
          <w:lang w:val="en-US"/>
        </w:rPr>
        <w:t xml:space="preserve">To increase the interpretability of the results, we aggregated the remaining 32 reasons for retraction provided by RW into seven categories: </w:t>
      </w:r>
      <w:r w:rsidRPr="00285705">
        <w:rPr>
          <w:bCs/>
          <w:i/>
          <w:iCs/>
          <w:lang w:val="en-US"/>
        </w:rPr>
        <w:t>plagiarism, data</w:t>
      </w:r>
      <w:r w:rsidRPr="00285705">
        <w:rPr>
          <w:bCs/>
          <w:lang w:val="en-US"/>
        </w:rPr>
        <w:t xml:space="preserve">, </w:t>
      </w:r>
      <w:r w:rsidRPr="00285705">
        <w:rPr>
          <w:bCs/>
          <w:i/>
          <w:iCs/>
          <w:lang w:val="en-US"/>
        </w:rPr>
        <w:t>methods &amp; analysis</w:t>
      </w:r>
      <w:r w:rsidRPr="00285705">
        <w:rPr>
          <w:bCs/>
          <w:lang w:val="en-US"/>
        </w:rPr>
        <w:t xml:space="preserve">, </w:t>
      </w:r>
      <w:r w:rsidRPr="00285705">
        <w:rPr>
          <w:bCs/>
          <w:i/>
          <w:iCs/>
          <w:lang w:val="en-US"/>
        </w:rPr>
        <w:t>result, reference, author</w:t>
      </w:r>
      <w:r w:rsidRPr="00285705">
        <w:rPr>
          <w:bCs/>
          <w:lang w:val="en-US"/>
        </w:rPr>
        <w:t>, and</w:t>
      </w:r>
      <w:r w:rsidRPr="00285705">
        <w:rPr>
          <w:bCs/>
          <w:i/>
          <w:iCs/>
          <w:lang w:val="en-US"/>
        </w:rPr>
        <w:t xml:space="preserve"> other</w:t>
      </w:r>
      <w:r w:rsidRPr="00285705">
        <w:rPr>
          <w:bCs/>
          <w:lang w:val="en-US"/>
        </w:rPr>
        <w:t xml:space="preserve"> </w:t>
      </w:r>
      <w:r w:rsidRPr="00285705">
        <w:rPr>
          <w:bCs/>
          <w:lang w:val="en-US"/>
        </w:rPr>
        <w:fldChar w:fldCharType="begin"/>
      </w:r>
      <w:r w:rsidR="00831E0D">
        <w:rPr>
          <w:bCs/>
          <w:lang w:val="en-US"/>
        </w:rPr>
        <w:instrText xml:space="preserve"> ADDIN ZOTERO_ITEM CSL_CITATION {"citationID":"vcfXbSvw","properties":{"formattedCitation":"(COPE Council, 2019; Marcovitch, 2007; Nair et al., 2020)","plainCitation":"(COPE Council, 2019; Marcovitch, 2007; Nair et al., 2020)","noteIndex":0},"citationItems":[{"id":5733,"uris":["http://zotero.org/users/6700448/items/I7VMEHSJ"],"itemData":{"id":5733,"type":"report","abstract":"Find out when to consider a retraction or correction, and what to include in a retraction notice.","language":"en","title":"COPE Guidelines: Retraction Guidelines","URL":"https://doi.org/10.24318/cope.2019.1.4","author":[{"literal":"COPE Council"}],"accessed":{"date-parts":[["2022",6,20]]},"issued":{"date-parts":[["2019",11]]}}},{"id":5729,"uris":["http://zotero.org/users/6700448/items/TXVV55FV"],"itemData":{"id":5729,"type":"article-journal","abstract":"Most scientific research is conducted properly and reported honestly but a few authors invent or manipulate data to reach fraudulent conclusions. Other types of misconduct include deliberately providing incomplete or improperly processed data, failure to follow ethical procedures, failure to obtain informed consent, breach of patient confidentiality, improper award or denial of authorship, failure to declare competing interests, duplicate submission and plagiarism. Editors, peer reviewers and publishers may also act wrongly. Good practice guidelines are available from the International Committee of Medical Journal Editors (The Vancouver Group) and the Council of Science Editors, amongst others. The Committee on Publication Ethics provides flowcharts to assist editors deal with authorial misconduct. Examples are provided of cases involving epidemiological or public health research, reported to COPE over the last 9 years. Suggestions are offered as to how misconduct might be handled in future.","container-title":"Gaceta Sanitaria","DOI":"10.1157/13112245","ISSN":"0213-9111","issue":"6","journalAbbreviation":"Gac Sanit","language":"eng","note":"PMID: 18001665","page":"492-499","source":"PubMed","title":"Misconduct by researchers and authors","volume":"21","author":[{"family":"Marcovitch","given":"Harvey"}],"issued":{"date-parts":[["2007",12]]}}},{"id":5691,"uris":["http://zotero.org/users/6700448/items/DIZ874I4"],"itemData":{"id":5691,"type":"article-journal","abstract":"Increasing awareness of scientific misconduct has prompted various fields of medicine, including orthopedic surgery, neurosurgery, and dentistry to characterize the reasons for article retraction. The purpose of this review was to evaluate the reasons for and the rate of article retraction in the field of anesthesia within the last 30 years.","container-title":"Canadian Journal of Anesthesia/Journal canadien d'anesthésie","DOI":"10.1007/s12630-019-01508-3","ISSN":"1496-8975","issue":"1","journalAbbreviation":"Can J Anesth/J Can Anesth","language":"en","page":"57-63","source":"Springer Link","title":"Reasons for article retraction in anesthesiology: a comprehensive analysis","title-short":"Reasons for article retraction in anesthesiology","volume":"67","author":[{"family":"Nair","given":"Singh"},{"family":"Yean","given":"Chetra"},{"family":"Yoo","given":"Jennifer"},{"family":"Leff","given":"Jonathan"},{"family":"Delphin","given":"Ellise"},{"family":"Adams","given":"David C."}],"issued":{"date-parts":[["2020",1,1]]}}}],"schema":"https://github.com/citation-style-language/schema/raw/master/csl-citation.json"} </w:instrText>
      </w:r>
      <w:r w:rsidRPr="00285705">
        <w:rPr>
          <w:bCs/>
          <w:lang w:val="en-US"/>
        </w:rPr>
        <w:fldChar w:fldCharType="separate"/>
      </w:r>
      <w:r w:rsidRPr="00285705">
        <w:rPr>
          <w:bCs/>
          <w:lang w:val="en-US"/>
        </w:rPr>
        <w:t xml:space="preserve">(COPE Council, 2019; </w:t>
      </w:r>
      <w:proofErr w:type="spellStart"/>
      <w:r w:rsidRPr="00285705">
        <w:rPr>
          <w:bCs/>
          <w:lang w:val="en-US"/>
        </w:rPr>
        <w:t>Marcovitch</w:t>
      </w:r>
      <w:proofErr w:type="spellEnd"/>
      <w:r w:rsidRPr="00285705">
        <w:rPr>
          <w:bCs/>
          <w:lang w:val="en-US"/>
        </w:rPr>
        <w:t>, 2007; Nair et al., 2020)</w:t>
      </w:r>
      <w:r w:rsidRPr="00285705">
        <w:rPr>
          <w:bCs/>
          <w:lang w:val="en-US"/>
        </w:rPr>
        <w:fldChar w:fldCharType="end"/>
      </w:r>
      <w:r w:rsidRPr="00285705">
        <w:rPr>
          <w:bCs/>
          <w:lang w:val="en-US"/>
        </w:rPr>
        <w:t xml:space="preserve">. The number of retracted papers and the corresponding review comments by each retraction reason </w:t>
      </w:r>
      <w:r w:rsidRPr="00285705">
        <w:rPr>
          <w:bCs/>
          <w:lang w:val="en-US"/>
        </w:rPr>
        <w:lastRenderedPageBreak/>
        <w:t xml:space="preserve">category are shown in </w:t>
      </w:r>
      <w:r w:rsidRPr="00285705">
        <w:rPr>
          <w:b/>
          <w:bCs/>
          <w:lang w:val="en-US"/>
        </w:rPr>
        <w:t>Table 1</w:t>
      </w:r>
      <w:r w:rsidRPr="00285705">
        <w:rPr>
          <w:bCs/>
          <w:lang w:val="en-US"/>
        </w:rPr>
        <w:t>. It should be noted that some papers could be retracted for multiple reasons and could also have multiple peer-review comments.</w:t>
      </w:r>
    </w:p>
    <w:p w14:paraId="2CE3E702" w14:textId="77777777" w:rsidR="00285705" w:rsidRDefault="00285705" w:rsidP="00285705">
      <w:pPr>
        <w:keepNext/>
        <w:jc w:val="both"/>
        <w:rPr>
          <w:bCs/>
          <w:lang w:val="en-US"/>
        </w:rPr>
      </w:pPr>
    </w:p>
    <w:p w14:paraId="3FE57DA0" w14:textId="1D42CFED" w:rsidR="00A11B3E" w:rsidRDefault="00A11B3E" w:rsidP="00A11B3E">
      <w:pPr>
        <w:jc w:val="center"/>
      </w:pPr>
      <w:r>
        <w:t xml:space="preserve">Table 1. </w:t>
      </w:r>
      <w:r w:rsidR="00B678FB" w:rsidRPr="00B678FB">
        <w:t xml:space="preserve">Aggregated retraction causes by the number of retracted papers and </w:t>
      </w:r>
      <w:proofErr w:type="gramStart"/>
      <w:r w:rsidR="00B678FB" w:rsidRPr="00B678FB">
        <w:t>reviews</w:t>
      </w:r>
      <w:proofErr w:type="gramEnd"/>
    </w:p>
    <w:p w14:paraId="65AD2808" w14:textId="77777777" w:rsidR="00726CE6" w:rsidRDefault="00726CE6" w:rsidP="00A11B3E">
      <w:pPr>
        <w:jc w:val="center"/>
      </w:pPr>
    </w:p>
    <w:tbl>
      <w:tblPr>
        <w:tblW w:w="5000" w:type="pct"/>
        <w:tblLayout w:type="fixed"/>
        <w:tblLook w:val="0400" w:firstRow="0" w:lastRow="0" w:firstColumn="0" w:lastColumn="0" w:noHBand="0" w:noVBand="1"/>
      </w:tblPr>
      <w:tblGrid>
        <w:gridCol w:w="2704"/>
        <w:gridCol w:w="1455"/>
        <w:gridCol w:w="1638"/>
        <w:gridCol w:w="1638"/>
        <w:gridCol w:w="1636"/>
      </w:tblGrid>
      <w:tr w:rsidR="00726CE6" w:rsidRPr="00726CE6" w14:paraId="099AB046" w14:textId="77777777" w:rsidTr="009F1A3F">
        <w:trPr>
          <w:cantSplit/>
          <w:trHeight w:val="20"/>
        </w:trPr>
        <w:tc>
          <w:tcPr>
            <w:tcW w:w="1490" w:type="pct"/>
            <w:tcBorders>
              <w:top w:val="single" w:sz="12" w:space="0" w:color="auto"/>
            </w:tcBorders>
          </w:tcPr>
          <w:p w14:paraId="5AFD7CB4" w14:textId="77777777" w:rsidR="00726CE6" w:rsidRPr="00726CE6" w:rsidRDefault="00726CE6" w:rsidP="00726CE6">
            <w:pPr>
              <w:keepNext/>
              <w:jc w:val="both"/>
              <w:rPr>
                <w:b/>
                <w:bCs/>
                <w:lang w:val="en-US"/>
              </w:rPr>
            </w:pPr>
          </w:p>
        </w:tc>
        <w:tc>
          <w:tcPr>
            <w:tcW w:w="1705" w:type="pct"/>
            <w:gridSpan w:val="2"/>
            <w:tcBorders>
              <w:top w:val="single" w:sz="12" w:space="0" w:color="auto"/>
              <w:bottom w:val="single" w:sz="4" w:space="0" w:color="auto"/>
            </w:tcBorders>
          </w:tcPr>
          <w:p w14:paraId="49A5F050" w14:textId="77777777" w:rsidR="00726CE6" w:rsidRPr="00726CE6" w:rsidRDefault="00726CE6" w:rsidP="00726CE6">
            <w:pPr>
              <w:keepNext/>
              <w:jc w:val="both"/>
              <w:rPr>
                <w:b/>
                <w:bCs/>
                <w:lang w:val="en-US"/>
              </w:rPr>
            </w:pPr>
            <w:r w:rsidRPr="00726CE6">
              <w:rPr>
                <w:b/>
                <w:bCs/>
                <w:lang w:val="en-US"/>
              </w:rPr>
              <w:t>Paper</w:t>
            </w:r>
          </w:p>
        </w:tc>
        <w:tc>
          <w:tcPr>
            <w:tcW w:w="1805" w:type="pct"/>
            <w:gridSpan w:val="2"/>
            <w:tcBorders>
              <w:top w:val="single" w:sz="12" w:space="0" w:color="auto"/>
              <w:bottom w:val="single" w:sz="4" w:space="0" w:color="auto"/>
            </w:tcBorders>
          </w:tcPr>
          <w:p w14:paraId="7E010E9E" w14:textId="77777777" w:rsidR="00726CE6" w:rsidRPr="00726CE6" w:rsidRDefault="00726CE6" w:rsidP="00726CE6">
            <w:pPr>
              <w:keepNext/>
              <w:jc w:val="both"/>
              <w:rPr>
                <w:b/>
                <w:bCs/>
                <w:lang w:val="en-US"/>
              </w:rPr>
            </w:pPr>
            <w:r w:rsidRPr="00726CE6">
              <w:rPr>
                <w:b/>
                <w:bCs/>
                <w:lang w:val="en-US"/>
              </w:rPr>
              <w:t>Corresponding review</w:t>
            </w:r>
          </w:p>
        </w:tc>
      </w:tr>
      <w:tr w:rsidR="00726CE6" w:rsidRPr="00726CE6" w14:paraId="7B50F4ED" w14:textId="77777777" w:rsidTr="009F1A3F">
        <w:trPr>
          <w:cantSplit/>
          <w:trHeight w:val="20"/>
        </w:trPr>
        <w:tc>
          <w:tcPr>
            <w:tcW w:w="1490" w:type="pct"/>
          </w:tcPr>
          <w:p w14:paraId="0E691E10" w14:textId="77777777" w:rsidR="00726CE6" w:rsidRPr="00726CE6" w:rsidRDefault="00726CE6" w:rsidP="00726CE6">
            <w:pPr>
              <w:keepNext/>
              <w:jc w:val="both"/>
              <w:rPr>
                <w:b/>
                <w:bCs/>
                <w:lang w:val="en-US"/>
              </w:rPr>
            </w:pPr>
            <w:r w:rsidRPr="00726CE6">
              <w:rPr>
                <w:b/>
                <w:bCs/>
                <w:lang w:val="en-US"/>
              </w:rPr>
              <w:t>Aggregated retraction causes</w:t>
            </w:r>
          </w:p>
        </w:tc>
        <w:tc>
          <w:tcPr>
            <w:tcW w:w="802" w:type="pct"/>
            <w:tcBorders>
              <w:top w:val="single" w:sz="4" w:space="0" w:color="auto"/>
            </w:tcBorders>
          </w:tcPr>
          <w:p w14:paraId="71B2FADD" w14:textId="77777777" w:rsidR="00726CE6" w:rsidRPr="00726CE6" w:rsidRDefault="00726CE6" w:rsidP="00726CE6">
            <w:pPr>
              <w:keepNext/>
              <w:jc w:val="both"/>
              <w:rPr>
                <w:b/>
                <w:bCs/>
                <w:lang w:val="en-US"/>
              </w:rPr>
            </w:pPr>
            <w:r w:rsidRPr="00726CE6">
              <w:rPr>
                <w:b/>
                <w:bCs/>
                <w:lang w:val="en-US"/>
              </w:rPr>
              <w:t>Number</w:t>
            </w:r>
          </w:p>
        </w:tc>
        <w:tc>
          <w:tcPr>
            <w:tcW w:w="903" w:type="pct"/>
            <w:tcBorders>
              <w:top w:val="single" w:sz="4" w:space="0" w:color="auto"/>
            </w:tcBorders>
          </w:tcPr>
          <w:p w14:paraId="7A4EF32F" w14:textId="77777777" w:rsidR="00726CE6" w:rsidRPr="00726CE6" w:rsidRDefault="00726CE6" w:rsidP="00726CE6">
            <w:pPr>
              <w:keepNext/>
              <w:jc w:val="both"/>
              <w:rPr>
                <w:b/>
                <w:bCs/>
                <w:lang w:val="en-US"/>
              </w:rPr>
            </w:pPr>
            <w:r w:rsidRPr="00726CE6">
              <w:rPr>
                <w:b/>
                <w:bCs/>
                <w:lang w:val="en-US"/>
              </w:rPr>
              <w:t>Percentage</w:t>
            </w:r>
          </w:p>
          <w:p w14:paraId="41D43880" w14:textId="77777777" w:rsidR="00726CE6" w:rsidRPr="00726CE6" w:rsidRDefault="00726CE6" w:rsidP="00726CE6">
            <w:pPr>
              <w:keepNext/>
              <w:jc w:val="both"/>
              <w:rPr>
                <w:b/>
                <w:bCs/>
                <w:lang w:val="en-US"/>
              </w:rPr>
            </w:pPr>
            <w:r w:rsidRPr="00726CE6">
              <w:rPr>
                <w:b/>
                <w:bCs/>
                <w:lang w:val="en-US"/>
              </w:rPr>
              <w:t>(%)</w:t>
            </w:r>
          </w:p>
        </w:tc>
        <w:tc>
          <w:tcPr>
            <w:tcW w:w="903" w:type="pct"/>
            <w:tcBorders>
              <w:top w:val="single" w:sz="4" w:space="0" w:color="auto"/>
            </w:tcBorders>
          </w:tcPr>
          <w:p w14:paraId="05886C08" w14:textId="77777777" w:rsidR="00726CE6" w:rsidRPr="00726CE6" w:rsidRDefault="00726CE6" w:rsidP="00726CE6">
            <w:pPr>
              <w:keepNext/>
              <w:jc w:val="both"/>
              <w:rPr>
                <w:b/>
                <w:bCs/>
                <w:lang w:val="en-US"/>
              </w:rPr>
            </w:pPr>
            <w:r w:rsidRPr="00726CE6">
              <w:rPr>
                <w:b/>
                <w:bCs/>
                <w:lang w:val="en-US"/>
              </w:rPr>
              <w:t>Number</w:t>
            </w:r>
          </w:p>
        </w:tc>
        <w:tc>
          <w:tcPr>
            <w:tcW w:w="902" w:type="pct"/>
            <w:tcBorders>
              <w:top w:val="single" w:sz="4" w:space="0" w:color="auto"/>
            </w:tcBorders>
          </w:tcPr>
          <w:p w14:paraId="5DA5271A" w14:textId="77777777" w:rsidR="00726CE6" w:rsidRPr="00726CE6" w:rsidRDefault="00726CE6" w:rsidP="00726CE6">
            <w:pPr>
              <w:keepNext/>
              <w:jc w:val="both"/>
              <w:rPr>
                <w:b/>
                <w:bCs/>
                <w:lang w:val="en-US"/>
              </w:rPr>
            </w:pPr>
            <w:r w:rsidRPr="00726CE6">
              <w:rPr>
                <w:b/>
                <w:bCs/>
                <w:lang w:val="en-US"/>
              </w:rPr>
              <w:t>Percentage</w:t>
            </w:r>
          </w:p>
          <w:p w14:paraId="23D9F321" w14:textId="77777777" w:rsidR="00726CE6" w:rsidRPr="00726CE6" w:rsidRDefault="00726CE6" w:rsidP="00726CE6">
            <w:pPr>
              <w:keepNext/>
              <w:jc w:val="both"/>
              <w:rPr>
                <w:b/>
                <w:bCs/>
                <w:lang w:val="en-US"/>
              </w:rPr>
            </w:pPr>
            <w:r w:rsidRPr="00726CE6">
              <w:rPr>
                <w:b/>
                <w:bCs/>
                <w:lang w:val="en-US"/>
              </w:rPr>
              <w:t>(%)</w:t>
            </w:r>
          </w:p>
        </w:tc>
      </w:tr>
      <w:tr w:rsidR="00726CE6" w:rsidRPr="00726CE6" w14:paraId="02C3C8E5" w14:textId="77777777" w:rsidTr="009F1A3F">
        <w:trPr>
          <w:cantSplit/>
          <w:trHeight w:val="20"/>
        </w:trPr>
        <w:tc>
          <w:tcPr>
            <w:tcW w:w="1490" w:type="pct"/>
            <w:tcBorders>
              <w:top w:val="single" w:sz="4" w:space="0" w:color="auto"/>
            </w:tcBorders>
          </w:tcPr>
          <w:p w14:paraId="6BD13449" w14:textId="77777777" w:rsidR="00726CE6" w:rsidRPr="00726CE6" w:rsidRDefault="00726CE6" w:rsidP="00726CE6">
            <w:pPr>
              <w:keepNext/>
              <w:jc w:val="both"/>
              <w:rPr>
                <w:bCs/>
                <w:lang w:val="en-US"/>
              </w:rPr>
            </w:pPr>
            <w:r w:rsidRPr="00726CE6">
              <w:rPr>
                <w:bCs/>
                <w:lang w:val="en-US"/>
              </w:rPr>
              <w:t>Plagiarism</w:t>
            </w:r>
          </w:p>
        </w:tc>
        <w:tc>
          <w:tcPr>
            <w:tcW w:w="802" w:type="pct"/>
            <w:tcBorders>
              <w:top w:val="single" w:sz="4" w:space="0" w:color="auto"/>
            </w:tcBorders>
          </w:tcPr>
          <w:p w14:paraId="53CFCF07" w14:textId="77777777" w:rsidR="00726CE6" w:rsidRPr="00726CE6" w:rsidRDefault="00726CE6" w:rsidP="00726CE6">
            <w:pPr>
              <w:keepNext/>
              <w:jc w:val="both"/>
              <w:rPr>
                <w:bCs/>
                <w:lang w:val="en-US"/>
              </w:rPr>
            </w:pPr>
            <w:r w:rsidRPr="00726CE6">
              <w:rPr>
                <w:bCs/>
                <w:lang w:val="en-US"/>
              </w:rPr>
              <w:t>58</w:t>
            </w:r>
          </w:p>
        </w:tc>
        <w:tc>
          <w:tcPr>
            <w:tcW w:w="903" w:type="pct"/>
            <w:tcBorders>
              <w:top w:val="single" w:sz="4" w:space="0" w:color="auto"/>
            </w:tcBorders>
          </w:tcPr>
          <w:p w14:paraId="664618C8" w14:textId="77777777" w:rsidR="00726CE6" w:rsidRPr="00726CE6" w:rsidRDefault="00726CE6" w:rsidP="00726CE6">
            <w:pPr>
              <w:keepNext/>
              <w:jc w:val="both"/>
              <w:rPr>
                <w:bCs/>
                <w:lang w:val="en-US"/>
              </w:rPr>
            </w:pPr>
            <w:r w:rsidRPr="00726CE6">
              <w:rPr>
                <w:bCs/>
                <w:lang w:val="en-US"/>
              </w:rPr>
              <w:t>36.25</w:t>
            </w:r>
          </w:p>
        </w:tc>
        <w:tc>
          <w:tcPr>
            <w:tcW w:w="903" w:type="pct"/>
            <w:tcBorders>
              <w:top w:val="single" w:sz="4" w:space="0" w:color="auto"/>
            </w:tcBorders>
          </w:tcPr>
          <w:p w14:paraId="2A31974F" w14:textId="77777777" w:rsidR="00726CE6" w:rsidRPr="00726CE6" w:rsidRDefault="00726CE6" w:rsidP="00726CE6">
            <w:pPr>
              <w:keepNext/>
              <w:jc w:val="both"/>
              <w:rPr>
                <w:bCs/>
                <w:lang w:val="en-US"/>
              </w:rPr>
            </w:pPr>
            <w:r w:rsidRPr="00726CE6">
              <w:rPr>
                <w:bCs/>
                <w:lang w:val="en-US"/>
              </w:rPr>
              <w:t>103</w:t>
            </w:r>
          </w:p>
        </w:tc>
        <w:tc>
          <w:tcPr>
            <w:tcW w:w="902" w:type="pct"/>
            <w:tcBorders>
              <w:top w:val="single" w:sz="4" w:space="0" w:color="auto"/>
            </w:tcBorders>
          </w:tcPr>
          <w:p w14:paraId="4B8685B2" w14:textId="77777777" w:rsidR="00726CE6" w:rsidRPr="00726CE6" w:rsidRDefault="00726CE6" w:rsidP="00726CE6">
            <w:pPr>
              <w:keepNext/>
              <w:jc w:val="both"/>
              <w:rPr>
                <w:bCs/>
                <w:lang w:val="en-US"/>
              </w:rPr>
            </w:pPr>
            <w:r w:rsidRPr="00726CE6">
              <w:rPr>
                <w:bCs/>
                <w:lang w:val="en-US"/>
              </w:rPr>
              <w:t>39.62</w:t>
            </w:r>
          </w:p>
        </w:tc>
      </w:tr>
      <w:tr w:rsidR="00726CE6" w:rsidRPr="00726CE6" w14:paraId="05C6B421" w14:textId="77777777" w:rsidTr="009F1A3F">
        <w:trPr>
          <w:cantSplit/>
          <w:trHeight w:val="20"/>
        </w:trPr>
        <w:tc>
          <w:tcPr>
            <w:tcW w:w="1490" w:type="pct"/>
          </w:tcPr>
          <w:p w14:paraId="2BFEBAC1" w14:textId="77777777" w:rsidR="00726CE6" w:rsidRPr="00726CE6" w:rsidRDefault="00726CE6" w:rsidP="00726CE6">
            <w:pPr>
              <w:keepNext/>
              <w:jc w:val="both"/>
              <w:rPr>
                <w:bCs/>
                <w:lang w:val="en-US"/>
              </w:rPr>
            </w:pPr>
            <w:r w:rsidRPr="00726CE6">
              <w:rPr>
                <w:bCs/>
                <w:lang w:val="en-US"/>
              </w:rPr>
              <w:t>Data</w:t>
            </w:r>
          </w:p>
        </w:tc>
        <w:tc>
          <w:tcPr>
            <w:tcW w:w="802" w:type="pct"/>
          </w:tcPr>
          <w:p w14:paraId="664F557B" w14:textId="77777777" w:rsidR="00726CE6" w:rsidRPr="00726CE6" w:rsidRDefault="00726CE6" w:rsidP="00726CE6">
            <w:pPr>
              <w:keepNext/>
              <w:jc w:val="both"/>
              <w:rPr>
                <w:bCs/>
                <w:lang w:val="en-US"/>
              </w:rPr>
            </w:pPr>
            <w:r w:rsidRPr="00726CE6">
              <w:rPr>
                <w:bCs/>
                <w:lang w:val="en-US"/>
              </w:rPr>
              <w:t>69</w:t>
            </w:r>
          </w:p>
        </w:tc>
        <w:tc>
          <w:tcPr>
            <w:tcW w:w="903" w:type="pct"/>
          </w:tcPr>
          <w:p w14:paraId="0C8F3896" w14:textId="77777777" w:rsidR="00726CE6" w:rsidRPr="00726CE6" w:rsidRDefault="00726CE6" w:rsidP="00726CE6">
            <w:pPr>
              <w:keepNext/>
              <w:jc w:val="both"/>
              <w:rPr>
                <w:bCs/>
                <w:lang w:val="en-US"/>
              </w:rPr>
            </w:pPr>
            <w:r w:rsidRPr="00726CE6">
              <w:rPr>
                <w:bCs/>
                <w:lang w:val="en-US"/>
              </w:rPr>
              <w:t>43.13</w:t>
            </w:r>
          </w:p>
        </w:tc>
        <w:tc>
          <w:tcPr>
            <w:tcW w:w="903" w:type="pct"/>
          </w:tcPr>
          <w:p w14:paraId="6D7A915B" w14:textId="77777777" w:rsidR="00726CE6" w:rsidRPr="00726CE6" w:rsidRDefault="00726CE6" w:rsidP="00726CE6">
            <w:pPr>
              <w:keepNext/>
              <w:jc w:val="both"/>
              <w:rPr>
                <w:bCs/>
                <w:lang w:val="en-US"/>
              </w:rPr>
            </w:pPr>
            <w:r w:rsidRPr="00726CE6">
              <w:rPr>
                <w:bCs/>
                <w:lang w:val="en-US"/>
              </w:rPr>
              <w:t>95</w:t>
            </w:r>
          </w:p>
        </w:tc>
        <w:tc>
          <w:tcPr>
            <w:tcW w:w="902" w:type="pct"/>
          </w:tcPr>
          <w:p w14:paraId="1227391C" w14:textId="77777777" w:rsidR="00726CE6" w:rsidRPr="00726CE6" w:rsidRDefault="00726CE6" w:rsidP="00726CE6">
            <w:pPr>
              <w:keepNext/>
              <w:jc w:val="both"/>
              <w:rPr>
                <w:bCs/>
                <w:lang w:val="en-US"/>
              </w:rPr>
            </w:pPr>
            <w:r w:rsidRPr="00726CE6">
              <w:rPr>
                <w:bCs/>
                <w:lang w:val="en-US"/>
              </w:rPr>
              <w:t>36.54</w:t>
            </w:r>
          </w:p>
        </w:tc>
      </w:tr>
      <w:tr w:rsidR="00726CE6" w:rsidRPr="00726CE6" w14:paraId="31AC36F9" w14:textId="77777777" w:rsidTr="009F1A3F">
        <w:trPr>
          <w:cantSplit/>
          <w:trHeight w:val="20"/>
        </w:trPr>
        <w:tc>
          <w:tcPr>
            <w:tcW w:w="1490" w:type="pct"/>
          </w:tcPr>
          <w:p w14:paraId="32F8F802" w14:textId="77777777" w:rsidR="00726CE6" w:rsidRPr="00726CE6" w:rsidRDefault="00726CE6" w:rsidP="00726CE6">
            <w:pPr>
              <w:keepNext/>
              <w:jc w:val="both"/>
              <w:rPr>
                <w:bCs/>
                <w:lang w:val="en-US"/>
              </w:rPr>
            </w:pPr>
            <w:r w:rsidRPr="00726CE6">
              <w:rPr>
                <w:bCs/>
                <w:lang w:val="en-US"/>
              </w:rPr>
              <w:t>Method/Analysis</w:t>
            </w:r>
          </w:p>
        </w:tc>
        <w:tc>
          <w:tcPr>
            <w:tcW w:w="802" w:type="pct"/>
          </w:tcPr>
          <w:p w14:paraId="144F2A0A" w14:textId="77777777" w:rsidR="00726CE6" w:rsidRPr="00726CE6" w:rsidRDefault="00726CE6" w:rsidP="00726CE6">
            <w:pPr>
              <w:keepNext/>
              <w:jc w:val="both"/>
              <w:rPr>
                <w:bCs/>
                <w:lang w:val="en-US"/>
              </w:rPr>
            </w:pPr>
            <w:r w:rsidRPr="00726CE6">
              <w:rPr>
                <w:bCs/>
                <w:lang w:val="en-US"/>
              </w:rPr>
              <w:t>33</w:t>
            </w:r>
          </w:p>
        </w:tc>
        <w:tc>
          <w:tcPr>
            <w:tcW w:w="903" w:type="pct"/>
          </w:tcPr>
          <w:p w14:paraId="3C0C75C9" w14:textId="77777777" w:rsidR="00726CE6" w:rsidRPr="00726CE6" w:rsidRDefault="00726CE6" w:rsidP="00726CE6">
            <w:pPr>
              <w:keepNext/>
              <w:jc w:val="both"/>
              <w:rPr>
                <w:bCs/>
                <w:lang w:val="en-US"/>
              </w:rPr>
            </w:pPr>
            <w:r w:rsidRPr="00726CE6">
              <w:rPr>
                <w:bCs/>
                <w:lang w:val="en-US"/>
              </w:rPr>
              <w:t>20.63</w:t>
            </w:r>
          </w:p>
        </w:tc>
        <w:tc>
          <w:tcPr>
            <w:tcW w:w="903" w:type="pct"/>
          </w:tcPr>
          <w:p w14:paraId="450F63AE" w14:textId="77777777" w:rsidR="00726CE6" w:rsidRPr="00726CE6" w:rsidRDefault="00726CE6" w:rsidP="00726CE6">
            <w:pPr>
              <w:keepNext/>
              <w:jc w:val="both"/>
              <w:rPr>
                <w:bCs/>
                <w:lang w:val="en-US"/>
              </w:rPr>
            </w:pPr>
            <w:r w:rsidRPr="00726CE6">
              <w:rPr>
                <w:bCs/>
                <w:lang w:val="en-US"/>
              </w:rPr>
              <w:t>55</w:t>
            </w:r>
          </w:p>
        </w:tc>
        <w:tc>
          <w:tcPr>
            <w:tcW w:w="902" w:type="pct"/>
          </w:tcPr>
          <w:p w14:paraId="7A6FE4DF" w14:textId="77777777" w:rsidR="00726CE6" w:rsidRPr="00726CE6" w:rsidRDefault="00726CE6" w:rsidP="00726CE6">
            <w:pPr>
              <w:keepNext/>
              <w:jc w:val="both"/>
              <w:rPr>
                <w:bCs/>
                <w:lang w:val="en-US"/>
              </w:rPr>
            </w:pPr>
            <w:r w:rsidRPr="00726CE6">
              <w:rPr>
                <w:bCs/>
                <w:lang w:val="en-US"/>
              </w:rPr>
              <w:t>21.15</w:t>
            </w:r>
          </w:p>
        </w:tc>
      </w:tr>
      <w:tr w:rsidR="00726CE6" w:rsidRPr="00726CE6" w14:paraId="0A109689" w14:textId="77777777" w:rsidTr="009F1A3F">
        <w:trPr>
          <w:cantSplit/>
          <w:trHeight w:val="20"/>
        </w:trPr>
        <w:tc>
          <w:tcPr>
            <w:tcW w:w="1490" w:type="pct"/>
          </w:tcPr>
          <w:p w14:paraId="36C5C0F4" w14:textId="77777777" w:rsidR="00726CE6" w:rsidRPr="00726CE6" w:rsidRDefault="00726CE6" w:rsidP="00726CE6">
            <w:pPr>
              <w:keepNext/>
              <w:jc w:val="both"/>
              <w:rPr>
                <w:bCs/>
                <w:lang w:val="en-US"/>
              </w:rPr>
            </w:pPr>
            <w:r w:rsidRPr="00726CE6">
              <w:rPr>
                <w:bCs/>
                <w:lang w:val="en-US"/>
              </w:rPr>
              <w:t>Result</w:t>
            </w:r>
          </w:p>
        </w:tc>
        <w:tc>
          <w:tcPr>
            <w:tcW w:w="802" w:type="pct"/>
          </w:tcPr>
          <w:p w14:paraId="5B8829F4" w14:textId="77777777" w:rsidR="00726CE6" w:rsidRPr="00726CE6" w:rsidRDefault="00726CE6" w:rsidP="00726CE6">
            <w:pPr>
              <w:keepNext/>
              <w:jc w:val="both"/>
              <w:rPr>
                <w:bCs/>
                <w:lang w:val="en-US"/>
              </w:rPr>
            </w:pPr>
            <w:r w:rsidRPr="00726CE6">
              <w:rPr>
                <w:bCs/>
                <w:lang w:val="en-US"/>
              </w:rPr>
              <w:t>92</w:t>
            </w:r>
          </w:p>
        </w:tc>
        <w:tc>
          <w:tcPr>
            <w:tcW w:w="903" w:type="pct"/>
          </w:tcPr>
          <w:p w14:paraId="11BE6344" w14:textId="77777777" w:rsidR="00726CE6" w:rsidRPr="00726CE6" w:rsidRDefault="00726CE6" w:rsidP="00726CE6">
            <w:pPr>
              <w:keepNext/>
              <w:jc w:val="both"/>
              <w:rPr>
                <w:bCs/>
                <w:lang w:val="en-US"/>
              </w:rPr>
            </w:pPr>
            <w:r w:rsidRPr="00726CE6">
              <w:rPr>
                <w:bCs/>
                <w:lang w:val="en-US"/>
              </w:rPr>
              <w:t>57.50</w:t>
            </w:r>
          </w:p>
        </w:tc>
        <w:tc>
          <w:tcPr>
            <w:tcW w:w="903" w:type="pct"/>
          </w:tcPr>
          <w:p w14:paraId="4FF2D136" w14:textId="77777777" w:rsidR="00726CE6" w:rsidRPr="00726CE6" w:rsidRDefault="00726CE6" w:rsidP="00726CE6">
            <w:pPr>
              <w:keepNext/>
              <w:jc w:val="both"/>
              <w:rPr>
                <w:bCs/>
                <w:lang w:val="en-US"/>
              </w:rPr>
            </w:pPr>
            <w:r w:rsidRPr="00726CE6">
              <w:rPr>
                <w:bCs/>
                <w:lang w:val="en-US"/>
              </w:rPr>
              <w:t>135</w:t>
            </w:r>
          </w:p>
        </w:tc>
        <w:tc>
          <w:tcPr>
            <w:tcW w:w="902" w:type="pct"/>
          </w:tcPr>
          <w:p w14:paraId="3150F696" w14:textId="77777777" w:rsidR="00726CE6" w:rsidRPr="00726CE6" w:rsidRDefault="00726CE6" w:rsidP="00726CE6">
            <w:pPr>
              <w:keepNext/>
              <w:jc w:val="both"/>
              <w:rPr>
                <w:bCs/>
                <w:lang w:val="en-US"/>
              </w:rPr>
            </w:pPr>
            <w:r w:rsidRPr="00726CE6">
              <w:rPr>
                <w:bCs/>
                <w:lang w:val="en-US"/>
              </w:rPr>
              <w:t>51.92</w:t>
            </w:r>
          </w:p>
        </w:tc>
      </w:tr>
      <w:tr w:rsidR="00726CE6" w:rsidRPr="00726CE6" w14:paraId="29B67323" w14:textId="77777777" w:rsidTr="009F1A3F">
        <w:trPr>
          <w:cantSplit/>
          <w:trHeight w:val="20"/>
        </w:trPr>
        <w:tc>
          <w:tcPr>
            <w:tcW w:w="1490" w:type="pct"/>
          </w:tcPr>
          <w:p w14:paraId="396BC888" w14:textId="77777777" w:rsidR="00726CE6" w:rsidRPr="00726CE6" w:rsidRDefault="00726CE6" w:rsidP="00726CE6">
            <w:pPr>
              <w:keepNext/>
              <w:jc w:val="both"/>
              <w:rPr>
                <w:bCs/>
                <w:lang w:val="en-US"/>
              </w:rPr>
            </w:pPr>
            <w:r w:rsidRPr="00726CE6">
              <w:rPr>
                <w:bCs/>
                <w:lang w:val="en-US"/>
              </w:rPr>
              <w:t>Reference</w:t>
            </w:r>
          </w:p>
        </w:tc>
        <w:tc>
          <w:tcPr>
            <w:tcW w:w="802" w:type="pct"/>
          </w:tcPr>
          <w:p w14:paraId="76F8DD2C" w14:textId="77777777" w:rsidR="00726CE6" w:rsidRPr="00726CE6" w:rsidRDefault="00726CE6" w:rsidP="00726CE6">
            <w:pPr>
              <w:keepNext/>
              <w:jc w:val="both"/>
              <w:rPr>
                <w:bCs/>
                <w:lang w:val="en-US"/>
              </w:rPr>
            </w:pPr>
            <w:r w:rsidRPr="00726CE6">
              <w:rPr>
                <w:bCs/>
                <w:lang w:val="en-US"/>
              </w:rPr>
              <w:t>7</w:t>
            </w:r>
          </w:p>
        </w:tc>
        <w:tc>
          <w:tcPr>
            <w:tcW w:w="903" w:type="pct"/>
          </w:tcPr>
          <w:p w14:paraId="4449E409" w14:textId="77777777" w:rsidR="00726CE6" w:rsidRPr="00726CE6" w:rsidRDefault="00726CE6" w:rsidP="00726CE6">
            <w:pPr>
              <w:keepNext/>
              <w:jc w:val="both"/>
              <w:rPr>
                <w:bCs/>
                <w:lang w:val="en-US"/>
              </w:rPr>
            </w:pPr>
            <w:r w:rsidRPr="00726CE6">
              <w:rPr>
                <w:bCs/>
                <w:lang w:val="en-US"/>
              </w:rPr>
              <w:t>4.38</w:t>
            </w:r>
          </w:p>
        </w:tc>
        <w:tc>
          <w:tcPr>
            <w:tcW w:w="903" w:type="pct"/>
          </w:tcPr>
          <w:p w14:paraId="61BDFB45" w14:textId="77777777" w:rsidR="00726CE6" w:rsidRPr="00726CE6" w:rsidRDefault="00726CE6" w:rsidP="00726CE6">
            <w:pPr>
              <w:keepNext/>
              <w:jc w:val="both"/>
              <w:rPr>
                <w:bCs/>
                <w:lang w:val="en-US"/>
              </w:rPr>
            </w:pPr>
            <w:r w:rsidRPr="00726CE6">
              <w:rPr>
                <w:bCs/>
                <w:lang w:val="en-US"/>
              </w:rPr>
              <w:t>8</w:t>
            </w:r>
          </w:p>
        </w:tc>
        <w:tc>
          <w:tcPr>
            <w:tcW w:w="902" w:type="pct"/>
          </w:tcPr>
          <w:p w14:paraId="505D6347" w14:textId="77777777" w:rsidR="00726CE6" w:rsidRPr="00726CE6" w:rsidRDefault="00726CE6" w:rsidP="00726CE6">
            <w:pPr>
              <w:keepNext/>
              <w:jc w:val="both"/>
              <w:rPr>
                <w:bCs/>
                <w:lang w:val="en-US"/>
              </w:rPr>
            </w:pPr>
            <w:r w:rsidRPr="00726CE6">
              <w:rPr>
                <w:bCs/>
                <w:lang w:val="en-US"/>
              </w:rPr>
              <w:t>3.08</w:t>
            </w:r>
          </w:p>
        </w:tc>
      </w:tr>
      <w:tr w:rsidR="00726CE6" w:rsidRPr="00726CE6" w14:paraId="0FF308FB" w14:textId="77777777" w:rsidTr="009F1A3F">
        <w:trPr>
          <w:cantSplit/>
          <w:trHeight w:val="20"/>
        </w:trPr>
        <w:tc>
          <w:tcPr>
            <w:tcW w:w="1490" w:type="pct"/>
          </w:tcPr>
          <w:p w14:paraId="576BBF1C" w14:textId="77777777" w:rsidR="00726CE6" w:rsidRPr="00726CE6" w:rsidRDefault="00726CE6" w:rsidP="00726CE6">
            <w:pPr>
              <w:keepNext/>
              <w:jc w:val="both"/>
              <w:rPr>
                <w:bCs/>
                <w:lang w:val="en-US"/>
              </w:rPr>
            </w:pPr>
            <w:r w:rsidRPr="00726CE6">
              <w:rPr>
                <w:bCs/>
                <w:lang w:val="en-US"/>
              </w:rPr>
              <w:t>Author</w:t>
            </w:r>
          </w:p>
        </w:tc>
        <w:tc>
          <w:tcPr>
            <w:tcW w:w="802" w:type="pct"/>
          </w:tcPr>
          <w:p w14:paraId="5B8F7441" w14:textId="77777777" w:rsidR="00726CE6" w:rsidRPr="00726CE6" w:rsidRDefault="00726CE6" w:rsidP="00726CE6">
            <w:pPr>
              <w:keepNext/>
              <w:jc w:val="both"/>
              <w:rPr>
                <w:bCs/>
                <w:lang w:val="en-US"/>
              </w:rPr>
            </w:pPr>
            <w:r w:rsidRPr="00726CE6">
              <w:rPr>
                <w:bCs/>
                <w:lang w:val="en-US"/>
              </w:rPr>
              <w:t>3</w:t>
            </w:r>
          </w:p>
        </w:tc>
        <w:tc>
          <w:tcPr>
            <w:tcW w:w="903" w:type="pct"/>
          </w:tcPr>
          <w:p w14:paraId="296BCEB6" w14:textId="77777777" w:rsidR="00726CE6" w:rsidRPr="00726CE6" w:rsidRDefault="00726CE6" w:rsidP="00726CE6">
            <w:pPr>
              <w:keepNext/>
              <w:jc w:val="both"/>
              <w:rPr>
                <w:bCs/>
                <w:lang w:val="en-US"/>
              </w:rPr>
            </w:pPr>
            <w:r w:rsidRPr="00726CE6">
              <w:rPr>
                <w:bCs/>
                <w:lang w:val="en-US"/>
              </w:rPr>
              <w:t>1.88</w:t>
            </w:r>
          </w:p>
        </w:tc>
        <w:tc>
          <w:tcPr>
            <w:tcW w:w="903" w:type="pct"/>
          </w:tcPr>
          <w:p w14:paraId="27E5E194" w14:textId="77777777" w:rsidR="00726CE6" w:rsidRPr="00726CE6" w:rsidRDefault="00726CE6" w:rsidP="00726CE6">
            <w:pPr>
              <w:keepNext/>
              <w:jc w:val="both"/>
              <w:rPr>
                <w:bCs/>
                <w:lang w:val="en-US"/>
              </w:rPr>
            </w:pPr>
            <w:r w:rsidRPr="00726CE6">
              <w:rPr>
                <w:bCs/>
                <w:lang w:val="en-US"/>
              </w:rPr>
              <w:t>3</w:t>
            </w:r>
          </w:p>
        </w:tc>
        <w:tc>
          <w:tcPr>
            <w:tcW w:w="902" w:type="pct"/>
          </w:tcPr>
          <w:p w14:paraId="390BACDA" w14:textId="77777777" w:rsidR="00726CE6" w:rsidRPr="00726CE6" w:rsidRDefault="00726CE6" w:rsidP="00726CE6">
            <w:pPr>
              <w:keepNext/>
              <w:jc w:val="both"/>
              <w:rPr>
                <w:bCs/>
                <w:lang w:val="en-US"/>
              </w:rPr>
            </w:pPr>
            <w:r w:rsidRPr="00726CE6">
              <w:rPr>
                <w:bCs/>
                <w:lang w:val="en-US"/>
              </w:rPr>
              <w:t>1.15</w:t>
            </w:r>
          </w:p>
        </w:tc>
      </w:tr>
      <w:tr w:rsidR="00726CE6" w:rsidRPr="00726CE6" w14:paraId="5AF652B3" w14:textId="77777777" w:rsidTr="009F1A3F">
        <w:trPr>
          <w:cantSplit/>
          <w:trHeight w:val="20"/>
        </w:trPr>
        <w:tc>
          <w:tcPr>
            <w:tcW w:w="1490" w:type="pct"/>
          </w:tcPr>
          <w:p w14:paraId="79AC3A3B" w14:textId="77777777" w:rsidR="00726CE6" w:rsidRPr="00726CE6" w:rsidRDefault="00726CE6" w:rsidP="00726CE6">
            <w:pPr>
              <w:keepNext/>
              <w:jc w:val="both"/>
              <w:rPr>
                <w:bCs/>
                <w:lang w:val="en-US"/>
              </w:rPr>
            </w:pPr>
            <w:r w:rsidRPr="00726CE6">
              <w:rPr>
                <w:bCs/>
                <w:lang w:val="en-US"/>
              </w:rPr>
              <w:t>Other</w:t>
            </w:r>
          </w:p>
        </w:tc>
        <w:tc>
          <w:tcPr>
            <w:tcW w:w="802" w:type="pct"/>
          </w:tcPr>
          <w:p w14:paraId="5F42DA59" w14:textId="77777777" w:rsidR="00726CE6" w:rsidRPr="00726CE6" w:rsidRDefault="00726CE6" w:rsidP="00726CE6">
            <w:pPr>
              <w:keepNext/>
              <w:jc w:val="both"/>
              <w:rPr>
                <w:bCs/>
                <w:lang w:val="en-US"/>
              </w:rPr>
            </w:pPr>
            <w:r w:rsidRPr="00726CE6">
              <w:rPr>
                <w:bCs/>
                <w:lang w:val="en-US"/>
              </w:rPr>
              <w:t>2</w:t>
            </w:r>
          </w:p>
        </w:tc>
        <w:tc>
          <w:tcPr>
            <w:tcW w:w="903" w:type="pct"/>
          </w:tcPr>
          <w:p w14:paraId="22BF7E59" w14:textId="77777777" w:rsidR="00726CE6" w:rsidRPr="00726CE6" w:rsidRDefault="00726CE6" w:rsidP="00726CE6">
            <w:pPr>
              <w:keepNext/>
              <w:jc w:val="both"/>
              <w:rPr>
                <w:bCs/>
                <w:lang w:val="en-US"/>
              </w:rPr>
            </w:pPr>
            <w:r w:rsidRPr="00726CE6">
              <w:rPr>
                <w:bCs/>
                <w:lang w:val="en-US"/>
              </w:rPr>
              <w:t>1.25</w:t>
            </w:r>
          </w:p>
        </w:tc>
        <w:tc>
          <w:tcPr>
            <w:tcW w:w="903" w:type="pct"/>
          </w:tcPr>
          <w:p w14:paraId="275ED308" w14:textId="77777777" w:rsidR="00726CE6" w:rsidRPr="00726CE6" w:rsidRDefault="00726CE6" w:rsidP="00726CE6">
            <w:pPr>
              <w:keepNext/>
              <w:jc w:val="both"/>
              <w:rPr>
                <w:bCs/>
                <w:lang w:val="en-US"/>
              </w:rPr>
            </w:pPr>
            <w:r w:rsidRPr="00726CE6">
              <w:rPr>
                <w:bCs/>
                <w:lang w:val="en-US"/>
              </w:rPr>
              <w:t>2</w:t>
            </w:r>
          </w:p>
        </w:tc>
        <w:tc>
          <w:tcPr>
            <w:tcW w:w="902" w:type="pct"/>
          </w:tcPr>
          <w:p w14:paraId="7BD2A44F" w14:textId="77777777" w:rsidR="00726CE6" w:rsidRPr="00726CE6" w:rsidRDefault="00726CE6" w:rsidP="00726CE6">
            <w:pPr>
              <w:keepNext/>
              <w:jc w:val="both"/>
              <w:rPr>
                <w:bCs/>
                <w:lang w:val="en-US"/>
              </w:rPr>
            </w:pPr>
            <w:r w:rsidRPr="00726CE6">
              <w:rPr>
                <w:bCs/>
                <w:lang w:val="en-US"/>
              </w:rPr>
              <w:t>0.77</w:t>
            </w:r>
          </w:p>
        </w:tc>
      </w:tr>
      <w:tr w:rsidR="00726CE6" w:rsidRPr="00726CE6" w14:paraId="1793B6EB" w14:textId="77777777" w:rsidTr="009F1A3F">
        <w:trPr>
          <w:cantSplit/>
          <w:trHeight w:val="20"/>
        </w:trPr>
        <w:tc>
          <w:tcPr>
            <w:tcW w:w="1490" w:type="pct"/>
            <w:tcBorders>
              <w:bottom w:val="single" w:sz="12" w:space="0" w:color="auto"/>
            </w:tcBorders>
          </w:tcPr>
          <w:p w14:paraId="36CF7B5D" w14:textId="77777777" w:rsidR="00726CE6" w:rsidRPr="00726CE6" w:rsidRDefault="00726CE6" w:rsidP="00726CE6">
            <w:pPr>
              <w:keepNext/>
              <w:jc w:val="both"/>
              <w:rPr>
                <w:bCs/>
                <w:lang w:val="en-US"/>
              </w:rPr>
            </w:pPr>
            <w:r w:rsidRPr="00726CE6">
              <w:rPr>
                <w:bCs/>
                <w:lang w:val="en-US"/>
              </w:rPr>
              <w:t>Total</w:t>
            </w:r>
          </w:p>
        </w:tc>
        <w:tc>
          <w:tcPr>
            <w:tcW w:w="802" w:type="pct"/>
            <w:tcBorders>
              <w:bottom w:val="single" w:sz="12" w:space="0" w:color="auto"/>
            </w:tcBorders>
          </w:tcPr>
          <w:p w14:paraId="50BC6C8F" w14:textId="77777777" w:rsidR="00726CE6" w:rsidRPr="00726CE6" w:rsidRDefault="00726CE6" w:rsidP="00726CE6">
            <w:pPr>
              <w:keepNext/>
              <w:jc w:val="both"/>
              <w:rPr>
                <w:bCs/>
                <w:lang w:val="en-US"/>
              </w:rPr>
            </w:pPr>
            <w:r w:rsidRPr="00726CE6">
              <w:rPr>
                <w:bCs/>
                <w:lang w:val="en-US"/>
              </w:rPr>
              <w:t>160</w:t>
            </w:r>
          </w:p>
        </w:tc>
        <w:tc>
          <w:tcPr>
            <w:tcW w:w="903" w:type="pct"/>
            <w:tcBorders>
              <w:bottom w:val="single" w:sz="12" w:space="0" w:color="auto"/>
            </w:tcBorders>
          </w:tcPr>
          <w:p w14:paraId="679D989E" w14:textId="77777777" w:rsidR="00726CE6" w:rsidRPr="00726CE6" w:rsidRDefault="00726CE6" w:rsidP="00726CE6">
            <w:pPr>
              <w:keepNext/>
              <w:jc w:val="both"/>
              <w:rPr>
                <w:bCs/>
                <w:lang w:val="en-US"/>
              </w:rPr>
            </w:pPr>
            <w:r w:rsidRPr="00726CE6">
              <w:rPr>
                <w:bCs/>
                <w:lang w:val="en-US"/>
              </w:rPr>
              <w:t>100.00</w:t>
            </w:r>
          </w:p>
        </w:tc>
        <w:tc>
          <w:tcPr>
            <w:tcW w:w="903" w:type="pct"/>
            <w:tcBorders>
              <w:bottom w:val="single" w:sz="12" w:space="0" w:color="auto"/>
            </w:tcBorders>
          </w:tcPr>
          <w:p w14:paraId="23F4CA1B" w14:textId="77777777" w:rsidR="00726CE6" w:rsidRPr="00726CE6" w:rsidRDefault="00726CE6" w:rsidP="00726CE6">
            <w:pPr>
              <w:keepNext/>
              <w:jc w:val="both"/>
              <w:rPr>
                <w:bCs/>
                <w:lang w:val="en-US"/>
              </w:rPr>
            </w:pPr>
            <w:r w:rsidRPr="00726CE6">
              <w:rPr>
                <w:bCs/>
                <w:lang w:val="en-US"/>
              </w:rPr>
              <w:t>260</w:t>
            </w:r>
          </w:p>
        </w:tc>
        <w:tc>
          <w:tcPr>
            <w:tcW w:w="902" w:type="pct"/>
            <w:tcBorders>
              <w:bottom w:val="single" w:sz="12" w:space="0" w:color="auto"/>
            </w:tcBorders>
          </w:tcPr>
          <w:p w14:paraId="00FA2615" w14:textId="77777777" w:rsidR="00726CE6" w:rsidRPr="00726CE6" w:rsidRDefault="00726CE6" w:rsidP="00726CE6">
            <w:pPr>
              <w:keepNext/>
              <w:jc w:val="both"/>
              <w:rPr>
                <w:bCs/>
                <w:lang w:val="en-US"/>
              </w:rPr>
            </w:pPr>
            <w:r w:rsidRPr="00726CE6">
              <w:rPr>
                <w:bCs/>
                <w:lang w:val="en-US"/>
              </w:rPr>
              <w:t>100.00</w:t>
            </w:r>
          </w:p>
        </w:tc>
      </w:tr>
    </w:tbl>
    <w:p w14:paraId="39A754C4" w14:textId="77777777" w:rsidR="00285705" w:rsidRPr="00285705" w:rsidRDefault="00285705" w:rsidP="00285705">
      <w:pPr>
        <w:keepNext/>
        <w:jc w:val="both"/>
        <w:rPr>
          <w:bCs/>
        </w:rPr>
      </w:pPr>
    </w:p>
    <w:p w14:paraId="70BBCD69" w14:textId="77777777" w:rsidR="00D933D8" w:rsidRPr="000C3486" w:rsidRDefault="00D933D8" w:rsidP="000C3486">
      <w:pPr>
        <w:keepNext/>
        <w:jc w:val="both"/>
        <w:rPr>
          <w:bCs/>
          <w:lang w:val="en-US"/>
        </w:rPr>
      </w:pPr>
    </w:p>
    <w:p w14:paraId="2F8BA93E" w14:textId="5DD1EF93" w:rsidR="008915CA" w:rsidRPr="00DF1639" w:rsidRDefault="00DF1639" w:rsidP="007E2CD5">
      <w:pPr>
        <w:pStyle w:val="Heading3"/>
        <w:jc w:val="both"/>
        <w:rPr>
          <w:lang w:val="en-US"/>
        </w:rPr>
      </w:pPr>
      <w:r w:rsidRPr="00DF1639">
        <w:t>2.</w:t>
      </w:r>
      <w:r w:rsidR="006C262D">
        <w:t>2</w:t>
      </w:r>
      <w:r w:rsidRPr="00DF1639">
        <w:t xml:space="preserve">. Coding and </w:t>
      </w:r>
      <w:proofErr w:type="spellStart"/>
      <w:r w:rsidRPr="00DF1639">
        <w:t>labeling</w:t>
      </w:r>
      <w:proofErr w:type="spellEnd"/>
      <w:r w:rsidRPr="00DF1639">
        <w:t xml:space="preserve"> review comments</w:t>
      </w:r>
    </w:p>
    <w:p w14:paraId="6C1DD360" w14:textId="65DFCDA7" w:rsidR="00B44194" w:rsidRDefault="00B44194" w:rsidP="007E2CD5">
      <w:pPr>
        <w:pStyle w:val="BodyText"/>
        <w:jc w:val="both"/>
        <w:rPr>
          <w:bCs/>
          <w:iCs/>
          <w:color w:val="000000"/>
          <w:lang w:val="en-US"/>
        </w:rPr>
      </w:pPr>
      <w:r w:rsidRPr="00B44194">
        <w:rPr>
          <w:bCs/>
          <w:iCs/>
          <w:color w:val="000000"/>
          <w:lang w:val="en-US"/>
        </w:rPr>
        <w:t>To understand the gatekeeping role of the peer review process in identifying issues leading to retractions, we read and manually coded the peer review comments for each retracted paper. We first coded each peer review by the type of recommendation it implied in the comments. Two independent coders coded each peer review comment into one of the four recommendation categories:</w:t>
      </w:r>
      <w:r w:rsidR="00557EBC">
        <w:rPr>
          <w:bCs/>
          <w:iCs/>
          <w:color w:val="000000"/>
          <w:lang w:val="en-US"/>
        </w:rPr>
        <w:t xml:space="preserve"> </w:t>
      </w:r>
      <w:r w:rsidRPr="00B44194">
        <w:rPr>
          <w:iCs/>
          <w:color w:val="000000"/>
          <w:lang w:val="en-US"/>
        </w:rPr>
        <w:t>Reject</w:t>
      </w:r>
      <w:r w:rsidR="00557EBC" w:rsidRPr="00557EBC">
        <w:rPr>
          <w:rFonts w:hint="eastAsia"/>
          <w:iCs/>
          <w:color w:val="000000"/>
          <w:lang w:val="en-US" w:eastAsia="zh-CN"/>
        </w:rPr>
        <w:t>,</w:t>
      </w:r>
      <w:r w:rsidR="00557EBC" w:rsidRPr="00557EBC">
        <w:rPr>
          <w:iCs/>
          <w:color w:val="000000"/>
          <w:lang w:val="en-US" w:eastAsia="zh-CN"/>
        </w:rPr>
        <w:t xml:space="preserve"> </w:t>
      </w:r>
      <w:r w:rsidRPr="00B44194">
        <w:rPr>
          <w:iCs/>
          <w:color w:val="000000"/>
          <w:lang w:val="en-US"/>
        </w:rPr>
        <w:t>Major revision</w:t>
      </w:r>
      <w:r w:rsidR="00557EBC" w:rsidRPr="00557EBC">
        <w:rPr>
          <w:iCs/>
          <w:color w:val="000000"/>
          <w:lang w:val="en-US"/>
        </w:rPr>
        <w:t xml:space="preserve">, </w:t>
      </w:r>
      <w:r w:rsidRPr="00B44194">
        <w:rPr>
          <w:iCs/>
          <w:color w:val="000000"/>
          <w:lang w:val="en-US"/>
        </w:rPr>
        <w:t>Minor revision</w:t>
      </w:r>
      <w:r w:rsidR="00557EBC" w:rsidRPr="00557EBC">
        <w:rPr>
          <w:iCs/>
          <w:color w:val="000000"/>
          <w:lang w:val="en-US"/>
        </w:rPr>
        <w:t xml:space="preserve">, </w:t>
      </w:r>
      <w:r w:rsidR="00557EBC" w:rsidRPr="00557EBC">
        <w:rPr>
          <w:rFonts w:hint="eastAsia"/>
          <w:iCs/>
          <w:color w:val="000000"/>
          <w:lang w:val="en-US" w:eastAsia="zh-CN"/>
        </w:rPr>
        <w:t>and</w:t>
      </w:r>
      <w:r w:rsidR="00557EBC" w:rsidRPr="00557EBC">
        <w:rPr>
          <w:iCs/>
          <w:color w:val="000000"/>
          <w:lang w:val="en-US"/>
        </w:rPr>
        <w:t xml:space="preserve"> </w:t>
      </w:r>
      <w:proofErr w:type="gramStart"/>
      <w:r w:rsidRPr="00B44194">
        <w:rPr>
          <w:iCs/>
          <w:color w:val="000000"/>
          <w:lang w:val="en-US"/>
        </w:rPr>
        <w:t>Accept</w:t>
      </w:r>
      <w:proofErr w:type="gramEnd"/>
      <w:r w:rsidR="00557EBC" w:rsidRPr="00557EBC">
        <w:rPr>
          <w:iCs/>
          <w:color w:val="000000"/>
          <w:lang w:val="en-US"/>
        </w:rPr>
        <w:t>.</w:t>
      </w:r>
      <w:r w:rsidR="002D24EB">
        <w:rPr>
          <w:iCs/>
          <w:color w:val="000000"/>
          <w:lang w:val="en-US"/>
        </w:rPr>
        <w:t xml:space="preserve"> </w:t>
      </w:r>
      <w:r w:rsidRPr="00B44194">
        <w:rPr>
          <w:bCs/>
          <w:iCs/>
          <w:color w:val="000000"/>
          <w:lang w:val="en-US"/>
        </w:rPr>
        <w:t>The two coders reached an agreement on about 88.46% of all the peer review comments, with a Cohen’s Kappa value of 0.83. A third coder labeled the disagreed reviews between the two coders.</w:t>
      </w:r>
    </w:p>
    <w:p w14:paraId="1A66693B" w14:textId="77777777" w:rsidR="002D24EB" w:rsidRPr="00B44194" w:rsidRDefault="002D24EB" w:rsidP="007E2CD5">
      <w:pPr>
        <w:pStyle w:val="BodyText"/>
        <w:jc w:val="both"/>
        <w:rPr>
          <w:bCs/>
          <w:iCs/>
          <w:color w:val="000000"/>
          <w:lang w:val="en-US"/>
        </w:rPr>
      </w:pPr>
    </w:p>
    <w:p w14:paraId="5907CB11" w14:textId="5178B147" w:rsidR="00385ED1" w:rsidRDefault="00385ED1" w:rsidP="007E2CD5">
      <w:pPr>
        <w:pStyle w:val="BodyText"/>
        <w:jc w:val="both"/>
        <w:rPr>
          <w:bCs/>
          <w:iCs/>
          <w:color w:val="000000"/>
          <w:lang w:val="en-US"/>
        </w:rPr>
      </w:pPr>
      <w:r w:rsidRPr="00385ED1">
        <w:rPr>
          <w:bCs/>
          <w:iCs/>
          <w:color w:val="000000"/>
          <w:lang w:val="en-US"/>
        </w:rPr>
        <w:t xml:space="preserve">We also labeled the peer review comments concerning the reasons related to the retraction. Specifically, the two coders first read the peer review comment and the retraction reasons for each retracted paper. They then coded each review comment concerning each retraction reason and “problem detection,” “praise,” and “solution suggestion” labels </w:t>
      </w:r>
      <w:r w:rsidRPr="00385ED1">
        <w:rPr>
          <w:bCs/>
          <w:iCs/>
          <w:color w:val="000000"/>
          <w:lang w:val="en-US"/>
        </w:rPr>
        <w:fldChar w:fldCharType="begin"/>
      </w:r>
      <w:r w:rsidR="00831E0D">
        <w:rPr>
          <w:bCs/>
          <w:iCs/>
          <w:color w:val="000000"/>
          <w:lang w:val="en-US"/>
        </w:rPr>
        <w:instrText xml:space="preserve"> ADDIN ZOTERO_ITEM CSL_CITATION {"citationID":"og5JCwOV","properties":{"formattedCitation":"(Cho, 2008)","plainCitation":"(Cho, 2008)","noteIndex":0},"citationItems":[{"id":5713,"uris":["http://zotero.org/users/6700448/items/YU94JCQB"],"itemData":{"id":5713,"type":"paper-conference","abstract":"As part of an ongoing project where SWoRD, a Web-based reciprocal peer review system, is used to support disciplinary writing, this study reports machine learning classifications of student comments on peer writing collected in the SWoRD system. The student comments on technical lab reports were first manually decomposed and coded as praise, criticism, problem detection, solution suggestion, summary, or off-task. Then TagHelper 2.0 was used to classify the codes, using three frequently used algorithms: Naïve Bayes, Support Vector Machine, and a Decision Tree. It was found that Support Vector machine performed best in terms of Cohen's Kappa.","archive":"Scopus","event-title":"Educational Data Mining 2008 - 1st International Conference on Educational Data Mining, Proceedings","ISBN":"978-0-615-30629-2","page":"192-196","source":"Scopus","title":"Machine classification of peer comments in physics","author":[{"family":"Cho","given":"K."}],"issued":{"date-parts":[["2008"]]}}}],"schema":"https://github.com/citation-style-language/schema/raw/master/csl-citation.json"} </w:instrText>
      </w:r>
      <w:r w:rsidRPr="00385ED1">
        <w:rPr>
          <w:bCs/>
          <w:iCs/>
          <w:color w:val="000000"/>
          <w:lang w:val="en-US"/>
        </w:rPr>
        <w:fldChar w:fldCharType="separate"/>
      </w:r>
      <w:r w:rsidRPr="00385ED1">
        <w:rPr>
          <w:bCs/>
          <w:iCs/>
          <w:color w:val="000000"/>
          <w:lang w:val="en-US"/>
        </w:rPr>
        <w:t>(Cho, 2008)</w:t>
      </w:r>
      <w:r w:rsidRPr="00385ED1">
        <w:rPr>
          <w:bCs/>
          <w:iCs/>
          <w:color w:val="000000"/>
          <w:lang w:val="en-US"/>
        </w:rPr>
        <w:fldChar w:fldCharType="end"/>
      </w:r>
      <w:r>
        <w:rPr>
          <w:bCs/>
          <w:iCs/>
          <w:color w:val="000000"/>
          <w:lang w:val="en-US"/>
        </w:rPr>
        <w:t>.</w:t>
      </w:r>
      <w:r w:rsidR="00852869" w:rsidRPr="00852869">
        <w:rPr>
          <w:bCs/>
          <w:iCs/>
          <w:color w:val="000000"/>
          <w:lang w:val="en-US"/>
        </w:rPr>
        <w:t xml:space="preserve"> </w:t>
      </w:r>
      <w:r w:rsidR="00852869" w:rsidRPr="00852869">
        <w:rPr>
          <w:rFonts w:hint="eastAsia"/>
          <w:bCs/>
          <w:iCs/>
          <w:color w:val="000000"/>
          <w:lang w:val="en-US"/>
        </w:rPr>
        <w:t>Here,</w:t>
      </w:r>
      <w:r w:rsidR="00852869" w:rsidRPr="00852869">
        <w:rPr>
          <w:bCs/>
          <w:iCs/>
          <w:color w:val="000000"/>
          <w:lang w:val="en-US"/>
        </w:rPr>
        <w:t xml:space="preserve"> we consider “</w:t>
      </w:r>
      <w:r w:rsidR="00852869">
        <w:rPr>
          <w:rFonts w:hint="eastAsia"/>
          <w:bCs/>
          <w:iCs/>
          <w:color w:val="000000"/>
          <w:lang w:val="en-US" w:eastAsia="zh-CN"/>
        </w:rPr>
        <w:t>p</w:t>
      </w:r>
      <w:r w:rsidR="00852869" w:rsidRPr="00852869">
        <w:rPr>
          <w:bCs/>
          <w:iCs/>
          <w:color w:val="000000"/>
          <w:lang w:val="en-US"/>
        </w:rPr>
        <w:t xml:space="preserve">raise” to be present in a peer review comment if the comment fails to point out the retraction-related issues and uses words expressing gratitude, positivity, admiration, approval, or respect for the very area that </w:t>
      </w:r>
      <w:proofErr w:type="gramStart"/>
      <w:r w:rsidR="00852869" w:rsidRPr="00852869">
        <w:rPr>
          <w:bCs/>
          <w:iCs/>
          <w:color w:val="000000"/>
          <w:lang w:val="en-US"/>
        </w:rPr>
        <w:t>later on</w:t>
      </w:r>
      <w:proofErr w:type="gramEnd"/>
      <w:r w:rsidR="00852869" w:rsidRPr="00852869">
        <w:rPr>
          <w:bCs/>
          <w:iCs/>
          <w:color w:val="000000"/>
          <w:lang w:val="en-US"/>
        </w:rPr>
        <w:t xml:space="preserve"> led to the retraction.</w:t>
      </w:r>
      <w:r w:rsidR="00BC23FE" w:rsidRPr="00BC23FE">
        <w:t xml:space="preserve"> </w:t>
      </w:r>
      <w:r w:rsidR="00BC23FE" w:rsidRPr="00BC23FE">
        <w:rPr>
          <w:bCs/>
          <w:iCs/>
          <w:color w:val="000000"/>
          <w:lang w:val="en-US"/>
        </w:rPr>
        <w:t>Two independent coders coded the 260 peer review comments for the type of comment regarding retraction reasons. The Cohen’s Kappa values for “Problem Detection,” “Praise,” and “Solution Suggestion” were 0.83, 0.91, and 0.87, respectively. Similarly, a third coder labeled comments disagreed with by the two coders.</w:t>
      </w:r>
    </w:p>
    <w:p w14:paraId="18AD8D84" w14:textId="77777777" w:rsidR="000F07EB" w:rsidRDefault="000F07EB" w:rsidP="007E2CD5">
      <w:pPr>
        <w:pStyle w:val="BodyText"/>
        <w:jc w:val="both"/>
        <w:rPr>
          <w:bCs/>
          <w:iCs/>
          <w:color w:val="000000"/>
          <w:lang w:val="en-US"/>
        </w:rPr>
      </w:pPr>
    </w:p>
    <w:p w14:paraId="1E57DA09" w14:textId="33E74AA9" w:rsidR="000F07EB" w:rsidRPr="000F07EB" w:rsidRDefault="000F07EB" w:rsidP="007E2CD5">
      <w:pPr>
        <w:pStyle w:val="BodyText"/>
        <w:jc w:val="both"/>
        <w:rPr>
          <w:bCs/>
          <w:i/>
          <w:iCs/>
          <w:color w:val="000000"/>
          <w:lang w:val="en-US"/>
        </w:rPr>
      </w:pPr>
      <w:r>
        <w:rPr>
          <w:bCs/>
          <w:i/>
          <w:iCs/>
          <w:color w:val="000000"/>
          <w:lang w:val="en-US"/>
        </w:rPr>
        <w:t>2.3</w:t>
      </w:r>
      <w:r w:rsidR="0078346A">
        <w:rPr>
          <w:bCs/>
          <w:i/>
          <w:iCs/>
          <w:color w:val="000000"/>
          <w:lang w:val="en-US"/>
        </w:rPr>
        <w:t>.</w:t>
      </w:r>
      <w:r>
        <w:rPr>
          <w:bCs/>
          <w:i/>
          <w:iCs/>
          <w:color w:val="000000"/>
          <w:lang w:val="en-US"/>
        </w:rPr>
        <w:t xml:space="preserve"> </w:t>
      </w:r>
      <w:r w:rsidRPr="000F07EB">
        <w:rPr>
          <w:bCs/>
          <w:i/>
          <w:iCs/>
          <w:color w:val="000000"/>
          <w:lang w:val="en-US"/>
        </w:rPr>
        <w:t>Reviewer characteristics</w:t>
      </w:r>
    </w:p>
    <w:p w14:paraId="1BE88EFC" w14:textId="4F430655" w:rsidR="008915CA" w:rsidRDefault="008915CA" w:rsidP="007E2CD5">
      <w:pPr>
        <w:pStyle w:val="BodyText"/>
        <w:jc w:val="both"/>
        <w:rPr>
          <w:bCs/>
          <w:iCs/>
          <w:color w:val="000000"/>
          <w:lang w:val="en-US"/>
        </w:rPr>
      </w:pPr>
    </w:p>
    <w:p w14:paraId="43C21CC2" w14:textId="25909E72" w:rsidR="008915CA" w:rsidRDefault="00044887" w:rsidP="007E2CD5">
      <w:pPr>
        <w:pStyle w:val="BodyText"/>
        <w:jc w:val="both"/>
        <w:rPr>
          <w:bCs/>
          <w:iCs/>
          <w:color w:val="000000"/>
          <w:lang w:val="en-US"/>
        </w:rPr>
      </w:pPr>
      <w:r w:rsidRPr="00044887">
        <w:rPr>
          <w:bCs/>
          <w:iCs/>
          <w:color w:val="000000"/>
          <w:lang w:val="en-US"/>
        </w:rPr>
        <w:t xml:space="preserve">To understand the relationship between peer review and retracted science, we examined the relationship between reviewer characteristics and the likelihood of identifying (or praising and suggesting solutions to) issues leading to the retraction. For the 198 individual reviewers of these 260 reviews for 160 retracted papers, we found their review profiles </w:t>
      </w:r>
      <w:r w:rsidRPr="00044887">
        <w:rPr>
          <w:rFonts w:hint="eastAsia"/>
          <w:bCs/>
          <w:iCs/>
          <w:color w:val="000000"/>
          <w:lang w:val="en-US"/>
        </w:rPr>
        <w:t>an</w:t>
      </w:r>
      <w:r w:rsidRPr="00044887">
        <w:rPr>
          <w:bCs/>
          <w:iCs/>
          <w:color w:val="000000"/>
          <w:lang w:val="en-US"/>
        </w:rPr>
        <w:t xml:space="preserve">d histories in </w:t>
      </w:r>
      <w:proofErr w:type="spellStart"/>
      <w:r w:rsidRPr="00044887">
        <w:rPr>
          <w:bCs/>
          <w:iCs/>
          <w:color w:val="000000"/>
          <w:lang w:val="en-US"/>
        </w:rPr>
        <w:t>Publons</w:t>
      </w:r>
      <w:proofErr w:type="spellEnd"/>
      <w:r w:rsidRPr="00044887">
        <w:rPr>
          <w:bCs/>
          <w:iCs/>
          <w:color w:val="000000"/>
          <w:lang w:val="en-US"/>
        </w:rPr>
        <w:t xml:space="preserve"> (anonymized). </w:t>
      </w:r>
      <w:r w:rsidRPr="00044887">
        <w:rPr>
          <w:rFonts w:hint="eastAsia"/>
          <w:bCs/>
          <w:iCs/>
          <w:color w:val="000000"/>
          <w:lang w:val="en-US"/>
        </w:rPr>
        <w:t>Using</w:t>
      </w:r>
      <w:r w:rsidRPr="00044887">
        <w:rPr>
          <w:bCs/>
          <w:iCs/>
          <w:color w:val="000000"/>
          <w:lang w:val="en-US"/>
        </w:rPr>
        <w:t xml:space="preserve"> the </w:t>
      </w:r>
      <w:r w:rsidRPr="00044887">
        <w:rPr>
          <w:rFonts w:hint="eastAsia"/>
          <w:bCs/>
          <w:iCs/>
          <w:color w:val="000000"/>
          <w:lang w:val="en-US"/>
        </w:rPr>
        <w:t>accessible</w:t>
      </w:r>
      <w:r w:rsidRPr="00044887">
        <w:rPr>
          <w:bCs/>
          <w:iCs/>
          <w:color w:val="000000"/>
          <w:lang w:val="en-US"/>
        </w:rPr>
        <w:t xml:space="preserve"> </w:t>
      </w:r>
      <w:r w:rsidRPr="00044887">
        <w:rPr>
          <w:rFonts w:hint="eastAsia"/>
          <w:bCs/>
          <w:iCs/>
          <w:color w:val="000000"/>
          <w:lang w:val="en-US"/>
        </w:rPr>
        <w:t>data,</w:t>
      </w:r>
      <w:r w:rsidRPr="00044887">
        <w:rPr>
          <w:bCs/>
          <w:iCs/>
          <w:color w:val="000000"/>
          <w:lang w:val="en-US"/>
        </w:rPr>
        <w:t xml:space="preserve"> </w:t>
      </w:r>
      <w:r w:rsidRPr="00044887">
        <w:rPr>
          <w:rFonts w:hint="eastAsia"/>
          <w:bCs/>
          <w:iCs/>
          <w:color w:val="000000"/>
          <w:lang w:val="en-US"/>
        </w:rPr>
        <w:t>w</w:t>
      </w:r>
      <w:r w:rsidRPr="00044887">
        <w:rPr>
          <w:bCs/>
          <w:iCs/>
          <w:color w:val="000000"/>
          <w:lang w:val="en-US"/>
        </w:rPr>
        <w:t>e considered the following reviewer characteristics.</w:t>
      </w:r>
    </w:p>
    <w:p w14:paraId="09102DE8" w14:textId="77777777" w:rsidR="000F07EB" w:rsidRDefault="000F07EB" w:rsidP="007E2CD5">
      <w:pPr>
        <w:pStyle w:val="BodyText"/>
        <w:jc w:val="both"/>
        <w:rPr>
          <w:bCs/>
          <w:iCs/>
          <w:color w:val="000000"/>
          <w:lang w:val="en-US"/>
        </w:rPr>
      </w:pPr>
    </w:p>
    <w:p w14:paraId="296F5B4E" w14:textId="0C92473E" w:rsidR="00BE27C2" w:rsidRPr="00BE27C2" w:rsidRDefault="00BE27C2" w:rsidP="007E2CD5">
      <w:pPr>
        <w:pStyle w:val="BodyText"/>
        <w:numPr>
          <w:ilvl w:val="0"/>
          <w:numId w:val="3"/>
        </w:numPr>
        <w:jc w:val="both"/>
        <w:rPr>
          <w:bCs/>
          <w:iCs/>
          <w:color w:val="000000"/>
          <w:lang w:val="en-US"/>
        </w:rPr>
      </w:pPr>
      <w:r w:rsidRPr="00BE27C2">
        <w:rPr>
          <w:b/>
          <w:bCs/>
          <w:iCs/>
          <w:color w:val="000000"/>
        </w:rPr>
        <w:t>Topic Similarity</w:t>
      </w:r>
      <w:r w:rsidRPr="00BE27C2">
        <w:rPr>
          <w:bCs/>
          <w:iCs/>
          <w:color w:val="000000"/>
        </w:rPr>
        <w:t>:</w:t>
      </w:r>
      <w:r w:rsidRPr="00BE27C2">
        <w:rPr>
          <w:bCs/>
          <w:i/>
          <w:iCs/>
          <w:color w:val="000000"/>
        </w:rPr>
        <w:t xml:space="preserve"> </w:t>
      </w:r>
      <w:r w:rsidRPr="00BE27C2">
        <w:rPr>
          <w:bCs/>
          <w:iCs/>
          <w:color w:val="000000"/>
        </w:rPr>
        <w:t xml:space="preserve">The topic similarity is the topical distance between a review comment and all review comments performed by the same reviewer calculated using the word2vec method </w:t>
      </w:r>
      <w:r w:rsidRPr="00BE27C2">
        <w:rPr>
          <w:bCs/>
          <w:iCs/>
          <w:color w:val="000000"/>
        </w:rPr>
        <w:lastRenderedPageBreak/>
        <w:fldChar w:fldCharType="begin"/>
      </w:r>
      <w:r w:rsidR="00831E0D">
        <w:rPr>
          <w:bCs/>
          <w:iCs/>
          <w:color w:val="000000"/>
        </w:rPr>
        <w:instrText xml:space="preserve"> ADDIN ZOTERO_ITEM CSL_CITATION {"citationID":"cW3gsEcg","properties":{"formattedCitation":"(Mikolov et al., 2013)","plainCitation":"(Mikolov et al., 2013)","noteIndex":0},"citationItems":[{"id":5689,"uris":["http://zotero.org/users/6700448/items/BXI7SRP6"],"itemData":{"id":5689,"type":"paper-conference","abstract":"The recently introduced continuous Skip-gram model is an efficient method for learning high-quality distributed vector representations that capture a large number of precise syntactic and semantic word relationships. In this paper we present several extensions that improve both the quality of the vectors and the training speed. By subsampling of the frequent words we obtain significant speedup and also learn more regular word representations. We also describe a simple alternative to the hierarchical softmax called negative sampling. An inherent limitation of word representations is their indifference to word order and their inability to represent idiomatic phrases. For example, the meanings of \"Canada\" and \"Air\" cannot be easily combined to obtain \"Air Canada\". Motivated by this example, we present a simple method for finding phrases in text, and show that learning good vector representations for millions of phrases is possible.","collection-title":"NIPS'13","container-title":"Proceedings of the 26th International Conference on Neural Information Processing Systems - Volume 2","event-place":"Red Hook, NY, USA","page":"3111–3119","publisher":"Curran Associates Inc.","publisher-place":"Red Hook, NY, USA","source":"ACM Digital Library","title":"Distributed representations of words and phrases and their compositionality","author":[{"family":"Mikolov","given":"Tomas"},{"family":"Sutskever","given":"Ilya"},{"family":"Chen","given":"Kai"},{"family":"Corrado","given":"Greg"},{"family":"Dean","given":"Jeffrey"}],"accessed":{"date-parts":[["2022",6,23]]},"issued":{"date-parts":[["2013"]]}}}],"schema":"https://github.com/citation-style-language/schema/raw/master/csl-citation.json"} </w:instrText>
      </w:r>
      <w:r w:rsidRPr="00BE27C2">
        <w:rPr>
          <w:bCs/>
          <w:iCs/>
          <w:color w:val="000000"/>
        </w:rPr>
        <w:fldChar w:fldCharType="separate"/>
      </w:r>
      <w:r w:rsidRPr="00BE27C2">
        <w:rPr>
          <w:bCs/>
          <w:iCs/>
          <w:color w:val="000000"/>
        </w:rPr>
        <w:t>(</w:t>
      </w:r>
      <w:proofErr w:type="spellStart"/>
      <w:r w:rsidRPr="00BE27C2">
        <w:rPr>
          <w:bCs/>
          <w:iCs/>
          <w:color w:val="000000"/>
        </w:rPr>
        <w:t>Mikolov</w:t>
      </w:r>
      <w:proofErr w:type="spellEnd"/>
      <w:r w:rsidRPr="00BE27C2">
        <w:rPr>
          <w:bCs/>
          <w:iCs/>
          <w:color w:val="000000"/>
        </w:rPr>
        <w:t xml:space="preserve"> et al., 2013)</w:t>
      </w:r>
      <w:r w:rsidRPr="00BE27C2">
        <w:rPr>
          <w:bCs/>
          <w:iCs/>
          <w:color w:val="000000"/>
          <w:lang w:val="en-US"/>
        </w:rPr>
        <w:fldChar w:fldCharType="end"/>
      </w:r>
      <w:r w:rsidRPr="00BE27C2">
        <w:rPr>
          <w:bCs/>
          <w:iCs/>
          <w:color w:val="000000"/>
        </w:rPr>
        <w:t>. This measures the average similarity between the peer review comment for the retracted paper and all other reviews by the same reviewer, approximat</w:t>
      </w:r>
      <w:r w:rsidRPr="00BE27C2">
        <w:rPr>
          <w:rFonts w:hint="eastAsia"/>
          <w:bCs/>
          <w:iCs/>
          <w:color w:val="000000"/>
        </w:rPr>
        <w:t>ing</w:t>
      </w:r>
      <w:r w:rsidRPr="00BE27C2">
        <w:rPr>
          <w:bCs/>
          <w:iCs/>
          <w:color w:val="000000"/>
        </w:rPr>
        <w:t xml:space="preserve"> the </w:t>
      </w:r>
      <w:r w:rsidRPr="00BE27C2">
        <w:rPr>
          <w:rFonts w:hint="eastAsia"/>
          <w:bCs/>
          <w:iCs/>
          <w:color w:val="000000"/>
        </w:rPr>
        <w:t>closeness</w:t>
      </w:r>
      <w:r w:rsidRPr="00BE27C2">
        <w:rPr>
          <w:bCs/>
          <w:iCs/>
          <w:color w:val="000000"/>
        </w:rPr>
        <w:t xml:space="preserve"> between </w:t>
      </w:r>
      <w:r w:rsidRPr="00BE27C2">
        <w:rPr>
          <w:rFonts w:hint="eastAsia"/>
          <w:bCs/>
          <w:iCs/>
          <w:color w:val="000000"/>
        </w:rPr>
        <w:t>the</w:t>
      </w:r>
      <w:r w:rsidRPr="00BE27C2">
        <w:rPr>
          <w:bCs/>
          <w:iCs/>
          <w:color w:val="000000"/>
        </w:rPr>
        <w:t xml:space="preserve"> topic of the reviewed manuscript and the areas of expertise of the reviewer. </w:t>
      </w:r>
      <w:r w:rsidR="00AC3239">
        <w:rPr>
          <w:bCs/>
          <w:iCs/>
          <w:color w:val="000000"/>
          <w:lang w:eastAsia="zh-CN"/>
        </w:rPr>
        <w:t>Words were weighted by</w:t>
      </w:r>
      <w:r w:rsidRPr="00BE27C2">
        <w:rPr>
          <w:bCs/>
          <w:iCs/>
          <w:color w:val="000000"/>
        </w:rPr>
        <w:t xml:space="preserve"> inverse document frequency</w:t>
      </w:r>
      <w:r w:rsidR="00AC3239">
        <w:rPr>
          <w:bCs/>
          <w:iCs/>
          <w:color w:val="000000"/>
        </w:rPr>
        <w:t xml:space="preserve"> </w:t>
      </w:r>
      <w:r w:rsidR="001A1DAA">
        <w:rPr>
          <w:bCs/>
          <w:iCs/>
          <w:color w:val="000000"/>
        </w:rPr>
        <w:t>to reduce common words’ impact</w:t>
      </w:r>
      <w:r w:rsidRPr="00BE27C2">
        <w:rPr>
          <w:bCs/>
          <w:iCs/>
          <w:color w:val="000000"/>
          <w:lang w:val="en-US"/>
        </w:rPr>
        <w:t>.</w:t>
      </w:r>
    </w:p>
    <w:p w14:paraId="300E889E" w14:textId="7921BD84" w:rsidR="00BE27C2" w:rsidRPr="00BE27C2" w:rsidRDefault="00BE27C2" w:rsidP="007E2CD5">
      <w:pPr>
        <w:pStyle w:val="BodyText"/>
        <w:numPr>
          <w:ilvl w:val="0"/>
          <w:numId w:val="3"/>
        </w:numPr>
        <w:jc w:val="both"/>
        <w:rPr>
          <w:bCs/>
          <w:iCs/>
          <w:color w:val="000000"/>
          <w:lang w:val="en-US"/>
        </w:rPr>
      </w:pPr>
      <w:r w:rsidRPr="00BE27C2">
        <w:rPr>
          <w:b/>
          <w:bCs/>
          <w:iCs/>
          <w:color w:val="000000"/>
        </w:rPr>
        <w:t xml:space="preserve">Average </w:t>
      </w:r>
      <w:r w:rsidRPr="00BE27C2">
        <w:rPr>
          <w:rFonts w:hint="eastAsia"/>
          <w:b/>
          <w:bCs/>
          <w:iCs/>
          <w:color w:val="000000"/>
        </w:rPr>
        <w:t>comment</w:t>
      </w:r>
      <w:r w:rsidRPr="00BE27C2">
        <w:rPr>
          <w:b/>
          <w:bCs/>
          <w:iCs/>
          <w:color w:val="000000"/>
        </w:rPr>
        <w:t xml:space="preserve"> length</w:t>
      </w:r>
      <w:r w:rsidRPr="00BE27C2">
        <w:rPr>
          <w:bCs/>
          <w:iCs/>
          <w:color w:val="000000"/>
        </w:rPr>
        <w:t>:</w:t>
      </w:r>
      <w:r w:rsidRPr="00BE27C2">
        <w:rPr>
          <w:b/>
          <w:bCs/>
          <w:i/>
          <w:iCs/>
          <w:color w:val="000000"/>
        </w:rPr>
        <w:t xml:space="preserve"> </w:t>
      </w:r>
      <w:r w:rsidRPr="00BE27C2">
        <w:rPr>
          <w:bCs/>
          <w:iCs/>
          <w:color w:val="000000"/>
        </w:rPr>
        <w:t xml:space="preserve">This measures the average number of words in each peer review </w:t>
      </w:r>
      <w:r w:rsidRPr="00BE27C2">
        <w:rPr>
          <w:rFonts w:hint="eastAsia"/>
          <w:bCs/>
          <w:iCs/>
          <w:color w:val="000000"/>
        </w:rPr>
        <w:t>comment</w:t>
      </w:r>
      <w:r w:rsidRPr="00BE27C2">
        <w:rPr>
          <w:bCs/>
          <w:iCs/>
          <w:color w:val="000000"/>
        </w:rPr>
        <w:t xml:space="preserve"> by the reviewer. </w:t>
      </w:r>
      <w:r w:rsidRPr="00BE27C2">
        <w:rPr>
          <w:rFonts w:hint="eastAsia"/>
          <w:bCs/>
          <w:iCs/>
          <w:color w:val="000000"/>
        </w:rPr>
        <w:t>The</w:t>
      </w:r>
      <w:r w:rsidRPr="00BE27C2">
        <w:rPr>
          <w:bCs/>
          <w:iCs/>
          <w:color w:val="000000"/>
        </w:rPr>
        <w:t xml:space="preserve"> </w:t>
      </w:r>
      <w:r w:rsidRPr="00BE27C2">
        <w:rPr>
          <w:rFonts w:hint="eastAsia"/>
          <w:bCs/>
          <w:iCs/>
          <w:color w:val="000000"/>
        </w:rPr>
        <w:t>length</w:t>
      </w:r>
      <w:r w:rsidRPr="00BE27C2">
        <w:rPr>
          <w:bCs/>
          <w:iCs/>
          <w:color w:val="000000"/>
        </w:rPr>
        <w:t xml:space="preserve"> </w:t>
      </w:r>
      <w:r w:rsidRPr="00BE27C2">
        <w:rPr>
          <w:rFonts w:hint="eastAsia"/>
          <w:bCs/>
          <w:iCs/>
          <w:color w:val="000000"/>
        </w:rPr>
        <w:t>of</w:t>
      </w:r>
      <w:r w:rsidRPr="00BE27C2">
        <w:rPr>
          <w:bCs/>
          <w:iCs/>
          <w:color w:val="000000"/>
        </w:rPr>
        <w:t xml:space="preserve"> </w:t>
      </w:r>
      <w:r w:rsidRPr="00BE27C2">
        <w:rPr>
          <w:rFonts w:hint="eastAsia"/>
          <w:bCs/>
          <w:iCs/>
          <w:color w:val="000000"/>
        </w:rPr>
        <w:t>a</w:t>
      </w:r>
      <w:r w:rsidRPr="00BE27C2">
        <w:rPr>
          <w:bCs/>
          <w:iCs/>
          <w:color w:val="000000"/>
        </w:rPr>
        <w:t xml:space="preserve"> </w:t>
      </w:r>
      <w:r w:rsidRPr="00BE27C2">
        <w:rPr>
          <w:rFonts w:hint="eastAsia"/>
          <w:bCs/>
          <w:iCs/>
          <w:color w:val="000000"/>
        </w:rPr>
        <w:t>review</w:t>
      </w:r>
      <w:r w:rsidRPr="00BE27C2">
        <w:rPr>
          <w:bCs/>
          <w:iCs/>
          <w:color w:val="000000"/>
        </w:rPr>
        <w:t xml:space="preserve"> </w:t>
      </w:r>
      <w:r w:rsidRPr="00BE27C2">
        <w:rPr>
          <w:rFonts w:hint="eastAsia"/>
          <w:bCs/>
          <w:iCs/>
          <w:color w:val="000000"/>
        </w:rPr>
        <w:t>comment</w:t>
      </w:r>
      <w:r w:rsidRPr="00BE27C2">
        <w:rPr>
          <w:bCs/>
          <w:iCs/>
          <w:color w:val="000000"/>
        </w:rPr>
        <w:t xml:space="preserve"> </w:t>
      </w:r>
      <w:r w:rsidRPr="00BE27C2">
        <w:rPr>
          <w:rFonts w:hint="eastAsia"/>
          <w:bCs/>
          <w:iCs/>
          <w:color w:val="000000"/>
        </w:rPr>
        <w:t>is</w:t>
      </w:r>
      <w:r w:rsidRPr="00BE27C2">
        <w:rPr>
          <w:bCs/>
          <w:iCs/>
          <w:color w:val="000000"/>
        </w:rPr>
        <w:t xml:space="preserve"> </w:t>
      </w:r>
      <w:r w:rsidRPr="00BE27C2">
        <w:rPr>
          <w:rFonts w:hint="eastAsia"/>
          <w:bCs/>
          <w:iCs/>
          <w:color w:val="000000"/>
        </w:rPr>
        <w:t>used</w:t>
      </w:r>
      <w:r w:rsidRPr="00BE27C2">
        <w:rPr>
          <w:bCs/>
          <w:iCs/>
          <w:color w:val="000000"/>
        </w:rPr>
        <w:t xml:space="preserve"> </w:t>
      </w:r>
      <w:r w:rsidRPr="00BE27C2">
        <w:rPr>
          <w:rFonts w:hint="eastAsia"/>
          <w:bCs/>
          <w:iCs/>
          <w:color w:val="000000"/>
        </w:rPr>
        <w:t>as</w:t>
      </w:r>
      <w:r w:rsidRPr="00BE27C2">
        <w:rPr>
          <w:bCs/>
          <w:iCs/>
          <w:color w:val="000000"/>
        </w:rPr>
        <w:t xml:space="preserve"> </w:t>
      </w:r>
      <w:r w:rsidRPr="00BE27C2">
        <w:rPr>
          <w:rFonts w:hint="eastAsia"/>
          <w:bCs/>
          <w:iCs/>
          <w:color w:val="000000"/>
        </w:rPr>
        <w:t>a</w:t>
      </w:r>
      <w:r w:rsidRPr="00BE27C2">
        <w:rPr>
          <w:bCs/>
          <w:iCs/>
          <w:color w:val="000000"/>
        </w:rPr>
        <w:t xml:space="preserve"> </w:t>
      </w:r>
      <w:r w:rsidRPr="00BE27C2">
        <w:rPr>
          <w:rFonts w:hint="eastAsia"/>
          <w:bCs/>
          <w:iCs/>
          <w:color w:val="000000"/>
        </w:rPr>
        <w:t>proxy</w:t>
      </w:r>
      <w:r w:rsidRPr="00BE27C2">
        <w:rPr>
          <w:bCs/>
          <w:iCs/>
          <w:color w:val="000000"/>
        </w:rPr>
        <w:t xml:space="preserve"> </w:t>
      </w:r>
      <w:r w:rsidRPr="00BE27C2">
        <w:rPr>
          <w:rFonts w:hint="eastAsia"/>
          <w:bCs/>
          <w:iCs/>
          <w:color w:val="000000"/>
        </w:rPr>
        <w:t>of</w:t>
      </w:r>
      <w:r w:rsidRPr="00BE27C2">
        <w:rPr>
          <w:bCs/>
          <w:iCs/>
          <w:color w:val="000000"/>
        </w:rPr>
        <w:t xml:space="preserve"> </w:t>
      </w:r>
      <w:r w:rsidRPr="00BE27C2">
        <w:rPr>
          <w:rFonts w:hint="eastAsia"/>
          <w:bCs/>
          <w:iCs/>
          <w:color w:val="000000"/>
        </w:rPr>
        <w:t>the</w:t>
      </w:r>
      <w:r w:rsidRPr="00BE27C2">
        <w:rPr>
          <w:bCs/>
          <w:iCs/>
          <w:color w:val="000000"/>
        </w:rPr>
        <w:t xml:space="preserve"> </w:t>
      </w:r>
      <w:r w:rsidRPr="00BE27C2">
        <w:rPr>
          <w:rFonts w:hint="eastAsia"/>
          <w:bCs/>
          <w:iCs/>
          <w:color w:val="000000"/>
        </w:rPr>
        <w:t>review</w:t>
      </w:r>
      <w:r w:rsidRPr="00BE27C2">
        <w:rPr>
          <w:bCs/>
          <w:iCs/>
          <w:color w:val="000000"/>
        </w:rPr>
        <w:t xml:space="preserve">’s </w:t>
      </w:r>
      <w:r w:rsidRPr="00BE27C2">
        <w:rPr>
          <w:rFonts w:hint="eastAsia"/>
          <w:bCs/>
          <w:iCs/>
          <w:color w:val="000000"/>
        </w:rPr>
        <w:t>quality</w:t>
      </w:r>
      <w:r w:rsidRPr="00BE27C2">
        <w:rPr>
          <w:bCs/>
          <w:iCs/>
          <w:color w:val="000000"/>
        </w:rPr>
        <w:t xml:space="preserve">, thoroughness, and helpfulness </w:t>
      </w:r>
      <w:r w:rsidRPr="00BE27C2">
        <w:rPr>
          <w:bCs/>
          <w:iCs/>
          <w:color w:val="000000"/>
        </w:rPr>
        <w:fldChar w:fldCharType="begin"/>
      </w:r>
      <w:r w:rsidR="00831E0D">
        <w:rPr>
          <w:bCs/>
          <w:iCs/>
          <w:color w:val="000000"/>
        </w:rPr>
        <w:instrText xml:space="preserve"> ADDIN ZOTERO_ITEM CSL_CITATION {"citationID":"oMYjgEue","properties":{"formattedCitation":"(Thelwall, 2022; Zong et al., 2021)","plainCitation":"(Thelwall, 2022; Zong et al., 2021)","noteIndex":0},"citationItems":[{"id":5688,"uris":["http://zotero.org/users/6700448/items/VQQVWL5U"],"itemData":{"id":5688,"type":"article-journal","abstract":"Understanding more about variations in peer review is essential to ensure that editors and reviewers harness it effectively in existing and new formats, including for mega-journals and when published online. This article analyzes open reviews from the MDPI suite of journals to identify commonalities and differences from a simplistic quantitative perspective, focusing on reviewer anonymity, review length, and review outcomes. The sample contained 45,385 first round open reviews from published standard journal articles in 288 MDPI journals classified into one or more Scopus disciplinary areas (Health Sciences; Life Sciences; Physical Sciences; Social Sciences). The eight main findings include substantial differences between journals and disciplines in review lengths, reviewer anonymity, review outcomes, and the use of attachments. In particular, Physical Sciences journal reviews tended to be stricter and were more likely to be anonymous. Life Sciences and Social Sciences reviews were the longest overall. Signed reviews tend to be 15% longer (perhaps to be more careful or polite) but gave similar decisions to anonymous reviews. Finally, reviews with major revision outcomes tended to be 68% longer than reviews with for minor revision outcomes, except in a few journals. In conclusion, signing reviews does not seem to threaten the validity of peer review outcomes and authors, editors, and reviewers of multidisciplinary articles should be aware of substantial field differences in what constitutes an appropriate review.","container-title":"Journal of Librarianship and Information Science","DOI":"10.1177/09610006221079345","ISSN":"0961-0006","journalAbbreviation":"Journal of Librarianship and Information Science","language":"en","note":"publisher: SAGE Publications Ltd","page":"09610006221079345","source":"SAGE Journals","title":"Journal and disciplinary variations in academic open peer review anonymity, outcomes, and length","author":[{"family":"Thelwall","given":"Mike"}],"issued":{"date-parts":[["2022",3,1]]}}},{"id":6035,"uris":["http://zotero.org/users/6700448/items/FK4QABAI"],"itemData":{"id":6035,"type":"article-journal","abstract":"Peer review is regularly found to be a powerful and efficient technique for assessment and feedback, but many students are inexperienced and sometimes struggle to provide meaningful feedback. It is considered best practice to provide students with some training on how to be a good reviewer, but few classes can afford to devote much time to such training, and the assumption is that review quality will improve with experience. This study directly examines what kinds of experiences during peer feedback activities improve reviewing quality. In particular, organized by theories of norm-setting and practice-based learning, it examines the relationship of the amount of provided and received feedback on one assignment to improvements in the quality of feedback on the next assignment. Data on peer feedback experiences and behaviors across multiple assignments were taken from students across two introductory level undergraduate courses (N = 360). Multi-regression analyses reveal that the number and length of feedback provided predicted growth in helpfulness rates, and both improvements in domain performance and the reviewer’s preference for length explains the effects on review helpfulness. Further, compared with high-performing students, low-performing students show more remarkable growth in helpfulness from providing feedback.","container-title":"Assessment &amp; Evaluation in Higher Education","DOI":"10.1080/02602938.2020.1833179","ISSN":"0260-2938","issue":"6","note":"publisher: Routledge\n_eprint: https://doi.org/10.1080/02602938.2020.1833179","page":"973-992","source":"Taylor and Francis+NEJM","title":"Learning to improve the quality peer feedback through experience with peer feedback","volume":"46","author":[{"family":"Zong","given":"Zheng"},{"family":"Schunn","given":"Christian D."},{"family":"Wang","given":"Yanqing"}],"issued":{"date-parts":[["2021",8,18]]}}}],"schema":"https://github.com/citation-style-language/schema/raw/master/csl-citation.json"} </w:instrText>
      </w:r>
      <w:r w:rsidRPr="00BE27C2">
        <w:rPr>
          <w:bCs/>
          <w:iCs/>
          <w:color w:val="000000"/>
        </w:rPr>
        <w:fldChar w:fldCharType="separate"/>
      </w:r>
      <w:r w:rsidRPr="00BE27C2">
        <w:rPr>
          <w:bCs/>
          <w:iCs/>
          <w:color w:val="000000"/>
        </w:rPr>
        <w:t>(</w:t>
      </w:r>
      <w:proofErr w:type="spellStart"/>
      <w:r w:rsidRPr="00BE27C2">
        <w:rPr>
          <w:bCs/>
          <w:iCs/>
          <w:color w:val="000000"/>
        </w:rPr>
        <w:t>Thelwall</w:t>
      </w:r>
      <w:proofErr w:type="spellEnd"/>
      <w:r w:rsidRPr="00BE27C2">
        <w:rPr>
          <w:bCs/>
          <w:iCs/>
          <w:color w:val="000000"/>
        </w:rPr>
        <w:t xml:space="preserve">, 2022; </w:t>
      </w:r>
      <w:proofErr w:type="spellStart"/>
      <w:r w:rsidRPr="00BE27C2">
        <w:rPr>
          <w:bCs/>
          <w:iCs/>
          <w:color w:val="000000"/>
        </w:rPr>
        <w:t>Zong</w:t>
      </w:r>
      <w:proofErr w:type="spellEnd"/>
      <w:r w:rsidRPr="00BE27C2">
        <w:rPr>
          <w:bCs/>
          <w:iCs/>
          <w:color w:val="000000"/>
        </w:rPr>
        <w:t xml:space="preserve"> et al., 2021)</w:t>
      </w:r>
      <w:r w:rsidRPr="00BE27C2">
        <w:rPr>
          <w:bCs/>
          <w:iCs/>
          <w:color w:val="000000"/>
          <w:lang w:val="en-US"/>
        </w:rPr>
        <w:fldChar w:fldCharType="end"/>
      </w:r>
      <w:r w:rsidRPr="00BE27C2">
        <w:rPr>
          <w:bCs/>
          <w:iCs/>
          <w:color w:val="000000"/>
          <w:lang w:val="en-US"/>
        </w:rPr>
        <w:t>.</w:t>
      </w:r>
    </w:p>
    <w:p w14:paraId="389BE19A" w14:textId="3F547037" w:rsidR="00BE27C2" w:rsidRPr="00BE27C2" w:rsidRDefault="00BE27C2" w:rsidP="007E2CD5">
      <w:pPr>
        <w:pStyle w:val="BodyText"/>
        <w:numPr>
          <w:ilvl w:val="0"/>
          <w:numId w:val="3"/>
        </w:numPr>
        <w:jc w:val="both"/>
        <w:rPr>
          <w:bCs/>
          <w:iCs/>
          <w:color w:val="000000"/>
          <w:lang w:val="en-US"/>
        </w:rPr>
      </w:pPr>
      <w:r w:rsidRPr="00BE27C2">
        <w:rPr>
          <w:b/>
          <w:bCs/>
          <w:iCs/>
          <w:color w:val="000000"/>
        </w:rPr>
        <w:t>Acceptance rate</w:t>
      </w:r>
      <w:r w:rsidRPr="00BE27C2">
        <w:rPr>
          <w:bCs/>
          <w:iCs/>
          <w:color w:val="000000"/>
        </w:rPr>
        <w:t>:</w:t>
      </w:r>
      <w:r w:rsidRPr="00BE27C2">
        <w:rPr>
          <w:bCs/>
          <w:i/>
          <w:iCs/>
          <w:color w:val="000000"/>
        </w:rPr>
        <w:t xml:space="preserve"> </w:t>
      </w:r>
      <w:r w:rsidRPr="00BE27C2">
        <w:rPr>
          <w:bCs/>
          <w:iCs/>
          <w:color w:val="000000"/>
        </w:rPr>
        <w:t xml:space="preserve">This reflects the percentage of manuscripts published out of the total manuscripts reviewed by a reviewer. A high acceptance rate for a reviewer may indicate that the reviewer is less efficient in gatekeeping the manuscript quality strictly and writing high-quality </w:t>
      </w:r>
      <w:r w:rsidRPr="00BE27C2">
        <w:rPr>
          <w:rFonts w:hint="eastAsia"/>
          <w:bCs/>
          <w:iCs/>
          <w:color w:val="000000"/>
        </w:rPr>
        <w:t>peer</w:t>
      </w:r>
      <w:r w:rsidRPr="00BE27C2">
        <w:rPr>
          <w:bCs/>
          <w:iCs/>
          <w:color w:val="000000"/>
        </w:rPr>
        <w:t xml:space="preserve"> </w:t>
      </w:r>
      <w:r w:rsidRPr="00BE27C2">
        <w:rPr>
          <w:rFonts w:hint="eastAsia"/>
          <w:bCs/>
          <w:iCs/>
          <w:color w:val="000000"/>
        </w:rPr>
        <w:t>review</w:t>
      </w:r>
      <w:r w:rsidRPr="00BE27C2">
        <w:rPr>
          <w:bCs/>
          <w:iCs/>
          <w:color w:val="000000"/>
        </w:rPr>
        <w:t xml:space="preserve">s </w:t>
      </w:r>
      <w:r w:rsidRPr="00BE27C2">
        <w:rPr>
          <w:bCs/>
          <w:iCs/>
          <w:color w:val="000000"/>
        </w:rPr>
        <w:fldChar w:fldCharType="begin"/>
      </w:r>
      <w:r w:rsidR="00831E0D">
        <w:rPr>
          <w:bCs/>
          <w:iCs/>
          <w:color w:val="000000"/>
        </w:rPr>
        <w:instrText xml:space="preserve"> ADDIN ZOTERO_ITEM CSL_CITATION {"citationID":"x0ig4WOV","properties":{"formattedCitation":"(Kurihara &amp; Colletti, 2013; Ortega, 2017)","plainCitation":"(Kurihara &amp; Colletti, 2013; Ortega, 2017)","noteIndex":0},"citationItems":[{"id":5707,"uris":["http://zotero.org/users/6700448/items/4H4F5XF5"],"itemData":{"id":5707,"type":"article-journal","abstract":"Choose\nTop of page\nABSTRACT &lt;&lt;\nMaterials and Methods\nResults\nDiscussion\nReferences\n\t\n\nOBJECTIVE. The purpose of this study was to clarify how peer reviewers affect the relative rate of acceptance of manuscripts submitted to AJR: American Journal of Roentgenology.\n\nMATERIALS AND METHODS. Manuscript peer reviews for AJR are evaluated and rated by the journal editors on a scale from 1 (lowest) to 4 (highest). These scores are subjective; they are not based on well-defined criteria and are not specifically defined other than as review quality. We obtained all peer review performance scores for the six main types of manuscripts received by AJR as initial submissions (as opposed to revisions) over 5 years and categorized the manuscripts into four groups based on the peer review performance score (not the manuscript rating). Statistical analysis included evaluation of differences in the relative acceptance rates of the manuscripts among the four groups.\n\nRESULTS. The relative acceptance rates of manuscripts in the lower review performance score groups (scores 1, 2, and 3) were significantly higher than those of the highest review score group (score 4) for Original Research (p = 0.036, p &lt; 0.0001, p &lt; 0.0001) and Pictorial Essay (all p &lt; 0.0001, except for score 3) manuscripts.\n\nCONCLUSION. There was correlation between the quality of peer review performance and the relative acceptance rate of the manuscripts. It is important for AJR to retain highly rated reviewers to maintain its high publishing standards.","container-title":"American Journal of Roentgenology","DOI":"10.2214/AJR.12.10025","ISSN":"0361-803X","issue":"3","note":"publisher: American Roentgen Ray Society","page":"468-470","source":"ajronline.org (Atypon)","title":"How Do Reviewers Affect the Final Outcome? Comparison of the Quality of Peer Review and Relative Acceptance Rates of Submitted Manuscripts","title-short":"How Do Reviewers Affect the Final Outcome?","volume":"201","author":[{"family":"Kurihara","given":"Yasuyuki"},{"family":"Colletti","given":"Patrick M."}],"issued":{"date-parts":[["2013",9]]}}},{"id":136,"uris":["http://zotero.org/users/6700448/items/F2FPZMEF"],"itemData":{"id":136,"type":"article-journal","abstract":"This study attempts to analyse the relationship between the peer-review activity of scholars registered in Publons and their research performance as reflected in Google Scholar. Using a scientometric approach, this work explores correlations between peer-review measures and bibliometric indicators. In addition, decision trees are used to explore which researchers (according to discipline, academic status and gender) make most of the reviews and which of them accept most of the papers, assuming that these are reasonable proxies for reviewing quality. Results show that there is a weak correlation between bibliometric indicators and peer-review activity. The decision tree analysis suggests that established male academics made the most reviews, while young female scholars are the most demanding reviewers. These results could help editors to select good reviewers as well as opening a new source of data for scientometrics analyses.","container-title":"Scientometrics","DOI":"10.1007/s11192-017-2399-6","ISSN":"1588-2861","issue":"2","journalAbbreviation":"Scientometrics","language":"en","page":"947-962","source":"Springer Link","title":"Are peer-review activities related to reviewer bibliometric performance? A scientometric analysis of Publons","title-short":"Are peer-review activities related to reviewer bibliometric performance?","volume":"112","author":[{"family":"Ortega","given":"José Luis"}],"issued":{"date-parts":[["2017",8,1]]}}}],"schema":"https://github.com/citation-style-language/schema/raw/master/csl-citation.json"} </w:instrText>
      </w:r>
      <w:r w:rsidRPr="00BE27C2">
        <w:rPr>
          <w:bCs/>
          <w:iCs/>
          <w:color w:val="000000"/>
        </w:rPr>
        <w:fldChar w:fldCharType="separate"/>
      </w:r>
      <w:r w:rsidRPr="00BE27C2">
        <w:rPr>
          <w:bCs/>
          <w:iCs/>
          <w:color w:val="000000"/>
        </w:rPr>
        <w:t>(</w:t>
      </w:r>
      <w:proofErr w:type="spellStart"/>
      <w:r w:rsidRPr="00BE27C2">
        <w:rPr>
          <w:bCs/>
          <w:iCs/>
          <w:color w:val="000000"/>
        </w:rPr>
        <w:t>Kurihara</w:t>
      </w:r>
      <w:proofErr w:type="spellEnd"/>
      <w:r w:rsidRPr="00BE27C2">
        <w:rPr>
          <w:bCs/>
          <w:iCs/>
          <w:color w:val="000000"/>
        </w:rPr>
        <w:t xml:space="preserve"> &amp; </w:t>
      </w:r>
      <w:proofErr w:type="spellStart"/>
      <w:r w:rsidRPr="00BE27C2">
        <w:rPr>
          <w:bCs/>
          <w:iCs/>
          <w:color w:val="000000"/>
        </w:rPr>
        <w:t>Colletti</w:t>
      </w:r>
      <w:proofErr w:type="spellEnd"/>
      <w:r w:rsidRPr="00BE27C2">
        <w:rPr>
          <w:bCs/>
          <w:iCs/>
          <w:color w:val="000000"/>
        </w:rPr>
        <w:t>, 2013; Ortega, 2017)</w:t>
      </w:r>
      <w:r w:rsidRPr="00BE27C2">
        <w:rPr>
          <w:bCs/>
          <w:iCs/>
          <w:color w:val="000000"/>
          <w:lang w:val="en-US"/>
        </w:rPr>
        <w:fldChar w:fldCharType="end"/>
      </w:r>
      <w:r w:rsidRPr="00BE27C2">
        <w:rPr>
          <w:bCs/>
          <w:iCs/>
          <w:color w:val="000000"/>
        </w:rPr>
        <w:t>.</w:t>
      </w:r>
    </w:p>
    <w:p w14:paraId="4F2AA05E" w14:textId="77777777" w:rsidR="00BE27C2" w:rsidRPr="00BE27C2" w:rsidRDefault="00BE27C2" w:rsidP="007E2CD5">
      <w:pPr>
        <w:pStyle w:val="BodyText"/>
        <w:numPr>
          <w:ilvl w:val="0"/>
          <w:numId w:val="3"/>
        </w:numPr>
        <w:jc w:val="both"/>
        <w:rPr>
          <w:bCs/>
          <w:iCs/>
          <w:color w:val="000000"/>
          <w:lang w:val="en-US"/>
        </w:rPr>
      </w:pPr>
      <w:r w:rsidRPr="00BE27C2">
        <w:rPr>
          <w:b/>
          <w:bCs/>
          <w:iCs/>
          <w:color w:val="000000"/>
        </w:rPr>
        <w:t>Seniority</w:t>
      </w:r>
      <w:r w:rsidRPr="00BE27C2">
        <w:rPr>
          <w:bCs/>
          <w:iCs/>
          <w:color w:val="000000"/>
        </w:rPr>
        <w:t>:</w:t>
      </w:r>
      <w:r w:rsidRPr="00BE27C2">
        <w:rPr>
          <w:bCs/>
          <w:i/>
          <w:iCs/>
          <w:color w:val="000000"/>
        </w:rPr>
        <w:t xml:space="preserve"> </w:t>
      </w:r>
      <w:r w:rsidRPr="00BE27C2">
        <w:rPr>
          <w:bCs/>
          <w:iCs/>
          <w:color w:val="000000"/>
        </w:rPr>
        <w:t xml:space="preserve">This measures the number of years between a reviewer’s first and last peer reviews. </w:t>
      </w:r>
      <w:r w:rsidRPr="00BE27C2">
        <w:rPr>
          <w:rFonts w:hint="eastAsia"/>
          <w:bCs/>
          <w:iCs/>
          <w:color w:val="000000"/>
        </w:rPr>
        <w:t>This</w:t>
      </w:r>
      <w:r w:rsidRPr="00BE27C2">
        <w:rPr>
          <w:bCs/>
          <w:iCs/>
          <w:color w:val="000000"/>
        </w:rPr>
        <w:t xml:space="preserve"> </w:t>
      </w:r>
      <w:r w:rsidRPr="00BE27C2">
        <w:rPr>
          <w:rFonts w:hint="eastAsia"/>
          <w:bCs/>
          <w:iCs/>
          <w:color w:val="000000"/>
        </w:rPr>
        <w:t>measure</w:t>
      </w:r>
      <w:r w:rsidRPr="00BE27C2">
        <w:rPr>
          <w:bCs/>
          <w:iCs/>
          <w:color w:val="000000"/>
        </w:rPr>
        <w:t xml:space="preserve"> </w:t>
      </w:r>
      <w:r w:rsidRPr="00BE27C2">
        <w:rPr>
          <w:rFonts w:hint="eastAsia"/>
          <w:bCs/>
          <w:iCs/>
          <w:color w:val="000000"/>
        </w:rPr>
        <w:t>shows</w:t>
      </w:r>
      <w:r w:rsidRPr="00BE27C2">
        <w:rPr>
          <w:bCs/>
          <w:iCs/>
          <w:color w:val="000000"/>
        </w:rPr>
        <w:t xml:space="preserve"> </w:t>
      </w:r>
      <w:r w:rsidRPr="00BE27C2">
        <w:rPr>
          <w:rFonts w:hint="eastAsia"/>
          <w:bCs/>
          <w:iCs/>
          <w:color w:val="000000"/>
        </w:rPr>
        <w:t>the</w:t>
      </w:r>
      <w:r w:rsidRPr="00BE27C2">
        <w:rPr>
          <w:bCs/>
          <w:iCs/>
          <w:color w:val="000000"/>
        </w:rPr>
        <w:t xml:space="preserve"> length </w:t>
      </w:r>
      <w:r w:rsidRPr="00BE27C2">
        <w:rPr>
          <w:rFonts w:hint="eastAsia"/>
          <w:bCs/>
          <w:iCs/>
          <w:color w:val="000000"/>
        </w:rPr>
        <w:t>of</w:t>
      </w:r>
      <w:r w:rsidRPr="00BE27C2">
        <w:rPr>
          <w:bCs/>
          <w:iCs/>
          <w:color w:val="000000"/>
        </w:rPr>
        <w:t xml:space="preserve"> </w:t>
      </w:r>
      <w:r w:rsidRPr="00BE27C2">
        <w:rPr>
          <w:rFonts w:hint="eastAsia"/>
          <w:bCs/>
          <w:iCs/>
          <w:color w:val="000000"/>
        </w:rPr>
        <w:t>a</w:t>
      </w:r>
      <w:r w:rsidRPr="00BE27C2">
        <w:rPr>
          <w:bCs/>
          <w:iCs/>
          <w:color w:val="000000"/>
        </w:rPr>
        <w:t xml:space="preserve"> </w:t>
      </w:r>
      <w:r w:rsidRPr="00BE27C2">
        <w:rPr>
          <w:rFonts w:hint="eastAsia"/>
          <w:bCs/>
          <w:iCs/>
          <w:color w:val="000000"/>
        </w:rPr>
        <w:t>reviewer</w:t>
      </w:r>
      <w:r w:rsidRPr="00BE27C2">
        <w:rPr>
          <w:bCs/>
          <w:iCs/>
          <w:color w:val="000000"/>
        </w:rPr>
        <w:t>’</w:t>
      </w:r>
      <w:r w:rsidRPr="00BE27C2">
        <w:rPr>
          <w:rFonts w:hint="eastAsia"/>
          <w:bCs/>
          <w:iCs/>
          <w:color w:val="000000"/>
        </w:rPr>
        <w:t>s</w:t>
      </w:r>
      <w:r w:rsidRPr="00BE27C2">
        <w:rPr>
          <w:bCs/>
          <w:iCs/>
          <w:color w:val="000000"/>
        </w:rPr>
        <w:t xml:space="preserve"> </w:t>
      </w:r>
      <w:r w:rsidRPr="00BE27C2">
        <w:rPr>
          <w:rFonts w:hint="eastAsia"/>
          <w:bCs/>
          <w:iCs/>
          <w:color w:val="000000"/>
        </w:rPr>
        <w:t>review</w:t>
      </w:r>
      <w:r w:rsidRPr="00BE27C2">
        <w:rPr>
          <w:bCs/>
          <w:iCs/>
          <w:color w:val="000000"/>
        </w:rPr>
        <w:t xml:space="preserve"> history</w:t>
      </w:r>
      <w:r w:rsidRPr="00BE27C2">
        <w:rPr>
          <w:rFonts w:hint="eastAsia"/>
          <w:bCs/>
          <w:iCs/>
          <w:color w:val="000000"/>
        </w:rPr>
        <w:t xml:space="preserve"> </w:t>
      </w:r>
      <w:proofErr w:type="gramStart"/>
      <w:r w:rsidRPr="00BE27C2">
        <w:rPr>
          <w:rFonts w:hint="eastAsia"/>
          <w:bCs/>
          <w:iCs/>
          <w:color w:val="000000"/>
        </w:rPr>
        <w:t>and</w:t>
      </w:r>
      <w:r w:rsidRPr="00BE27C2">
        <w:rPr>
          <w:bCs/>
          <w:iCs/>
          <w:color w:val="000000"/>
        </w:rPr>
        <w:t xml:space="preserve"> also</w:t>
      </w:r>
      <w:proofErr w:type="gramEnd"/>
      <w:r w:rsidRPr="00BE27C2">
        <w:rPr>
          <w:bCs/>
          <w:iCs/>
          <w:color w:val="000000"/>
        </w:rPr>
        <w:t xml:space="preserve"> </w:t>
      </w:r>
      <w:r w:rsidRPr="00BE27C2">
        <w:rPr>
          <w:rFonts w:hint="eastAsia"/>
          <w:bCs/>
          <w:iCs/>
          <w:color w:val="000000"/>
        </w:rPr>
        <w:t>i</w:t>
      </w:r>
      <w:r w:rsidRPr="00BE27C2">
        <w:rPr>
          <w:bCs/>
          <w:iCs/>
          <w:color w:val="000000"/>
        </w:rPr>
        <w:t>ndicates the reviewer’s overall peer review experience from one perspective.</w:t>
      </w:r>
    </w:p>
    <w:p w14:paraId="315724AB" w14:textId="77777777" w:rsidR="00BE27C2" w:rsidRPr="00BE27C2" w:rsidRDefault="00BE27C2" w:rsidP="007E2CD5">
      <w:pPr>
        <w:pStyle w:val="BodyText"/>
        <w:numPr>
          <w:ilvl w:val="0"/>
          <w:numId w:val="3"/>
        </w:numPr>
        <w:jc w:val="both"/>
        <w:rPr>
          <w:bCs/>
          <w:iCs/>
          <w:color w:val="000000"/>
          <w:lang w:val="en-US"/>
        </w:rPr>
      </w:pPr>
      <w:r w:rsidRPr="00BE27C2">
        <w:rPr>
          <w:b/>
          <w:bCs/>
          <w:iCs/>
          <w:color w:val="000000"/>
        </w:rPr>
        <w:t>Number of reviews</w:t>
      </w:r>
      <w:r w:rsidRPr="00BE27C2">
        <w:rPr>
          <w:bCs/>
          <w:i/>
          <w:iCs/>
          <w:color w:val="000000"/>
        </w:rPr>
        <w:t xml:space="preserve">: </w:t>
      </w:r>
      <w:r w:rsidRPr="00BE27C2">
        <w:rPr>
          <w:bCs/>
          <w:iCs/>
          <w:color w:val="000000"/>
        </w:rPr>
        <w:t>This measures the annual number of peer reviews performed by a reviewer. This variable quantifies the commitment of a reviewer in the peer-review process and is another indicator of peer-review experience measurement</w:t>
      </w:r>
      <w:r w:rsidRPr="00BE27C2">
        <w:rPr>
          <w:bCs/>
          <w:iCs/>
          <w:color w:val="000000"/>
          <w:lang w:val="en-US"/>
        </w:rPr>
        <w:t>.</w:t>
      </w:r>
    </w:p>
    <w:p w14:paraId="71831A88" w14:textId="77777777" w:rsidR="00F568FE" w:rsidRDefault="00F568FE" w:rsidP="00C8172C">
      <w:pPr>
        <w:keepNext/>
        <w:jc w:val="center"/>
        <w:rPr>
          <w:lang w:val="en-US"/>
        </w:rPr>
      </w:pPr>
    </w:p>
    <w:p w14:paraId="20D70445" w14:textId="3A06DA08" w:rsidR="00F568FE" w:rsidRDefault="00F568FE" w:rsidP="00F568FE">
      <w:pPr>
        <w:pStyle w:val="BodyText"/>
        <w:rPr>
          <w:bCs/>
          <w:i/>
          <w:iCs/>
          <w:color w:val="000000"/>
          <w:lang w:val="en-US"/>
        </w:rPr>
      </w:pPr>
      <w:r>
        <w:rPr>
          <w:bCs/>
          <w:i/>
          <w:iCs/>
          <w:color w:val="000000"/>
          <w:lang w:val="en-US"/>
        </w:rPr>
        <w:t>2.4</w:t>
      </w:r>
      <w:r w:rsidR="0078346A">
        <w:rPr>
          <w:bCs/>
          <w:i/>
          <w:iCs/>
          <w:color w:val="000000"/>
          <w:lang w:val="en-US"/>
        </w:rPr>
        <w:t>.</w:t>
      </w:r>
      <w:r w:rsidR="0078346A" w:rsidRPr="0078346A">
        <w:rPr>
          <w:bCs/>
          <w:i/>
          <w:iCs/>
          <w:color w:val="000000"/>
          <w:lang w:val="en-US"/>
        </w:rPr>
        <w:t xml:space="preserve"> Regression analysis</w:t>
      </w:r>
    </w:p>
    <w:p w14:paraId="5565B613" w14:textId="77777777" w:rsidR="0078346A" w:rsidRPr="000F07EB" w:rsidRDefault="0078346A" w:rsidP="00F568FE">
      <w:pPr>
        <w:pStyle w:val="BodyText"/>
        <w:rPr>
          <w:bCs/>
          <w:color w:val="000000"/>
          <w:lang w:val="en-US"/>
        </w:rPr>
      </w:pPr>
    </w:p>
    <w:p w14:paraId="059CF44F" w14:textId="66481CBB" w:rsidR="008C5978" w:rsidRDefault="008C5978" w:rsidP="007E2CD5">
      <w:pPr>
        <w:keepNext/>
        <w:jc w:val="both"/>
        <w:rPr>
          <w:bCs/>
          <w:iCs/>
          <w:color w:val="000000"/>
          <w:lang w:val="en-US"/>
        </w:rPr>
      </w:pPr>
      <w:r w:rsidRPr="008C5978">
        <w:rPr>
          <w:bCs/>
          <w:iCs/>
          <w:color w:val="000000"/>
          <w:lang w:val="en-US"/>
        </w:rPr>
        <w:t xml:space="preserve">This study used logistic regression to investigate how various reviewer characteristics contribute to the probability of reviewers identifying issues leading to retractions. The outcome variables include whether </w:t>
      </w:r>
      <w:r w:rsidR="00655875">
        <w:rPr>
          <w:bCs/>
          <w:iCs/>
          <w:color w:val="000000"/>
          <w:lang w:val="en-US"/>
        </w:rPr>
        <w:t xml:space="preserve">the comment is labeled </w:t>
      </w:r>
      <w:r w:rsidRPr="008C5978">
        <w:rPr>
          <w:bCs/>
          <w:iCs/>
          <w:color w:val="000000"/>
          <w:lang w:val="en-US"/>
        </w:rPr>
        <w:t xml:space="preserve">Problem Detection, Praise, </w:t>
      </w:r>
      <w:r w:rsidR="00655875">
        <w:rPr>
          <w:bCs/>
          <w:iCs/>
          <w:color w:val="000000"/>
          <w:lang w:val="en-US"/>
        </w:rPr>
        <w:t xml:space="preserve">or </w:t>
      </w:r>
      <w:r w:rsidRPr="008C5978">
        <w:rPr>
          <w:bCs/>
          <w:iCs/>
          <w:color w:val="000000"/>
          <w:lang w:val="en-US"/>
        </w:rPr>
        <w:t>Solution Suggestion. The independent variables used are the reviewer characteristics</w:t>
      </w:r>
      <w:r w:rsidRPr="008C5978" w:rsidDel="001B6F0F">
        <w:rPr>
          <w:bCs/>
          <w:iCs/>
          <w:color w:val="000000"/>
          <w:lang w:val="en-US"/>
        </w:rPr>
        <w:t xml:space="preserve"> </w:t>
      </w:r>
      <w:r w:rsidRPr="008C5978">
        <w:rPr>
          <w:bCs/>
          <w:iCs/>
          <w:color w:val="000000"/>
          <w:lang w:val="en-US"/>
        </w:rPr>
        <w:t xml:space="preserve">mentioned above. We controlled for the disciplines of papers in regression analysis to ensure that the observed relationship is not specific to one particular field </w:t>
      </w:r>
      <w:r w:rsidRPr="008C5978">
        <w:rPr>
          <w:bCs/>
          <w:iCs/>
          <w:color w:val="000000"/>
          <w:lang w:val="en-US"/>
        </w:rPr>
        <w:fldChar w:fldCharType="begin"/>
      </w:r>
      <w:r w:rsidR="00831E0D">
        <w:rPr>
          <w:bCs/>
          <w:iCs/>
          <w:color w:val="000000"/>
          <w:lang w:val="en-US"/>
        </w:rPr>
        <w:instrText xml:space="preserve"> ADDIN ZOTERO_ITEM CSL_CITATION {"citationID":"772OloYM","properties":{"formattedCitation":"(Zhang et al., 2022)","plainCitation":"(Zhang et al., 2022)","noteIndex":0},"citationItems":[{"id":98,"uris":["http://zotero.org/users/6700448/items/SU8K55ZJ"],"itemData":{"id":98,"type":"article-journal","abstract":"Peer review plays an essential role in the scholarly publishing life cycle. Using the verified peer review records of reviewers who use the Publons, we employed review length as a potential indicator of the effort researchers spend on peer review. We then examined the associations between various factors and review length. Special focus was placed on estimating the relationships between non-academic (economic and sociological aspects) factors and review length. Our results show that gender, country-level cultural backgrounds, and country-level economic backgrounds were significantly associated with review length. In addition, there are significant associations of disciplines (humanities &amp; social sciences or hard sciences), English proficiency, publications, and verified reviews with review length.","container-title":"Journal of Informetrics","DOI":"10.1016/j.joi.2022.101264","ISSN":"1751-1577","issue":"2","journalAbbreviation":"Journal of Informetrics","language":"en","page":"101264","source":"ScienceDirect","title":"Understanding the peer review endeavor in scientific publishing","volume":"16","author":[{"family":"Zhang","given":"Guangyao"},{"family":"Xu","given":"Shenmeng"},{"family":"Sun","given":"Yao"},{"family":"Jiang","given":"Chunlin"},{"family":"Wang","given":"Xianwen"}],"issued":{"date-parts":[["2022",5,1]]}}}],"schema":"https://github.com/citation-style-language/schema/raw/master/csl-citation.json"} </w:instrText>
      </w:r>
      <w:r w:rsidRPr="008C5978">
        <w:rPr>
          <w:bCs/>
          <w:iCs/>
          <w:color w:val="000000"/>
          <w:lang w:val="en-US"/>
        </w:rPr>
        <w:fldChar w:fldCharType="separate"/>
      </w:r>
      <w:r w:rsidRPr="008C5978">
        <w:rPr>
          <w:bCs/>
          <w:iCs/>
          <w:color w:val="000000"/>
          <w:lang w:val="en-US"/>
        </w:rPr>
        <w:t>(Zhang et al., 2022)</w:t>
      </w:r>
      <w:r w:rsidRPr="008C5978">
        <w:rPr>
          <w:bCs/>
          <w:iCs/>
          <w:color w:val="000000"/>
          <w:lang w:val="en-US"/>
        </w:rPr>
        <w:fldChar w:fldCharType="end"/>
      </w:r>
      <w:r w:rsidRPr="008C5978">
        <w:rPr>
          <w:bCs/>
          <w:iCs/>
          <w:color w:val="000000"/>
          <w:lang w:val="en-US"/>
        </w:rPr>
        <w:t>. We followed the discipline classification by RW.</w:t>
      </w:r>
    </w:p>
    <w:p w14:paraId="1F44BCEA" w14:textId="77777777" w:rsidR="008C5978" w:rsidRPr="008C5978" w:rsidRDefault="008C5978" w:rsidP="007E2CD5">
      <w:pPr>
        <w:keepNext/>
        <w:jc w:val="both"/>
        <w:rPr>
          <w:bCs/>
          <w:iCs/>
          <w:color w:val="000000"/>
          <w:lang w:val="en-US"/>
        </w:rPr>
      </w:pPr>
    </w:p>
    <w:p w14:paraId="2B103114" w14:textId="77777777" w:rsidR="008C5978" w:rsidRPr="008C5978" w:rsidRDefault="008C5978" w:rsidP="007E2CD5">
      <w:pPr>
        <w:keepNext/>
        <w:jc w:val="both"/>
        <w:rPr>
          <w:bCs/>
          <w:iCs/>
          <w:color w:val="000000"/>
          <w:lang w:val="en-US"/>
        </w:rPr>
      </w:pPr>
      <w:r w:rsidRPr="008C5978">
        <w:rPr>
          <w:bCs/>
          <w:iCs/>
          <w:color w:val="000000"/>
          <w:lang w:val="en-US"/>
        </w:rPr>
        <w:t>The regression specification is as follows.</w:t>
      </w:r>
    </w:p>
    <w:p w14:paraId="27379E77" w14:textId="77777777" w:rsidR="008C5978" w:rsidRPr="008C5978" w:rsidRDefault="008C5978" w:rsidP="008C5978">
      <w:pPr>
        <w:keepNext/>
        <w:rPr>
          <w:bCs/>
          <w:iCs/>
          <w:color w:val="000000"/>
          <w:lang w:val="en-US"/>
        </w:rPr>
      </w:pPr>
    </w:p>
    <w:tbl>
      <w:tblPr>
        <w:tblW w:w="0" w:type="auto"/>
        <w:tblLook w:val="04A0" w:firstRow="1" w:lastRow="0" w:firstColumn="1" w:lastColumn="0" w:noHBand="0" w:noVBand="1"/>
      </w:tblPr>
      <w:tblGrid>
        <w:gridCol w:w="8353"/>
        <w:gridCol w:w="222"/>
        <w:gridCol w:w="496"/>
      </w:tblGrid>
      <w:tr w:rsidR="00202485" w:rsidRPr="00202485" w14:paraId="6FE19D71" w14:textId="77777777" w:rsidTr="00202485">
        <w:trPr>
          <w:trHeight w:val="20"/>
        </w:trPr>
        <w:tc>
          <w:tcPr>
            <w:tcW w:w="0" w:type="auto"/>
            <w:shd w:val="clear" w:color="auto" w:fill="auto"/>
          </w:tcPr>
          <w:p w14:paraId="31DBDB16" w14:textId="438D3838" w:rsidR="00202485" w:rsidRPr="00FC212E" w:rsidRDefault="00FC212E" w:rsidP="00202485">
            <w:pPr>
              <w:keepNext/>
              <w:rPr>
                <w:bCs/>
                <w:iCs/>
                <w:color w:val="000000"/>
                <w:lang w:val="en-US"/>
              </w:rPr>
            </w:pPr>
            <m:oMathPara>
              <m:oMath>
                <m:r>
                  <w:rPr>
                    <w:rFonts w:ascii="Cambria Math" w:hAnsi="Cambria Math"/>
                    <w:szCs w:val="16"/>
                    <w:lang w:val="en-US"/>
                  </w:rPr>
                  <m:t>logit</m:t>
                </m:r>
                <m:d>
                  <m:dPr>
                    <m:ctrlPr>
                      <w:rPr>
                        <w:rFonts w:ascii="Cambria Math" w:hAnsi="Cambria Math"/>
                        <w:bCs/>
                        <w:i/>
                        <w:szCs w:val="16"/>
                        <w:lang w:val="en-US"/>
                      </w:rPr>
                    </m:ctrlPr>
                  </m:dPr>
                  <m:e>
                    <m:r>
                      <w:rPr>
                        <w:rFonts w:ascii="Cambria Math" w:hAnsi="Cambria Math"/>
                        <w:szCs w:val="16"/>
                        <w:lang w:val="en-US"/>
                      </w:rPr>
                      <m:t>P</m:t>
                    </m:r>
                  </m:e>
                </m:d>
                <m:r>
                  <w:rPr>
                    <w:rFonts w:ascii="Cambria Math" w:hAnsi="Cambria Math"/>
                    <w:szCs w:val="16"/>
                    <w:lang w:val="en-US"/>
                  </w:rPr>
                  <m:t xml:space="preserve">= </m:t>
                </m:r>
                <m:sSub>
                  <m:sSubPr>
                    <m:ctrlPr>
                      <w:rPr>
                        <w:rFonts w:ascii="Cambria Math" w:hAnsi="Cambria Math"/>
                        <w:bCs/>
                        <w:i/>
                        <w:szCs w:val="16"/>
                        <w:lang w:val="en-US"/>
                      </w:rPr>
                    </m:ctrlPr>
                  </m:sSubPr>
                  <m:e>
                    <m:r>
                      <w:rPr>
                        <w:rFonts w:ascii="Cambria Math" w:hAnsi="Cambria Math"/>
                        <w:szCs w:val="16"/>
                        <w:lang w:val="en-US"/>
                      </w:rPr>
                      <m:t>β</m:t>
                    </m:r>
                  </m:e>
                  <m:sub>
                    <m:r>
                      <w:rPr>
                        <w:rFonts w:ascii="Cambria Math" w:hAnsi="Cambria Math"/>
                        <w:szCs w:val="16"/>
                        <w:lang w:val="en-US"/>
                      </w:rPr>
                      <m:t>0</m:t>
                    </m:r>
                  </m:sub>
                </m:sSub>
                <m:r>
                  <w:rPr>
                    <w:rFonts w:ascii="Cambria Math" w:hAnsi="Cambria Math"/>
                    <w:szCs w:val="16"/>
                    <w:lang w:val="en-US"/>
                  </w:rPr>
                  <m:t>+</m:t>
                </m:r>
                <m:sSub>
                  <m:sSubPr>
                    <m:ctrlPr>
                      <w:rPr>
                        <w:rFonts w:ascii="Cambria Math" w:hAnsi="Cambria Math"/>
                        <w:bCs/>
                        <w:i/>
                        <w:szCs w:val="16"/>
                        <w:lang w:val="en-US"/>
                      </w:rPr>
                    </m:ctrlPr>
                  </m:sSubPr>
                  <m:e>
                    <m:r>
                      <w:rPr>
                        <w:rFonts w:ascii="Cambria Math" w:hAnsi="Cambria Math"/>
                        <w:szCs w:val="16"/>
                        <w:lang w:val="en-US"/>
                      </w:rPr>
                      <m:t>β</m:t>
                    </m:r>
                  </m:e>
                  <m:sub>
                    <m:r>
                      <w:rPr>
                        <w:rFonts w:ascii="Cambria Math" w:hAnsi="Cambria Math"/>
                        <w:szCs w:val="16"/>
                        <w:lang w:val="en-US"/>
                      </w:rPr>
                      <m:t>1</m:t>
                    </m:r>
                  </m:sub>
                </m:sSub>
                <m:r>
                  <w:rPr>
                    <w:rFonts w:ascii="Cambria Math" w:hAnsi="Cambria Math"/>
                    <w:szCs w:val="16"/>
                    <w:lang w:val="en-US"/>
                  </w:rPr>
                  <m:t>Seniority+</m:t>
                </m:r>
                <m:sSub>
                  <m:sSubPr>
                    <m:ctrlPr>
                      <w:rPr>
                        <w:rFonts w:ascii="Cambria Math" w:hAnsi="Cambria Math"/>
                        <w:bCs/>
                        <w:i/>
                        <w:szCs w:val="16"/>
                        <w:lang w:val="en-US"/>
                      </w:rPr>
                    </m:ctrlPr>
                  </m:sSubPr>
                  <m:e>
                    <m:r>
                      <w:rPr>
                        <w:rFonts w:ascii="Cambria Math" w:hAnsi="Cambria Math"/>
                        <w:szCs w:val="16"/>
                        <w:lang w:val="en-US"/>
                      </w:rPr>
                      <m:t>β</m:t>
                    </m:r>
                  </m:e>
                  <m:sub>
                    <m:r>
                      <w:rPr>
                        <w:rFonts w:ascii="Cambria Math" w:hAnsi="Cambria Math"/>
                        <w:szCs w:val="16"/>
                        <w:lang w:val="en-US"/>
                      </w:rPr>
                      <m:t>2</m:t>
                    </m:r>
                  </m:sub>
                </m:sSub>
                <m:r>
                  <w:rPr>
                    <w:rFonts w:ascii="Cambria Math" w:hAnsi="Cambria Math"/>
                    <w:szCs w:val="16"/>
                    <w:lang w:val="en-US"/>
                  </w:rPr>
                  <m:t>AvgLength+</m:t>
                </m:r>
                <m:sSub>
                  <m:sSubPr>
                    <m:ctrlPr>
                      <w:rPr>
                        <w:rFonts w:ascii="Cambria Math" w:hAnsi="Cambria Math"/>
                        <w:bCs/>
                        <w:i/>
                        <w:szCs w:val="16"/>
                        <w:lang w:val="en-US"/>
                      </w:rPr>
                    </m:ctrlPr>
                  </m:sSubPr>
                  <m:e>
                    <m:r>
                      <w:rPr>
                        <w:rFonts w:ascii="Cambria Math" w:hAnsi="Cambria Math"/>
                        <w:szCs w:val="16"/>
                        <w:lang w:val="en-US"/>
                      </w:rPr>
                      <m:t>β</m:t>
                    </m:r>
                  </m:e>
                  <m:sub>
                    <m:r>
                      <w:rPr>
                        <w:rFonts w:ascii="Cambria Math" w:hAnsi="Cambria Math"/>
                        <w:szCs w:val="16"/>
                        <w:lang w:val="en-US"/>
                      </w:rPr>
                      <m:t>3</m:t>
                    </m:r>
                  </m:sub>
                </m:sSub>
                <m:r>
                  <w:rPr>
                    <w:rFonts w:ascii="Cambria Math" w:hAnsi="Cambria Math"/>
                    <w:szCs w:val="16"/>
                    <w:lang w:val="en-US"/>
                  </w:rPr>
                  <m:t>#reviews+</m:t>
                </m:r>
                <m:sSub>
                  <m:sSubPr>
                    <m:ctrlPr>
                      <w:rPr>
                        <w:rFonts w:ascii="Cambria Math" w:hAnsi="Cambria Math"/>
                        <w:bCs/>
                        <w:i/>
                        <w:szCs w:val="16"/>
                        <w:lang w:val="en-US"/>
                      </w:rPr>
                    </m:ctrlPr>
                  </m:sSubPr>
                  <m:e>
                    <m:r>
                      <w:rPr>
                        <w:rFonts w:ascii="Cambria Math" w:hAnsi="Cambria Math"/>
                        <w:szCs w:val="16"/>
                        <w:lang w:val="en-US"/>
                      </w:rPr>
                      <m:t>β</m:t>
                    </m:r>
                  </m:e>
                  <m:sub>
                    <m:r>
                      <w:rPr>
                        <w:rFonts w:ascii="Cambria Math" w:hAnsi="Cambria Math"/>
                        <w:szCs w:val="16"/>
                        <w:lang w:val="en-US"/>
                      </w:rPr>
                      <m:t>4</m:t>
                    </m:r>
                  </m:sub>
                </m:sSub>
                <m:r>
                  <w:rPr>
                    <w:rFonts w:ascii="Cambria Math" w:hAnsi="Cambria Math"/>
                    <w:szCs w:val="16"/>
                    <w:lang w:val="en-US"/>
                  </w:rPr>
                  <m:t>AccRate+</m:t>
                </m:r>
                <m:sSub>
                  <m:sSubPr>
                    <m:ctrlPr>
                      <w:rPr>
                        <w:rFonts w:ascii="Cambria Math" w:hAnsi="Cambria Math"/>
                        <w:bCs/>
                        <w:i/>
                        <w:szCs w:val="16"/>
                        <w:lang w:val="en-US"/>
                      </w:rPr>
                    </m:ctrlPr>
                  </m:sSubPr>
                  <m:e>
                    <m:r>
                      <w:rPr>
                        <w:rFonts w:ascii="Cambria Math" w:hAnsi="Cambria Math"/>
                        <w:szCs w:val="16"/>
                        <w:lang w:val="en-US"/>
                      </w:rPr>
                      <m:t>β</m:t>
                    </m:r>
                  </m:e>
                  <m:sub>
                    <m:r>
                      <w:rPr>
                        <w:rFonts w:ascii="Cambria Math" w:hAnsi="Cambria Math"/>
                        <w:szCs w:val="16"/>
                        <w:lang w:val="en-US"/>
                      </w:rPr>
                      <m:t>5</m:t>
                    </m:r>
                  </m:sub>
                </m:sSub>
                <m:r>
                  <w:rPr>
                    <w:rFonts w:ascii="Cambria Math" w:hAnsi="Cambria Math"/>
                    <w:szCs w:val="16"/>
                    <w:lang w:val="en-US"/>
                  </w:rPr>
                  <m:t>TopicSim+</m:t>
                </m:r>
                <m:nary>
                  <m:naryPr>
                    <m:chr m:val="∑"/>
                    <m:limLoc m:val="undOvr"/>
                    <m:subHide m:val="1"/>
                    <m:supHide m:val="1"/>
                    <m:ctrlPr>
                      <w:rPr>
                        <w:rFonts w:ascii="Cambria Math" w:hAnsi="Cambria Math"/>
                        <w:i/>
                        <w:szCs w:val="16"/>
                        <w:lang w:val="en-US"/>
                      </w:rPr>
                    </m:ctrlPr>
                  </m:naryPr>
                  <m:sub/>
                  <m:sup/>
                  <m:e>
                    <m:r>
                      <w:rPr>
                        <w:rFonts w:ascii="Cambria Math" w:hAnsi="Cambria Math"/>
                        <w:szCs w:val="16"/>
                        <w:lang w:val="en-US"/>
                      </w:rPr>
                      <m:t>αDiscipline</m:t>
                    </m:r>
                  </m:e>
                </m:nary>
                <m:r>
                  <w:rPr>
                    <w:rFonts w:ascii="Cambria Math" w:hAnsi="Cambria Math"/>
                    <w:szCs w:val="16"/>
                    <w:lang w:val="en-US"/>
                  </w:rPr>
                  <m:t>+ϵ</m:t>
                </m:r>
              </m:oMath>
            </m:oMathPara>
          </w:p>
        </w:tc>
        <w:tc>
          <w:tcPr>
            <w:tcW w:w="0" w:type="auto"/>
            <w:shd w:val="clear" w:color="auto" w:fill="auto"/>
          </w:tcPr>
          <w:p w14:paraId="1BC6F8AD" w14:textId="6BD6FE04" w:rsidR="00202485" w:rsidRPr="008C5978" w:rsidRDefault="00202485" w:rsidP="00202485">
            <w:pPr>
              <w:keepNext/>
              <w:rPr>
                <w:bCs/>
                <w:iCs/>
                <w:color w:val="000000"/>
                <w:lang w:val="en-US"/>
              </w:rPr>
            </w:pPr>
          </w:p>
        </w:tc>
        <w:tc>
          <w:tcPr>
            <w:tcW w:w="0" w:type="auto"/>
            <w:shd w:val="clear" w:color="auto" w:fill="auto"/>
          </w:tcPr>
          <w:p w14:paraId="3B3EB63A" w14:textId="77777777" w:rsidR="00202485" w:rsidRPr="008C5978" w:rsidRDefault="00202485" w:rsidP="00202485">
            <w:pPr>
              <w:keepNext/>
              <w:rPr>
                <w:bCs/>
                <w:iCs/>
                <w:color w:val="000000"/>
                <w:lang w:val="en-US"/>
              </w:rPr>
            </w:pPr>
            <w:r w:rsidRPr="008C5978">
              <w:rPr>
                <w:bCs/>
                <w:iCs/>
                <w:color w:val="000000"/>
                <w:lang w:val="en-US"/>
              </w:rPr>
              <w:t>(1)</w:t>
            </w:r>
          </w:p>
        </w:tc>
      </w:tr>
    </w:tbl>
    <w:p w14:paraId="3D61F81B" w14:textId="77777777" w:rsidR="008C5978" w:rsidRPr="008C5978" w:rsidRDefault="008C5978" w:rsidP="008C5978">
      <w:pPr>
        <w:keepNext/>
        <w:rPr>
          <w:bCs/>
          <w:iCs/>
          <w:color w:val="000000"/>
          <w:lang w:val="en-US"/>
        </w:rPr>
      </w:pPr>
    </w:p>
    <w:p w14:paraId="2781278D" w14:textId="6EE9E124" w:rsidR="00F568FE" w:rsidRPr="007E2CD5" w:rsidRDefault="005A1DAE" w:rsidP="007E2CD5">
      <w:pPr>
        <w:keepNext/>
        <w:jc w:val="both"/>
        <w:rPr>
          <w:bCs/>
          <w:iCs/>
          <w:color w:val="000000"/>
          <w:lang w:val="en-US"/>
        </w:rPr>
      </w:pPr>
      <w:r w:rsidRPr="005A1DAE">
        <w:rPr>
          <w:bCs/>
          <w:iCs/>
          <w:color w:val="000000"/>
          <w:lang w:val="en-US"/>
        </w:rPr>
        <w:t xml:space="preserve">where </w:t>
      </w:r>
      <m:oMath>
        <m:r>
          <w:rPr>
            <w:rFonts w:ascii="Cambria Math" w:hAnsi="Cambria Math"/>
            <w:szCs w:val="16"/>
            <w:lang w:val="en-US"/>
          </w:rPr>
          <m:t>P</m:t>
        </m:r>
      </m:oMath>
      <w:r w:rsidRPr="005A1DAE">
        <w:rPr>
          <w:bCs/>
          <w:iCs/>
          <w:color w:val="000000"/>
          <w:lang w:val="en-US"/>
        </w:rPr>
        <w:t xml:space="preserve"> is the probability of detecting problem</w:t>
      </w:r>
      <w:r w:rsidRPr="005A1DAE">
        <w:rPr>
          <w:rFonts w:hint="eastAsia"/>
          <w:bCs/>
          <w:iCs/>
          <w:color w:val="000000"/>
          <w:lang w:val="en-US"/>
        </w:rPr>
        <w:t>s</w:t>
      </w:r>
      <w:r w:rsidRPr="005A1DAE">
        <w:rPr>
          <w:bCs/>
          <w:iCs/>
          <w:color w:val="000000"/>
          <w:lang w:val="en-US"/>
        </w:rPr>
        <w:t xml:space="preserve">, praising, or suggesting solutions, and </w:t>
      </w:r>
      <m:oMath>
        <m:r>
          <w:rPr>
            <w:rFonts w:ascii="Cambria Math" w:hAnsi="Cambria Math"/>
            <w:sz w:val="20"/>
            <w:szCs w:val="16"/>
            <w:lang w:val="en-US" w:eastAsia="en-US"/>
          </w:rPr>
          <m:t>ϵ</m:t>
        </m:r>
      </m:oMath>
      <w:r w:rsidRPr="005A1DAE">
        <w:rPr>
          <w:bCs/>
          <w:iCs/>
          <w:color w:val="000000"/>
          <w:lang w:val="en-US"/>
        </w:rPr>
        <w:t xml:space="preserve"> is the residual. We clustered the standard deviation at the paper level. We rescaled </w:t>
      </w:r>
      <m:oMath>
        <m:r>
          <w:rPr>
            <w:rFonts w:ascii="Cambria Math" w:hAnsi="Cambria Math"/>
            <w:sz w:val="20"/>
            <w:szCs w:val="16"/>
            <w:lang w:val="en-US" w:eastAsia="en-US"/>
          </w:rPr>
          <m:t>AccRate</m:t>
        </m:r>
      </m:oMath>
      <w:r w:rsidRPr="005A1DAE">
        <w:rPr>
          <w:bCs/>
          <w:iCs/>
          <w:color w:val="000000"/>
          <w:lang w:val="en-US"/>
        </w:rPr>
        <w:t xml:space="preserve"> and </w:t>
      </w:r>
      <m:oMath>
        <m:r>
          <w:rPr>
            <w:rFonts w:ascii="Cambria Math" w:hAnsi="Cambria Math"/>
            <w:sz w:val="20"/>
            <w:szCs w:val="16"/>
            <w:lang w:val="en-US" w:eastAsia="en-US"/>
          </w:rPr>
          <m:t>TopicSim</m:t>
        </m:r>
      </m:oMath>
      <w:r w:rsidRPr="005A1DAE">
        <w:rPr>
          <w:bCs/>
          <w:iCs/>
          <w:color w:val="000000"/>
          <w:lang w:val="en-US"/>
        </w:rPr>
        <w:t xml:space="preserve">  at the level of 10% in this regression to better display their coefficients in the results.</w:t>
      </w:r>
    </w:p>
    <w:p w14:paraId="708F2ED4" w14:textId="77777777" w:rsidR="008168F4" w:rsidRDefault="008168F4">
      <w:pPr>
        <w:jc w:val="both"/>
      </w:pPr>
    </w:p>
    <w:p w14:paraId="40047A3F" w14:textId="4ECF1727" w:rsidR="008168F4" w:rsidRDefault="00C575CD">
      <w:pPr>
        <w:pStyle w:val="Heading2"/>
        <w:jc w:val="both"/>
      </w:pPr>
      <w:r w:rsidRPr="00C575CD">
        <w:t>3. Results</w:t>
      </w:r>
    </w:p>
    <w:p w14:paraId="48AB4027" w14:textId="77777777" w:rsidR="00196A83" w:rsidRDefault="00196A83" w:rsidP="00D91D5F">
      <w:pPr>
        <w:rPr>
          <w:i/>
          <w:lang w:val="en-US"/>
        </w:rPr>
      </w:pPr>
    </w:p>
    <w:p w14:paraId="591142AB" w14:textId="172D090A" w:rsidR="00D91D5F" w:rsidRDefault="00196A83" w:rsidP="00D91D5F">
      <w:pPr>
        <w:rPr>
          <w:i/>
          <w:lang w:val="en-US"/>
        </w:rPr>
      </w:pPr>
      <w:r>
        <w:rPr>
          <w:i/>
          <w:lang w:val="en-US"/>
        </w:rPr>
        <w:t xml:space="preserve">3.1. </w:t>
      </w:r>
      <w:r w:rsidR="00D91D5F" w:rsidRPr="00D91D5F">
        <w:rPr>
          <w:i/>
          <w:lang w:val="en-US"/>
        </w:rPr>
        <w:t>Reviewer recommendations for retracted papers</w:t>
      </w:r>
    </w:p>
    <w:p w14:paraId="72B15724" w14:textId="77777777" w:rsidR="00196A83" w:rsidRPr="00D91D5F" w:rsidRDefault="00196A83" w:rsidP="00D91D5F">
      <w:pPr>
        <w:rPr>
          <w:i/>
          <w:lang w:val="en-US"/>
        </w:rPr>
      </w:pPr>
    </w:p>
    <w:p w14:paraId="558C0301" w14:textId="15531569" w:rsidR="008168F4" w:rsidRDefault="00A10E0D">
      <w:pPr>
        <w:jc w:val="both"/>
      </w:pPr>
      <w:r w:rsidRPr="00A10E0D">
        <w:t xml:space="preserve">Our coding results suggest that most reviewers failed to reject the later-retracted papers. Out of the 260 reviews associated with 160 retracted papers, 128 (49.2%) were perceived to recommend “Acceptance” (55) or “Minor revision” (73) for the manuscripts. 111 (42.7%) of the reviews recommended “Major revision” for their reviewed manuscripts. Only 21 (8.1%) were perceived to recommend “Rejection” for the manuscript. Each paper may have multiple reviews and thus could have different recommendations. In our data, 13 papers (8.1%) received consensus for a “Rejection” from their reviewers, 20 (12.5%) an “Acceptance,” 30 (18.8%) a </w:t>
      </w:r>
      <w:r w:rsidRPr="00A10E0D">
        <w:lastRenderedPageBreak/>
        <w:t>“Minor revision,” and 52 (32.5%) a “Major revision.” The remaining 45 (28.1%) papers received mixed recommendations from their reviewers.</w:t>
      </w:r>
    </w:p>
    <w:p w14:paraId="7807F708" w14:textId="77777777" w:rsidR="00A10E0D" w:rsidRDefault="00A10E0D">
      <w:pPr>
        <w:jc w:val="both"/>
      </w:pPr>
    </w:p>
    <w:p w14:paraId="6F9905AF" w14:textId="3DC5535A" w:rsidR="00A10E0D" w:rsidRPr="003C7887" w:rsidRDefault="003C7887" w:rsidP="003C7887">
      <w:pPr>
        <w:rPr>
          <w:i/>
          <w:lang w:val="en-US"/>
        </w:rPr>
      </w:pPr>
      <w:r w:rsidRPr="003C7887">
        <w:rPr>
          <w:i/>
          <w:lang w:val="en-US"/>
        </w:rPr>
        <w:t>3.2. Problem detection for retraction reasons</w:t>
      </w:r>
    </w:p>
    <w:p w14:paraId="1A498D90" w14:textId="77777777" w:rsidR="00A10E0D" w:rsidRDefault="00A10E0D">
      <w:pPr>
        <w:jc w:val="both"/>
      </w:pPr>
    </w:p>
    <w:p w14:paraId="2F690A67" w14:textId="7C64C6DA" w:rsidR="000A1A7B" w:rsidRPr="000A1A7B" w:rsidRDefault="000A1A7B" w:rsidP="000A1A7B">
      <w:pPr>
        <w:jc w:val="both"/>
        <w:rPr>
          <w:bCs/>
          <w:lang w:val="en-US"/>
        </w:rPr>
      </w:pPr>
      <w:r w:rsidRPr="000A1A7B">
        <w:rPr>
          <w:bCs/>
          <w:lang w:val="en-US"/>
        </w:rPr>
        <w:t xml:space="preserve">To understand the role of the peer review process in retracted science, we analyzed the effectiveness of peer reviews in problem detection. Among the 260 reviews, 192 (73.8%) failed to detect issues related to the retraction of the papers, and 68 (26.2%) detected at least one problem related to the retraction of the papers. </w:t>
      </w:r>
      <w:r w:rsidR="00AA06EA">
        <w:rPr>
          <w:rFonts w:hint="eastAsia"/>
          <w:bCs/>
          <w:lang w:val="en-US" w:eastAsia="zh-CN"/>
        </w:rPr>
        <w:t>As</w:t>
      </w:r>
      <w:r w:rsidR="00AA06EA">
        <w:rPr>
          <w:bCs/>
          <w:lang w:val="en-US"/>
        </w:rPr>
        <w:t xml:space="preserve"> </w:t>
      </w:r>
      <w:r w:rsidR="00AA06EA">
        <w:rPr>
          <w:rFonts w:hint="eastAsia"/>
          <w:bCs/>
          <w:lang w:val="en-US" w:eastAsia="zh-CN"/>
        </w:rPr>
        <w:t>shown</w:t>
      </w:r>
      <w:r w:rsidR="00AA06EA">
        <w:rPr>
          <w:bCs/>
          <w:lang w:val="en-US"/>
        </w:rPr>
        <w:t xml:space="preserve"> </w:t>
      </w:r>
      <w:r w:rsidR="00AA06EA">
        <w:rPr>
          <w:rFonts w:hint="eastAsia"/>
          <w:bCs/>
          <w:lang w:val="en-US" w:eastAsia="zh-CN"/>
        </w:rPr>
        <w:t>in</w:t>
      </w:r>
      <w:r w:rsidR="00AA06EA">
        <w:rPr>
          <w:bCs/>
          <w:lang w:val="en-US"/>
        </w:rPr>
        <w:t xml:space="preserve"> </w:t>
      </w:r>
      <w:r w:rsidRPr="000A1A7B">
        <w:rPr>
          <w:b/>
          <w:lang w:val="en-US"/>
        </w:rPr>
        <w:t xml:space="preserve">Table </w:t>
      </w:r>
      <w:r w:rsidR="00F1723E">
        <w:rPr>
          <w:b/>
          <w:lang w:val="en-US"/>
        </w:rPr>
        <w:t>2</w:t>
      </w:r>
      <w:r w:rsidRPr="000A1A7B">
        <w:rPr>
          <w:bCs/>
          <w:lang w:val="en-US"/>
        </w:rPr>
        <w:t xml:space="preserve">, about 24.6% of the reviews identified the issues that are related to reasons for </w:t>
      </w:r>
      <w:r w:rsidR="000554F5" w:rsidRPr="000A1A7B">
        <w:rPr>
          <w:bCs/>
          <w:lang w:val="en-US"/>
        </w:rPr>
        <w:t>retraction, and</w:t>
      </w:r>
      <w:r w:rsidRPr="000A1A7B">
        <w:rPr>
          <w:bCs/>
          <w:lang w:val="en-US"/>
        </w:rPr>
        <w:t xml:space="preserve"> 30.9% of papers had at least one review identifying issues related to its retraction. None of the reviews detected the problem for papers later retracted for author-related reasons. Among reasons for retractions, “result” related issues were detected by 35.6% of the peer reviews successfully, followed by “data” (33.7%) and “method/analysis” (30.9%).</w:t>
      </w:r>
    </w:p>
    <w:p w14:paraId="2BDD969F" w14:textId="77777777" w:rsidR="003C7887" w:rsidRPr="000A1A7B" w:rsidRDefault="003C7887">
      <w:pPr>
        <w:jc w:val="both"/>
        <w:rPr>
          <w:lang w:val="en-US"/>
        </w:rPr>
      </w:pPr>
    </w:p>
    <w:p w14:paraId="76270676" w14:textId="0BA243FB" w:rsidR="006434C2" w:rsidRDefault="006434C2" w:rsidP="006434C2">
      <w:pPr>
        <w:jc w:val="center"/>
      </w:pPr>
      <w:r>
        <w:t xml:space="preserve">Table </w:t>
      </w:r>
      <w:r w:rsidR="00F1723E">
        <w:t>2</w:t>
      </w:r>
      <w:r>
        <w:t xml:space="preserve">. </w:t>
      </w:r>
      <w:r w:rsidR="00BD66D1" w:rsidRPr="00BD66D1">
        <w:t>Problem detection reviews (and associated papers) by reasons for retraction. P= Paper; R=Reviews.</w:t>
      </w:r>
    </w:p>
    <w:p w14:paraId="5C507F71" w14:textId="77777777" w:rsidR="003C7887" w:rsidRDefault="003C7887">
      <w:pPr>
        <w:jc w:val="both"/>
      </w:pPr>
    </w:p>
    <w:tbl>
      <w:tblPr>
        <w:tblW w:w="5000" w:type="pct"/>
        <w:jc w:val="center"/>
        <w:tblLayout w:type="fixed"/>
        <w:tblLook w:val="0400" w:firstRow="0" w:lastRow="0" w:firstColumn="0" w:lastColumn="0" w:noHBand="0" w:noVBand="1"/>
      </w:tblPr>
      <w:tblGrid>
        <w:gridCol w:w="3751"/>
        <w:gridCol w:w="1161"/>
        <w:gridCol w:w="62"/>
        <w:gridCol w:w="1281"/>
        <w:gridCol w:w="1377"/>
        <w:gridCol w:w="1439"/>
      </w:tblGrid>
      <w:tr w:rsidR="00DD0346" w:rsidRPr="00DD0346" w14:paraId="69580EB2" w14:textId="77777777" w:rsidTr="009F1A3F">
        <w:trPr>
          <w:cantSplit/>
          <w:trHeight w:val="20"/>
          <w:jc w:val="center"/>
        </w:trPr>
        <w:tc>
          <w:tcPr>
            <w:tcW w:w="2068" w:type="pct"/>
            <w:vMerge w:val="restart"/>
            <w:tcBorders>
              <w:top w:val="single" w:sz="12" w:space="0" w:color="auto"/>
            </w:tcBorders>
            <w:vAlign w:val="center"/>
          </w:tcPr>
          <w:p w14:paraId="42F093C4" w14:textId="77777777" w:rsidR="00DD0346" w:rsidRPr="00DD0346" w:rsidRDefault="00DD0346" w:rsidP="00DD0346">
            <w:pPr>
              <w:jc w:val="both"/>
              <w:rPr>
                <w:b/>
                <w:sz w:val="22"/>
                <w:szCs w:val="22"/>
              </w:rPr>
            </w:pPr>
            <w:r w:rsidRPr="00DD0346">
              <w:rPr>
                <w:b/>
                <w:sz w:val="22"/>
                <w:szCs w:val="22"/>
              </w:rPr>
              <w:t>Reasons for retraction</w:t>
            </w:r>
          </w:p>
        </w:tc>
        <w:tc>
          <w:tcPr>
            <w:tcW w:w="1380" w:type="pct"/>
            <w:gridSpan w:val="3"/>
            <w:tcBorders>
              <w:top w:val="single" w:sz="12" w:space="0" w:color="auto"/>
              <w:bottom w:val="single" w:sz="4" w:space="0" w:color="auto"/>
            </w:tcBorders>
            <w:vAlign w:val="center"/>
          </w:tcPr>
          <w:p w14:paraId="22619E8C" w14:textId="77777777" w:rsidR="00DD0346" w:rsidRPr="00DD0346" w:rsidRDefault="00DD0346" w:rsidP="00DD0346">
            <w:pPr>
              <w:jc w:val="both"/>
              <w:rPr>
                <w:b/>
                <w:sz w:val="22"/>
                <w:szCs w:val="22"/>
              </w:rPr>
            </w:pPr>
            <w:r w:rsidRPr="00DD0346">
              <w:rPr>
                <w:b/>
                <w:sz w:val="22"/>
                <w:szCs w:val="22"/>
              </w:rPr>
              <w:t>Papers (</w:t>
            </w:r>
            <w:r w:rsidRPr="00DD0346">
              <w:rPr>
                <w:b/>
                <w:i/>
                <w:sz w:val="22"/>
                <w:szCs w:val="22"/>
              </w:rPr>
              <w:t>n</w:t>
            </w:r>
            <w:r w:rsidRPr="00DD0346">
              <w:rPr>
                <w:b/>
                <w:sz w:val="22"/>
                <w:szCs w:val="22"/>
              </w:rPr>
              <w:t>=160)</w:t>
            </w:r>
          </w:p>
        </w:tc>
        <w:tc>
          <w:tcPr>
            <w:tcW w:w="1552" w:type="pct"/>
            <w:gridSpan w:val="2"/>
            <w:tcBorders>
              <w:top w:val="single" w:sz="12" w:space="0" w:color="auto"/>
              <w:bottom w:val="single" w:sz="4" w:space="0" w:color="auto"/>
            </w:tcBorders>
            <w:vAlign w:val="center"/>
          </w:tcPr>
          <w:p w14:paraId="160C1A42" w14:textId="77777777" w:rsidR="00DD0346" w:rsidRPr="00DD0346" w:rsidRDefault="00DD0346" w:rsidP="00DD0346">
            <w:pPr>
              <w:jc w:val="both"/>
              <w:rPr>
                <w:b/>
                <w:sz w:val="22"/>
                <w:szCs w:val="22"/>
              </w:rPr>
            </w:pPr>
            <w:r w:rsidRPr="00DD0346">
              <w:rPr>
                <w:b/>
                <w:sz w:val="22"/>
                <w:szCs w:val="22"/>
              </w:rPr>
              <w:t>Reviews (</w:t>
            </w:r>
            <w:r w:rsidRPr="00DD0346">
              <w:rPr>
                <w:b/>
                <w:i/>
                <w:sz w:val="22"/>
                <w:szCs w:val="22"/>
              </w:rPr>
              <w:t>n</w:t>
            </w:r>
            <w:r w:rsidRPr="00DD0346">
              <w:rPr>
                <w:b/>
                <w:sz w:val="22"/>
                <w:szCs w:val="22"/>
              </w:rPr>
              <w:t>=260)</w:t>
            </w:r>
          </w:p>
        </w:tc>
      </w:tr>
      <w:tr w:rsidR="00DD0346" w:rsidRPr="00DD0346" w14:paraId="01570F98" w14:textId="77777777" w:rsidTr="009F1A3F">
        <w:trPr>
          <w:cantSplit/>
          <w:trHeight w:val="20"/>
          <w:jc w:val="center"/>
        </w:trPr>
        <w:tc>
          <w:tcPr>
            <w:tcW w:w="2068" w:type="pct"/>
            <w:vMerge/>
            <w:tcBorders>
              <w:bottom w:val="single" w:sz="4" w:space="0" w:color="auto"/>
            </w:tcBorders>
            <w:vAlign w:val="center"/>
          </w:tcPr>
          <w:p w14:paraId="7238AFC2" w14:textId="77777777" w:rsidR="00DD0346" w:rsidRPr="00DD0346" w:rsidRDefault="00DD0346" w:rsidP="00DD0346">
            <w:pPr>
              <w:jc w:val="both"/>
              <w:rPr>
                <w:b/>
                <w:sz w:val="22"/>
                <w:szCs w:val="22"/>
              </w:rPr>
            </w:pPr>
          </w:p>
        </w:tc>
        <w:tc>
          <w:tcPr>
            <w:tcW w:w="640" w:type="pct"/>
            <w:tcBorders>
              <w:top w:val="single" w:sz="4" w:space="0" w:color="auto"/>
              <w:bottom w:val="single" w:sz="4" w:space="0" w:color="auto"/>
            </w:tcBorders>
            <w:vAlign w:val="center"/>
          </w:tcPr>
          <w:p w14:paraId="03BB914D" w14:textId="77777777" w:rsidR="00DD0346" w:rsidRPr="00DD0346" w:rsidRDefault="00DD0346" w:rsidP="00DD0346">
            <w:pPr>
              <w:jc w:val="both"/>
              <w:rPr>
                <w:b/>
                <w:sz w:val="22"/>
                <w:szCs w:val="22"/>
              </w:rPr>
            </w:pPr>
            <w:r w:rsidRPr="00DD0346">
              <w:rPr>
                <w:b/>
                <w:sz w:val="22"/>
                <w:szCs w:val="22"/>
              </w:rPr>
              <w:t>Number</w:t>
            </w:r>
          </w:p>
        </w:tc>
        <w:tc>
          <w:tcPr>
            <w:tcW w:w="740" w:type="pct"/>
            <w:gridSpan w:val="2"/>
            <w:tcBorders>
              <w:top w:val="single" w:sz="4" w:space="0" w:color="auto"/>
              <w:bottom w:val="single" w:sz="4" w:space="0" w:color="auto"/>
            </w:tcBorders>
            <w:vAlign w:val="center"/>
          </w:tcPr>
          <w:p w14:paraId="4DC1F922" w14:textId="77777777" w:rsidR="00DD0346" w:rsidRPr="00DD0346" w:rsidRDefault="00DD0346" w:rsidP="00DD0346">
            <w:pPr>
              <w:jc w:val="both"/>
              <w:rPr>
                <w:b/>
                <w:sz w:val="22"/>
                <w:szCs w:val="22"/>
              </w:rPr>
            </w:pPr>
            <w:r w:rsidRPr="00DD0346">
              <w:rPr>
                <w:b/>
                <w:sz w:val="22"/>
                <w:szCs w:val="22"/>
              </w:rPr>
              <w:t>Percentage</w:t>
            </w:r>
          </w:p>
        </w:tc>
        <w:tc>
          <w:tcPr>
            <w:tcW w:w="759" w:type="pct"/>
            <w:tcBorders>
              <w:top w:val="single" w:sz="4" w:space="0" w:color="auto"/>
              <w:bottom w:val="single" w:sz="4" w:space="0" w:color="auto"/>
            </w:tcBorders>
            <w:vAlign w:val="center"/>
          </w:tcPr>
          <w:p w14:paraId="257F761A" w14:textId="77777777" w:rsidR="00DD0346" w:rsidRPr="00DD0346" w:rsidRDefault="00DD0346" w:rsidP="00DD0346">
            <w:pPr>
              <w:jc w:val="both"/>
              <w:rPr>
                <w:b/>
                <w:sz w:val="22"/>
                <w:szCs w:val="22"/>
              </w:rPr>
            </w:pPr>
            <w:r w:rsidRPr="00DD0346">
              <w:rPr>
                <w:b/>
                <w:sz w:val="22"/>
                <w:szCs w:val="22"/>
              </w:rPr>
              <w:t>Number</w:t>
            </w:r>
          </w:p>
        </w:tc>
        <w:tc>
          <w:tcPr>
            <w:tcW w:w="792" w:type="pct"/>
            <w:tcBorders>
              <w:top w:val="single" w:sz="4" w:space="0" w:color="auto"/>
              <w:bottom w:val="single" w:sz="4" w:space="0" w:color="auto"/>
            </w:tcBorders>
            <w:vAlign w:val="center"/>
          </w:tcPr>
          <w:p w14:paraId="25E29ABD" w14:textId="77777777" w:rsidR="00DD0346" w:rsidRPr="00DD0346" w:rsidRDefault="00DD0346" w:rsidP="00DD0346">
            <w:pPr>
              <w:jc w:val="both"/>
              <w:rPr>
                <w:b/>
                <w:sz w:val="22"/>
                <w:szCs w:val="22"/>
              </w:rPr>
            </w:pPr>
            <w:r w:rsidRPr="00DD0346">
              <w:rPr>
                <w:b/>
                <w:sz w:val="22"/>
                <w:szCs w:val="22"/>
              </w:rPr>
              <w:t>Percentage</w:t>
            </w:r>
          </w:p>
        </w:tc>
      </w:tr>
      <w:tr w:rsidR="00DD0346" w:rsidRPr="00DD0346" w14:paraId="3604B6F4" w14:textId="77777777" w:rsidTr="009F1A3F">
        <w:trPr>
          <w:cantSplit/>
          <w:trHeight w:val="20"/>
          <w:jc w:val="center"/>
        </w:trPr>
        <w:tc>
          <w:tcPr>
            <w:tcW w:w="2068" w:type="pct"/>
            <w:vAlign w:val="center"/>
          </w:tcPr>
          <w:p w14:paraId="03FDDFE9" w14:textId="77777777" w:rsidR="00DD0346" w:rsidRPr="00DD0346" w:rsidRDefault="00DD0346" w:rsidP="00DD0346">
            <w:pPr>
              <w:jc w:val="both"/>
              <w:rPr>
                <w:bCs/>
                <w:sz w:val="22"/>
                <w:szCs w:val="22"/>
              </w:rPr>
            </w:pPr>
            <w:r w:rsidRPr="00DD0346">
              <w:rPr>
                <w:bCs/>
                <w:sz w:val="22"/>
                <w:szCs w:val="22"/>
              </w:rPr>
              <w:t>Plagiarism (P=58; R=103)</w:t>
            </w:r>
          </w:p>
        </w:tc>
        <w:tc>
          <w:tcPr>
            <w:tcW w:w="674" w:type="pct"/>
            <w:gridSpan w:val="2"/>
            <w:vAlign w:val="center"/>
          </w:tcPr>
          <w:p w14:paraId="3D83AF22" w14:textId="77777777" w:rsidR="00DD0346" w:rsidRPr="00DD0346" w:rsidRDefault="00DD0346" w:rsidP="00DD0346">
            <w:pPr>
              <w:jc w:val="both"/>
              <w:rPr>
                <w:bCs/>
                <w:sz w:val="22"/>
                <w:szCs w:val="22"/>
              </w:rPr>
            </w:pPr>
            <w:r w:rsidRPr="00DD0346">
              <w:rPr>
                <w:bCs/>
                <w:sz w:val="22"/>
                <w:szCs w:val="22"/>
              </w:rPr>
              <w:t>10</w:t>
            </w:r>
          </w:p>
        </w:tc>
        <w:tc>
          <w:tcPr>
            <w:tcW w:w="706" w:type="pct"/>
            <w:vAlign w:val="center"/>
          </w:tcPr>
          <w:p w14:paraId="7FE2873E" w14:textId="77777777" w:rsidR="00DD0346" w:rsidRPr="00DD0346" w:rsidRDefault="00DD0346" w:rsidP="00DD0346">
            <w:pPr>
              <w:jc w:val="both"/>
              <w:rPr>
                <w:bCs/>
                <w:sz w:val="22"/>
                <w:szCs w:val="22"/>
              </w:rPr>
            </w:pPr>
            <w:r w:rsidRPr="00DD0346">
              <w:rPr>
                <w:bCs/>
                <w:sz w:val="22"/>
                <w:szCs w:val="22"/>
              </w:rPr>
              <w:t>19.23%</w:t>
            </w:r>
          </w:p>
        </w:tc>
        <w:tc>
          <w:tcPr>
            <w:tcW w:w="759" w:type="pct"/>
            <w:vAlign w:val="center"/>
          </w:tcPr>
          <w:p w14:paraId="306B58F3" w14:textId="77777777" w:rsidR="00DD0346" w:rsidRPr="00DD0346" w:rsidRDefault="00DD0346" w:rsidP="00DD0346">
            <w:pPr>
              <w:jc w:val="both"/>
              <w:rPr>
                <w:bCs/>
                <w:sz w:val="22"/>
                <w:szCs w:val="22"/>
              </w:rPr>
            </w:pPr>
            <w:r w:rsidRPr="00DD0346">
              <w:rPr>
                <w:bCs/>
                <w:sz w:val="22"/>
                <w:szCs w:val="22"/>
              </w:rPr>
              <w:t>11</w:t>
            </w:r>
          </w:p>
        </w:tc>
        <w:tc>
          <w:tcPr>
            <w:tcW w:w="792" w:type="pct"/>
            <w:vAlign w:val="center"/>
          </w:tcPr>
          <w:p w14:paraId="21402CD5" w14:textId="77777777" w:rsidR="00DD0346" w:rsidRPr="00DD0346" w:rsidRDefault="00DD0346" w:rsidP="00DD0346">
            <w:pPr>
              <w:jc w:val="both"/>
              <w:rPr>
                <w:bCs/>
                <w:sz w:val="22"/>
                <w:szCs w:val="22"/>
              </w:rPr>
            </w:pPr>
            <w:r w:rsidRPr="00DD0346">
              <w:rPr>
                <w:bCs/>
                <w:sz w:val="22"/>
                <w:szCs w:val="22"/>
              </w:rPr>
              <w:t>11.46%</w:t>
            </w:r>
          </w:p>
        </w:tc>
      </w:tr>
      <w:tr w:rsidR="00DD0346" w:rsidRPr="00DD0346" w14:paraId="618AFB71" w14:textId="77777777" w:rsidTr="009F1A3F">
        <w:trPr>
          <w:cantSplit/>
          <w:trHeight w:val="20"/>
          <w:jc w:val="center"/>
        </w:trPr>
        <w:tc>
          <w:tcPr>
            <w:tcW w:w="2068" w:type="pct"/>
            <w:vAlign w:val="center"/>
          </w:tcPr>
          <w:p w14:paraId="6DEB84BB" w14:textId="77777777" w:rsidR="00DD0346" w:rsidRPr="00DD0346" w:rsidRDefault="00DD0346" w:rsidP="00DD0346">
            <w:pPr>
              <w:jc w:val="both"/>
              <w:rPr>
                <w:bCs/>
                <w:sz w:val="22"/>
                <w:szCs w:val="22"/>
              </w:rPr>
            </w:pPr>
            <w:r w:rsidRPr="00DD0346">
              <w:rPr>
                <w:bCs/>
                <w:sz w:val="22"/>
                <w:szCs w:val="22"/>
              </w:rPr>
              <w:t>Data (P=69; R=95)</w:t>
            </w:r>
          </w:p>
        </w:tc>
        <w:tc>
          <w:tcPr>
            <w:tcW w:w="674" w:type="pct"/>
            <w:gridSpan w:val="2"/>
            <w:vAlign w:val="center"/>
          </w:tcPr>
          <w:p w14:paraId="7F4FEED1" w14:textId="77777777" w:rsidR="00DD0346" w:rsidRPr="00DD0346" w:rsidRDefault="00DD0346" w:rsidP="00DD0346">
            <w:pPr>
              <w:jc w:val="both"/>
              <w:rPr>
                <w:bCs/>
                <w:sz w:val="22"/>
                <w:szCs w:val="22"/>
              </w:rPr>
            </w:pPr>
            <w:r w:rsidRPr="00DD0346">
              <w:rPr>
                <w:bCs/>
                <w:sz w:val="22"/>
                <w:szCs w:val="22"/>
              </w:rPr>
              <w:t>28</w:t>
            </w:r>
          </w:p>
        </w:tc>
        <w:tc>
          <w:tcPr>
            <w:tcW w:w="706" w:type="pct"/>
            <w:vAlign w:val="center"/>
          </w:tcPr>
          <w:p w14:paraId="3889D5EA" w14:textId="77777777" w:rsidR="00DD0346" w:rsidRPr="00DD0346" w:rsidRDefault="00DD0346" w:rsidP="00DD0346">
            <w:pPr>
              <w:jc w:val="both"/>
              <w:rPr>
                <w:bCs/>
                <w:sz w:val="22"/>
                <w:szCs w:val="22"/>
              </w:rPr>
            </w:pPr>
            <w:r w:rsidRPr="00DD0346">
              <w:rPr>
                <w:bCs/>
                <w:sz w:val="22"/>
                <w:szCs w:val="22"/>
              </w:rPr>
              <w:t>40.58%</w:t>
            </w:r>
          </w:p>
        </w:tc>
        <w:tc>
          <w:tcPr>
            <w:tcW w:w="759" w:type="pct"/>
            <w:vAlign w:val="center"/>
          </w:tcPr>
          <w:p w14:paraId="1AE053F1" w14:textId="77777777" w:rsidR="00DD0346" w:rsidRPr="00DD0346" w:rsidRDefault="00DD0346" w:rsidP="00DD0346">
            <w:pPr>
              <w:jc w:val="both"/>
              <w:rPr>
                <w:bCs/>
                <w:sz w:val="22"/>
                <w:szCs w:val="22"/>
              </w:rPr>
            </w:pPr>
            <w:r w:rsidRPr="00DD0346">
              <w:rPr>
                <w:bCs/>
                <w:sz w:val="22"/>
                <w:szCs w:val="22"/>
              </w:rPr>
              <w:t>32</w:t>
            </w:r>
          </w:p>
        </w:tc>
        <w:tc>
          <w:tcPr>
            <w:tcW w:w="792" w:type="pct"/>
            <w:vAlign w:val="center"/>
          </w:tcPr>
          <w:p w14:paraId="2B01078A" w14:textId="77777777" w:rsidR="00DD0346" w:rsidRPr="00DD0346" w:rsidRDefault="00DD0346" w:rsidP="00DD0346">
            <w:pPr>
              <w:jc w:val="both"/>
              <w:rPr>
                <w:bCs/>
                <w:sz w:val="22"/>
                <w:szCs w:val="22"/>
              </w:rPr>
            </w:pPr>
            <w:r w:rsidRPr="00DD0346">
              <w:rPr>
                <w:bCs/>
                <w:sz w:val="22"/>
                <w:szCs w:val="22"/>
              </w:rPr>
              <w:t>33.68%</w:t>
            </w:r>
          </w:p>
        </w:tc>
      </w:tr>
      <w:tr w:rsidR="00DD0346" w:rsidRPr="00DD0346" w14:paraId="01BB8211" w14:textId="77777777" w:rsidTr="009F1A3F">
        <w:trPr>
          <w:cantSplit/>
          <w:trHeight w:val="20"/>
          <w:jc w:val="center"/>
        </w:trPr>
        <w:tc>
          <w:tcPr>
            <w:tcW w:w="2068" w:type="pct"/>
            <w:vAlign w:val="center"/>
          </w:tcPr>
          <w:p w14:paraId="2BDD14BD" w14:textId="77777777" w:rsidR="00DD0346" w:rsidRPr="00DD0346" w:rsidRDefault="00DD0346" w:rsidP="00DD0346">
            <w:pPr>
              <w:jc w:val="both"/>
              <w:rPr>
                <w:bCs/>
                <w:sz w:val="22"/>
                <w:szCs w:val="22"/>
              </w:rPr>
            </w:pPr>
            <w:r w:rsidRPr="00DD0346">
              <w:rPr>
                <w:bCs/>
                <w:sz w:val="22"/>
                <w:szCs w:val="22"/>
              </w:rPr>
              <w:t>Method/Analysis (P=33; R=55)</w:t>
            </w:r>
          </w:p>
        </w:tc>
        <w:tc>
          <w:tcPr>
            <w:tcW w:w="674" w:type="pct"/>
            <w:gridSpan w:val="2"/>
            <w:vAlign w:val="center"/>
          </w:tcPr>
          <w:p w14:paraId="5B7165B5" w14:textId="77777777" w:rsidR="00DD0346" w:rsidRPr="00DD0346" w:rsidRDefault="00DD0346" w:rsidP="00DD0346">
            <w:pPr>
              <w:jc w:val="both"/>
              <w:rPr>
                <w:bCs/>
                <w:sz w:val="22"/>
                <w:szCs w:val="22"/>
              </w:rPr>
            </w:pPr>
            <w:r w:rsidRPr="00DD0346">
              <w:rPr>
                <w:bCs/>
                <w:sz w:val="22"/>
                <w:szCs w:val="22"/>
              </w:rPr>
              <w:t>14</w:t>
            </w:r>
          </w:p>
        </w:tc>
        <w:tc>
          <w:tcPr>
            <w:tcW w:w="706" w:type="pct"/>
            <w:vAlign w:val="center"/>
          </w:tcPr>
          <w:p w14:paraId="2857C2CC" w14:textId="77777777" w:rsidR="00DD0346" w:rsidRPr="00DD0346" w:rsidRDefault="00DD0346" w:rsidP="00DD0346">
            <w:pPr>
              <w:jc w:val="both"/>
              <w:rPr>
                <w:bCs/>
                <w:sz w:val="22"/>
                <w:szCs w:val="22"/>
              </w:rPr>
            </w:pPr>
            <w:r w:rsidRPr="00DD0346">
              <w:rPr>
                <w:bCs/>
                <w:sz w:val="22"/>
                <w:szCs w:val="22"/>
              </w:rPr>
              <w:t>42.42%</w:t>
            </w:r>
          </w:p>
        </w:tc>
        <w:tc>
          <w:tcPr>
            <w:tcW w:w="759" w:type="pct"/>
            <w:vAlign w:val="center"/>
          </w:tcPr>
          <w:p w14:paraId="49D8D11E" w14:textId="77777777" w:rsidR="00DD0346" w:rsidRPr="00DD0346" w:rsidRDefault="00DD0346" w:rsidP="00DD0346">
            <w:pPr>
              <w:jc w:val="both"/>
              <w:rPr>
                <w:bCs/>
                <w:sz w:val="22"/>
                <w:szCs w:val="22"/>
              </w:rPr>
            </w:pPr>
            <w:r w:rsidRPr="00DD0346">
              <w:rPr>
                <w:bCs/>
                <w:sz w:val="22"/>
                <w:szCs w:val="22"/>
              </w:rPr>
              <w:t>17</w:t>
            </w:r>
          </w:p>
        </w:tc>
        <w:tc>
          <w:tcPr>
            <w:tcW w:w="792" w:type="pct"/>
            <w:vAlign w:val="center"/>
          </w:tcPr>
          <w:p w14:paraId="1DDB50E7" w14:textId="77777777" w:rsidR="00DD0346" w:rsidRPr="00DD0346" w:rsidRDefault="00DD0346" w:rsidP="00DD0346">
            <w:pPr>
              <w:jc w:val="both"/>
              <w:rPr>
                <w:bCs/>
                <w:sz w:val="22"/>
                <w:szCs w:val="22"/>
              </w:rPr>
            </w:pPr>
            <w:r w:rsidRPr="00DD0346">
              <w:rPr>
                <w:bCs/>
                <w:sz w:val="22"/>
                <w:szCs w:val="22"/>
              </w:rPr>
              <w:t>30.91%</w:t>
            </w:r>
          </w:p>
        </w:tc>
      </w:tr>
      <w:tr w:rsidR="00DD0346" w:rsidRPr="00DD0346" w14:paraId="2DDC7698" w14:textId="77777777" w:rsidTr="009F1A3F">
        <w:trPr>
          <w:cantSplit/>
          <w:trHeight w:val="20"/>
          <w:jc w:val="center"/>
        </w:trPr>
        <w:tc>
          <w:tcPr>
            <w:tcW w:w="2068" w:type="pct"/>
            <w:vAlign w:val="center"/>
          </w:tcPr>
          <w:p w14:paraId="117978FB" w14:textId="77777777" w:rsidR="00DD0346" w:rsidRPr="00DD0346" w:rsidRDefault="00DD0346" w:rsidP="00DD0346">
            <w:pPr>
              <w:jc w:val="both"/>
              <w:rPr>
                <w:bCs/>
                <w:sz w:val="22"/>
                <w:szCs w:val="22"/>
              </w:rPr>
            </w:pPr>
            <w:r w:rsidRPr="00DD0346">
              <w:rPr>
                <w:bCs/>
                <w:sz w:val="22"/>
                <w:szCs w:val="22"/>
              </w:rPr>
              <w:t>Result (P=92; R=135)</w:t>
            </w:r>
          </w:p>
        </w:tc>
        <w:tc>
          <w:tcPr>
            <w:tcW w:w="674" w:type="pct"/>
            <w:gridSpan w:val="2"/>
            <w:vAlign w:val="center"/>
          </w:tcPr>
          <w:p w14:paraId="7C22EE81" w14:textId="77777777" w:rsidR="00DD0346" w:rsidRPr="00DD0346" w:rsidRDefault="00DD0346" w:rsidP="00DD0346">
            <w:pPr>
              <w:jc w:val="both"/>
              <w:rPr>
                <w:bCs/>
                <w:sz w:val="22"/>
                <w:szCs w:val="22"/>
              </w:rPr>
            </w:pPr>
            <w:r w:rsidRPr="00DD0346">
              <w:rPr>
                <w:bCs/>
                <w:sz w:val="22"/>
                <w:szCs w:val="22"/>
              </w:rPr>
              <w:t>40</w:t>
            </w:r>
          </w:p>
        </w:tc>
        <w:tc>
          <w:tcPr>
            <w:tcW w:w="706" w:type="pct"/>
            <w:vAlign w:val="center"/>
          </w:tcPr>
          <w:p w14:paraId="6324B9FB" w14:textId="77777777" w:rsidR="00DD0346" w:rsidRPr="00DD0346" w:rsidRDefault="00DD0346" w:rsidP="00DD0346">
            <w:pPr>
              <w:jc w:val="both"/>
              <w:rPr>
                <w:bCs/>
                <w:sz w:val="22"/>
                <w:szCs w:val="22"/>
              </w:rPr>
            </w:pPr>
            <w:r w:rsidRPr="00DD0346">
              <w:rPr>
                <w:bCs/>
                <w:sz w:val="22"/>
                <w:szCs w:val="22"/>
              </w:rPr>
              <w:t>43.48%</w:t>
            </w:r>
          </w:p>
        </w:tc>
        <w:tc>
          <w:tcPr>
            <w:tcW w:w="759" w:type="pct"/>
            <w:vAlign w:val="center"/>
          </w:tcPr>
          <w:p w14:paraId="12FFBA69" w14:textId="77777777" w:rsidR="00DD0346" w:rsidRPr="00DD0346" w:rsidRDefault="00DD0346" w:rsidP="00DD0346">
            <w:pPr>
              <w:jc w:val="both"/>
              <w:rPr>
                <w:bCs/>
                <w:sz w:val="22"/>
                <w:szCs w:val="22"/>
              </w:rPr>
            </w:pPr>
            <w:r w:rsidRPr="00DD0346">
              <w:rPr>
                <w:bCs/>
                <w:sz w:val="22"/>
                <w:szCs w:val="22"/>
              </w:rPr>
              <w:t>48</w:t>
            </w:r>
          </w:p>
        </w:tc>
        <w:tc>
          <w:tcPr>
            <w:tcW w:w="792" w:type="pct"/>
            <w:vAlign w:val="center"/>
          </w:tcPr>
          <w:p w14:paraId="779F1B05" w14:textId="77777777" w:rsidR="00DD0346" w:rsidRPr="00DD0346" w:rsidRDefault="00DD0346" w:rsidP="00DD0346">
            <w:pPr>
              <w:jc w:val="both"/>
              <w:rPr>
                <w:bCs/>
                <w:sz w:val="22"/>
                <w:szCs w:val="22"/>
              </w:rPr>
            </w:pPr>
            <w:r w:rsidRPr="00DD0346">
              <w:rPr>
                <w:bCs/>
                <w:sz w:val="22"/>
                <w:szCs w:val="22"/>
              </w:rPr>
              <w:t>35.56%</w:t>
            </w:r>
          </w:p>
        </w:tc>
      </w:tr>
      <w:tr w:rsidR="00DD0346" w:rsidRPr="00DD0346" w14:paraId="3023A04A" w14:textId="77777777" w:rsidTr="009F1A3F">
        <w:trPr>
          <w:cantSplit/>
          <w:trHeight w:val="20"/>
          <w:jc w:val="center"/>
        </w:trPr>
        <w:tc>
          <w:tcPr>
            <w:tcW w:w="2068" w:type="pct"/>
            <w:vAlign w:val="center"/>
          </w:tcPr>
          <w:p w14:paraId="7DBE6EB8" w14:textId="77777777" w:rsidR="00DD0346" w:rsidRPr="00DD0346" w:rsidRDefault="00DD0346" w:rsidP="00DD0346">
            <w:pPr>
              <w:jc w:val="both"/>
              <w:rPr>
                <w:bCs/>
                <w:sz w:val="22"/>
                <w:szCs w:val="22"/>
              </w:rPr>
            </w:pPr>
            <w:r w:rsidRPr="00DD0346">
              <w:rPr>
                <w:bCs/>
                <w:sz w:val="22"/>
                <w:szCs w:val="22"/>
              </w:rPr>
              <w:t>Reference (P=7; R=8)</w:t>
            </w:r>
          </w:p>
        </w:tc>
        <w:tc>
          <w:tcPr>
            <w:tcW w:w="674" w:type="pct"/>
            <w:gridSpan w:val="2"/>
            <w:vAlign w:val="center"/>
          </w:tcPr>
          <w:p w14:paraId="0DAA9051" w14:textId="77777777" w:rsidR="00DD0346" w:rsidRPr="00DD0346" w:rsidRDefault="00DD0346" w:rsidP="00DD0346">
            <w:pPr>
              <w:jc w:val="both"/>
              <w:rPr>
                <w:bCs/>
                <w:sz w:val="22"/>
                <w:szCs w:val="22"/>
              </w:rPr>
            </w:pPr>
            <w:r w:rsidRPr="00DD0346">
              <w:rPr>
                <w:bCs/>
                <w:sz w:val="22"/>
                <w:szCs w:val="22"/>
              </w:rPr>
              <w:t>1</w:t>
            </w:r>
          </w:p>
        </w:tc>
        <w:tc>
          <w:tcPr>
            <w:tcW w:w="706" w:type="pct"/>
            <w:vAlign w:val="center"/>
          </w:tcPr>
          <w:p w14:paraId="636F367C" w14:textId="77777777" w:rsidR="00DD0346" w:rsidRPr="00DD0346" w:rsidRDefault="00DD0346" w:rsidP="00DD0346">
            <w:pPr>
              <w:jc w:val="both"/>
              <w:rPr>
                <w:bCs/>
                <w:sz w:val="22"/>
                <w:szCs w:val="22"/>
              </w:rPr>
            </w:pPr>
            <w:r w:rsidRPr="00DD0346">
              <w:rPr>
                <w:bCs/>
                <w:sz w:val="22"/>
                <w:szCs w:val="22"/>
              </w:rPr>
              <w:t>16.67%</w:t>
            </w:r>
          </w:p>
        </w:tc>
        <w:tc>
          <w:tcPr>
            <w:tcW w:w="759" w:type="pct"/>
            <w:vAlign w:val="center"/>
          </w:tcPr>
          <w:p w14:paraId="3C8A22B1" w14:textId="77777777" w:rsidR="00DD0346" w:rsidRPr="00DD0346" w:rsidRDefault="00DD0346" w:rsidP="00DD0346">
            <w:pPr>
              <w:jc w:val="both"/>
              <w:rPr>
                <w:bCs/>
                <w:sz w:val="22"/>
                <w:szCs w:val="22"/>
              </w:rPr>
            </w:pPr>
            <w:r w:rsidRPr="00DD0346">
              <w:rPr>
                <w:bCs/>
                <w:sz w:val="22"/>
                <w:szCs w:val="22"/>
              </w:rPr>
              <w:t>1</w:t>
            </w:r>
          </w:p>
        </w:tc>
        <w:tc>
          <w:tcPr>
            <w:tcW w:w="792" w:type="pct"/>
            <w:vAlign w:val="center"/>
          </w:tcPr>
          <w:p w14:paraId="1A61AC81" w14:textId="77777777" w:rsidR="00DD0346" w:rsidRPr="00DD0346" w:rsidRDefault="00DD0346" w:rsidP="00DD0346">
            <w:pPr>
              <w:jc w:val="both"/>
              <w:rPr>
                <w:bCs/>
                <w:sz w:val="22"/>
                <w:szCs w:val="22"/>
              </w:rPr>
            </w:pPr>
            <w:r w:rsidRPr="00DD0346">
              <w:rPr>
                <w:bCs/>
                <w:sz w:val="22"/>
                <w:szCs w:val="22"/>
              </w:rPr>
              <w:t>12.50%</w:t>
            </w:r>
          </w:p>
        </w:tc>
      </w:tr>
      <w:tr w:rsidR="00DD0346" w:rsidRPr="00DD0346" w14:paraId="1389E81E" w14:textId="77777777" w:rsidTr="009F1A3F">
        <w:trPr>
          <w:cantSplit/>
          <w:trHeight w:val="20"/>
          <w:jc w:val="center"/>
        </w:trPr>
        <w:tc>
          <w:tcPr>
            <w:tcW w:w="2068" w:type="pct"/>
            <w:vAlign w:val="center"/>
          </w:tcPr>
          <w:p w14:paraId="61C8FF09" w14:textId="77777777" w:rsidR="00DD0346" w:rsidRPr="00DD0346" w:rsidRDefault="00DD0346" w:rsidP="00DD0346">
            <w:pPr>
              <w:jc w:val="both"/>
              <w:rPr>
                <w:bCs/>
                <w:sz w:val="22"/>
                <w:szCs w:val="22"/>
              </w:rPr>
            </w:pPr>
            <w:r w:rsidRPr="00DD0346">
              <w:rPr>
                <w:bCs/>
                <w:sz w:val="22"/>
                <w:szCs w:val="22"/>
              </w:rPr>
              <w:t>Author (P=3; R=3)</w:t>
            </w:r>
          </w:p>
        </w:tc>
        <w:tc>
          <w:tcPr>
            <w:tcW w:w="674" w:type="pct"/>
            <w:gridSpan w:val="2"/>
            <w:vAlign w:val="center"/>
          </w:tcPr>
          <w:p w14:paraId="76ECF966" w14:textId="77777777" w:rsidR="00DD0346" w:rsidRPr="00DD0346" w:rsidRDefault="00DD0346" w:rsidP="00DD0346">
            <w:pPr>
              <w:jc w:val="both"/>
              <w:rPr>
                <w:bCs/>
                <w:sz w:val="22"/>
                <w:szCs w:val="22"/>
              </w:rPr>
            </w:pPr>
            <w:r w:rsidRPr="00DD0346">
              <w:rPr>
                <w:bCs/>
                <w:sz w:val="22"/>
                <w:szCs w:val="22"/>
              </w:rPr>
              <w:t>0</w:t>
            </w:r>
          </w:p>
        </w:tc>
        <w:tc>
          <w:tcPr>
            <w:tcW w:w="706" w:type="pct"/>
            <w:vAlign w:val="center"/>
          </w:tcPr>
          <w:p w14:paraId="7C28A4EE" w14:textId="77777777" w:rsidR="00DD0346" w:rsidRPr="00DD0346" w:rsidRDefault="00DD0346" w:rsidP="00DD0346">
            <w:pPr>
              <w:jc w:val="both"/>
              <w:rPr>
                <w:bCs/>
                <w:sz w:val="22"/>
                <w:szCs w:val="22"/>
              </w:rPr>
            </w:pPr>
            <w:r w:rsidRPr="00DD0346">
              <w:rPr>
                <w:bCs/>
                <w:sz w:val="22"/>
                <w:szCs w:val="22"/>
              </w:rPr>
              <w:t>0.00%</w:t>
            </w:r>
          </w:p>
        </w:tc>
        <w:tc>
          <w:tcPr>
            <w:tcW w:w="759" w:type="pct"/>
            <w:vAlign w:val="center"/>
          </w:tcPr>
          <w:p w14:paraId="3E4C2770" w14:textId="77777777" w:rsidR="00DD0346" w:rsidRPr="00DD0346" w:rsidRDefault="00DD0346" w:rsidP="00DD0346">
            <w:pPr>
              <w:jc w:val="both"/>
              <w:rPr>
                <w:bCs/>
                <w:sz w:val="22"/>
                <w:szCs w:val="22"/>
              </w:rPr>
            </w:pPr>
            <w:r w:rsidRPr="00DD0346">
              <w:rPr>
                <w:bCs/>
                <w:sz w:val="22"/>
                <w:szCs w:val="22"/>
              </w:rPr>
              <w:t>0</w:t>
            </w:r>
          </w:p>
        </w:tc>
        <w:tc>
          <w:tcPr>
            <w:tcW w:w="792" w:type="pct"/>
            <w:vAlign w:val="center"/>
          </w:tcPr>
          <w:p w14:paraId="0A91B999" w14:textId="77777777" w:rsidR="00DD0346" w:rsidRPr="00DD0346" w:rsidRDefault="00DD0346" w:rsidP="00DD0346">
            <w:pPr>
              <w:jc w:val="both"/>
              <w:rPr>
                <w:bCs/>
                <w:sz w:val="22"/>
                <w:szCs w:val="22"/>
              </w:rPr>
            </w:pPr>
            <w:r w:rsidRPr="00DD0346">
              <w:rPr>
                <w:bCs/>
                <w:sz w:val="22"/>
                <w:szCs w:val="22"/>
              </w:rPr>
              <w:t>0.00%</w:t>
            </w:r>
          </w:p>
        </w:tc>
      </w:tr>
      <w:tr w:rsidR="00DD0346" w:rsidRPr="00DD0346" w14:paraId="1A890503" w14:textId="77777777" w:rsidTr="009F1A3F">
        <w:trPr>
          <w:cantSplit/>
          <w:trHeight w:val="20"/>
          <w:jc w:val="center"/>
        </w:trPr>
        <w:tc>
          <w:tcPr>
            <w:tcW w:w="2068" w:type="pct"/>
            <w:tcBorders>
              <w:bottom w:val="single" w:sz="12" w:space="0" w:color="auto"/>
            </w:tcBorders>
            <w:vAlign w:val="center"/>
          </w:tcPr>
          <w:p w14:paraId="2C9A8FF4" w14:textId="77777777" w:rsidR="00DD0346" w:rsidRPr="00DD0346" w:rsidRDefault="00DD0346" w:rsidP="00DD0346">
            <w:pPr>
              <w:jc w:val="both"/>
              <w:rPr>
                <w:bCs/>
                <w:sz w:val="22"/>
                <w:szCs w:val="22"/>
              </w:rPr>
            </w:pPr>
            <w:r w:rsidRPr="00DD0346">
              <w:rPr>
                <w:bCs/>
                <w:sz w:val="22"/>
                <w:szCs w:val="22"/>
              </w:rPr>
              <w:t>Total (P=160; R=260)</w:t>
            </w:r>
          </w:p>
        </w:tc>
        <w:tc>
          <w:tcPr>
            <w:tcW w:w="674" w:type="pct"/>
            <w:gridSpan w:val="2"/>
            <w:tcBorders>
              <w:bottom w:val="single" w:sz="12" w:space="0" w:color="auto"/>
            </w:tcBorders>
            <w:vAlign w:val="center"/>
          </w:tcPr>
          <w:p w14:paraId="4091614D" w14:textId="77777777" w:rsidR="00DD0346" w:rsidRPr="00DD0346" w:rsidRDefault="00DD0346" w:rsidP="00DD0346">
            <w:pPr>
              <w:jc w:val="both"/>
              <w:rPr>
                <w:bCs/>
                <w:sz w:val="22"/>
                <w:szCs w:val="22"/>
              </w:rPr>
            </w:pPr>
            <w:r w:rsidRPr="00DD0346">
              <w:rPr>
                <w:bCs/>
                <w:sz w:val="22"/>
                <w:szCs w:val="22"/>
              </w:rPr>
              <w:t>59</w:t>
            </w:r>
          </w:p>
        </w:tc>
        <w:tc>
          <w:tcPr>
            <w:tcW w:w="706" w:type="pct"/>
            <w:tcBorders>
              <w:bottom w:val="single" w:sz="12" w:space="0" w:color="auto"/>
            </w:tcBorders>
            <w:vAlign w:val="center"/>
          </w:tcPr>
          <w:p w14:paraId="244EA2C3" w14:textId="77777777" w:rsidR="00DD0346" w:rsidRPr="00DD0346" w:rsidRDefault="00DD0346" w:rsidP="00DD0346">
            <w:pPr>
              <w:jc w:val="both"/>
              <w:rPr>
                <w:bCs/>
                <w:sz w:val="22"/>
                <w:szCs w:val="22"/>
              </w:rPr>
            </w:pPr>
            <w:r w:rsidRPr="00DD0346">
              <w:rPr>
                <w:bCs/>
                <w:sz w:val="22"/>
                <w:szCs w:val="22"/>
              </w:rPr>
              <w:t>30.89%</w:t>
            </w:r>
          </w:p>
        </w:tc>
        <w:tc>
          <w:tcPr>
            <w:tcW w:w="759" w:type="pct"/>
            <w:tcBorders>
              <w:bottom w:val="single" w:sz="12" w:space="0" w:color="auto"/>
            </w:tcBorders>
            <w:vAlign w:val="center"/>
          </w:tcPr>
          <w:p w14:paraId="77C6D9DE" w14:textId="77777777" w:rsidR="00DD0346" w:rsidRPr="00DD0346" w:rsidRDefault="00DD0346" w:rsidP="00DD0346">
            <w:pPr>
              <w:jc w:val="both"/>
              <w:rPr>
                <w:bCs/>
                <w:sz w:val="22"/>
                <w:szCs w:val="22"/>
              </w:rPr>
            </w:pPr>
            <w:r w:rsidRPr="00DD0346">
              <w:rPr>
                <w:bCs/>
                <w:sz w:val="22"/>
                <w:szCs w:val="22"/>
              </w:rPr>
              <w:t>68</w:t>
            </w:r>
          </w:p>
        </w:tc>
        <w:tc>
          <w:tcPr>
            <w:tcW w:w="792" w:type="pct"/>
            <w:tcBorders>
              <w:bottom w:val="single" w:sz="12" w:space="0" w:color="auto"/>
            </w:tcBorders>
            <w:vAlign w:val="center"/>
          </w:tcPr>
          <w:p w14:paraId="22A12158" w14:textId="77777777" w:rsidR="00DD0346" w:rsidRPr="00DD0346" w:rsidRDefault="00DD0346" w:rsidP="00DD0346">
            <w:pPr>
              <w:jc w:val="both"/>
              <w:rPr>
                <w:bCs/>
                <w:sz w:val="22"/>
                <w:szCs w:val="22"/>
              </w:rPr>
            </w:pPr>
            <w:r w:rsidRPr="00DD0346">
              <w:rPr>
                <w:bCs/>
                <w:sz w:val="22"/>
                <w:szCs w:val="22"/>
              </w:rPr>
              <w:t>24.55%</w:t>
            </w:r>
          </w:p>
        </w:tc>
      </w:tr>
    </w:tbl>
    <w:p w14:paraId="0A0394DC" w14:textId="77777777" w:rsidR="00BD66D1" w:rsidRDefault="00BD66D1">
      <w:pPr>
        <w:jc w:val="both"/>
      </w:pPr>
    </w:p>
    <w:p w14:paraId="1388D947" w14:textId="4EFE1FE3" w:rsidR="00DD0346" w:rsidRDefault="005B2410">
      <w:pPr>
        <w:jc w:val="both"/>
      </w:pPr>
      <w:r w:rsidRPr="005B2410">
        <w:rPr>
          <w:bCs/>
          <w:lang w:val="en-US"/>
        </w:rPr>
        <w:t xml:space="preserve">We further performed logistic regression analysis to investigate whether the reviewer characteristics are related to the problem-detection chances of peer review comments. Our results show that a reviewer’s seniority and topic similarity are significant predictors of problem detection (see </w:t>
      </w:r>
      <w:r w:rsidR="00831E0D">
        <w:rPr>
          <w:b/>
          <w:bCs/>
          <w:lang w:val="en-US"/>
        </w:rPr>
        <w:t>Figure</w:t>
      </w:r>
      <w:r w:rsidRPr="005B2410">
        <w:rPr>
          <w:b/>
          <w:bCs/>
          <w:lang w:val="en-US"/>
        </w:rPr>
        <w:t xml:space="preserve"> </w:t>
      </w:r>
      <w:r w:rsidR="00280CCB">
        <w:rPr>
          <w:b/>
          <w:bCs/>
          <w:lang w:val="en-US"/>
        </w:rPr>
        <w:t>2</w:t>
      </w:r>
      <w:r w:rsidRPr="005B2410">
        <w:rPr>
          <w:bCs/>
          <w:lang w:val="en-US"/>
        </w:rPr>
        <w:t>). Specifically, Reviewers with higher seniorities are more likely to detect problems that later lead to the retraction of the paper (OR=</w:t>
      </w:r>
      <w:r w:rsidRPr="005B2410">
        <w:rPr>
          <w:lang w:val="en-US"/>
        </w:rPr>
        <w:t xml:space="preserve"> </w:t>
      </w:r>
      <w:r w:rsidRPr="005B2410">
        <w:rPr>
          <w:bCs/>
          <w:lang w:val="en-US"/>
        </w:rPr>
        <w:t>1.105, 95%CI [1.006, 1.213], p=</w:t>
      </w:r>
      <w:r w:rsidRPr="005B2410">
        <w:rPr>
          <w:lang w:val="en-US"/>
        </w:rPr>
        <w:t xml:space="preserve"> </w:t>
      </w:r>
      <w:r w:rsidRPr="005B2410">
        <w:rPr>
          <w:bCs/>
          <w:lang w:val="en-US"/>
        </w:rPr>
        <w:t>0.037). The average seniority of reviewers is 1.74 years longer in the problem-detected reviewer group (6.13 years) than in the not detected group (4.39 years). The topic similarity (between the current review and all reviews by a reviewer) also contributes significantly to the chance of problem detection (OR=</w:t>
      </w:r>
      <w:r w:rsidRPr="005B2410">
        <w:rPr>
          <w:lang w:val="en-US"/>
        </w:rPr>
        <w:t xml:space="preserve"> </w:t>
      </w:r>
      <w:r w:rsidRPr="005B2410">
        <w:rPr>
          <w:bCs/>
          <w:lang w:val="en-US"/>
        </w:rPr>
        <w:t>2.227, 95%CI [1.226, 4.043], p=</w:t>
      </w:r>
      <w:r w:rsidRPr="005B2410">
        <w:rPr>
          <w:lang w:val="en-US"/>
        </w:rPr>
        <w:t xml:space="preserve"> </w:t>
      </w:r>
      <w:r w:rsidRPr="005B2410">
        <w:rPr>
          <w:bCs/>
          <w:lang w:val="en-US"/>
        </w:rPr>
        <w:t>0.009).</w:t>
      </w:r>
    </w:p>
    <w:p w14:paraId="5E36C4C1" w14:textId="77777777" w:rsidR="006434C2" w:rsidRDefault="006434C2">
      <w:pPr>
        <w:jc w:val="both"/>
      </w:pPr>
    </w:p>
    <w:p w14:paraId="7CC75FBB" w14:textId="32740AE8" w:rsidR="00887D53" w:rsidRDefault="00887D53" w:rsidP="00887D53">
      <w:pPr>
        <w:keepNext/>
        <w:jc w:val="center"/>
        <w:rPr>
          <w:bCs/>
        </w:rPr>
      </w:pPr>
      <w:r>
        <w:lastRenderedPageBreak/>
        <w:t xml:space="preserve">Figure </w:t>
      </w:r>
      <w:r w:rsidR="00280CCB">
        <w:t>2</w:t>
      </w:r>
      <w:r>
        <w:t xml:space="preserve">: </w:t>
      </w:r>
      <w:r w:rsidR="00EB7E36" w:rsidRPr="00EB7E36">
        <w:t xml:space="preserve">Logistic regression results for problem detection of retraction reasons. </w:t>
      </w:r>
      <w:r w:rsidR="00EB7E36" w:rsidRPr="00EB7E36">
        <w:rPr>
          <w:b/>
          <w:bCs/>
        </w:rPr>
        <w:t>(A)</w:t>
      </w:r>
      <w:r w:rsidR="00EB7E36" w:rsidRPr="00EB7E36">
        <w:rPr>
          <w:bCs/>
        </w:rPr>
        <w:t xml:space="preserve"> Odds ratio values of reviewer-</w:t>
      </w:r>
      <w:r w:rsidR="00EB7E36" w:rsidRPr="00EB7E36">
        <w:rPr>
          <w:rFonts w:hint="eastAsia"/>
          <w:bCs/>
        </w:rPr>
        <w:t>level</w:t>
      </w:r>
      <w:r w:rsidR="00EB7E36" w:rsidRPr="00EB7E36">
        <w:rPr>
          <w:bCs/>
        </w:rPr>
        <w:t xml:space="preserve"> f</w:t>
      </w:r>
      <w:r w:rsidR="00EB7E36" w:rsidRPr="00EB7E36">
        <w:rPr>
          <w:rFonts w:hint="eastAsia"/>
          <w:bCs/>
        </w:rPr>
        <w:t>actor</w:t>
      </w:r>
      <w:r w:rsidR="00EB7E36" w:rsidRPr="00EB7E36">
        <w:rPr>
          <w:bCs/>
        </w:rPr>
        <w:t xml:space="preserve">s. </w:t>
      </w:r>
      <w:r w:rsidR="00EB7E36" w:rsidRPr="00EB7E36">
        <w:rPr>
          <w:b/>
          <w:bCs/>
        </w:rPr>
        <w:t>(B)</w:t>
      </w:r>
      <w:r w:rsidR="00EB7E36" w:rsidRPr="00EB7E36">
        <w:rPr>
          <w:bCs/>
        </w:rPr>
        <w:t xml:space="preserve"> Mean values of reviewer-</w:t>
      </w:r>
      <w:r w:rsidR="00EB7E36" w:rsidRPr="00EB7E36">
        <w:rPr>
          <w:rFonts w:hint="eastAsia"/>
          <w:bCs/>
        </w:rPr>
        <w:t>level</w:t>
      </w:r>
      <w:r w:rsidR="00EB7E36" w:rsidRPr="00EB7E36">
        <w:rPr>
          <w:bCs/>
        </w:rPr>
        <w:t xml:space="preserve"> f</w:t>
      </w:r>
      <w:r w:rsidR="00EB7E36" w:rsidRPr="00EB7E36">
        <w:rPr>
          <w:rFonts w:hint="eastAsia"/>
          <w:bCs/>
        </w:rPr>
        <w:t>actor</w:t>
      </w:r>
      <w:r w:rsidR="00EB7E36" w:rsidRPr="00EB7E36">
        <w:rPr>
          <w:bCs/>
        </w:rPr>
        <w:t>s. *** p &lt; 0.001, ** P &lt; 0.01, * P &lt; 0.05.</w:t>
      </w:r>
    </w:p>
    <w:p w14:paraId="35C9641D" w14:textId="4581AACC" w:rsidR="00EB7E36" w:rsidRDefault="00C32F6E" w:rsidP="00887D53">
      <w:pPr>
        <w:keepNext/>
        <w:jc w:val="center"/>
      </w:pPr>
      <w:r>
        <w:rPr>
          <w:noProof/>
        </w:rPr>
        <w:drawing>
          <wp:inline distT="0" distB="0" distL="0" distR="0" wp14:anchorId="1A822808" wp14:editId="0E467F2B">
            <wp:extent cx="4919345" cy="1951355"/>
            <wp:effectExtent l="0" t="0" r="0" b="0"/>
            <wp:docPr id="992508282"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8282" name="Picture 5" descr="Chart, ba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9345" cy="1951355"/>
                    </a:xfrm>
                    <a:prstGeom prst="rect">
                      <a:avLst/>
                    </a:prstGeom>
                    <a:noFill/>
                    <a:ln>
                      <a:noFill/>
                    </a:ln>
                  </pic:spPr>
                </pic:pic>
              </a:graphicData>
            </a:graphic>
          </wp:inline>
        </w:drawing>
      </w:r>
    </w:p>
    <w:p w14:paraId="1513B6E4" w14:textId="77777777" w:rsidR="002A50F5" w:rsidRDefault="002A50F5" w:rsidP="00887D53">
      <w:pPr>
        <w:keepNext/>
        <w:jc w:val="center"/>
      </w:pPr>
    </w:p>
    <w:p w14:paraId="71A04B63" w14:textId="5EC074DA" w:rsidR="00521A7E" w:rsidRDefault="00521A7E" w:rsidP="007E2CD5">
      <w:pPr>
        <w:keepNext/>
        <w:jc w:val="both"/>
        <w:rPr>
          <w:bCs/>
        </w:rPr>
      </w:pPr>
      <w:r w:rsidRPr="00521A7E">
        <w:rPr>
          <w:bCs/>
        </w:rPr>
        <w:t>When retraction reasons are aggregated into categories, the reviewer characteristics contributing significantly to the chance of problem detection vary by category (</w:t>
      </w:r>
      <w:r w:rsidRPr="00521A7E">
        <w:rPr>
          <w:rFonts w:hint="eastAsia"/>
          <w:bCs/>
        </w:rPr>
        <w:t>see</w:t>
      </w:r>
      <w:r w:rsidRPr="00521A7E">
        <w:rPr>
          <w:bCs/>
        </w:rPr>
        <w:t xml:space="preserve"> </w:t>
      </w:r>
      <w:r w:rsidRPr="00521A7E">
        <w:rPr>
          <w:b/>
          <w:bCs/>
        </w:rPr>
        <w:t xml:space="preserve">Table </w:t>
      </w:r>
      <w:r w:rsidR="00F1723E">
        <w:rPr>
          <w:b/>
          <w:bCs/>
        </w:rPr>
        <w:t>3</w:t>
      </w:r>
      <w:r w:rsidRPr="00521A7E">
        <w:rPr>
          <w:bCs/>
        </w:rPr>
        <w:t xml:space="preserve">). Across reasons for retraction categories, topic similarity contributes significantly to the possibility of detecting issues </w:t>
      </w:r>
      <w:r w:rsidRPr="00521A7E">
        <w:rPr>
          <w:rFonts w:hint="eastAsia"/>
          <w:bCs/>
        </w:rPr>
        <w:t>leading</w:t>
      </w:r>
      <w:r w:rsidRPr="00521A7E">
        <w:rPr>
          <w:bCs/>
        </w:rPr>
        <w:t xml:space="preserve"> to retractions. For reviews of papers retracted due to data-related and methods and analysis-related issues, the higher the topic similarity (data: OR=2.264, 95%CI [1.092, 4.694], p=0.028; method/analysis: OR=10.284, 95%CI [1.064, 99.428], p=0.044), the more likely the peer review comment can identify issues </w:t>
      </w:r>
      <w:r w:rsidRPr="00521A7E">
        <w:rPr>
          <w:rFonts w:hint="eastAsia"/>
          <w:bCs/>
        </w:rPr>
        <w:t>leading</w:t>
      </w:r>
      <w:r w:rsidRPr="00521A7E">
        <w:rPr>
          <w:bCs/>
        </w:rPr>
        <w:t xml:space="preserve"> to retractions. For reviews of papers retracted due to plagiarism, the acceptance rate is a significant predictor of the chance of detecting plagiarism issues. For reviews of papers retracted due to results-related issues, higher seniority and topic similarity indicates a higher probability of detecting results-related issues (seniority: OR=1.164, 95%CI [1.022, 1.327], p=0.022; topic similarity: OR=2.240, 95%CI [1.194, 4.203], p=0.012).</w:t>
      </w:r>
    </w:p>
    <w:p w14:paraId="5D4AF032" w14:textId="77777777" w:rsidR="00DB4767" w:rsidRDefault="00DB4767" w:rsidP="007E2CD5">
      <w:pPr>
        <w:keepNext/>
        <w:jc w:val="both"/>
        <w:rPr>
          <w:bCs/>
        </w:rPr>
      </w:pPr>
    </w:p>
    <w:p w14:paraId="1ABDD212" w14:textId="42E0D245" w:rsidR="00DB4767" w:rsidRDefault="00C51408" w:rsidP="00C51408">
      <w:pPr>
        <w:keepNext/>
        <w:jc w:val="center"/>
        <w:rPr>
          <w:bCs/>
        </w:rPr>
      </w:pPr>
      <w:r w:rsidRPr="00C51408">
        <w:rPr>
          <w:bCs/>
        </w:rPr>
        <w:t xml:space="preserve">Table </w:t>
      </w:r>
      <w:r w:rsidR="00F1723E">
        <w:rPr>
          <w:bCs/>
        </w:rPr>
        <w:t>3</w:t>
      </w:r>
      <w:r w:rsidRPr="00C51408">
        <w:rPr>
          <w:bCs/>
        </w:rPr>
        <w:t>. Praise and solution suggestion reviews (and associated papers) by reasons for retraction. P= Paper; R=Reviews.</w:t>
      </w:r>
    </w:p>
    <w:p w14:paraId="453B413F" w14:textId="77777777" w:rsidR="00521A7E" w:rsidRDefault="00521A7E" w:rsidP="00521A7E">
      <w:pPr>
        <w:keepNext/>
        <w:rPr>
          <w:bCs/>
        </w:rPr>
      </w:pPr>
    </w:p>
    <w:tbl>
      <w:tblPr>
        <w:tblW w:w="5000" w:type="pct"/>
        <w:tblBorders>
          <w:top w:val="single" w:sz="12" w:space="0" w:color="auto"/>
          <w:bottom w:val="single" w:sz="12" w:space="0" w:color="auto"/>
        </w:tblBorders>
        <w:shd w:val="clear" w:color="auto" w:fill="FFFFFF" w:themeFill="background1"/>
        <w:tblLook w:val="04A0" w:firstRow="1" w:lastRow="0" w:firstColumn="1" w:lastColumn="0" w:noHBand="0" w:noVBand="1"/>
      </w:tblPr>
      <w:tblGrid>
        <w:gridCol w:w="1659"/>
        <w:gridCol w:w="1477"/>
        <w:gridCol w:w="1477"/>
        <w:gridCol w:w="1479"/>
        <w:gridCol w:w="1486"/>
        <w:gridCol w:w="1493"/>
      </w:tblGrid>
      <w:tr w:rsidR="00DB4767" w:rsidRPr="00C51408" w14:paraId="3C3AA122" w14:textId="77777777" w:rsidTr="009F1A3F">
        <w:trPr>
          <w:trHeight w:val="20"/>
        </w:trPr>
        <w:tc>
          <w:tcPr>
            <w:tcW w:w="915" w:type="pct"/>
            <w:tcBorders>
              <w:top w:val="single" w:sz="12" w:space="0" w:color="auto"/>
              <w:bottom w:val="single" w:sz="6" w:space="0" w:color="auto"/>
            </w:tcBorders>
            <w:shd w:val="clear" w:color="auto" w:fill="FFFFFF" w:themeFill="background1"/>
            <w:hideMark/>
          </w:tcPr>
          <w:p w14:paraId="3263A557" w14:textId="77777777" w:rsidR="00DB4767" w:rsidRPr="00C51408" w:rsidRDefault="00DB4767" w:rsidP="009F1A3F">
            <w:pPr>
              <w:rPr>
                <w:b/>
                <w:sz w:val="20"/>
                <w:szCs w:val="20"/>
              </w:rPr>
            </w:pPr>
          </w:p>
        </w:tc>
        <w:tc>
          <w:tcPr>
            <w:tcW w:w="814" w:type="pct"/>
            <w:tcBorders>
              <w:top w:val="single" w:sz="12" w:space="0" w:color="auto"/>
              <w:bottom w:val="single" w:sz="6" w:space="0" w:color="auto"/>
            </w:tcBorders>
            <w:shd w:val="clear" w:color="auto" w:fill="FFFFFF" w:themeFill="background1"/>
            <w:hideMark/>
          </w:tcPr>
          <w:p w14:paraId="33CABB0B" w14:textId="77777777" w:rsidR="00DB4767" w:rsidRPr="00C51408" w:rsidRDefault="00DB4767" w:rsidP="009F1A3F">
            <w:pPr>
              <w:rPr>
                <w:b/>
                <w:sz w:val="20"/>
                <w:szCs w:val="20"/>
              </w:rPr>
            </w:pPr>
            <w:r w:rsidRPr="00C51408">
              <w:rPr>
                <w:b/>
                <w:sz w:val="20"/>
                <w:szCs w:val="20"/>
              </w:rPr>
              <w:t>Odds ratio</w:t>
            </w:r>
          </w:p>
        </w:tc>
        <w:tc>
          <w:tcPr>
            <w:tcW w:w="814" w:type="pct"/>
            <w:tcBorders>
              <w:top w:val="single" w:sz="12" w:space="0" w:color="auto"/>
              <w:bottom w:val="single" w:sz="6" w:space="0" w:color="auto"/>
            </w:tcBorders>
            <w:shd w:val="clear" w:color="auto" w:fill="FFFFFF" w:themeFill="background1"/>
            <w:hideMark/>
          </w:tcPr>
          <w:p w14:paraId="037676EE" w14:textId="77777777" w:rsidR="00DB4767" w:rsidRPr="00C51408" w:rsidRDefault="00DB4767" w:rsidP="009F1A3F">
            <w:pPr>
              <w:rPr>
                <w:b/>
                <w:sz w:val="20"/>
                <w:szCs w:val="20"/>
              </w:rPr>
            </w:pPr>
            <w:r w:rsidRPr="00C51408">
              <w:rPr>
                <w:b/>
                <w:sz w:val="20"/>
                <w:szCs w:val="20"/>
              </w:rPr>
              <w:t>Std. Err</w:t>
            </w:r>
          </w:p>
        </w:tc>
        <w:tc>
          <w:tcPr>
            <w:tcW w:w="815" w:type="pct"/>
            <w:tcBorders>
              <w:top w:val="single" w:sz="12" w:space="0" w:color="auto"/>
              <w:bottom w:val="single" w:sz="6" w:space="0" w:color="auto"/>
            </w:tcBorders>
            <w:shd w:val="clear" w:color="auto" w:fill="FFFFFF" w:themeFill="background1"/>
            <w:hideMark/>
          </w:tcPr>
          <w:p w14:paraId="72BD4B72" w14:textId="77777777" w:rsidR="00DB4767" w:rsidRPr="00C51408" w:rsidRDefault="00DB4767" w:rsidP="009F1A3F">
            <w:pPr>
              <w:rPr>
                <w:b/>
                <w:sz w:val="20"/>
                <w:szCs w:val="20"/>
              </w:rPr>
            </w:pPr>
            <w:r w:rsidRPr="00C51408">
              <w:rPr>
                <w:b/>
                <w:sz w:val="20"/>
                <w:szCs w:val="20"/>
              </w:rPr>
              <w:t>p-value</w:t>
            </w:r>
          </w:p>
        </w:tc>
        <w:tc>
          <w:tcPr>
            <w:tcW w:w="819" w:type="pct"/>
            <w:tcBorders>
              <w:top w:val="single" w:sz="12" w:space="0" w:color="auto"/>
              <w:bottom w:val="single" w:sz="6" w:space="0" w:color="auto"/>
            </w:tcBorders>
            <w:shd w:val="clear" w:color="auto" w:fill="FFFFFF" w:themeFill="background1"/>
            <w:hideMark/>
          </w:tcPr>
          <w:p w14:paraId="63043D16" w14:textId="77777777" w:rsidR="00DB4767" w:rsidRPr="00C51408" w:rsidRDefault="00DB4767" w:rsidP="009F1A3F">
            <w:pPr>
              <w:rPr>
                <w:b/>
                <w:sz w:val="20"/>
                <w:szCs w:val="20"/>
              </w:rPr>
            </w:pPr>
            <w:r w:rsidRPr="00C51408">
              <w:rPr>
                <w:b/>
                <w:sz w:val="20"/>
                <w:szCs w:val="20"/>
              </w:rPr>
              <w:t>95% CI Lower</w:t>
            </w:r>
          </w:p>
        </w:tc>
        <w:tc>
          <w:tcPr>
            <w:tcW w:w="823" w:type="pct"/>
            <w:tcBorders>
              <w:top w:val="single" w:sz="12" w:space="0" w:color="auto"/>
              <w:bottom w:val="single" w:sz="6" w:space="0" w:color="auto"/>
            </w:tcBorders>
            <w:shd w:val="clear" w:color="auto" w:fill="FFFFFF" w:themeFill="background1"/>
            <w:hideMark/>
          </w:tcPr>
          <w:p w14:paraId="34A86BC1" w14:textId="77777777" w:rsidR="00DB4767" w:rsidRPr="00C51408" w:rsidRDefault="00DB4767" w:rsidP="009F1A3F">
            <w:pPr>
              <w:rPr>
                <w:b/>
                <w:sz w:val="20"/>
                <w:szCs w:val="20"/>
              </w:rPr>
            </w:pPr>
            <w:r w:rsidRPr="00C51408">
              <w:rPr>
                <w:b/>
                <w:sz w:val="20"/>
                <w:szCs w:val="20"/>
              </w:rPr>
              <w:t>95% CI Upper</w:t>
            </w:r>
          </w:p>
        </w:tc>
      </w:tr>
      <w:tr w:rsidR="00DB4767" w:rsidRPr="00C51408" w14:paraId="49AD1C07" w14:textId="77777777" w:rsidTr="009F1A3F">
        <w:trPr>
          <w:trHeight w:val="20"/>
        </w:trPr>
        <w:tc>
          <w:tcPr>
            <w:tcW w:w="5000" w:type="pct"/>
            <w:gridSpan w:val="6"/>
            <w:tcBorders>
              <w:top w:val="single" w:sz="6" w:space="0" w:color="auto"/>
            </w:tcBorders>
            <w:shd w:val="clear" w:color="auto" w:fill="FFFFFF" w:themeFill="background1"/>
            <w:hideMark/>
          </w:tcPr>
          <w:p w14:paraId="30445CE9" w14:textId="77777777" w:rsidR="00DB4767" w:rsidRPr="00C51408" w:rsidRDefault="00DB4767" w:rsidP="009F1A3F">
            <w:pPr>
              <w:rPr>
                <w:b/>
                <w:bCs/>
                <w:sz w:val="20"/>
                <w:szCs w:val="20"/>
              </w:rPr>
            </w:pPr>
            <w:r w:rsidRPr="00C51408">
              <w:rPr>
                <w:b/>
                <w:bCs/>
                <w:sz w:val="20"/>
                <w:szCs w:val="20"/>
              </w:rPr>
              <w:t>Data (</w:t>
            </w:r>
            <w:r w:rsidRPr="00C51408">
              <w:rPr>
                <w:b/>
                <w:bCs/>
                <w:i/>
                <w:iCs/>
                <w:sz w:val="20"/>
                <w:szCs w:val="20"/>
              </w:rPr>
              <w:t>n</w:t>
            </w:r>
            <w:r w:rsidRPr="00C51408">
              <w:rPr>
                <w:b/>
                <w:bCs/>
                <w:sz w:val="20"/>
                <w:szCs w:val="20"/>
              </w:rPr>
              <w:t>=111)</w:t>
            </w:r>
          </w:p>
        </w:tc>
      </w:tr>
      <w:tr w:rsidR="00DB4767" w:rsidRPr="00C51408" w14:paraId="65640392" w14:textId="77777777" w:rsidTr="009F1A3F">
        <w:trPr>
          <w:trHeight w:val="20"/>
        </w:trPr>
        <w:tc>
          <w:tcPr>
            <w:tcW w:w="915" w:type="pct"/>
            <w:shd w:val="clear" w:color="auto" w:fill="FFFFFF" w:themeFill="background1"/>
            <w:hideMark/>
          </w:tcPr>
          <w:p w14:paraId="11191A07" w14:textId="77777777" w:rsidR="00DB4767" w:rsidRPr="00C51408" w:rsidRDefault="00DB4767" w:rsidP="009F1A3F">
            <w:pPr>
              <w:rPr>
                <w:bCs/>
                <w:sz w:val="20"/>
                <w:szCs w:val="20"/>
              </w:rPr>
            </w:pPr>
            <w:r w:rsidRPr="00C51408">
              <w:rPr>
                <w:bCs/>
                <w:sz w:val="20"/>
                <w:szCs w:val="20"/>
              </w:rPr>
              <w:t>Seniority</w:t>
            </w:r>
          </w:p>
        </w:tc>
        <w:tc>
          <w:tcPr>
            <w:tcW w:w="814" w:type="pct"/>
            <w:shd w:val="clear" w:color="auto" w:fill="FFFFFF" w:themeFill="background1"/>
            <w:hideMark/>
          </w:tcPr>
          <w:p w14:paraId="0B083E16" w14:textId="77777777" w:rsidR="00DB4767" w:rsidRPr="00C51408" w:rsidRDefault="00DB4767" w:rsidP="009F1A3F">
            <w:pPr>
              <w:rPr>
                <w:bCs/>
                <w:sz w:val="20"/>
                <w:szCs w:val="20"/>
              </w:rPr>
            </w:pPr>
            <w:r w:rsidRPr="00C51408">
              <w:rPr>
                <w:color w:val="000000"/>
                <w:sz w:val="20"/>
                <w:szCs w:val="20"/>
              </w:rPr>
              <w:t>1.114</w:t>
            </w:r>
          </w:p>
        </w:tc>
        <w:tc>
          <w:tcPr>
            <w:tcW w:w="814" w:type="pct"/>
            <w:shd w:val="clear" w:color="auto" w:fill="FFFFFF" w:themeFill="background1"/>
            <w:hideMark/>
          </w:tcPr>
          <w:p w14:paraId="564286AA" w14:textId="77777777" w:rsidR="00DB4767" w:rsidRPr="00C51408" w:rsidRDefault="00DB4767" w:rsidP="009F1A3F">
            <w:pPr>
              <w:rPr>
                <w:bCs/>
                <w:sz w:val="20"/>
                <w:szCs w:val="20"/>
              </w:rPr>
            </w:pPr>
            <w:r w:rsidRPr="00C51408">
              <w:rPr>
                <w:color w:val="000000"/>
                <w:sz w:val="20"/>
                <w:szCs w:val="20"/>
              </w:rPr>
              <w:t>0.096</w:t>
            </w:r>
          </w:p>
        </w:tc>
        <w:tc>
          <w:tcPr>
            <w:tcW w:w="815" w:type="pct"/>
            <w:shd w:val="clear" w:color="auto" w:fill="FFFFFF" w:themeFill="background1"/>
            <w:hideMark/>
          </w:tcPr>
          <w:p w14:paraId="51351C32" w14:textId="77777777" w:rsidR="00DB4767" w:rsidRPr="00C51408" w:rsidRDefault="00DB4767" w:rsidP="009F1A3F">
            <w:pPr>
              <w:rPr>
                <w:bCs/>
                <w:sz w:val="20"/>
                <w:szCs w:val="20"/>
              </w:rPr>
            </w:pPr>
            <w:r w:rsidRPr="00C51408">
              <w:rPr>
                <w:color w:val="000000"/>
                <w:sz w:val="20"/>
                <w:szCs w:val="20"/>
              </w:rPr>
              <w:t>0.210</w:t>
            </w:r>
          </w:p>
        </w:tc>
        <w:tc>
          <w:tcPr>
            <w:tcW w:w="819" w:type="pct"/>
            <w:shd w:val="clear" w:color="auto" w:fill="FFFFFF" w:themeFill="background1"/>
            <w:hideMark/>
          </w:tcPr>
          <w:p w14:paraId="7D878E57" w14:textId="77777777" w:rsidR="00DB4767" w:rsidRPr="00C51408" w:rsidRDefault="00DB4767" w:rsidP="009F1A3F">
            <w:pPr>
              <w:rPr>
                <w:bCs/>
                <w:sz w:val="20"/>
                <w:szCs w:val="20"/>
              </w:rPr>
            </w:pPr>
            <w:r w:rsidRPr="00C51408">
              <w:rPr>
                <w:color w:val="000000"/>
                <w:sz w:val="20"/>
                <w:szCs w:val="20"/>
              </w:rPr>
              <w:t>0.941</w:t>
            </w:r>
          </w:p>
        </w:tc>
        <w:tc>
          <w:tcPr>
            <w:tcW w:w="823" w:type="pct"/>
            <w:shd w:val="clear" w:color="auto" w:fill="FFFFFF" w:themeFill="background1"/>
            <w:hideMark/>
          </w:tcPr>
          <w:p w14:paraId="546C9A30" w14:textId="77777777" w:rsidR="00DB4767" w:rsidRPr="00C51408" w:rsidRDefault="00DB4767" w:rsidP="009F1A3F">
            <w:pPr>
              <w:rPr>
                <w:bCs/>
                <w:sz w:val="20"/>
                <w:szCs w:val="20"/>
              </w:rPr>
            </w:pPr>
            <w:r w:rsidRPr="00C51408">
              <w:rPr>
                <w:color w:val="000000"/>
                <w:sz w:val="20"/>
                <w:szCs w:val="20"/>
              </w:rPr>
              <w:t>1.320</w:t>
            </w:r>
          </w:p>
        </w:tc>
      </w:tr>
      <w:tr w:rsidR="00DB4767" w:rsidRPr="00C51408" w14:paraId="29F19AC6" w14:textId="77777777" w:rsidTr="009F1A3F">
        <w:trPr>
          <w:trHeight w:val="20"/>
        </w:trPr>
        <w:tc>
          <w:tcPr>
            <w:tcW w:w="915" w:type="pct"/>
            <w:shd w:val="clear" w:color="auto" w:fill="FFFFFF" w:themeFill="background1"/>
            <w:hideMark/>
          </w:tcPr>
          <w:p w14:paraId="48E9D39A" w14:textId="77777777" w:rsidR="00DB4767" w:rsidRPr="00C51408" w:rsidRDefault="00DB4767" w:rsidP="009F1A3F">
            <w:pPr>
              <w:rPr>
                <w:bCs/>
                <w:sz w:val="20"/>
                <w:szCs w:val="20"/>
              </w:rPr>
            </w:pPr>
            <w:r w:rsidRPr="00C51408">
              <w:rPr>
                <w:bCs/>
                <w:sz w:val="20"/>
                <w:szCs w:val="20"/>
              </w:rPr>
              <w:t>Ave. length</w:t>
            </w:r>
          </w:p>
        </w:tc>
        <w:tc>
          <w:tcPr>
            <w:tcW w:w="814" w:type="pct"/>
            <w:shd w:val="clear" w:color="auto" w:fill="FFFFFF" w:themeFill="background1"/>
            <w:hideMark/>
          </w:tcPr>
          <w:p w14:paraId="4D67936F" w14:textId="77777777" w:rsidR="00DB4767" w:rsidRPr="00C51408" w:rsidRDefault="00DB4767" w:rsidP="009F1A3F">
            <w:pPr>
              <w:rPr>
                <w:bCs/>
                <w:sz w:val="20"/>
                <w:szCs w:val="20"/>
              </w:rPr>
            </w:pPr>
            <w:r w:rsidRPr="00C51408">
              <w:rPr>
                <w:color w:val="000000"/>
                <w:sz w:val="20"/>
                <w:szCs w:val="20"/>
              </w:rPr>
              <w:t>1.001</w:t>
            </w:r>
          </w:p>
        </w:tc>
        <w:tc>
          <w:tcPr>
            <w:tcW w:w="814" w:type="pct"/>
            <w:shd w:val="clear" w:color="auto" w:fill="FFFFFF" w:themeFill="background1"/>
            <w:hideMark/>
          </w:tcPr>
          <w:p w14:paraId="198FF706" w14:textId="77777777" w:rsidR="00DB4767" w:rsidRPr="00C51408" w:rsidRDefault="00DB4767" w:rsidP="009F1A3F">
            <w:pPr>
              <w:rPr>
                <w:bCs/>
                <w:sz w:val="20"/>
                <w:szCs w:val="20"/>
              </w:rPr>
            </w:pPr>
            <w:r w:rsidRPr="00C51408">
              <w:rPr>
                <w:color w:val="000000"/>
                <w:sz w:val="20"/>
                <w:szCs w:val="20"/>
              </w:rPr>
              <w:t>0.001</w:t>
            </w:r>
          </w:p>
        </w:tc>
        <w:tc>
          <w:tcPr>
            <w:tcW w:w="815" w:type="pct"/>
            <w:shd w:val="clear" w:color="auto" w:fill="FFFFFF" w:themeFill="background1"/>
            <w:hideMark/>
          </w:tcPr>
          <w:p w14:paraId="430451A9" w14:textId="77777777" w:rsidR="00DB4767" w:rsidRPr="00C51408" w:rsidRDefault="00DB4767" w:rsidP="009F1A3F">
            <w:pPr>
              <w:rPr>
                <w:b/>
                <w:bCs/>
                <w:sz w:val="20"/>
                <w:szCs w:val="20"/>
              </w:rPr>
            </w:pPr>
            <w:r w:rsidRPr="00C51408">
              <w:rPr>
                <w:color w:val="000000"/>
                <w:sz w:val="20"/>
                <w:szCs w:val="20"/>
              </w:rPr>
              <w:t>0.642</w:t>
            </w:r>
          </w:p>
        </w:tc>
        <w:tc>
          <w:tcPr>
            <w:tcW w:w="819" w:type="pct"/>
            <w:shd w:val="clear" w:color="auto" w:fill="FFFFFF" w:themeFill="background1"/>
            <w:hideMark/>
          </w:tcPr>
          <w:p w14:paraId="17BD87E1" w14:textId="77777777" w:rsidR="00DB4767" w:rsidRPr="00C51408" w:rsidRDefault="00DB4767" w:rsidP="009F1A3F">
            <w:pPr>
              <w:rPr>
                <w:bCs/>
                <w:sz w:val="20"/>
                <w:szCs w:val="20"/>
              </w:rPr>
            </w:pPr>
            <w:r w:rsidRPr="00C51408">
              <w:rPr>
                <w:color w:val="000000"/>
                <w:sz w:val="20"/>
                <w:szCs w:val="20"/>
              </w:rPr>
              <w:t>0.998</w:t>
            </w:r>
          </w:p>
        </w:tc>
        <w:tc>
          <w:tcPr>
            <w:tcW w:w="823" w:type="pct"/>
            <w:shd w:val="clear" w:color="auto" w:fill="FFFFFF" w:themeFill="background1"/>
            <w:hideMark/>
          </w:tcPr>
          <w:p w14:paraId="5D128127" w14:textId="77777777" w:rsidR="00DB4767" w:rsidRPr="00C51408" w:rsidRDefault="00DB4767" w:rsidP="009F1A3F">
            <w:pPr>
              <w:rPr>
                <w:bCs/>
                <w:sz w:val="20"/>
                <w:szCs w:val="20"/>
              </w:rPr>
            </w:pPr>
            <w:r w:rsidRPr="00C51408">
              <w:rPr>
                <w:color w:val="000000"/>
                <w:sz w:val="20"/>
                <w:szCs w:val="20"/>
              </w:rPr>
              <w:t>1.003</w:t>
            </w:r>
          </w:p>
        </w:tc>
      </w:tr>
      <w:tr w:rsidR="00DB4767" w:rsidRPr="00C51408" w14:paraId="34CBE3B3" w14:textId="77777777" w:rsidTr="009F1A3F">
        <w:trPr>
          <w:trHeight w:val="20"/>
        </w:trPr>
        <w:tc>
          <w:tcPr>
            <w:tcW w:w="915" w:type="pct"/>
            <w:shd w:val="clear" w:color="auto" w:fill="FFFFFF" w:themeFill="background1"/>
            <w:hideMark/>
          </w:tcPr>
          <w:p w14:paraId="34CB5D18" w14:textId="77777777" w:rsidR="00DB4767" w:rsidRPr="00C51408" w:rsidRDefault="00DB4767" w:rsidP="009F1A3F">
            <w:pPr>
              <w:rPr>
                <w:bCs/>
                <w:sz w:val="20"/>
                <w:szCs w:val="20"/>
              </w:rPr>
            </w:pPr>
            <w:r w:rsidRPr="00C51408">
              <w:rPr>
                <w:bCs/>
                <w:sz w:val="20"/>
                <w:szCs w:val="20"/>
              </w:rPr>
              <w:t># reviews</w:t>
            </w:r>
          </w:p>
        </w:tc>
        <w:tc>
          <w:tcPr>
            <w:tcW w:w="814" w:type="pct"/>
            <w:shd w:val="clear" w:color="auto" w:fill="FFFFFF" w:themeFill="background1"/>
            <w:hideMark/>
          </w:tcPr>
          <w:p w14:paraId="78BF4046" w14:textId="77777777" w:rsidR="00DB4767" w:rsidRPr="00C51408" w:rsidRDefault="00DB4767" w:rsidP="009F1A3F">
            <w:pPr>
              <w:rPr>
                <w:bCs/>
                <w:sz w:val="20"/>
                <w:szCs w:val="20"/>
              </w:rPr>
            </w:pPr>
            <w:r w:rsidRPr="00C51408">
              <w:rPr>
                <w:color w:val="000000"/>
                <w:sz w:val="20"/>
                <w:szCs w:val="20"/>
              </w:rPr>
              <w:t>0.997</w:t>
            </w:r>
          </w:p>
        </w:tc>
        <w:tc>
          <w:tcPr>
            <w:tcW w:w="814" w:type="pct"/>
            <w:shd w:val="clear" w:color="auto" w:fill="FFFFFF" w:themeFill="background1"/>
            <w:hideMark/>
          </w:tcPr>
          <w:p w14:paraId="5C11C679" w14:textId="77777777" w:rsidR="00DB4767" w:rsidRPr="00C51408" w:rsidRDefault="00DB4767" w:rsidP="009F1A3F">
            <w:pPr>
              <w:rPr>
                <w:bCs/>
                <w:sz w:val="20"/>
                <w:szCs w:val="20"/>
              </w:rPr>
            </w:pPr>
            <w:r w:rsidRPr="00C51408">
              <w:rPr>
                <w:color w:val="000000"/>
                <w:sz w:val="20"/>
                <w:szCs w:val="20"/>
              </w:rPr>
              <w:t>0.025</w:t>
            </w:r>
          </w:p>
        </w:tc>
        <w:tc>
          <w:tcPr>
            <w:tcW w:w="815" w:type="pct"/>
            <w:shd w:val="clear" w:color="auto" w:fill="FFFFFF" w:themeFill="background1"/>
            <w:hideMark/>
          </w:tcPr>
          <w:p w14:paraId="30F7F257" w14:textId="77777777" w:rsidR="00DB4767" w:rsidRPr="00C51408" w:rsidRDefault="00DB4767" w:rsidP="009F1A3F">
            <w:pPr>
              <w:rPr>
                <w:bCs/>
                <w:sz w:val="20"/>
                <w:szCs w:val="20"/>
              </w:rPr>
            </w:pPr>
            <w:r w:rsidRPr="00C51408">
              <w:rPr>
                <w:color w:val="000000"/>
                <w:sz w:val="20"/>
                <w:szCs w:val="20"/>
              </w:rPr>
              <w:t>0.901</w:t>
            </w:r>
          </w:p>
        </w:tc>
        <w:tc>
          <w:tcPr>
            <w:tcW w:w="819" w:type="pct"/>
            <w:shd w:val="clear" w:color="auto" w:fill="FFFFFF" w:themeFill="background1"/>
            <w:hideMark/>
          </w:tcPr>
          <w:p w14:paraId="3318BA0A" w14:textId="77777777" w:rsidR="00DB4767" w:rsidRPr="00C51408" w:rsidRDefault="00DB4767" w:rsidP="009F1A3F">
            <w:pPr>
              <w:rPr>
                <w:bCs/>
                <w:sz w:val="20"/>
                <w:szCs w:val="20"/>
              </w:rPr>
            </w:pPr>
            <w:r w:rsidRPr="00C51408">
              <w:rPr>
                <w:color w:val="000000"/>
                <w:sz w:val="20"/>
                <w:szCs w:val="20"/>
              </w:rPr>
              <w:t>0.948</w:t>
            </w:r>
          </w:p>
        </w:tc>
        <w:tc>
          <w:tcPr>
            <w:tcW w:w="823" w:type="pct"/>
            <w:shd w:val="clear" w:color="auto" w:fill="FFFFFF" w:themeFill="background1"/>
            <w:hideMark/>
          </w:tcPr>
          <w:p w14:paraId="56A5E195" w14:textId="77777777" w:rsidR="00DB4767" w:rsidRPr="00C51408" w:rsidRDefault="00DB4767" w:rsidP="009F1A3F">
            <w:pPr>
              <w:rPr>
                <w:bCs/>
                <w:sz w:val="20"/>
                <w:szCs w:val="20"/>
              </w:rPr>
            </w:pPr>
            <w:r w:rsidRPr="00C51408">
              <w:rPr>
                <w:color w:val="000000"/>
                <w:sz w:val="20"/>
                <w:szCs w:val="20"/>
              </w:rPr>
              <w:t>1.048</w:t>
            </w:r>
          </w:p>
        </w:tc>
      </w:tr>
      <w:tr w:rsidR="00DB4767" w:rsidRPr="00C51408" w14:paraId="5F3C7635" w14:textId="77777777" w:rsidTr="009F1A3F">
        <w:trPr>
          <w:trHeight w:val="20"/>
        </w:trPr>
        <w:tc>
          <w:tcPr>
            <w:tcW w:w="915" w:type="pct"/>
            <w:shd w:val="clear" w:color="auto" w:fill="FFFFFF" w:themeFill="background1"/>
            <w:hideMark/>
          </w:tcPr>
          <w:p w14:paraId="0CEB2A50" w14:textId="77777777" w:rsidR="00DB4767" w:rsidRPr="00C51408" w:rsidRDefault="00DB4767" w:rsidP="009F1A3F">
            <w:pPr>
              <w:rPr>
                <w:bCs/>
                <w:sz w:val="20"/>
                <w:szCs w:val="20"/>
              </w:rPr>
            </w:pPr>
            <w:r w:rsidRPr="00C51408">
              <w:rPr>
                <w:bCs/>
                <w:sz w:val="20"/>
                <w:szCs w:val="20"/>
              </w:rPr>
              <w:t>Acc. rate</w:t>
            </w:r>
          </w:p>
        </w:tc>
        <w:tc>
          <w:tcPr>
            <w:tcW w:w="814" w:type="pct"/>
            <w:shd w:val="clear" w:color="auto" w:fill="FFFFFF" w:themeFill="background1"/>
            <w:hideMark/>
          </w:tcPr>
          <w:p w14:paraId="34C30233" w14:textId="77777777" w:rsidR="00DB4767" w:rsidRPr="00C51408" w:rsidRDefault="00DB4767" w:rsidP="009F1A3F">
            <w:pPr>
              <w:rPr>
                <w:bCs/>
                <w:sz w:val="20"/>
                <w:szCs w:val="20"/>
              </w:rPr>
            </w:pPr>
            <w:r w:rsidRPr="00C51408">
              <w:rPr>
                <w:color w:val="000000"/>
                <w:sz w:val="20"/>
                <w:szCs w:val="20"/>
              </w:rPr>
              <w:t>1.152</w:t>
            </w:r>
          </w:p>
        </w:tc>
        <w:tc>
          <w:tcPr>
            <w:tcW w:w="814" w:type="pct"/>
            <w:shd w:val="clear" w:color="auto" w:fill="FFFFFF" w:themeFill="background1"/>
            <w:hideMark/>
          </w:tcPr>
          <w:p w14:paraId="38382EC7" w14:textId="77777777" w:rsidR="00DB4767" w:rsidRPr="00C51408" w:rsidRDefault="00DB4767" w:rsidP="009F1A3F">
            <w:pPr>
              <w:rPr>
                <w:bCs/>
                <w:sz w:val="20"/>
                <w:szCs w:val="20"/>
              </w:rPr>
            </w:pPr>
            <w:r w:rsidRPr="00C51408">
              <w:rPr>
                <w:color w:val="000000"/>
                <w:sz w:val="20"/>
                <w:szCs w:val="20"/>
              </w:rPr>
              <w:t>0.229</w:t>
            </w:r>
          </w:p>
        </w:tc>
        <w:tc>
          <w:tcPr>
            <w:tcW w:w="815" w:type="pct"/>
            <w:shd w:val="clear" w:color="auto" w:fill="FFFFFF" w:themeFill="background1"/>
            <w:hideMark/>
          </w:tcPr>
          <w:p w14:paraId="5E67505F" w14:textId="77777777" w:rsidR="00DB4767" w:rsidRPr="00C51408" w:rsidRDefault="00DB4767" w:rsidP="009F1A3F">
            <w:pPr>
              <w:rPr>
                <w:bCs/>
                <w:sz w:val="20"/>
                <w:szCs w:val="20"/>
              </w:rPr>
            </w:pPr>
            <w:r w:rsidRPr="00C51408">
              <w:rPr>
                <w:color w:val="000000"/>
                <w:sz w:val="20"/>
                <w:szCs w:val="20"/>
              </w:rPr>
              <w:t>0.477</w:t>
            </w:r>
          </w:p>
        </w:tc>
        <w:tc>
          <w:tcPr>
            <w:tcW w:w="819" w:type="pct"/>
            <w:shd w:val="clear" w:color="auto" w:fill="FFFFFF" w:themeFill="background1"/>
            <w:hideMark/>
          </w:tcPr>
          <w:p w14:paraId="3C8342AD" w14:textId="77777777" w:rsidR="00DB4767" w:rsidRPr="00C51408" w:rsidRDefault="00DB4767" w:rsidP="009F1A3F">
            <w:pPr>
              <w:rPr>
                <w:bCs/>
                <w:sz w:val="20"/>
                <w:szCs w:val="20"/>
              </w:rPr>
            </w:pPr>
            <w:r w:rsidRPr="00C51408">
              <w:rPr>
                <w:color w:val="000000"/>
                <w:sz w:val="20"/>
                <w:szCs w:val="20"/>
              </w:rPr>
              <w:t>0.780</w:t>
            </w:r>
          </w:p>
        </w:tc>
        <w:tc>
          <w:tcPr>
            <w:tcW w:w="823" w:type="pct"/>
            <w:shd w:val="clear" w:color="auto" w:fill="FFFFFF" w:themeFill="background1"/>
            <w:hideMark/>
          </w:tcPr>
          <w:p w14:paraId="12A1AB7C" w14:textId="77777777" w:rsidR="00DB4767" w:rsidRPr="00C51408" w:rsidRDefault="00DB4767" w:rsidP="009F1A3F">
            <w:pPr>
              <w:rPr>
                <w:bCs/>
                <w:sz w:val="20"/>
                <w:szCs w:val="20"/>
              </w:rPr>
            </w:pPr>
            <w:r w:rsidRPr="00C51408">
              <w:rPr>
                <w:color w:val="000000"/>
                <w:sz w:val="20"/>
                <w:szCs w:val="20"/>
              </w:rPr>
              <w:t>1.699</w:t>
            </w:r>
          </w:p>
        </w:tc>
      </w:tr>
      <w:tr w:rsidR="00DB4767" w:rsidRPr="00C51408" w14:paraId="7ED76A53" w14:textId="77777777" w:rsidTr="009F1A3F">
        <w:trPr>
          <w:trHeight w:val="20"/>
        </w:trPr>
        <w:tc>
          <w:tcPr>
            <w:tcW w:w="915" w:type="pct"/>
            <w:tcBorders>
              <w:bottom w:val="single" w:sz="4" w:space="0" w:color="auto"/>
            </w:tcBorders>
            <w:shd w:val="clear" w:color="auto" w:fill="FFFFFF" w:themeFill="background1"/>
            <w:hideMark/>
          </w:tcPr>
          <w:p w14:paraId="2D8FB801" w14:textId="77777777" w:rsidR="00DB4767" w:rsidRPr="00C51408" w:rsidRDefault="00DB4767" w:rsidP="009F1A3F">
            <w:pPr>
              <w:rPr>
                <w:bCs/>
                <w:sz w:val="20"/>
                <w:szCs w:val="20"/>
              </w:rPr>
            </w:pPr>
            <w:r w:rsidRPr="00C51408">
              <w:rPr>
                <w:bCs/>
                <w:sz w:val="20"/>
                <w:szCs w:val="20"/>
              </w:rPr>
              <w:t>Topic sim.</w:t>
            </w:r>
          </w:p>
        </w:tc>
        <w:tc>
          <w:tcPr>
            <w:tcW w:w="814" w:type="pct"/>
            <w:tcBorders>
              <w:bottom w:val="single" w:sz="4" w:space="0" w:color="auto"/>
            </w:tcBorders>
            <w:shd w:val="clear" w:color="auto" w:fill="FFFFFF" w:themeFill="background1"/>
            <w:hideMark/>
          </w:tcPr>
          <w:p w14:paraId="7D92D5A7" w14:textId="77777777" w:rsidR="00DB4767" w:rsidRPr="00C51408" w:rsidRDefault="00DB4767" w:rsidP="009F1A3F">
            <w:pPr>
              <w:rPr>
                <w:bCs/>
                <w:sz w:val="20"/>
                <w:szCs w:val="20"/>
              </w:rPr>
            </w:pPr>
            <w:r w:rsidRPr="00C51408">
              <w:rPr>
                <w:color w:val="000000"/>
                <w:sz w:val="20"/>
                <w:szCs w:val="20"/>
              </w:rPr>
              <w:t>2.264</w:t>
            </w:r>
          </w:p>
        </w:tc>
        <w:tc>
          <w:tcPr>
            <w:tcW w:w="814" w:type="pct"/>
            <w:tcBorders>
              <w:bottom w:val="single" w:sz="4" w:space="0" w:color="auto"/>
            </w:tcBorders>
            <w:shd w:val="clear" w:color="auto" w:fill="FFFFFF" w:themeFill="background1"/>
            <w:hideMark/>
          </w:tcPr>
          <w:p w14:paraId="051B58F7" w14:textId="77777777" w:rsidR="00DB4767" w:rsidRPr="00C51408" w:rsidRDefault="00DB4767" w:rsidP="009F1A3F">
            <w:pPr>
              <w:rPr>
                <w:bCs/>
                <w:sz w:val="20"/>
                <w:szCs w:val="20"/>
              </w:rPr>
            </w:pPr>
            <w:r w:rsidRPr="00C51408">
              <w:rPr>
                <w:color w:val="000000"/>
                <w:sz w:val="20"/>
                <w:szCs w:val="20"/>
              </w:rPr>
              <w:t>0.842</w:t>
            </w:r>
          </w:p>
        </w:tc>
        <w:tc>
          <w:tcPr>
            <w:tcW w:w="815" w:type="pct"/>
            <w:tcBorders>
              <w:bottom w:val="single" w:sz="4" w:space="0" w:color="auto"/>
            </w:tcBorders>
            <w:shd w:val="clear" w:color="auto" w:fill="FFFFFF" w:themeFill="background1"/>
            <w:hideMark/>
          </w:tcPr>
          <w:p w14:paraId="0530A16C" w14:textId="77777777" w:rsidR="00DB4767" w:rsidRPr="00C51408" w:rsidRDefault="00DB4767" w:rsidP="009F1A3F">
            <w:pPr>
              <w:rPr>
                <w:b/>
                <w:bCs/>
                <w:sz w:val="20"/>
                <w:szCs w:val="20"/>
              </w:rPr>
            </w:pPr>
            <w:r w:rsidRPr="00C51408">
              <w:rPr>
                <w:b/>
                <w:bCs/>
                <w:color w:val="000000"/>
                <w:sz w:val="20"/>
                <w:szCs w:val="20"/>
              </w:rPr>
              <w:t>0.028</w:t>
            </w:r>
          </w:p>
        </w:tc>
        <w:tc>
          <w:tcPr>
            <w:tcW w:w="819" w:type="pct"/>
            <w:tcBorders>
              <w:bottom w:val="single" w:sz="4" w:space="0" w:color="auto"/>
            </w:tcBorders>
            <w:shd w:val="clear" w:color="auto" w:fill="FFFFFF" w:themeFill="background1"/>
            <w:hideMark/>
          </w:tcPr>
          <w:p w14:paraId="35AD6DB9" w14:textId="77777777" w:rsidR="00DB4767" w:rsidRPr="00C51408" w:rsidRDefault="00DB4767" w:rsidP="009F1A3F">
            <w:pPr>
              <w:rPr>
                <w:bCs/>
                <w:sz w:val="20"/>
                <w:szCs w:val="20"/>
              </w:rPr>
            </w:pPr>
            <w:r w:rsidRPr="00C51408">
              <w:rPr>
                <w:color w:val="000000"/>
                <w:sz w:val="20"/>
                <w:szCs w:val="20"/>
              </w:rPr>
              <w:t>1.092</w:t>
            </w:r>
          </w:p>
        </w:tc>
        <w:tc>
          <w:tcPr>
            <w:tcW w:w="823" w:type="pct"/>
            <w:tcBorders>
              <w:bottom w:val="single" w:sz="4" w:space="0" w:color="auto"/>
            </w:tcBorders>
            <w:shd w:val="clear" w:color="auto" w:fill="FFFFFF" w:themeFill="background1"/>
            <w:hideMark/>
          </w:tcPr>
          <w:p w14:paraId="5957229B" w14:textId="77777777" w:rsidR="00DB4767" w:rsidRPr="00C51408" w:rsidRDefault="00DB4767" w:rsidP="009F1A3F">
            <w:pPr>
              <w:rPr>
                <w:bCs/>
                <w:sz w:val="20"/>
                <w:szCs w:val="20"/>
              </w:rPr>
            </w:pPr>
            <w:r w:rsidRPr="00C51408">
              <w:rPr>
                <w:color w:val="000000"/>
                <w:sz w:val="20"/>
                <w:szCs w:val="20"/>
              </w:rPr>
              <w:t>4.694</w:t>
            </w:r>
          </w:p>
        </w:tc>
      </w:tr>
      <w:tr w:rsidR="00DB4767" w:rsidRPr="00C51408" w14:paraId="6D9EFE5C" w14:textId="77777777" w:rsidTr="009F1A3F">
        <w:trPr>
          <w:trHeight w:val="20"/>
        </w:trPr>
        <w:tc>
          <w:tcPr>
            <w:tcW w:w="5000" w:type="pct"/>
            <w:gridSpan w:val="6"/>
            <w:tcBorders>
              <w:top w:val="single" w:sz="4" w:space="0" w:color="auto"/>
            </w:tcBorders>
            <w:shd w:val="clear" w:color="auto" w:fill="FFFFFF" w:themeFill="background1"/>
            <w:hideMark/>
          </w:tcPr>
          <w:p w14:paraId="2916E013" w14:textId="77777777" w:rsidR="00DB4767" w:rsidRPr="00C51408" w:rsidRDefault="00DB4767" w:rsidP="009F1A3F">
            <w:pPr>
              <w:rPr>
                <w:b/>
                <w:bCs/>
                <w:sz w:val="20"/>
                <w:szCs w:val="20"/>
              </w:rPr>
            </w:pPr>
            <w:r w:rsidRPr="00C51408">
              <w:rPr>
                <w:b/>
                <w:bCs/>
                <w:sz w:val="20"/>
                <w:szCs w:val="20"/>
              </w:rPr>
              <w:t>Method/Analysis (</w:t>
            </w:r>
            <w:r w:rsidRPr="00C51408">
              <w:rPr>
                <w:b/>
                <w:bCs/>
                <w:i/>
                <w:iCs/>
                <w:sz w:val="20"/>
                <w:szCs w:val="20"/>
              </w:rPr>
              <w:t>n</w:t>
            </w:r>
            <w:r w:rsidRPr="00C51408">
              <w:rPr>
                <w:b/>
                <w:bCs/>
                <w:sz w:val="20"/>
                <w:szCs w:val="20"/>
              </w:rPr>
              <w:t>=76)</w:t>
            </w:r>
          </w:p>
        </w:tc>
      </w:tr>
      <w:tr w:rsidR="00DB4767" w:rsidRPr="00C51408" w14:paraId="0BEA23B9" w14:textId="77777777" w:rsidTr="009F1A3F">
        <w:trPr>
          <w:trHeight w:val="20"/>
        </w:trPr>
        <w:tc>
          <w:tcPr>
            <w:tcW w:w="915" w:type="pct"/>
            <w:shd w:val="clear" w:color="auto" w:fill="FFFFFF" w:themeFill="background1"/>
            <w:hideMark/>
          </w:tcPr>
          <w:p w14:paraId="0790F7E0" w14:textId="77777777" w:rsidR="00DB4767" w:rsidRPr="00C51408" w:rsidRDefault="00DB4767" w:rsidP="009F1A3F">
            <w:pPr>
              <w:rPr>
                <w:bCs/>
                <w:sz w:val="20"/>
                <w:szCs w:val="20"/>
              </w:rPr>
            </w:pPr>
            <w:r w:rsidRPr="00C51408">
              <w:rPr>
                <w:bCs/>
                <w:sz w:val="20"/>
                <w:szCs w:val="20"/>
              </w:rPr>
              <w:t>Seniority</w:t>
            </w:r>
          </w:p>
        </w:tc>
        <w:tc>
          <w:tcPr>
            <w:tcW w:w="814" w:type="pct"/>
            <w:shd w:val="clear" w:color="auto" w:fill="FFFFFF" w:themeFill="background1"/>
            <w:hideMark/>
          </w:tcPr>
          <w:p w14:paraId="5F8207F1" w14:textId="77777777" w:rsidR="00DB4767" w:rsidRPr="00C51408" w:rsidRDefault="00DB4767" w:rsidP="009F1A3F">
            <w:pPr>
              <w:rPr>
                <w:bCs/>
                <w:sz w:val="20"/>
                <w:szCs w:val="20"/>
              </w:rPr>
            </w:pPr>
            <w:r w:rsidRPr="00C51408">
              <w:rPr>
                <w:color w:val="000000"/>
                <w:sz w:val="20"/>
                <w:szCs w:val="20"/>
              </w:rPr>
              <w:t>1.136</w:t>
            </w:r>
          </w:p>
        </w:tc>
        <w:tc>
          <w:tcPr>
            <w:tcW w:w="814" w:type="pct"/>
            <w:shd w:val="clear" w:color="auto" w:fill="FFFFFF" w:themeFill="background1"/>
            <w:hideMark/>
          </w:tcPr>
          <w:p w14:paraId="1A7791E7" w14:textId="77777777" w:rsidR="00DB4767" w:rsidRPr="00C51408" w:rsidRDefault="00DB4767" w:rsidP="009F1A3F">
            <w:pPr>
              <w:rPr>
                <w:bCs/>
                <w:sz w:val="20"/>
                <w:szCs w:val="20"/>
              </w:rPr>
            </w:pPr>
            <w:r w:rsidRPr="00C51408">
              <w:rPr>
                <w:color w:val="000000"/>
                <w:sz w:val="20"/>
                <w:szCs w:val="20"/>
              </w:rPr>
              <w:t>0.098</w:t>
            </w:r>
          </w:p>
        </w:tc>
        <w:tc>
          <w:tcPr>
            <w:tcW w:w="815" w:type="pct"/>
            <w:shd w:val="clear" w:color="auto" w:fill="FFFFFF" w:themeFill="background1"/>
            <w:hideMark/>
          </w:tcPr>
          <w:p w14:paraId="78250D3A" w14:textId="77777777" w:rsidR="00DB4767" w:rsidRPr="00C51408" w:rsidRDefault="00DB4767" w:rsidP="009F1A3F">
            <w:pPr>
              <w:rPr>
                <w:bCs/>
                <w:sz w:val="20"/>
                <w:szCs w:val="20"/>
              </w:rPr>
            </w:pPr>
            <w:r w:rsidRPr="00C51408">
              <w:rPr>
                <w:color w:val="000000"/>
                <w:sz w:val="20"/>
                <w:szCs w:val="20"/>
              </w:rPr>
              <w:t>0.139</w:t>
            </w:r>
          </w:p>
        </w:tc>
        <w:tc>
          <w:tcPr>
            <w:tcW w:w="819" w:type="pct"/>
            <w:shd w:val="clear" w:color="auto" w:fill="FFFFFF" w:themeFill="background1"/>
            <w:hideMark/>
          </w:tcPr>
          <w:p w14:paraId="407960C2" w14:textId="77777777" w:rsidR="00DB4767" w:rsidRPr="00C51408" w:rsidRDefault="00DB4767" w:rsidP="009F1A3F">
            <w:pPr>
              <w:rPr>
                <w:bCs/>
                <w:sz w:val="20"/>
                <w:szCs w:val="20"/>
              </w:rPr>
            </w:pPr>
            <w:r w:rsidRPr="00C51408">
              <w:rPr>
                <w:color w:val="000000"/>
                <w:sz w:val="20"/>
                <w:szCs w:val="20"/>
              </w:rPr>
              <w:t>0.960</w:t>
            </w:r>
          </w:p>
        </w:tc>
        <w:tc>
          <w:tcPr>
            <w:tcW w:w="823" w:type="pct"/>
            <w:shd w:val="clear" w:color="auto" w:fill="FFFFFF" w:themeFill="background1"/>
            <w:hideMark/>
          </w:tcPr>
          <w:p w14:paraId="0B81C188" w14:textId="77777777" w:rsidR="00DB4767" w:rsidRPr="00C51408" w:rsidRDefault="00DB4767" w:rsidP="009F1A3F">
            <w:pPr>
              <w:rPr>
                <w:bCs/>
                <w:sz w:val="20"/>
                <w:szCs w:val="20"/>
              </w:rPr>
            </w:pPr>
            <w:r w:rsidRPr="00C51408">
              <w:rPr>
                <w:color w:val="000000"/>
                <w:sz w:val="20"/>
                <w:szCs w:val="20"/>
              </w:rPr>
              <w:t>1.345</w:t>
            </w:r>
          </w:p>
        </w:tc>
      </w:tr>
      <w:tr w:rsidR="00DB4767" w:rsidRPr="00C51408" w14:paraId="51F8587A" w14:textId="77777777" w:rsidTr="009F1A3F">
        <w:trPr>
          <w:trHeight w:val="20"/>
        </w:trPr>
        <w:tc>
          <w:tcPr>
            <w:tcW w:w="915" w:type="pct"/>
            <w:shd w:val="clear" w:color="auto" w:fill="FFFFFF" w:themeFill="background1"/>
            <w:hideMark/>
          </w:tcPr>
          <w:p w14:paraId="30693538" w14:textId="77777777" w:rsidR="00DB4767" w:rsidRPr="00C51408" w:rsidRDefault="00DB4767" w:rsidP="009F1A3F">
            <w:pPr>
              <w:rPr>
                <w:bCs/>
                <w:sz w:val="20"/>
                <w:szCs w:val="20"/>
              </w:rPr>
            </w:pPr>
            <w:r w:rsidRPr="00C51408">
              <w:rPr>
                <w:bCs/>
                <w:sz w:val="20"/>
                <w:szCs w:val="20"/>
              </w:rPr>
              <w:t>Ave. length</w:t>
            </w:r>
          </w:p>
        </w:tc>
        <w:tc>
          <w:tcPr>
            <w:tcW w:w="814" w:type="pct"/>
            <w:shd w:val="clear" w:color="auto" w:fill="FFFFFF" w:themeFill="background1"/>
            <w:hideMark/>
          </w:tcPr>
          <w:p w14:paraId="4F2B63FC" w14:textId="77777777" w:rsidR="00DB4767" w:rsidRPr="00C51408" w:rsidRDefault="00DB4767" w:rsidP="009F1A3F">
            <w:pPr>
              <w:rPr>
                <w:bCs/>
                <w:sz w:val="20"/>
                <w:szCs w:val="20"/>
              </w:rPr>
            </w:pPr>
            <w:r w:rsidRPr="00C51408">
              <w:rPr>
                <w:color w:val="000000"/>
                <w:sz w:val="20"/>
                <w:szCs w:val="20"/>
              </w:rPr>
              <w:t>1.002</w:t>
            </w:r>
          </w:p>
        </w:tc>
        <w:tc>
          <w:tcPr>
            <w:tcW w:w="814" w:type="pct"/>
            <w:shd w:val="clear" w:color="auto" w:fill="FFFFFF" w:themeFill="background1"/>
            <w:hideMark/>
          </w:tcPr>
          <w:p w14:paraId="4EA78EB1" w14:textId="77777777" w:rsidR="00DB4767" w:rsidRPr="00C51408" w:rsidRDefault="00DB4767" w:rsidP="009F1A3F">
            <w:pPr>
              <w:rPr>
                <w:bCs/>
                <w:sz w:val="20"/>
                <w:szCs w:val="20"/>
              </w:rPr>
            </w:pPr>
            <w:r w:rsidRPr="00C51408">
              <w:rPr>
                <w:color w:val="000000"/>
                <w:sz w:val="20"/>
                <w:szCs w:val="20"/>
              </w:rPr>
              <w:t>0.002</w:t>
            </w:r>
          </w:p>
        </w:tc>
        <w:tc>
          <w:tcPr>
            <w:tcW w:w="815" w:type="pct"/>
            <w:shd w:val="clear" w:color="auto" w:fill="FFFFFF" w:themeFill="background1"/>
            <w:hideMark/>
          </w:tcPr>
          <w:p w14:paraId="0D19F578" w14:textId="77777777" w:rsidR="00DB4767" w:rsidRPr="00C51408" w:rsidRDefault="00DB4767" w:rsidP="009F1A3F">
            <w:pPr>
              <w:rPr>
                <w:b/>
                <w:bCs/>
                <w:sz w:val="20"/>
                <w:szCs w:val="20"/>
              </w:rPr>
            </w:pPr>
            <w:r w:rsidRPr="00C51408">
              <w:rPr>
                <w:color w:val="000000"/>
                <w:sz w:val="20"/>
                <w:szCs w:val="20"/>
              </w:rPr>
              <w:t>0.267</w:t>
            </w:r>
          </w:p>
        </w:tc>
        <w:tc>
          <w:tcPr>
            <w:tcW w:w="819" w:type="pct"/>
            <w:shd w:val="clear" w:color="auto" w:fill="FFFFFF" w:themeFill="background1"/>
            <w:hideMark/>
          </w:tcPr>
          <w:p w14:paraId="37EAB5EA" w14:textId="77777777" w:rsidR="00DB4767" w:rsidRPr="00C51408" w:rsidRDefault="00DB4767" w:rsidP="009F1A3F">
            <w:pPr>
              <w:rPr>
                <w:bCs/>
                <w:sz w:val="20"/>
                <w:szCs w:val="20"/>
              </w:rPr>
            </w:pPr>
            <w:r w:rsidRPr="00C51408">
              <w:rPr>
                <w:color w:val="000000"/>
                <w:sz w:val="20"/>
                <w:szCs w:val="20"/>
              </w:rPr>
              <w:t>0.998</w:t>
            </w:r>
          </w:p>
        </w:tc>
        <w:tc>
          <w:tcPr>
            <w:tcW w:w="823" w:type="pct"/>
            <w:shd w:val="clear" w:color="auto" w:fill="FFFFFF" w:themeFill="background1"/>
            <w:hideMark/>
          </w:tcPr>
          <w:p w14:paraId="4251AA20" w14:textId="77777777" w:rsidR="00DB4767" w:rsidRPr="00C51408" w:rsidRDefault="00DB4767" w:rsidP="009F1A3F">
            <w:pPr>
              <w:rPr>
                <w:bCs/>
                <w:sz w:val="20"/>
                <w:szCs w:val="20"/>
              </w:rPr>
            </w:pPr>
            <w:r w:rsidRPr="00C51408">
              <w:rPr>
                <w:color w:val="000000"/>
                <w:sz w:val="20"/>
                <w:szCs w:val="20"/>
              </w:rPr>
              <w:t>1.006</w:t>
            </w:r>
          </w:p>
        </w:tc>
      </w:tr>
      <w:tr w:rsidR="00DB4767" w:rsidRPr="00C51408" w14:paraId="617F4A8C" w14:textId="77777777" w:rsidTr="009F1A3F">
        <w:trPr>
          <w:trHeight w:val="20"/>
        </w:trPr>
        <w:tc>
          <w:tcPr>
            <w:tcW w:w="915" w:type="pct"/>
            <w:shd w:val="clear" w:color="auto" w:fill="FFFFFF" w:themeFill="background1"/>
            <w:hideMark/>
          </w:tcPr>
          <w:p w14:paraId="3F672BC5" w14:textId="77777777" w:rsidR="00DB4767" w:rsidRPr="00C51408" w:rsidRDefault="00DB4767" w:rsidP="009F1A3F">
            <w:pPr>
              <w:rPr>
                <w:bCs/>
                <w:sz w:val="20"/>
                <w:szCs w:val="20"/>
              </w:rPr>
            </w:pPr>
            <w:r w:rsidRPr="00C51408">
              <w:rPr>
                <w:bCs/>
                <w:sz w:val="20"/>
                <w:szCs w:val="20"/>
              </w:rPr>
              <w:t># reviews</w:t>
            </w:r>
          </w:p>
        </w:tc>
        <w:tc>
          <w:tcPr>
            <w:tcW w:w="814" w:type="pct"/>
            <w:shd w:val="clear" w:color="auto" w:fill="FFFFFF" w:themeFill="background1"/>
            <w:hideMark/>
          </w:tcPr>
          <w:p w14:paraId="7406EA2C" w14:textId="77777777" w:rsidR="00DB4767" w:rsidRPr="00C51408" w:rsidRDefault="00DB4767" w:rsidP="009F1A3F">
            <w:pPr>
              <w:rPr>
                <w:bCs/>
                <w:sz w:val="20"/>
                <w:szCs w:val="20"/>
              </w:rPr>
            </w:pPr>
            <w:r w:rsidRPr="00C51408">
              <w:rPr>
                <w:color w:val="000000"/>
                <w:sz w:val="20"/>
                <w:szCs w:val="20"/>
              </w:rPr>
              <w:t>0.994</w:t>
            </w:r>
          </w:p>
        </w:tc>
        <w:tc>
          <w:tcPr>
            <w:tcW w:w="814" w:type="pct"/>
            <w:shd w:val="clear" w:color="auto" w:fill="FFFFFF" w:themeFill="background1"/>
            <w:hideMark/>
          </w:tcPr>
          <w:p w14:paraId="4852905F" w14:textId="77777777" w:rsidR="00DB4767" w:rsidRPr="00C51408" w:rsidRDefault="00DB4767" w:rsidP="009F1A3F">
            <w:pPr>
              <w:rPr>
                <w:bCs/>
                <w:sz w:val="20"/>
                <w:szCs w:val="20"/>
              </w:rPr>
            </w:pPr>
            <w:r w:rsidRPr="00C51408">
              <w:rPr>
                <w:color w:val="000000"/>
                <w:sz w:val="20"/>
                <w:szCs w:val="20"/>
              </w:rPr>
              <w:t>0.034</w:t>
            </w:r>
          </w:p>
        </w:tc>
        <w:tc>
          <w:tcPr>
            <w:tcW w:w="815" w:type="pct"/>
            <w:shd w:val="clear" w:color="auto" w:fill="FFFFFF" w:themeFill="background1"/>
            <w:hideMark/>
          </w:tcPr>
          <w:p w14:paraId="2279660E" w14:textId="77777777" w:rsidR="00DB4767" w:rsidRPr="00C51408" w:rsidRDefault="00DB4767" w:rsidP="009F1A3F">
            <w:pPr>
              <w:rPr>
                <w:bCs/>
                <w:sz w:val="20"/>
                <w:szCs w:val="20"/>
              </w:rPr>
            </w:pPr>
            <w:r w:rsidRPr="00C51408">
              <w:rPr>
                <w:color w:val="000000"/>
                <w:sz w:val="20"/>
                <w:szCs w:val="20"/>
              </w:rPr>
              <w:t>0.855</w:t>
            </w:r>
          </w:p>
        </w:tc>
        <w:tc>
          <w:tcPr>
            <w:tcW w:w="819" w:type="pct"/>
            <w:shd w:val="clear" w:color="auto" w:fill="FFFFFF" w:themeFill="background1"/>
            <w:hideMark/>
          </w:tcPr>
          <w:p w14:paraId="264CDCE3" w14:textId="77777777" w:rsidR="00DB4767" w:rsidRPr="00C51408" w:rsidRDefault="00DB4767" w:rsidP="009F1A3F">
            <w:pPr>
              <w:rPr>
                <w:bCs/>
                <w:sz w:val="20"/>
                <w:szCs w:val="20"/>
              </w:rPr>
            </w:pPr>
            <w:r w:rsidRPr="00C51408">
              <w:rPr>
                <w:color w:val="000000"/>
                <w:sz w:val="20"/>
                <w:szCs w:val="20"/>
              </w:rPr>
              <w:t>0.929</w:t>
            </w:r>
          </w:p>
        </w:tc>
        <w:tc>
          <w:tcPr>
            <w:tcW w:w="823" w:type="pct"/>
            <w:shd w:val="clear" w:color="auto" w:fill="FFFFFF" w:themeFill="background1"/>
            <w:hideMark/>
          </w:tcPr>
          <w:p w14:paraId="6DC2B3F9" w14:textId="77777777" w:rsidR="00DB4767" w:rsidRPr="00C51408" w:rsidRDefault="00DB4767" w:rsidP="009F1A3F">
            <w:pPr>
              <w:rPr>
                <w:bCs/>
                <w:sz w:val="20"/>
                <w:szCs w:val="20"/>
              </w:rPr>
            </w:pPr>
            <w:r w:rsidRPr="00C51408">
              <w:rPr>
                <w:color w:val="000000"/>
                <w:sz w:val="20"/>
                <w:szCs w:val="20"/>
              </w:rPr>
              <w:t>1.063</w:t>
            </w:r>
          </w:p>
        </w:tc>
      </w:tr>
      <w:tr w:rsidR="00DB4767" w:rsidRPr="00C51408" w14:paraId="4879FE77" w14:textId="77777777" w:rsidTr="009F1A3F">
        <w:trPr>
          <w:trHeight w:val="20"/>
        </w:trPr>
        <w:tc>
          <w:tcPr>
            <w:tcW w:w="915" w:type="pct"/>
            <w:shd w:val="clear" w:color="auto" w:fill="FFFFFF" w:themeFill="background1"/>
            <w:hideMark/>
          </w:tcPr>
          <w:p w14:paraId="6B5BB6B2" w14:textId="77777777" w:rsidR="00DB4767" w:rsidRPr="00C51408" w:rsidRDefault="00DB4767" w:rsidP="009F1A3F">
            <w:pPr>
              <w:rPr>
                <w:bCs/>
                <w:sz w:val="20"/>
                <w:szCs w:val="20"/>
              </w:rPr>
            </w:pPr>
            <w:r w:rsidRPr="00C51408">
              <w:rPr>
                <w:bCs/>
                <w:sz w:val="20"/>
                <w:szCs w:val="20"/>
              </w:rPr>
              <w:t>Acc. rate</w:t>
            </w:r>
          </w:p>
        </w:tc>
        <w:tc>
          <w:tcPr>
            <w:tcW w:w="814" w:type="pct"/>
            <w:shd w:val="clear" w:color="auto" w:fill="FFFFFF" w:themeFill="background1"/>
            <w:hideMark/>
          </w:tcPr>
          <w:p w14:paraId="387CC2B3" w14:textId="77777777" w:rsidR="00DB4767" w:rsidRPr="00C51408" w:rsidRDefault="00DB4767" w:rsidP="009F1A3F">
            <w:pPr>
              <w:rPr>
                <w:bCs/>
                <w:sz w:val="20"/>
                <w:szCs w:val="20"/>
              </w:rPr>
            </w:pPr>
            <w:r w:rsidRPr="00C51408">
              <w:rPr>
                <w:color w:val="000000"/>
                <w:sz w:val="20"/>
                <w:szCs w:val="20"/>
              </w:rPr>
              <w:t>0.748</w:t>
            </w:r>
          </w:p>
        </w:tc>
        <w:tc>
          <w:tcPr>
            <w:tcW w:w="814" w:type="pct"/>
            <w:shd w:val="clear" w:color="auto" w:fill="FFFFFF" w:themeFill="background1"/>
            <w:hideMark/>
          </w:tcPr>
          <w:p w14:paraId="25462692" w14:textId="77777777" w:rsidR="00DB4767" w:rsidRPr="00C51408" w:rsidRDefault="00DB4767" w:rsidP="009F1A3F">
            <w:pPr>
              <w:rPr>
                <w:bCs/>
                <w:sz w:val="20"/>
                <w:szCs w:val="20"/>
              </w:rPr>
            </w:pPr>
            <w:r w:rsidRPr="00C51408">
              <w:rPr>
                <w:color w:val="000000"/>
                <w:sz w:val="20"/>
                <w:szCs w:val="20"/>
              </w:rPr>
              <w:t>0.287</w:t>
            </w:r>
          </w:p>
        </w:tc>
        <w:tc>
          <w:tcPr>
            <w:tcW w:w="815" w:type="pct"/>
            <w:shd w:val="clear" w:color="auto" w:fill="FFFFFF" w:themeFill="background1"/>
            <w:hideMark/>
          </w:tcPr>
          <w:p w14:paraId="0F4264D7" w14:textId="77777777" w:rsidR="00DB4767" w:rsidRPr="00C51408" w:rsidRDefault="00DB4767" w:rsidP="009F1A3F">
            <w:pPr>
              <w:rPr>
                <w:bCs/>
                <w:sz w:val="20"/>
                <w:szCs w:val="20"/>
              </w:rPr>
            </w:pPr>
            <w:r w:rsidRPr="00C51408">
              <w:rPr>
                <w:color w:val="000000"/>
                <w:sz w:val="20"/>
                <w:szCs w:val="20"/>
              </w:rPr>
              <w:t>0.448</w:t>
            </w:r>
          </w:p>
        </w:tc>
        <w:tc>
          <w:tcPr>
            <w:tcW w:w="819" w:type="pct"/>
            <w:shd w:val="clear" w:color="auto" w:fill="FFFFFF" w:themeFill="background1"/>
            <w:hideMark/>
          </w:tcPr>
          <w:p w14:paraId="01234F9F" w14:textId="77777777" w:rsidR="00DB4767" w:rsidRPr="00C51408" w:rsidRDefault="00DB4767" w:rsidP="009F1A3F">
            <w:pPr>
              <w:rPr>
                <w:bCs/>
                <w:sz w:val="20"/>
                <w:szCs w:val="20"/>
              </w:rPr>
            </w:pPr>
            <w:r w:rsidRPr="00C51408">
              <w:rPr>
                <w:color w:val="000000"/>
                <w:sz w:val="20"/>
                <w:szCs w:val="20"/>
              </w:rPr>
              <w:t>0.352</w:t>
            </w:r>
          </w:p>
        </w:tc>
        <w:tc>
          <w:tcPr>
            <w:tcW w:w="823" w:type="pct"/>
            <w:shd w:val="clear" w:color="auto" w:fill="FFFFFF" w:themeFill="background1"/>
            <w:hideMark/>
          </w:tcPr>
          <w:p w14:paraId="42B22D20" w14:textId="77777777" w:rsidR="00DB4767" w:rsidRPr="00C51408" w:rsidRDefault="00DB4767" w:rsidP="009F1A3F">
            <w:pPr>
              <w:rPr>
                <w:bCs/>
                <w:sz w:val="20"/>
                <w:szCs w:val="20"/>
              </w:rPr>
            </w:pPr>
            <w:r w:rsidRPr="00C51408">
              <w:rPr>
                <w:color w:val="000000"/>
                <w:sz w:val="20"/>
                <w:szCs w:val="20"/>
              </w:rPr>
              <w:t>1.586</w:t>
            </w:r>
          </w:p>
        </w:tc>
      </w:tr>
      <w:tr w:rsidR="00DB4767" w:rsidRPr="00C51408" w14:paraId="4EABEE00" w14:textId="77777777" w:rsidTr="009F1A3F">
        <w:trPr>
          <w:trHeight w:val="20"/>
        </w:trPr>
        <w:tc>
          <w:tcPr>
            <w:tcW w:w="915" w:type="pct"/>
            <w:tcBorders>
              <w:bottom w:val="single" w:sz="4" w:space="0" w:color="auto"/>
            </w:tcBorders>
            <w:shd w:val="clear" w:color="auto" w:fill="FFFFFF" w:themeFill="background1"/>
            <w:hideMark/>
          </w:tcPr>
          <w:p w14:paraId="0B23F85F" w14:textId="77777777" w:rsidR="00DB4767" w:rsidRPr="00C51408" w:rsidRDefault="00DB4767" w:rsidP="009F1A3F">
            <w:pPr>
              <w:rPr>
                <w:bCs/>
                <w:sz w:val="20"/>
                <w:szCs w:val="20"/>
              </w:rPr>
            </w:pPr>
            <w:r w:rsidRPr="00C51408">
              <w:rPr>
                <w:bCs/>
                <w:sz w:val="20"/>
                <w:szCs w:val="20"/>
              </w:rPr>
              <w:t>Topic sim.</w:t>
            </w:r>
          </w:p>
        </w:tc>
        <w:tc>
          <w:tcPr>
            <w:tcW w:w="814" w:type="pct"/>
            <w:tcBorders>
              <w:bottom w:val="single" w:sz="4" w:space="0" w:color="auto"/>
            </w:tcBorders>
            <w:shd w:val="clear" w:color="auto" w:fill="FFFFFF" w:themeFill="background1"/>
            <w:hideMark/>
          </w:tcPr>
          <w:p w14:paraId="7DFBFF84" w14:textId="77777777" w:rsidR="00DB4767" w:rsidRPr="00C51408" w:rsidRDefault="00DB4767" w:rsidP="009F1A3F">
            <w:pPr>
              <w:rPr>
                <w:bCs/>
                <w:sz w:val="20"/>
                <w:szCs w:val="20"/>
              </w:rPr>
            </w:pPr>
            <w:r w:rsidRPr="00C51408">
              <w:rPr>
                <w:color w:val="000000"/>
                <w:sz w:val="20"/>
                <w:szCs w:val="20"/>
              </w:rPr>
              <w:t>10.284</w:t>
            </w:r>
          </w:p>
        </w:tc>
        <w:tc>
          <w:tcPr>
            <w:tcW w:w="814" w:type="pct"/>
            <w:tcBorders>
              <w:bottom w:val="single" w:sz="4" w:space="0" w:color="auto"/>
            </w:tcBorders>
            <w:shd w:val="clear" w:color="auto" w:fill="FFFFFF" w:themeFill="background1"/>
            <w:hideMark/>
          </w:tcPr>
          <w:p w14:paraId="47867532" w14:textId="77777777" w:rsidR="00DB4767" w:rsidRPr="00C51408" w:rsidRDefault="00DB4767" w:rsidP="009F1A3F">
            <w:pPr>
              <w:rPr>
                <w:bCs/>
                <w:sz w:val="20"/>
                <w:szCs w:val="20"/>
              </w:rPr>
            </w:pPr>
            <w:r w:rsidRPr="00C51408">
              <w:rPr>
                <w:color w:val="000000"/>
                <w:sz w:val="20"/>
                <w:szCs w:val="20"/>
              </w:rPr>
              <w:t>11.904</w:t>
            </w:r>
          </w:p>
        </w:tc>
        <w:tc>
          <w:tcPr>
            <w:tcW w:w="815" w:type="pct"/>
            <w:tcBorders>
              <w:bottom w:val="single" w:sz="4" w:space="0" w:color="auto"/>
            </w:tcBorders>
            <w:shd w:val="clear" w:color="auto" w:fill="FFFFFF" w:themeFill="background1"/>
            <w:hideMark/>
          </w:tcPr>
          <w:p w14:paraId="0C4ADDF4" w14:textId="77777777" w:rsidR="00DB4767" w:rsidRPr="00C51408" w:rsidRDefault="00DB4767" w:rsidP="009F1A3F">
            <w:pPr>
              <w:rPr>
                <w:b/>
                <w:bCs/>
                <w:sz w:val="20"/>
                <w:szCs w:val="20"/>
              </w:rPr>
            </w:pPr>
            <w:r w:rsidRPr="00C51408">
              <w:rPr>
                <w:b/>
                <w:bCs/>
                <w:color w:val="000000"/>
                <w:sz w:val="20"/>
                <w:szCs w:val="20"/>
              </w:rPr>
              <w:t>0.044</w:t>
            </w:r>
          </w:p>
        </w:tc>
        <w:tc>
          <w:tcPr>
            <w:tcW w:w="819" w:type="pct"/>
            <w:tcBorders>
              <w:bottom w:val="single" w:sz="4" w:space="0" w:color="auto"/>
            </w:tcBorders>
            <w:shd w:val="clear" w:color="auto" w:fill="FFFFFF" w:themeFill="background1"/>
            <w:hideMark/>
          </w:tcPr>
          <w:p w14:paraId="2F318480" w14:textId="77777777" w:rsidR="00DB4767" w:rsidRPr="00C51408" w:rsidRDefault="00DB4767" w:rsidP="009F1A3F">
            <w:pPr>
              <w:rPr>
                <w:bCs/>
                <w:sz w:val="20"/>
                <w:szCs w:val="20"/>
              </w:rPr>
            </w:pPr>
            <w:r w:rsidRPr="00C51408">
              <w:rPr>
                <w:color w:val="000000"/>
                <w:sz w:val="20"/>
                <w:szCs w:val="20"/>
              </w:rPr>
              <w:t>1.064</w:t>
            </w:r>
          </w:p>
        </w:tc>
        <w:tc>
          <w:tcPr>
            <w:tcW w:w="823" w:type="pct"/>
            <w:tcBorders>
              <w:bottom w:val="single" w:sz="4" w:space="0" w:color="auto"/>
            </w:tcBorders>
            <w:shd w:val="clear" w:color="auto" w:fill="FFFFFF" w:themeFill="background1"/>
            <w:hideMark/>
          </w:tcPr>
          <w:p w14:paraId="19B4F872" w14:textId="77777777" w:rsidR="00DB4767" w:rsidRPr="00C51408" w:rsidRDefault="00DB4767" w:rsidP="009F1A3F">
            <w:pPr>
              <w:rPr>
                <w:bCs/>
                <w:sz w:val="20"/>
                <w:szCs w:val="20"/>
              </w:rPr>
            </w:pPr>
            <w:r w:rsidRPr="00C51408">
              <w:rPr>
                <w:color w:val="000000"/>
                <w:sz w:val="20"/>
                <w:szCs w:val="20"/>
              </w:rPr>
              <w:t>99.428</w:t>
            </w:r>
          </w:p>
        </w:tc>
      </w:tr>
      <w:tr w:rsidR="00DB4767" w:rsidRPr="00C51408" w14:paraId="200ED6C2" w14:textId="77777777" w:rsidTr="009F1A3F">
        <w:trPr>
          <w:trHeight w:val="20"/>
        </w:trPr>
        <w:tc>
          <w:tcPr>
            <w:tcW w:w="5000" w:type="pct"/>
            <w:gridSpan w:val="6"/>
            <w:tcBorders>
              <w:top w:val="single" w:sz="4" w:space="0" w:color="auto"/>
            </w:tcBorders>
            <w:shd w:val="clear" w:color="auto" w:fill="FFFFFF" w:themeFill="background1"/>
            <w:hideMark/>
          </w:tcPr>
          <w:p w14:paraId="34D665DE" w14:textId="77777777" w:rsidR="00DB4767" w:rsidRPr="00C51408" w:rsidRDefault="00DB4767" w:rsidP="009F1A3F">
            <w:pPr>
              <w:rPr>
                <w:b/>
                <w:bCs/>
                <w:sz w:val="20"/>
                <w:szCs w:val="20"/>
              </w:rPr>
            </w:pPr>
            <w:r w:rsidRPr="00C51408">
              <w:rPr>
                <w:b/>
                <w:bCs/>
                <w:sz w:val="20"/>
                <w:szCs w:val="20"/>
              </w:rPr>
              <w:t>Plagiarism (</w:t>
            </w:r>
            <w:r w:rsidRPr="00C51408">
              <w:rPr>
                <w:b/>
                <w:bCs/>
                <w:i/>
                <w:iCs/>
                <w:sz w:val="20"/>
                <w:szCs w:val="20"/>
              </w:rPr>
              <w:t>n</w:t>
            </w:r>
            <w:r w:rsidRPr="00C51408">
              <w:rPr>
                <w:b/>
                <w:bCs/>
                <w:sz w:val="20"/>
                <w:szCs w:val="20"/>
              </w:rPr>
              <w:t>=114)</w:t>
            </w:r>
          </w:p>
        </w:tc>
      </w:tr>
      <w:tr w:rsidR="00DB4767" w:rsidRPr="00C51408" w14:paraId="522D4A37" w14:textId="77777777" w:rsidTr="009F1A3F">
        <w:trPr>
          <w:trHeight w:val="20"/>
        </w:trPr>
        <w:tc>
          <w:tcPr>
            <w:tcW w:w="915" w:type="pct"/>
            <w:shd w:val="clear" w:color="auto" w:fill="FFFFFF" w:themeFill="background1"/>
            <w:hideMark/>
          </w:tcPr>
          <w:p w14:paraId="74519389" w14:textId="77777777" w:rsidR="00DB4767" w:rsidRPr="00C51408" w:rsidRDefault="00DB4767" w:rsidP="009F1A3F">
            <w:pPr>
              <w:rPr>
                <w:bCs/>
                <w:sz w:val="20"/>
                <w:szCs w:val="20"/>
              </w:rPr>
            </w:pPr>
            <w:r w:rsidRPr="00C51408">
              <w:rPr>
                <w:bCs/>
                <w:sz w:val="20"/>
                <w:szCs w:val="20"/>
              </w:rPr>
              <w:t>Seniority</w:t>
            </w:r>
          </w:p>
        </w:tc>
        <w:tc>
          <w:tcPr>
            <w:tcW w:w="814" w:type="pct"/>
            <w:shd w:val="clear" w:color="auto" w:fill="FFFFFF" w:themeFill="background1"/>
            <w:hideMark/>
          </w:tcPr>
          <w:p w14:paraId="7895DE69" w14:textId="77777777" w:rsidR="00DB4767" w:rsidRPr="00C51408" w:rsidRDefault="00DB4767" w:rsidP="009F1A3F">
            <w:pPr>
              <w:rPr>
                <w:bCs/>
                <w:sz w:val="20"/>
                <w:szCs w:val="20"/>
              </w:rPr>
            </w:pPr>
            <w:r w:rsidRPr="00C51408">
              <w:rPr>
                <w:color w:val="000000"/>
                <w:sz w:val="20"/>
                <w:szCs w:val="20"/>
              </w:rPr>
              <w:t>1.044</w:t>
            </w:r>
          </w:p>
        </w:tc>
        <w:tc>
          <w:tcPr>
            <w:tcW w:w="814" w:type="pct"/>
            <w:shd w:val="clear" w:color="auto" w:fill="FFFFFF" w:themeFill="background1"/>
            <w:hideMark/>
          </w:tcPr>
          <w:p w14:paraId="288254DD" w14:textId="77777777" w:rsidR="00DB4767" w:rsidRPr="00C51408" w:rsidRDefault="00DB4767" w:rsidP="009F1A3F">
            <w:pPr>
              <w:rPr>
                <w:bCs/>
                <w:sz w:val="20"/>
                <w:szCs w:val="20"/>
              </w:rPr>
            </w:pPr>
            <w:r w:rsidRPr="00C51408">
              <w:rPr>
                <w:color w:val="000000"/>
                <w:sz w:val="20"/>
                <w:szCs w:val="20"/>
              </w:rPr>
              <w:t>0.078</w:t>
            </w:r>
          </w:p>
        </w:tc>
        <w:tc>
          <w:tcPr>
            <w:tcW w:w="815" w:type="pct"/>
            <w:shd w:val="clear" w:color="auto" w:fill="FFFFFF" w:themeFill="background1"/>
            <w:hideMark/>
          </w:tcPr>
          <w:p w14:paraId="2AFE595C" w14:textId="77777777" w:rsidR="00DB4767" w:rsidRPr="00C51408" w:rsidRDefault="00DB4767" w:rsidP="009F1A3F">
            <w:pPr>
              <w:rPr>
                <w:bCs/>
                <w:sz w:val="20"/>
                <w:szCs w:val="20"/>
              </w:rPr>
            </w:pPr>
            <w:r w:rsidRPr="00C51408">
              <w:rPr>
                <w:color w:val="000000"/>
                <w:sz w:val="20"/>
                <w:szCs w:val="20"/>
              </w:rPr>
              <w:t>0.561</w:t>
            </w:r>
          </w:p>
        </w:tc>
        <w:tc>
          <w:tcPr>
            <w:tcW w:w="819" w:type="pct"/>
            <w:shd w:val="clear" w:color="auto" w:fill="FFFFFF" w:themeFill="background1"/>
            <w:hideMark/>
          </w:tcPr>
          <w:p w14:paraId="7AB6E54D" w14:textId="77777777" w:rsidR="00DB4767" w:rsidRPr="00C51408" w:rsidRDefault="00DB4767" w:rsidP="009F1A3F">
            <w:pPr>
              <w:rPr>
                <w:bCs/>
                <w:sz w:val="20"/>
                <w:szCs w:val="20"/>
              </w:rPr>
            </w:pPr>
            <w:r w:rsidRPr="00C51408">
              <w:rPr>
                <w:color w:val="000000"/>
                <w:sz w:val="20"/>
                <w:szCs w:val="20"/>
              </w:rPr>
              <w:t>0.902</w:t>
            </w:r>
          </w:p>
        </w:tc>
        <w:tc>
          <w:tcPr>
            <w:tcW w:w="823" w:type="pct"/>
            <w:shd w:val="clear" w:color="auto" w:fill="FFFFFF" w:themeFill="background1"/>
            <w:hideMark/>
          </w:tcPr>
          <w:p w14:paraId="5587B4BB" w14:textId="77777777" w:rsidR="00DB4767" w:rsidRPr="00C51408" w:rsidRDefault="00DB4767" w:rsidP="009F1A3F">
            <w:pPr>
              <w:rPr>
                <w:bCs/>
                <w:sz w:val="20"/>
                <w:szCs w:val="20"/>
              </w:rPr>
            </w:pPr>
            <w:r w:rsidRPr="00C51408">
              <w:rPr>
                <w:color w:val="000000"/>
                <w:sz w:val="20"/>
                <w:szCs w:val="20"/>
              </w:rPr>
              <w:t>1.210</w:t>
            </w:r>
          </w:p>
        </w:tc>
      </w:tr>
      <w:tr w:rsidR="00DB4767" w:rsidRPr="00C51408" w14:paraId="5FD4EE09" w14:textId="77777777" w:rsidTr="009F1A3F">
        <w:trPr>
          <w:trHeight w:val="20"/>
        </w:trPr>
        <w:tc>
          <w:tcPr>
            <w:tcW w:w="915" w:type="pct"/>
            <w:shd w:val="clear" w:color="auto" w:fill="FFFFFF" w:themeFill="background1"/>
            <w:hideMark/>
          </w:tcPr>
          <w:p w14:paraId="2E85097B" w14:textId="77777777" w:rsidR="00DB4767" w:rsidRPr="00C51408" w:rsidRDefault="00DB4767" w:rsidP="009F1A3F">
            <w:pPr>
              <w:rPr>
                <w:bCs/>
                <w:sz w:val="20"/>
                <w:szCs w:val="20"/>
              </w:rPr>
            </w:pPr>
            <w:r w:rsidRPr="00C51408">
              <w:rPr>
                <w:bCs/>
                <w:sz w:val="20"/>
                <w:szCs w:val="20"/>
              </w:rPr>
              <w:t>Ave. length</w:t>
            </w:r>
          </w:p>
        </w:tc>
        <w:tc>
          <w:tcPr>
            <w:tcW w:w="814" w:type="pct"/>
            <w:shd w:val="clear" w:color="auto" w:fill="FFFFFF" w:themeFill="background1"/>
            <w:hideMark/>
          </w:tcPr>
          <w:p w14:paraId="40C983EF" w14:textId="77777777" w:rsidR="00DB4767" w:rsidRPr="00C51408" w:rsidRDefault="00DB4767" w:rsidP="009F1A3F">
            <w:pPr>
              <w:rPr>
                <w:bCs/>
                <w:sz w:val="20"/>
                <w:szCs w:val="20"/>
              </w:rPr>
            </w:pPr>
            <w:r w:rsidRPr="00C51408">
              <w:rPr>
                <w:color w:val="000000"/>
                <w:sz w:val="20"/>
                <w:szCs w:val="20"/>
              </w:rPr>
              <w:t>0.998</w:t>
            </w:r>
          </w:p>
        </w:tc>
        <w:tc>
          <w:tcPr>
            <w:tcW w:w="814" w:type="pct"/>
            <w:shd w:val="clear" w:color="auto" w:fill="FFFFFF" w:themeFill="background1"/>
            <w:hideMark/>
          </w:tcPr>
          <w:p w14:paraId="0DD72FE9" w14:textId="77777777" w:rsidR="00DB4767" w:rsidRPr="00C51408" w:rsidRDefault="00DB4767" w:rsidP="009F1A3F">
            <w:pPr>
              <w:rPr>
                <w:bCs/>
                <w:sz w:val="20"/>
                <w:szCs w:val="20"/>
              </w:rPr>
            </w:pPr>
            <w:r w:rsidRPr="00C51408">
              <w:rPr>
                <w:color w:val="000000"/>
                <w:sz w:val="20"/>
                <w:szCs w:val="20"/>
              </w:rPr>
              <w:t>0.002</w:t>
            </w:r>
          </w:p>
        </w:tc>
        <w:tc>
          <w:tcPr>
            <w:tcW w:w="815" w:type="pct"/>
            <w:shd w:val="clear" w:color="auto" w:fill="FFFFFF" w:themeFill="background1"/>
            <w:hideMark/>
          </w:tcPr>
          <w:p w14:paraId="1355A715" w14:textId="77777777" w:rsidR="00DB4767" w:rsidRPr="00C51408" w:rsidRDefault="00DB4767" w:rsidP="009F1A3F">
            <w:pPr>
              <w:rPr>
                <w:bCs/>
                <w:sz w:val="20"/>
                <w:szCs w:val="20"/>
              </w:rPr>
            </w:pPr>
            <w:r w:rsidRPr="00C51408">
              <w:rPr>
                <w:color w:val="000000"/>
                <w:sz w:val="20"/>
                <w:szCs w:val="20"/>
              </w:rPr>
              <w:t>0.468</w:t>
            </w:r>
          </w:p>
        </w:tc>
        <w:tc>
          <w:tcPr>
            <w:tcW w:w="819" w:type="pct"/>
            <w:shd w:val="clear" w:color="auto" w:fill="FFFFFF" w:themeFill="background1"/>
            <w:hideMark/>
          </w:tcPr>
          <w:p w14:paraId="57F79543" w14:textId="77777777" w:rsidR="00DB4767" w:rsidRPr="00C51408" w:rsidRDefault="00DB4767" w:rsidP="009F1A3F">
            <w:pPr>
              <w:rPr>
                <w:bCs/>
                <w:sz w:val="20"/>
                <w:szCs w:val="20"/>
              </w:rPr>
            </w:pPr>
            <w:r w:rsidRPr="00C51408">
              <w:rPr>
                <w:color w:val="000000"/>
                <w:sz w:val="20"/>
                <w:szCs w:val="20"/>
              </w:rPr>
              <w:t>0.994</w:t>
            </w:r>
          </w:p>
        </w:tc>
        <w:tc>
          <w:tcPr>
            <w:tcW w:w="823" w:type="pct"/>
            <w:shd w:val="clear" w:color="auto" w:fill="FFFFFF" w:themeFill="background1"/>
            <w:hideMark/>
          </w:tcPr>
          <w:p w14:paraId="502613DD" w14:textId="77777777" w:rsidR="00DB4767" w:rsidRPr="00C51408" w:rsidRDefault="00DB4767" w:rsidP="009F1A3F">
            <w:pPr>
              <w:rPr>
                <w:bCs/>
                <w:sz w:val="20"/>
                <w:szCs w:val="20"/>
              </w:rPr>
            </w:pPr>
            <w:r w:rsidRPr="00C51408">
              <w:rPr>
                <w:color w:val="000000"/>
                <w:sz w:val="20"/>
                <w:szCs w:val="20"/>
              </w:rPr>
              <w:t>1.003</w:t>
            </w:r>
          </w:p>
        </w:tc>
      </w:tr>
      <w:tr w:rsidR="00DB4767" w:rsidRPr="00C51408" w14:paraId="4CFD9AA9" w14:textId="77777777" w:rsidTr="009F1A3F">
        <w:trPr>
          <w:trHeight w:val="20"/>
        </w:trPr>
        <w:tc>
          <w:tcPr>
            <w:tcW w:w="915" w:type="pct"/>
            <w:shd w:val="clear" w:color="auto" w:fill="FFFFFF" w:themeFill="background1"/>
            <w:hideMark/>
          </w:tcPr>
          <w:p w14:paraId="06BCA691" w14:textId="77777777" w:rsidR="00DB4767" w:rsidRPr="00C51408" w:rsidRDefault="00DB4767" w:rsidP="009F1A3F">
            <w:pPr>
              <w:rPr>
                <w:bCs/>
                <w:sz w:val="20"/>
                <w:szCs w:val="20"/>
              </w:rPr>
            </w:pPr>
            <w:r w:rsidRPr="00C51408">
              <w:rPr>
                <w:bCs/>
                <w:sz w:val="20"/>
                <w:szCs w:val="20"/>
              </w:rPr>
              <w:t># reviews</w:t>
            </w:r>
          </w:p>
        </w:tc>
        <w:tc>
          <w:tcPr>
            <w:tcW w:w="814" w:type="pct"/>
            <w:shd w:val="clear" w:color="auto" w:fill="FFFFFF" w:themeFill="background1"/>
            <w:hideMark/>
          </w:tcPr>
          <w:p w14:paraId="0E4EAD3F" w14:textId="77777777" w:rsidR="00DB4767" w:rsidRPr="00C51408" w:rsidRDefault="00DB4767" w:rsidP="009F1A3F">
            <w:pPr>
              <w:rPr>
                <w:bCs/>
                <w:sz w:val="20"/>
                <w:szCs w:val="20"/>
              </w:rPr>
            </w:pPr>
            <w:r w:rsidRPr="00C51408">
              <w:rPr>
                <w:color w:val="000000"/>
                <w:sz w:val="20"/>
                <w:szCs w:val="20"/>
              </w:rPr>
              <w:t>0.937</w:t>
            </w:r>
          </w:p>
        </w:tc>
        <w:tc>
          <w:tcPr>
            <w:tcW w:w="814" w:type="pct"/>
            <w:shd w:val="clear" w:color="auto" w:fill="FFFFFF" w:themeFill="background1"/>
            <w:hideMark/>
          </w:tcPr>
          <w:p w14:paraId="7B58EF93" w14:textId="77777777" w:rsidR="00DB4767" w:rsidRPr="00C51408" w:rsidRDefault="00DB4767" w:rsidP="009F1A3F">
            <w:pPr>
              <w:rPr>
                <w:bCs/>
                <w:sz w:val="20"/>
                <w:szCs w:val="20"/>
              </w:rPr>
            </w:pPr>
            <w:r w:rsidRPr="00C51408">
              <w:rPr>
                <w:color w:val="000000"/>
                <w:sz w:val="20"/>
                <w:szCs w:val="20"/>
              </w:rPr>
              <w:t>0.083</w:t>
            </w:r>
          </w:p>
        </w:tc>
        <w:tc>
          <w:tcPr>
            <w:tcW w:w="815" w:type="pct"/>
            <w:shd w:val="clear" w:color="auto" w:fill="FFFFFF" w:themeFill="background1"/>
            <w:hideMark/>
          </w:tcPr>
          <w:p w14:paraId="1DEBC241" w14:textId="77777777" w:rsidR="00DB4767" w:rsidRPr="00C51408" w:rsidRDefault="00DB4767" w:rsidP="009F1A3F">
            <w:pPr>
              <w:rPr>
                <w:bCs/>
                <w:sz w:val="20"/>
                <w:szCs w:val="20"/>
              </w:rPr>
            </w:pPr>
            <w:r w:rsidRPr="00C51408">
              <w:rPr>
                <w:color w:val="000000"/>
                <w:sz w:val="20"/>
                <w:szCs w:val="20"/>
              </w:rPr>
              <w:t>0.464</w:t>
            </w:r>
          </w:p>
        </w:tc>
        <w:tc>
          <w:tcPr>
            <w:tcW w:w="819" w:type="pct"/>
            <w:shd w:val="clear" w:color="auto" w:fill="FFFFFF" w:themeFill="background1"/>
            <w:hideMark/>
          </w:tcPr>
          <w:p w14:paraId="78880828" w14:textId="77777777" w:rsidR="00DB4767" w:rsidRPr="00C51408" w:rsidRDefault="00DB4767" w:rsidP="009F1A3F">
            <w:pPr>
              <w:rPr>
                <w:bCs/>
                <w:sz w:val="20"/>
                <w:szCs w:val="20"/>
              </w:rPr>
            </w:pPr>
            <w:r w:rsidRPr="00C51408">
              <w:rPr>
                <w:color w:val="000000"/>
                <w:sz w:val="20"/>
                <w:szCs w:val="20"/>
              </w:rPr>
              <w:t>0.788</w:t>
            </w:r>
          </w:p>
        </w:tc>
        <w:tc>
          <w:tcPr>
            <w:tcW w:w="823" w:type="pct"/>
            <w:shd w:val="clear" w:color="auto" w:fill="FFFFFF" w:themeFill="background1"/>
            <w:hideMark/>
          </w:tcPr>
          <w:p w14:paraId="15ADF0DA" w14:textId="77777777" w:rsidR="00DB4767" w:rsidRPr="00C51408" w:rsidRDefault="00DB4767" w:rsidP="009F1A3F">
            <w:pPr>
              <w:rPr>
                <w:bCs/>
                <w:sz w:val="20"/>
                <w:szCs w:val="20"/>
              </w:rPr>
            </w:pPr>
            <w:r w:rsidRPr="00C51408">
              <w:rPr>
                <w:color w:val="000000"/>
                <w:sz w:val="20"/>
                <w:szCs w:val="20"/>
              </w:rPr>
              <w:t>1.115</w:t>
            </w:r>
          </w:p>
        </w:tc>
      </w:tr>
      <w:tr w:rsidR="00DB4767" w:rsidRPr="00C51408" w14:paraId="3595C8F4" w14:textId="77777777" w:rsidTr="009F1A3F">
        <w:trPr>
          <w:trHeight w:val="20"/>
        </w:trPr>
        <w:tc>
          <w:tcPr>
            <w:tcW w:w="915" w:type="pct"/>
            <w:shd w:val="clear" w:color="auto" w:fill="FFFFFF" w:themeFill="background1"/>
            <w:hideMark/>
          </w:tcPr>
          <w:p w14:paraId="38231977" w14:textId="77777777" w:rsidR="00DB4767" w:rsidRPr="00C51408" w:rsidRDefault="00DB4767" w:rsidP="009F1A3F">
            <w:pPr>
              <w:rPr>
                <w:bCs/>
                <w:sz w:val="20"/>
                <w:szCs w:val="20"/>
              </w:rPr>
            </w:pPr>
            <w:r w:rsidRPr="00C51408">
              <w:rPr>
                <w:bCs/>
                <w:sz w:val="20"/>
                <w:szCs w:val="20"/>
              </w:rPr>
              <w:t>Acc. rate</w:t>
            </w:r>
          </w:p>
        </w:tc>
        <w:tc>
          <w:tcPr>
            <w:tcW w:w="814" w:type="pct"/>
            <w:shd w:val="clear" w:color="auto" w:fill="FFFFFF" w:themeFill="background1"/>
            <w:hideMark/>
          </w:tcPr>
          <w:p w14:paraId="3594BC6E" w14:textId="77777777" w:rsidR="00DB4767" w:rsidRPr="00C51408" w:rsidRDefault="00DB4767" w:rsidP="009F1A3F">
            <w:pPr>
              <w:rPr>
                <w:bCs/>
                <w:sz w:val="20"/>
                <w:szCs w:val="20"/>
              </w:rPr>
            </w:pPr>
            <w:r w:rsidRPr="00C51408">
              <w:rPr>
                <w:color w:val="000000"/>
                <w:sz w:val="20"/>
                <w:szCs w:val="20"/>
              </w:rPr>
              <w:t>1.811</w:t>
            </w:r>
          </w:p>
        </w:tc>
        <w:tc>
          <w:tcPr>
            <w:tcW w:w="814" w:type="pct"/>
            <w:shd w:val="clear" w:color="auto" w:fill="FFFFFF" w:themeFill="background1"/>
            <w:hideMark/>
          </w:tcPr>
          <w:p w14:paraId="260D8567" w14:textId="77777777" w:rsidR="00DB4767" w:rsidRPr="00C51408" w:rsidRDefault="00DB4767" w:rsidP="009F1A3F">
            <w:pPr>
              <w:rPr>
                <w:bCs/>
                <w:sz w:val="20"/>
                <w:szCs w:val="20"/>
              </w:rPr>
            </w:pPr>
            <w:r w:rsidRPr="00C51408">
              <w:rPr>
                <w:color w:val="000000"/>
                <w:sz w:val="20"/>
                <w:szCs w:val="20"/>
              </w:rPr>
              <w:t>0.436</w:t>
            </w:r>
          </w:p>
        </w:tc>
        <w:tc>
          <w:tcPr>
            <w:tcW w:w="815" w:type="pct"/>
            <w:shd w:val="clear" w:color="auto" w:fill="FFFFFF" w:themeFill="background1"/>
            <w:hideMark/>
          </w:tcPr>
          <w:p w14:paraId="6FC39828" w14:textId="77777777" w:rsidR="00DB4767" w:rsidRPr="00C51408" w:rsidRDefault="00DB4767" w:rsidP="009F1A3F">
            <w:pPr>
              <w:rPr>
                <w:b/>
                <w:bCs/>
                <w:sz w:val="20"/>
                <w:szCs w:val="20"/>
              </w:rPr>
            </w:pPr>
            <w:r w:rsidRPr="00C51408">
              <w:rPr>
                <w:b/>
                <w:bCs/>
                <w:color w:val="000000"/>
                <w:sz w:val="20"/>
                <w:szCs w:val="20"/>
              </w:rPr>
              <w:t>0.014</w:t>
            </w:r>
          </w:p>
        </w:tc>
        <w:tc>
          <w:tcPr>
            <w:tcW w:w="819" w:type="pct"/>
            <w:shd w:val="clear" w:color="auto" w:fill="FFFFFF" w:themeFill="background1"/>
            <w:hideMark/>
          </w:tcPr>
          <w:p w14:paraId="3DB12B45" w14:textId="77777777" w:rsidR="00DB4767" w:rsidRPr="00C51408" w:rsidRDefault="00DB4767" w:rsidP="009F1A3F">
            <w:pPr>
              <w:rPr>
                <w:bCs/>
                <w:sz w:val="20"/>
                <w:szCs w:val="20"/>
              </w:rPr>
            </w:pPr>
            <w:r w:rsidRPr="00C51408">
              <w:rPr>
                <w:color w:val="000000"/>
                <w:sz w:val="20"/>
                <w:szCs w:val="20"/>
              </w:rPr>
              <w:t>1.130</w:t>
            </w:r>
          </w:p>
        </w:tc>
        <w:tc>
          <w:tcPr>
            <w:tcW w:w="823" w:type="pct"/>
            <w:shd w:val="clear" w:color="auto" w:fill="FFFFFF" w:themeFill="background1"/>
            <w:hideMark/>
          </w:tcPr>
          <w:p w14:paraId="50D5CFE8" w14:textId="77777777" w:rsidR="00DB4767" w:rsidRPr="00C51408" w:rsidRDefault="00DB4767" w:rsidP="009F1A3F">
            <w:pPr>
              <w:rPr>
                <w:bCs/>
                <w:sz w:val="20"/>
                <w:szCs w:val="20"/>
              </w:rPr>
            </w:pPr>
            <w:r w:rsidRPr="00C51408">
              <w:rPr>
                <w:color w:val="000000"/>
                <w:sz w:val="20"/>
                <w:szCs w:val="20"/>
              </w:rPr>
              <w:t>2.903</w:t>
            </w:r>
          </w:p>
        </w:tc>
      </w:tr>
      <w:tr w:rsidR="00DB4767" w:rsidRPr="00C51408" w14:paraId="0B992534" w14:textId="77777777" w:rsidTr="009F1A3F">
        <w:trPr>
          <w:trHeight w:val="20"/>
        </w:trPr>
        <w:tc>
          <w:tcPr>
            <w:tcW w:w="915" w:type="pct"/>
            <w:tcBorders>
              <w:bottom w:val="single" w:sz="4" w:space="0" w:color="auto"/>
            </w:tcBorders>
            <w:shd w:val="clear" w:color="auto" w:fill="FFFFFF" w:themeFill="background1"/>
            <w:hideMark/>
          </w:tcPr>
          <w:p w14:paraId="4E4B1208" w14:textId="77777777" w:rsidR="00DB4767" w:rsidRPr="00C51408" w:rsidRDefault="00DB4767" w:rsidP="009F1A3F">
            <w:pPr>
              <w:rPr>
                <w:bCs/>
                <w:sz w:val="20"/>
                <w:szCs w:val="20"/>
              </w:rPr>
            </w:pPr>
            <w:r w:rsidRPr="00C51408">
              <w:rPr>
                <w:bCs/>
                <w:sz w:val="20"/>
                <w:szCs w:val="20"/>
              </w:rPr>
              <w:t>Topic sim.</w:t>
            </w:r>
          </w:p>
        </w:tc>
        <w:tc>
          <w:tcPr>
            <w:tcW w:w="814" w:type="pct"/>
            <w:tcBorders>
              <w:bottom w:val="single" w:sz="4" w:space="0" w:color="auto"/>
            </w:tcBorders>
            <w:shd w:val="clear" w:color="auto" w:fill="FFFFFF" w:themeFill="background1"/>
            <w:hideMark/>
          </w:tcPr>
          <w:p w14:paraId="30FF8B22" w14:textId="77777777" w:rsidR="00DB4767" w:rsidRPr="00C51408" w:rsidRDefault="00DB4767" w:rsidP="009F1A3F">
            <w:pPr>
              <w:rPr>
                <w:bCs/>
                <w:sz w:val="20"/>
                <w:szCs w:val="20"/>
              </w:rPr>
            </w:pPr>
            <w:r w:rsidRPr="00C51408">
              <w:rPr>
                <w:color w:val="000000"/>
                <w:sz w:val="20"/>
                <w:szCs w:val="20"/>
              </w:rPr>
              <w:t>1.460</w:t>
            </w:r>
          </w:p>
        </w:tc>
        <w:tc>
          <w:tcPr>
            <w:tcW w:w="814" w:type="pct"/>
            <w:tcBorders>
              <w:bottom w:val="single" w:sz="4" w:space="0" w:color="auto"/>
            </w:tcBorders>
            <w:shd w:val="clear" w:color="auto" w:fill="FFFFFF" w:themeFill="background1"/>
            <w:hideMark/>
          </w:tcPr>
          <w:p w14:paraId="5689631A" w14:textId="77777777" w:rsidR="00DB4767" w:rsidRPr="00C51408" w:rsidRDefault="00DB4767" w:rsidP="009F1A3F">
            <w:pPr>
              <w:rPr>
                <w:bCs/>
                <w:sz w:val="20"/>
                <w:szCs w:val="20"/>
              </w:rPr>
            </w:pPr>
            <w:r w:rsidRPr="00C51408">
              <w:rPr>
                <w:color w:val="000000"/>
                <w:sz w:val="20"/>
                <w:szCs w:val="20"/>
              </w:rPr>
              <w:t>0.728</w:t>
            </w:r>
          </w:p>
        </w:tc>
        <w:tc>
          <w:tcPr>
            <w:tcW w:w="815" w:type="pct"/>
            <w:tcBorders>
              <w:bottom w:val="single" w:sz="4" w:space="0" w:color="auto"/>
            </w:tcBorders>
            <w:shd w:val="clear" w:color="auto" w:fill="FFFFFF" w:themeFill="background1"/>
            <w:hideMark/>
          </w:tcPr>
          <w:p w14:paraId="6FABCEC9" w14:textId="77777777" w:rsidR="00DB4767" w:rsidRPr="00C51408" w:rsidRDefault="00DB4767" w:rsidP="009F1A3F">
            <w:pPr>
              <w:rPr>
                <w:b/>
                <w:bCs/>
                <w:sz w:val="20"/>
                <w:szCs w:val="20"/>
              </w:rPr>
            </w:pPr>
            <w:r w:rsidRPr="00C51408">
              <w:rPr>
                <w:color w:val="000000"/>
                <w:sz w:val="20"/>
                <w:szCs w:val="20"/>
              </w:rPr>
              <w:t>0.448</w:t>
            </w:r>
          </w:p>
        </w:tc>
        <w:tc>
          <w:tcPr>
            <w:tcW w:w="819" w:type="pct"/>
            <w:tcBorders>
              <w:bottom w:val="single" w:sz="4" w:space="0" w:color="auto"/>
            </w:tcBorders>
            <w:shd w:val="clear" w:color="auto" w:fill="FFFFFF" w:themeFill="background1"/>
            <w:hideMark/>
          </w:tcPr>
          <w:p w14:paraId="2D28D5E7" w14:textId="77777777" w:rsidR="00DB4767" w:rsidRPr="00C51408" w:rsidRDefault="00DB4767" w:rsidP="009F1A3F">
            <w:pPr>
              <w:rPr>
                <w:bCs/>
                <w:sz w:val="20"/>
                <w:szCs w:val="20"/>
              </w:rPr>
            </w:pPr>
            <w:r w:rsidRPr="00C51408">
              <w:rPr>
                <w:color w:val="000000"/>
                <w:sz w:val="20"/>
                <w:szCs w:val="20"/>
              </w:rPr>
              <w:t>0.549</w:t>
            </w:r>
          </w:p>
        </w:tc>
        <w:tc>
          <w:tcPr>
            <w:tcW w:w="823" w:type="pct"/>
            <w:tcBorders>
              <w:bottom w:val="single" w:sz="4" w:space="0" w:color="auto"/>
            </w:tcBorders>
            <w:shd w:val="clear" w:color="auto" w:fill="FFFFFF" w:themeFill="background1"/>
            <w:hideMark/>
          </w:tcPr>
          <w:p w14:paraId="12A2D384" w14:textId="77777777" w:rsidR="00DB4767" w:rsidRPr="00C51408" w:rsidRDefault="00DB4767" w:rsidP="009F1A3F">
            <w:pPr>
              <w:rPr>
                <w:bCs/>
                <w:sz w:val="20"/>
                <w:szCs w:val="20"/>
              </w:rPr>
            </w:pPr>
            <w:r w:rsidRPr="00C51408">
              <w:rPr>
                <w:color w:val="000000"/>
                <w:sz w:val="20"/>
                <w:szCs w:val="20"/>
              </w:rPr>
              <w:t>3.881</w:t>
            </w:r>
          </w:p>
        </w:tc>
      </w:tr>
      <w:tr w:rsidR="00DB4767" w:rsidRPr="00C51408" w14:paraId="45BB1932" w14:textId="77777777" w:rsidTr="009F1A3F">
        <w:trPr>
          <w:trHeight w:val="20"/>
        </w:trPr>
        <w:tc>
          <w:tcPr>
            <w:tcW w:w="5000" w:type="pct"/>
            <w:gridSpan w:val="6"/>
            <w:tcBorders>
              <w:top w:val="single" w:sz="4" w:space="0" w:color="auto"/>
            </w:tcBorders>
            <w:shd w:val="clear" w:color="auto" w:fill="FFFFFF" w:themeFill="background1"/>
            <w:hideMark/>
          </w:tcPr>
          <w:p w14:paraId="0D3502DA" w14:textId="77777777" w:rsidR="00DB4767" w:rsidRPr="00C51408" w:rsidRDefault="00DB4767" w:rsidP="009F1A3F">
            <w:pPr>
              <w:rPr>
                <w:b/>
                <w:bCs/>
                <w:sz w:val="20"/>
                <w:szCs w:val="20"/>
              </w:rPr>
            </w:pPr>
            <w:r w:rsidRPr="00C51408">
              <w:rPr>
                <w:b/>
                <w:bCs/>
                <w:sz w:val="20"/>
                <w:szCs w:val="20"/>
              </w:rPr>
              <w:t>Result (</w:t>
            </w:r>
            <w:r w:rsidRPr="00C51408">
              <w:rPr>
                <w:b/>
                <w:bCs/>
                <w:i/>
                <w:iCs/>
                <w:sz w:val="20"/>
                <w:szCs w:val="20"/>
              </w:rPr>
              <w:t>n</w:t>
            </w:r>
            <w:r w:rsidRPr="00C51408">
              <w:rPr>
                <w:b/>
                <w:bCs/>
                <w:sz w:val="20"/>
                <w:szCs w:val="20"/>
              </w:rPr>
              <w:t>=175)</w:t>
            </w:r>
          </w:p>
        </w:tc>
      </w:tr>
      <w:tr w:rsidR="00DB4767" w:rsidRPr="00C51408" w14:paraId="41A0522E" w14:textId="77777777" w:rsidTr="009F1A3F">
        <w:trPr>
          <w:trHeight w:val="20"/>
        </w:trPr>
        <w:tc>
          <w:tcPr>
            <w:tcW w:w="915" w:type="pct"/>
            <w:shd w:val="clear" w:color="auto" w:fill="FFFFFF" w:themeFill="background1"/>
            <w:hideMark/>
          </w:tcPr>
          <w:p w14:paraId="35C26F40" w14:textId="77777777" w:rsidR="00DB4767" w:rsidRPr="00C51408" w:rsidRDefault="00DB4767" w:rsidP="009F1A3F">
            <w:pPr>
              <w:rPr>
                <w:bCs/>
                <w:sz w:val="20"/>
                <w:szCs w:val="20"/>
              </w:rPr>
            </w:pPr>
            <w:r w:rsidRPr="00C51408">
              <w:rPr>
                <w:bCs/>
                <w:sz w:val="20"/>
                <w:szCs w:val="20"/>
              </w:rPr>
              <w:t>Seniority</w:t>
            </w:r>
          </w:p>
        </w:tc>
        <w:tc>
          <w:tcPr>
            <w:tcW w:w="814" w:type="pct"/>
            <w:shd w:val="clear" w:color="auto" w:fill="FFFFFF" w:themeFill="background1"/>
            <w:hideMark/>
          </w:tcPr>
          <w:p w14:paraId="7F32CD27" w14:textId="77777777" w:rsidR="00DB4767" w:rsidRPr="00C51408" w:rsidRDefault="00DB4767" w:rsidP="009F1A3F">
            <w:pPr>
              <w:rPr>
                <w:bCs/>
                <w:sz w:val="20"/>
                <w:szCs w:val="20"/>
              </w:rPr>
            </w:pPr>
            <w:r w:rsidRPr="00C51408">
              <w:rPr>
                <w:color w:val="000000"/>
                <w:sz w:val="20"/>
                <w:szCs w:val="20"/>
              </w:rPr>
              <w:t>1.164</w:t>
            </w:r>
          </w:p>
        </w:tc>
        <w:tc>
          <w:tcPr>
            <w:tcW w:w="814" w:type="pct"/>
            <w:shd w:val="clear" w:color="auto" w:fill="FFFFFF" w:themeFill="background1"/>
            <w:hideMark/>
          </w:tcPr>
          <w:p w14:paraId="5AF54861" w14:textId="77777777" w:rsidR="00DB4767" w:rsidRPr="00C51408" w:rsidRDefault="00DB4767" w:rsidP="009F1A3F">
            <w:pPr>
              <w:rPr>
                <w:bCs/>
                <w:sz w:val="20"/>
                <w:szCs w:val="20"/>
              </w:rPr>
            </w:pPr>
            <w:r w:rsidRPr="00C51408">
              <w:rPr>
                <w:color w:val="000000"/>
                <w:sz w:val="20"/>
                <w:szCs w:val="20"/>
              </w:rPr>
              <w:t>0.078</w:t>
            </w:r>
          </w:p>
        </w:tc>
        <w:tc>
          <w:tcPr>
            <w:tcW w:w="815" w:type="pct"/>
            <w:shd w:val="clear" w:color="auto" w:fill="FFFFFF" w:themeFill="background1"/>
            <w:hideMark/>
          </w:tcPr>
          <w:p w14:paraId="0EE68AC8" w14:textId="77777777" w:rsidR="00DB4767" w:rsidRPr="00C51408" w:rsidRDefault="00DB4767" w:rsidP="009F1A3F">
            <w:pPr>
              <w:rPr>
                <w:b/>
                <w:bCs/>
                <w:sz w:val="20"/>
                <w:szCs w:val="20"/>
              </w:rPr>
            </w:pPr>
            <w:r w:rsidRPr="00C51408">
              <w:rPr>
                <w:b/>
                <w:bCs/>
                <w:color w:val="000000"/>
                <w:sz w:val="20"/>
                <w:szCs w:val="20"/>
              </w:rPr>
              <w:t>0.022</w:t>
            </w:r>
          </w:p>
        </w:tc>
        <w:tc>
          <w:tcPr>
            <w:tcW w:w="819" w:type="pct"/>
            <w:shd w:val="clear" w:color="auto" w:fill="FFFFFF" w:themeFill="background1"/>
            <w:hideMark/>
          </w:tcPr>
          <w:p w14:paraId="3D66D075" w14:textId="77777777" w:rsidR="00DB4767" w:rsidRPr="00C51408" w:rsidRDefault="00DB4767" w:rsidP="009F1A3F">
            <w:pPr>
              <w:rPr>
                <w:bCs/>
                <w:sz w:val="20"/>
                <w:szCs w:val="20"/>
              </w:rPr>
            </w:pPr>
            <w:r w:rsidRPr="00C51408">
              <w:rPr>
                <w:color w:val="000000"/>
                <w:sz w:val="20"/>
                <w:szCs w:val="20"/>
              </w:rPr>
              <w:t>1.022</w:t>
            </w:r>
          </w:p>
        </w:tc>
        <w:tc>
          <w:tcPr>
            <w:tcW w:w="823" w:type="pct"/>
            <w:shd w:val="clear" w:color="auto" w:fill="FFFFFF" w:themeFill="background1"/>
            <w:hideMark/>
          </w:tcPr>
          <w:p w14:paraId="2C57DC04" w14:textId="77777777" w:rsidR="00DB4767" w:rsidRPr="00C51408" w:rsidRDefault="00DB4767" w:rsidP="009F1A3F">
            <w:pPr>
              <w:rPr>
                <w:bCs/>
                <w:sz w:val="20"/>
                <w:szCs w:val="20"/>
              </w:rPr>
            </w:pPr>
            <w:r w:rsidRPr="00C51408">
              <w:rPr>
                <w:color w:val="000000"/>
                <w:sz w:val="20"/>
                <w:szCs w:val="20"/>
              </w:rPr>
              <w:t>1.327</w:t>
            </w:r>
          </w:p>
        </w:tc>
      </w:tr>
      <w:tr w:rsidR="00DB4767" w:rsidRPr="00C51408" w14:paraId="15953E39" w14:textId="77777777" w:rsidTr="009F1A3F">
        <w:trPr>
          <w:trHeight w:val="20"/>
        </w:trPr>
        <w:tc>
          <w:tcPr>
            <w:tcW w:w="915" w:type="pct"/>
            <w:shd w:val="clear" w:color="auto" w:fill="FFFFFF" w:themeFill="background1"/>
            <w:hideMark/>
          </w:tcPr>
          <w:p w14:paraId="3E7D888D" w14:textId="77777777" w:rsidR="00DB4767" w:rsidRPr="00C51408" w:rsidRDefault="00DB4767" w:rsidP="009F1A3F">
            <w:pPr>
              <w:rPr>
                <w:bCs/>
                <w:sz w:val="20"/>
                <w:szCs w:val="20"/>
              </w:rPr>
            </w:pPr>
            <w:r w:rsidRPr="00C51408">
              <w:rPr>
                <w:bCs/>
                <w:sz w:val="20"/>
                <w:szCs w:val="20"/>
              </w:rPr>
              <w:t>Ave. length</w:t>
            </w:r>
          </w:p>
        </w:tc>
        <w:tc>
          <w:tcPr>
            <w:tcW w:w="814" w:type="pct"/>
            <w:shd w:val="clear" w:color="auto" w:fill="FFFFFF" w:themeFill="background1"/>
            <w:hideMark/>
          </w:tcPr>
          <w:p w14:paraId="70EC5AE4" w14:textId="77777777" w:rsidR="00DB4767" w:rsidRPr="00C51408" w:rsidRDefault="00DB4767" w:rsidP="009F1A3F">
            <w:pPr>
              <w:rPr>
                <w:bCs/>
                <w:sz w:val="20"/>
                <w:szCs w:val="20"/>
              </w:rPr>
            </w:pPr>
            <w:r w:rsidRPr="00C51408">
              <w:rPr>
                <w:color w:val="000000"/>
                <w:sz w:val="20"/>
                <w:szCs w:val="20"/>
              </w:rPr>
              <w:t>1.000</w:t>
            </w:r>
          </w:p>
        </w:tc>
        <w:tc>
          <w:tcPr>
            <w:tcW w:w="814" w:type="pct"/>
            <w:shd w:val="clear" w:color="auto" w:fill="FFFFFF" w:themeFill="background1"/>
            <w:hideMark/>
          </w:tcPr>
          <w:p w14:paraId="3667DC95" w14:textId="77777777" w:rsidR="00DB4767" w:rsidRPr="00C51408" w:rsidRDefault="00DB4767" w:rsidP="009F1A3F">
            <w:pPr>
              <w:rPr>
                <w:bCs/>
                <w:sz w:val="20"/>
                <w:szCs w:val="20"/>
              </w:rPr>
            </w:pPr>
            <w:r w:rsidRPr="00C51408">
              <w:rPr>
                <w:color w:val="000000"/>
                <w:sz w:val="20"/>
                <w:szCs w:val="20"/>
              </w:rPr>
              <w:t>0.001</w:t>
            </w:r>
          </w:p>
        </w:tc>
        <w:tc>
          <w:tcPr>
            <w:tcW w:w="815" w:type="pct"/>
            <w:shd w:val="clear" w:color="auto" w:fill="FFFFFF" w:themeFill="background1"/>
            <w:hideMark/>
          </w:tcPr>
          <w:p w14:paraId="49860E6E" w14:textId="77777777" w:rsidR="00DB4767" w:rsidRPr="00C51408" w:rsidRDefault="00DB4767" w:rsidP="009F1A3F">
            <w:pPr>
              <w:rPr>
                <w:bCs/>
                <w:sz w:val="20"/>
                <w:szCs w:val="20"/>
              </w:rPr>
            </w:pPr>
            <w:r w:rsidRPr="00C51408">
              <w:rPr>
                <w:color w:val="000000"/>
                <w:sz w:val="20"/>
                <w:szCs w:val="20"/>
              </w:rPr>
              <w:t>0.801</w:t>
            </w:r>
          </w:p>
        </w:tc>
        <w:tc>
          <w:tcPr>
            <w:tcW w:w="819" w:type="pct"/>
            <w:shd w:val="clear" w:color="auto" w:fill="FFFFFF" w:themeFill="background1"/>
            <w:hideMark/>
          </w:tcPr>
          <w:p w14:paraId="36E464AF" w14:textId="77777777" w:rsidR="00DB4767" w:rsidRPr="00C51408" w:rsidRDefault="00DB4767" w:rsidP="009F1A3F">
            <w:pPr>
              <w:rPr>
                <w:bCs/>
                <w:sz w:val="20"/>
                <w:szCs w:val="20"/>
              </w:rPr>
            </w:pPr>
            <w:r w:rsidRPr="00C51408">
              <w:rPr>
                <w:color w:val="000000"/>
                <w:sz w:val="20"/>
                <w:szCs w:val="20"/>
              </w:rPr>
              <w:t>0.998</w:t>
            </w:r>
          </w:p>
        </w:tc>
        <w:tc>
          <w:tcPr>
            <w:tcW w:w="823" w:type="pct"/>
            <w:shd w:val="clear" w:color="auto" w:fill="FFFFFF" w:themeFill="background1"/>
            <w:hideMark/>
          </w:tcPr>
          <w:p w14:paraId="72F7556D" w14:textId="77777777" w:rsidR="00DB4767" w:rsidRPr="00C51408" w:rsidRDefault="00DB4767" w:rsidP="009F1A3F">
            <w:pPr>
              <w:rPr>
                <w:bCs/>
                <w:sz w:val="20"/>
                <w:szCs w:val="20"/>
              </w:rPr>
            </w:pPr>
            <w:r w:rsidRPr="00C51408">
              <w:rPr>
                <w:color w:val="000000"/>
                <w:sz w:val="20"/>
                <w:szCs w:val="20"/>
              </w:rPr>
              <w:t>1.002</w:t>
            </w:r>
          </w:p>
        </w:tc>
      </w:tr>
      <w:tr w:rsidR="00DB4767" w:rsidRPr="00C51408" w14:paraId="671C9F1E" w14:textId="77777777" w:rsidTr="009F1A3F">
        <w:trPr>
          <w:trHeight w:val="20"/>
        </w:trPr>
        <w:tc>
          <w:tcPr>
            <w:tcW w:w="915" w:type="pct"/>
            <w:shd w:val="clear" w:color="auto" w:fill="FFFFFF" w:themeFill="background1"/>
            <w:hideMark/>
          </w:tcPr>
          <w:p w14:paraId="1980BB7E" w14:textId="77777777" w:rsidR="00DB4767" w:rsidRPr="00C51408" w:rsidRDefault="00DB4767" w:rsidP="009F1A3F">
            <w:pPr>
              <w:rPr>
                <w:bCs/>
                <w:sz w:val="20"/>
                <w:szCs w:val="20"/>
              </w:rPr>
            </w:pPr>
            <w:r w:rsidRPr="00C51408">
              <w:rPr>
                <w:bCs/>
                <w:sz w:val="20"/>
                <w:szCs w:val="20"/>
              </w:rPr>
              <w:lastRenderedPageBreak/>
              <w:t># reviews</w:t>
            </w:r>
          </w:p>
        </w:tc>
        <w:tc>
          <w:tcPr>
            <w:tcW w:w="814" w:type="pct"/>
            <w:shd w:val="clear" w:color="auto" w:fill="FFFFFF" w:themeFill="background1"/>
            <w:hideMark/>
          </w:tcPr>
          <w:p w14:paraId="7AA59FBF" w14:textId="77777777" w:rsidR="00DB4767" w:rsidRPr="00C51408" w:rsidRDefault="00DB4767" w:rsidP="009F1A3F">
            <w:pPr>
              <w:rPr>
                <w:bCs/>
                <w:sz w:val="20"/>
                <w:szCs w:val="20"/>
              </w:rPr>
            </w:pPr>
            <w:r w:rsidRPr="00C51408">
              <w:rPr>
                <w:color w:val="000000"/>
                <w:sz w:val="20"/>
                <w:szCs w:val="20"/>
              </w:rPr>
              <w:t>1.018</w:t>
            </w:r>
          </w:p>
        </w:tc>
        <w:tc>
          <w:tcPr>
            <w:tcW w:w="814" w:type="pct"/>
            <w:shd w:val="clear" w:color="auto" w:fill="FFFFFF" w:themeFill="background1"/>
            <w:hideMark/>
          </w:tcPr>
          <w:p w14:paraId="3EEE4D76" w14:textId="77777777" w:rsidR="00DB4767" w:rsidRPr="00C51408" w:rsidRDefault="00DB4767" w:rsidP="009F1A3F">
            <w:pPr>
              <w:rPr>
                <w:bCs/>
                <w:sz w:val="20"/>
                <w:szCs w:val="20"/>
              </w:rPr>
            </w:pPr>
            <w:r w:rsidRPr="00C51408">
              <w:rPr>
                <w:color w:val="000000"/>
                <w:sz w:val="20"/>
                <w:szCs w:val="20"/>
              </w:rPr>
              <w:t>0.018</w:t>
            </w:r>
          </w:p>
        </w:tc>
        <w:tc>
          <w:tcPr>
            <w:tcW w:w="815" w:type="pct"/>
            <w:shd w:val="clear" w:color="auto" w:fill="FFFFFF" w:themeFill="background1"/>
            <w:hideMark/>
          </w:tcPr>
          <w:p w14:paraId="571E7112" w14:textId="77777777" w:rsidR="00DB4767" w:rsidRPr="00C51408" w:rsidRDefault="00DB4767" w:rsidP="009F1A3F">
            <w:pPr>
              <w:rPr>
                <w:bCs/>
                <w:sz w:val="20"/>
                <w:szCs w:val="20"/>
              </w:rPr>
            </w:pPr>
            <w:r w:rsidRPr="00C51408">
              <w:rPr>
                <w:color w:val="000000"/>
                <w:sz w:val="20"/>
                <w:szCs w:val="20"/>
              </w:rPr>
              <w:t>0.306</w:t>
            </w:r>
          </w:p>
        </w:tc>
        <w:tc>
          <w:tcPr>
            <w:tcW w:w="819" w:type="pct"/>
            <w:shd w:val="clear" w:color="auto" w:fill="FFFFFF" w:themeFill="background1"/>
            <w:hideMark/>
          </w:tcPr>
          <w:p w14:paraId="45E4AB23" w14:textId="77777777" w:rsidR="00DB4767" w:rsidRPr="00C51408" w:rsidRDefault="00DB4767" w:rsidP="009F1A3F">
            <w:pPr>
              <w:rPr>
                <w:bCs/>
                <w:sz w:val="20"/>
                <w:szCs w:val="20"/>
              </w:rPr>
            </w:pPr>
            <w:r w:rsidRPr="00C51408">
              <w:rPr>
                <w:color w:val="000000"/>
                <w:sz w:val="20"/>
                <w:szCs w:val="20"/>
              </w:rPr>
              <w:t>0.984</w:t>
            </w:r>
          </w:p>
        </w:tc>
        <w:tc>
          <w:tcPr>
            <w:tcW w:w="823" w:type="pct"/>
            <w:shd w:val="clear" w:color="auto" w:fill="FFFFFF" w:themeFill="background1"/>
            <w:hideMark/>
          </w:tcPr>
          <w:p w14:paraId="70863142" w14:textId="77777777" w:rsidR="00DB4767" w:rsidRPr="00C51408" w:rsidRDefault="00DB4767" w:rsidP="009F1A3F">
            <w:pPr>
              <w:rPr>
                <w:bCs/>
                <w:sz w:val="20"/>
                <w:szCs w:val="20"/>
              </w:rPr>
            </w:pPr>
            <w:r w:rsidRPr="00C51408">
              <w:rPr>
                <w:color w:val="000000"/>
                <w:sz w:val="20"/>
                <w:szCs w:val="20"/>
              </w:rPr>
              <w:t>1.053</w:t>
            </w:r>
          </w:p>
        </w:tc>
      </w:tr>
      <w:tr w:rsidR="00DB4767" w:rsidRPr="00C51408" w14:paraId="6B5F9E05" w14:textId="77777777" w:rsidTr="009F1A3F">
        <w:trPr>
          <w:trHeight w:val="20"/>
        </w:trPr>
        <w:tc>
          <w:tcPr>
            <w:tcW w:w="915" w:type="pct"/>
            <w:shd w:val="clear" w:color="auto" w:fill="FFFFFF" w:themeFill="background1"/>
            <w:hideMark/>
          </w:tcPr>
          <w:p w14:paraId="501142B3" w14:textId="77777777" w:rsidR="00DB4767" w:rsidRPr="00C51408" w:rsidRDefault="00DB4767" w:rsidP="009F1A3F">
            <w:pPr>
              <w:rPr>
                <w:bCs/>
                <w:sz w:val="20"/>
                <w:szCs w:val="20"/>
              </w:rPr>
            </w:pPr>
            <w:r w:rsidRPr="00C51408">
              <w:rPr>
                <w:bCs/>
                <w:sz w:val="20"/>
                <w:szCs w:val="20"/>
              </w:rPr>
              <w:t>Acc. rate</w:t>
            </w:r>
          </w:p>
        </w:tc>
        <w:tc>
          <w:tcPr>
            <w:tcW w:w="814" w:type="pct"/>
            <w:shd w:val="clear" w:color="auto" w:fill="FFFFFF" w:themeFill="background1"/>
            <w:hideMark/>
          </w:tcPr>
          <w:p w14:paraId="4138B015" w14:textId="77777777" w:rsidR="00DB4767" w:rsidRPr="00C51408" w:rsidRDefault="00DB4767" w:rsidP="009F1A3F">
            <w:pPr>
              <w:rPr>
                <w:bCs/>
                <w:sz w:val="20"/>
                <w:szCs w:val="20"/>
              </w:rPr>
            </w:pPr>
            <w:r w:rsidRPr="00C51408">
              <w:rPr>
                <w:color w:val="000000"/>
                <w:sz w:val="20"/>
                <w:szCs w:val="20"/>
              </w:rPr>
              <w:t>1.073</w:t>
            </w:r>
          </w:p>
        </w:tc>
        <w:tc>
          <w:tcPr>
            <w:tcW w:w="814" w:type="pct"/>
            <w:shd w:val="clear" w:color="auto" w:fill="FFFFFF" w:themeFill="background1"/>
            <w:hideMark/>
          </w:tcPr>
          <w:p w14:paraId="36C7F46A" w14:textId="77777777" w:rsidR="00DB4767" w:rsidRPr="00C51408" w:rsidRDefault="00DB4767" w:rsidP="009F1A3F">
            <w:pPr>
              <w:rPr>
                <w:bCs/>
                <w:sz w:val="20"/>
                <w:szCs w:val="20"/>
              </w:rPr>
            </w:pPr>
            <w:r w:rsidRPr="00C51408">
              <w:rPr>
                <w:color w:val="000000"/>
                <w:sz w:val="20"/>
                <w:szCs w:val="20"/>
              </w:rPr>
              <w:t>0.147</w:t>
            </w:r>
          </w:p>
        </w:tc>
        <w:tc>
          <w:tcPr>
            <w:tcW w:w="815" w:type="pct"/>
            <w:shd w:val="clear" w:color="auto" w:fill="FFFFFF" w:themeFill="background1"/>
            <w:hideMark/>
          </w:tcPr>
          <w:p w14:paraId="2FF857BB" w14:textId="77777777" w:rsidR="00DB4767" w:rsidRPr="00C51408" w:rsidRDefault="00DB4767" w:rsidP="009F1A3F">
            <w:pPr>
              <w:rPr>
                <w:bCs/>
                <w:sz w:val="20"/>
                <w:szCs w:val="20"/>
              </w:rPr>
            </w:pPr>
            <w:r w:rsidRPr="00C51408">
              <w:rPr>
                <w:color w:val="000000"/>
                <w:sz w:val="20"/>
                <w:szCs w:val="20"/>
              </w:rPr>
              <w:t>0.604</w:t>
            </w:r>
          </w:p>
        </w:tc>
        <w:tc>
          <w:tcPr>
            <w:tcW w:w="819" w:type="pct"/>
            <w:shd w:val="clear" w:color="auto" w:fill="FFFFFF" w:themeFill="background1"/>
            <w:hideMark/>
          </w:tcPr>
          <w:p w14:paraId="654A76E0" w14:textId="77777777" w:rsidR="00DB4767" w:rsidRPr="00C51408" w:rsidRDefault="00DB4767" w:rsidP="009F1A3F">
            <w:pPr>
              <w:rPr>
                <w:bCs/>
                <w:sz w:val="20"/>
                <w:szCs w:val="20"/>
              </w:rPr>
            </w:pPr>
            <w:r w:rsidRPr="00C51408">
              <w:rPr>
                <w:color w:val="000000"/>
                <w:sz w:val="20"/>
                <w:szCs w:val="20"/>
              </w:rPr>
              <w:t>0.821</w:t>
            </w:r>
          </w:p>
        </w:tc>
        <w:tc>
          <w:tcPr>
            <w:tcW w:w="823" w:type="pct"/>
            <w:shd w:val="clear" w:color="auto" w:fill="FFFFFF" w:themeFill="background1"/>
            <w:hideMark/>
          </w:tcPr>
          <w:p w14:paraId="74BF5653" w14:textId="77777777" w:rsidR="00DB4767" w:rsidRPr="00C51408" w:rsidRDefault="00DB4767" w:rsidP="009F1A3F">
            <w:pPr>
              <w:rPr>
                <w:bCs/>
                <w:sz w:val="20"/>
                <w:szCs w:val="20"/>
              </w:rPr>
            </w:pPr>
            <w:r w:rsidRPr="00C51408">
              <w:rPr>
                <w:color w:val="000000"/>
                <w:sz w:val="20"/>
                <w:szCs w:val="20"/>
              </w:rPr>
              <w:t>1.403</w:t>
            </w:r>
          </w:p>
        </w:tc>
      </w:tr>
      <w:tr w:rsidR="00DB4767" w:rsidRPr="00C51408" w14:paraId="483951B2" w14:textId="77777777" w:rsidTr="009F1A3F">
        <w:trPr>
          <w:trHeight w:val="20"/>
        </w:trPr>
        <w:tc>
          <w:tcPr>
            <w:tcW w:w="915" w:type="pct"/>
            <w:shd w:val="clear" w:color="auto" w:fill="FFFFFF" w:themeFill="background1"/>
            <w:hideMark/>
          </w:tcPr>
          <w:p w14:paraId="4E3E06FF" w14:textId="77777777" w:rsidR="00DB4767" w:rsidRPr="00C51408" w:rsidRDefault="00DB4767" w:rsidP="009F1A3F">
            <w:pPr>
              <w:rPr>
                <w:bCs/>
                <w:sz w:val="20"/>
                <w:szCs w:val="20"/>
              </w:rPr>
            </w:pPr>
            <w:r w:rsidRPr="00C51408">
              <w:rPr>
                <w:bCs/>
                <w:sz w:val="20"/>
                <w:szCs w:val="20"/>
              </w:rPr>
              <w:t>Topic sim.</w:t>
            </w:r>
          </w:p>
        </w:tc>
        <w:tc>
          <w:tcPr>
            <w:tcW w:w="814" w:type="pct"/>
            <w:shd w:val="clear" w:color="auto" w:fill="FFFFFF" w:themeFill="background1"/>
            <w:hideMark/>
          </w:tcPr>
          <w:p w14:paraId="3C9F551B" w14:textId="77777777" w:rsidR="00DB4767" w:rsidRPr="00C51408" w:rsidRDefault="00DB4767" w:rsidP="009F1A3F">
            <w:pPr>
              <w:rPr>
                <w:bCs/>
                <w:sz w:val="20"/>
                <w:szCs w:val="20"/>
              </w:rPr>
            </w:pPr>
            <w:r w:rsidRPr="00C51408">
              <w:rPr>
                <w:color w:val="000000"/>
                <w:sz w:val="20"/>
                <w:szCs w:val="20"/>
              </w:rPr>
              <w:t>2.240</w:t>
            </w:r>
          </w:p>
        </w:tc>
        <w:tc>
          <w:tcPr>
            <w:tcW w:w="814" w:type="pct"/>
            <w:shd w:val="clear" w:color="auto" w:fill="FFFFFF" w:themeFill="background1"/>
            <w:hideMark/>
          </w:tcPr>
          <w:p w14:paraId="4790B8F0" w14:textId="77777777" w:rsidR="00DB4767" w:rsidRPr="00C51408" w:rsidRDefault="00DB4767" w:rsidP="009F1A3F">
            <w:pPr>
              <w:rPr>
                <w:bCs/>
                <w:sz w:val="20"/>
                <w:szCs w:val="20"/>
              </w:rPr>
            </w:pPr>
            <w:r w:rsidRPr="00C51408">
              <w:rPr>
                <w:color w:val="000000"/>
                <w:sz w:val="20"/>
                <w:szCs w:val="20"/>
              </w:rPr>
              <w:t>0.719</w:t>
            </w:r>
          </w:p>
        </w:tc>
        <w:tc>
          <w:tcPr>
            <w:tcW w:w="815" w:type="pct"/>
            <w:shd w:val="clear" w:color="auto" w:fill="FFFFFF" w:themeFill="background1"/>
            <w:hideMark/>
          </w:tcPr>
          <w:p w14:paraId="161397A5" w14:textId="77777777" w:rsidR="00DB4767" w:rsidRPr="00C51408" w:rsidRDefault="00DB4767" w:rsidP="009F1A3F">
            <w:pPr>
              <w:rPr>
                <w:b/>
                <w:bCs/>
                <w:sz w:val="20"/>
                <w:szCs w:val="20"/>
              </w:rPr>
            </w:pPr>
            <w:r w:rsidRPr="00C51408">
              <w:rPr>
                <w:b/>
                <w:bCs/>
                <w:color w:val="000000"/>
                <w:sz w:val="20"/>
                <w:szCs w:val="20"/>
              </w:rPr>
              <w:t>0.012</w:t>
            </w:r>
          </w:p>
        </w:tc>
        <w:tc>
          <w:tcPr>
            <w:tcW w:w="819" w:type="pct"/>
            <w:shd w:val="clear" w:color="auto" w:fill="FFFFFF" w:themeFill="background1"/>
            <w:hideMark/>
          </w:tcPr>
          <w:p w14:paraId="08AD6139" w14:textId="77777777" w:rsidR="00DB4767" w:rsidRPr="00C51408" w:rsidRDefault="00DB4767" w:rsidP="009F1A3F">
            <w:pPr>
              <w:rPr>
                <w:bCs/>
                <w:sz w:val="20"/>
                <w:szCs w:val="20"/>
              </w:rPr>
            </w:pPr>
            <w:r w:rsidRPr="00C51408">
              <w:rPr>
                <w:color w:val="000000"/>
                <w:sz w:val="20"/>
                <w:szCs w:val="20"/>
              </w:rPr>
              <w:t>1.194</w:t>
            </w:r>
          </w:p>
        </w:tc>
        <w:tc>
          <w:tcPr>
            <w:tcW w:w="823" w:type="pct"/>
            <w:shd w:val="clear" w:color="auto" w:fill="FFFFFF" w:themeFill="background1"/>
            <w:hideMark/>
          </w:tcPr>
          <w:p w14:paraId="7E7777BC" w14:textId="77777777" w:rsidR="00DB4767" w:rsidRPr="00C51408" w:rsidRDefault="00DB4767" w:rsidP="009F1A3F">
            <w:pPr>
              <w:rPr>
                <w:bCs/>
                <w:sz w:val="20"/>
                <w:szCs w:val="20"/>
              </w:rPr>
            </w:pPr>
            <w:r w:rsidRPr="00C51408">
              <w:rPr>
                <w:color w:val="000000"/>
                <w:sz w:val="20"/>
                <w:szCs w:val="20"/>
              </w:rPr>
              <w:t>4.203</w:t>
            </w:r>
          </w:p>
        </w:tc>
      </w:tr>
    </w:tbl>
    <w:p w14:paraId="583139BA" w14:textId="77777777" w:rsidR="00521A7E" w:rsidRDefault="00521A7E" w:rsidP="00521A7E">
      <w:pPr>
        <w:keepNext/>
      </w:pPr>
    </w:p>
    <w:p w14:paraId="3F7F8ADA" w14:textId="77777777" w:rsidR="00C32F6E" w:rsidRDefault="00C32F6E" w:rsidP="00887D53">
      <w:pPr>
        <w:keepNext/>
        <w:jc w:val="center"/>
      </w:pPr>
    </w:p>
    <w:p w14:paraId="3E4D5F00" w14:textId="4908EFBF" w:rsidR="005D0CB5" w:rsidRPr="003C7887" w:rsidRDefault="005D0CB5" w:rsidP="005D0CB5">
      <w:pPr>
        <w:rPr>
          <w:i/>
          <w:lang w:val="en-US"/>
        </w:rPr>
      </w:pPr>
      <w:r w:rsidRPr="003C7887">
        <w:rPr>
          <w:i/>
          <w:lang w:val="en-US"/>
        </w:rPr>
        <w:t>3.</w:t>
      </w:r>
      <w:r>
        <w:rPr>
          <w:i/>
          <w:lang w:val="en-US"/>
        </w:rPr>
        <w:t>3</w:t>
      </w:r>
      <w:r w:rsidRPr="003C7887">
        <w:rPr>
          <w:i/>
          <w:lang w:val="en-US"/>
        </w:rPr>
        <w:t xml:space="preserve">. </w:t>
      </w:r>
      <w:r w:rsidR="00CD2968" w:rsidRPr="00CD2968">
        <w:rPr>
          <w:i/>
          <w:lang w:val="en-US"/>
        </w:rPr>
        <w:t>Praise and solution suggestion for retraction reasons</w:t>
      </w:r>
    </w:p>
    <w:p w14:paraId="3535A322" w14:textId="77777777" w:rsidR="00C32F6E" w:rsidRDefault="00C32F6E" w:rsidP="00887D53">
      <w:pPr>
        <w:keepNext/>
        <w:jc w:val="center"/>
      </w:pPr>
    </w:p>
    <w:p w14:paraId="2C1D5B2C" w14:textId="4A91FF78" w:rsidR="00856D7A" w:rsidRPr="00856D7A" w:rsidRDefault="00856D7A" w:rsidP="00856D7A">
      <w:pPr>
        <w:jc w:val="both"/>
        <w:rPr>
          <w:bCs/>
          <w:lang w:val="en-US"/>
        </w:rPr>
      </w:pPr>
      <w:r w:rsidRPr="00856D7A">
        <w:rPr>
          <w:bCs/>
          <w:lang w:val="en-US"/>
        </w:rPr>
        <w:t xml:space="preserve">In our data, some review comments praised the areas </w:t>
      </w:r>
      <w:proofErr w:type="gramStart"/>
      <w:r w:rsidRPr="00856D7A">
        <w:rPr>
          <w:bCs/>
          <w:lang w:val="en-US"/>
        </w:rPr>
        <w:t>later on</w:t>
      </w:r>
      <w:proofErr w:type="gramEnd"/>
      <w:r w:rsidRPr="00856D7A">
        <w:rPr>
          <w:bCs/>
          <w:lang w:val="en-US"/>
        </w:rPr>
        <w:t xml:space="preserve"> that led to retractions rather than raising concerns, albeit in a small proportion (see </w:t>
      </w:r>
      <w:r w:rsidRPr="00856D7A">
        <w:rPr>
          <w:b/>
          <w:bCs/>
          <w:lang w:val="en-US"/>
        </w:rPr>
        <w:t xml:space="preserve">Table </w:t>
      </w:r>
      <w:bookmarkStart w:id="0" w:name="_Hlk107265776"/>
      <w:r w:rsidR="00F1723E">
        <w:rPr>
          <w:b/>
          <w:bCs/>
          <w:lang w:val="en-US"/>
        </w:rPr>
        <w:t>4</w:t>
      </w:r>
      <w:r w:rsidRPr="00856D7A">
        <w:rPr>
          <w:bCs/>
          <w:lang w:val="en-US"/>
        </w:rPr>
        <w:t>).</w:t>
      </w:r>
      <w:bookmarkEnd w:id="0"/>
      <w:r w:rsidRPr="00856D7A">
        <w:rPr>
          <w:bCs/>
          <w:lang w:val="en-US"/>
        </w:rPr>
        <w:t xml:space="preserve"> Among the 260 peer review comments for the 160 retracted papers, 27 (10.4%) reviews (for 15 papers) mentioned the retraction issue with a praising tone. Logistic regression analysis shows that the chance of praising issues leading to retraction</w:t>
      </w:r>
      <w:r w:rsidRPr="00856D7A">
        <w:rPr>
          <w:rFonts w:hint="eastAsia"/>
          <w:bCs/>
          <w:lang w:val="en-US"/>
        </w:rPr>
        <w:t>s</w:t>
      </w:r>
      <w:r w:rsidRPr="00856D7A">
        <w:rPr>
          <w:bCs/>
          <w:lang w:val="en-US"/>
        </w:rPr>
        <w:t xml:space="preserve"> is not related to any of the reviewer-</w:t>
      </w:r>
      <w:r w:rsidRPr="00856D7A">
        <w:rPr>
          <w:rFonts w:hint="eastAsia"/>
          <w:bCs/>
          <w:lang w:val="en-US"/>
        </w:rPr>
        <w:t>level</w:t>
      </w:r>
      <w:r w:rsidRPr="00856D7A">
        <w:rPr>
          <w:bCs/>
          <w:lang w:val="en-US"/>
        </w:rPr>
        <w:t xml:space="preserve"> </w:t>
      </w:r>
      <w:r w:rsidRPr="00856D7A">
        <w:rPr>
          <w:rFonts w:hint="eastAsia"/>
          <w:bCs/>
          <w:lang w:val="en-US"/>
        </w:rPr>
        <w:t>factors</w:t>
      </w:r>
      <w:r w:rsidRPr="00856D7A">
        <w:rPr>
          <w:bCs/>
          <w:lang w:val="en-US"/>
        </w:rPr>
        <w:t xml:space="preserve"> (see </w:t>
      </w:r>
      <w:r w:rsidR="00831E0D">
        <w:rPr>
          <w:b/>
          <w:bCs/>
          <w:lang w:val="en-US"/>
        </w:rPr>
        <w:t>Figure</w:t>
      </w:r>
      <w:r w:rsidRPr="00856D7A">
        <w:rPr>
          <w:b/>
          <w:bCs/>
          <w:lang w:val="en-US"/>
        </w:rPr>
        <w:t xml:space="preserve"> </w:t>
      </w:r>
      <w:r w:rsidR="00280CCB">
        <w:rPr>
          <w:b/>
          <w:bCs/>
          <w:lang w:val="en-US"/>
        </w:rPr>
        <w:t>3</w:t>
      </w:r>
      <w:r w:rsidRPr="00856D7A">
        <w:rPr>
          <w:bCs/>
          <w:lang w:val="en-US"/>
        </w:rPr>
        <w:t>). Given the limited number of praising peer reviews by retraction reasons, no regression analysis was performed by retraction reasons separately.</w:t>
      </w:r>
      <w:r w:rsidR="00F053B1">
        <w:rPr>
          <w:bCs/>
          <w:lang w:val="en-US"/>
        </w:rPr>
        <w:t xml:space="preserve"> </w:t>
      </w:r>
      <w:r w:rsidR="00F053B1">
        <w:rPr>
          <w:rFonts w:hint="eastAsia"/>
          <w:bCs/>
          <w:lang w:val="en-US" w:eastAsia="zh-CN"/>
        </w:rPr>
        <w:t>In</w:t>
      </w:r>
      <w:r w:rsidR="00F053B1">
        <w:rPr>
          <w:bCs/>
          <w:lang w:val="en-US"/>
        </w:rPr>
        <w:t xml:space="preserve"> </w:t>
      </w:r>
      <w:r w:rsidR="00F053B1">
        <w:rPr>
          <w:rFonts w:hint="eastAsia"/>
          <w:bCs/>
          <w:lang w:val="en-US" w:eastAsia="zh-CN"/>
        </w:rPr>
        <w:t>addition</w:t>
      </w:r>
      <w:r w:rsidRPr="00856D7A">
        <w:rPr>
          <w:bCs/>
          <w:lang w:val="en-US"/>
        </w:rPr>
        <w:t>, 29 (11.2%) out of the 260 peer review comments provided suggestions for solving issues leading to retractions, which accounts for 17.50% (28) of the total papers in the sample.</w:t>
      </w:r>
    </w:p>
    <w:p w14:paraId="02972DDE" w14:textId="77777777" w:rsidR="00887D53" w:rsidRDefault="00887D53">
      <w:pPr>
        <w:jc w:val="both"/>
        <w:rPr>
          <w:lang w:val="en-US"/>
        </w:rPr>
      </w:pPr>
    </w:p>
    <w:p w14:paraId="335AD3C4" w14:textId="752B5A05" w:rsidR="008D01B3" w:rsidRDefault="008D01B3" w:rsidP="008D01B3">
      <w:pPr>
        <w:jc w:val="center"/>
      </w:pPr>
      <w:r>
        <w:t xml:space="preserve">Table </w:t>
      </w:r>
      <w:r w:rsidR="00F1723E">
        <w:t>4</w:t>
      </w:r>
      <w:r>
        <w:t xml:space="preserve">. </w:t>
      </w:r>
      <w:r w:rsidR="00E654C4" w:rsidRPr="00E654C4">
        <w:t>Praise and solution suggestion reviews (and associated papers) by reasons for retraction. P= Paper; R=Reviews.</w:t>
      </w:r>
    </w:p>
    <w:p w14:paraId="2E0491E8" w14:textId="77777777" w:rsidR="00856D7A" w:rsidRDefault="00856D7A">
      <w:pPr>
        <w:jc w:val="both"/>
        <w:rPr>
          <w:lang w:val="en-US"/>
        </w:rPr>
      </w:pPr>
    </w:p>
    <w:tbl>
      <w:tblPr>
        <w:tblW w:w="5000" w:type="pct"/>
        <w:tblLayout w:type="fixed"/>
        <w:tblLook w:val="0400" w:firstRow="0" w:lastRow="0" w:firstColumn="0" w:lastColumn="0" w:noHBand="0" w:noVBand="1"/>
      </w:tblPr>
      <w:tblGrid>
        <w:gridCol w:w="2203"/>
        <w:gridCol w:w="758"/>
        <w:gridCol w:w="965"/>
        <w:gridCol w:w="697"/>
        <w:gridCol w:w="965"/>
        <w:gridCol w:w="786"/>
        <w:gridCol w:w="951"/>
        <w:gridCol w:w="501"/>
        <w:gridCol w:w="294"/>
        <w:gridCol w:w="951"/>
      </w:tblGrid>
      <w:tr w:rsidR="00390ED6" w:rsidRPr="00C51408" w14:paraId="5F4B73A1" w14:textId="77777777" w:rsidTr="009F1A3F">
        <w:trPr>
          <w:trHeight w:val="20"/>
        </w:trPr>
        <w:tc>
          <w:tcPr>
            <w:tcW w:w="1215" w:type="pct"/>
            <w:vMerge w:val="restart"/>
            <w:tcBorders>
              <w:top w:val="single" w:sz="12" w:space="0" w:color="auto"/>
            </w:tcBorders>
          </w:tcPr>
          <w:p w14:paraId="12687ADF" w14:textId="77777777" w:rsidR="00390ED6" w:rsidRPr="00C51408" w:rsidRDefault="00390ED6" w:rsidP="009F1A3F">
            <w:pPr>
              <w:jc w:val="both"/>
              <w:rPr>
                <w:bCs/>
                <w:sz w:val="20"/>
                <w:szCs w:val="20"/>
              </w:rPr>
            </w:pPr>
          </w:p>
        </w:tc>
        <w:tc>
          <w:tcPr>
            <w:tcW w:w="1866" w:type="pct"/>
            <w:gridSpan w:val="4"/>
            <w:tcBorders>
              <w:top w:val="single" w:sz="12" w:space="0" w:color="auto"/>
              <w:bottom w:val="single" w:sz="4" w:space="0" w:color="auto"/>
              <w:right w:val="single" w:sz="4" w:space="0" w:color="auto"/>
            </w:tcBorders>
          </w:tcPr>
          <w:p w14:paraId="4D3E779B" w14:textId="77777777" w:rsidR="00390ED6" w:rsidRPr="00C51408" w:rsidRDefault="00390ED6" w:rsidP="009F1A3F">
            <w:pPr>
              <w:jc w:val="both"/>
              <w:rPr>
                <w:b/>
                <w:bCs/>
                <w:sz w:val="20"/>
                <w:szCs w:val="20"/>
              </w:rPr>
            </w:pPr>
            <w:r w:rsidRPr="00C51408">
              <w:rPr>
                <w:b/>
                <w:bCs/>
                <w:sz w:val="20"/>
                <w:szCs w:val="20"/>
              </w:rPr>
              <w:t>Praise</w:t>
            </w:r>
          </w:p>
        </w:tc>
        <w:tc>
          <w:tcPr>
            <w:tcW w:w="1919" w:type="pct"/>
            <w:gridSpan w:val="5"/>
            <w:tcBorders>
              <w:top w:val="single" w:sz="12" w:space="0" w:color="auto"/>
              <w:left w:val="single" w:sz="4" w:space="0" w:color="auto"/>
              <w:bottom w:val="single" w:sz="4" w:space="0" w:color="auto"/>
            </w:tcBorders>
          </w:tcPr>
          <w:p w14:paraId="707F50CB" w14:textId="77777777" w:rsidR="00390ED6" w:rsidRPr="00C51408" w:rsidRDefault="00390ED6" w:rsidP="009F1A3F">
            <w:pPr>
              <w:jc w:val="both"/>
              <w:rPr>
                <w:b/>
                <w:bCs/>
                <w:sz w:val="20"/>
                <w:szCs w:val="20"/>
              </w:rPr>
            </w:pPr>
            <w:r w:rsidRPr="00C51408">
              <w:rPr>
                <w:b/>
                <w:bCs/>
                <w:sz w:val="20"/>
                <w:szCs w:val="20"/>
              </w:rPr>
              <w:t>Solution Suggestion</w:t>
            </w:r>
          </w:p>
        </w:tc>
      </w:tr>
      <w:tr w:rsidR="00390ED6" w:rsidRPr="00C51408" w14:paraId="00BFE23E" w14:textId="77777777" w:rsidTr="009F1A3F">
        <w:trPr>
          <w:trHeight w:val="20"/>
        </w:trPr>
        <w:tc>
          <w:tcPr>
            <w:tcW w:w="1215" w:type="pct"/>
            <w:vMerge/>
            <w:tcBorders>
              <w:bottom w:val="single" w:sz="4" w:space="0" w:color="auto"/>
            </w:tcBorders>
          </w:tcPr>
          <w:p w14:paraId="6C9FD94D" w14:textId="77777777" w:rsidR="00390ED6" w:rsidRPr="00C51408" w:rsidRDefault="00390ED6" w:rsidP="009F1A3F">
            <w:pPr>
              <w:jc w:val="both"/>
              <w:rPr>
                <w:bCs/>
                <w:sz w:val="20"/>
                <w:szCs w:val="20"/>
              </w:rPr>
            </w:pPr>
          </w:p>
        </w:tc>
        <w:tc>
          <w:tcPr>
            <w:tcW w:w="950" w:type="pct"/>
            <w:gridSpan w:val="2"/>
            <w:tcBorders>
              <w:top w:val="single" w:sz="4" w:space="0" w:color="auto"/>
              <w:bottom w:val="single" w:sz="4" w:space="0" w:color="auto"/>
              <w:right w:val="single" w:sz="4" w:space="0" w:color="auto"/>
            </w:tcBorders>
          </w:tcPr>
          <w:p w14:paraId="4B605BCE" w14:textId="77777777" w:rsidR="00390ED6" w:rsidRPr="00C51408" w:rsidDel="002555A1" w:rsidRDefault="00390ED6" w:rsidP="009F1A3F">
            <w:pPr>
              <w:jc w:val="both"/>
              <w:rPr>
                <w:b/>
                <w:bCs/>
                <w:sz w:val="20"/>
                <w:szCs w:val="20"/>
              </w:rPr>
            </w:pPr>
            <w:r w:rsidRPr="00C51408">
              <w:rPr>
                <w:b/>
                <w:bCs/>
                <w:sz w:val="20"/>
                <w:szCs w:val="20"/>
              </w:rPr>
              <w:t>Paper</w:t>
            </w:r>
          </w:p>
        </w:tc>
        <w:tc>
          <w:tcPr>
            <w:tcW w:w="916" w:type="pct"/>
            <w:gridSpan w:val="2"/>
            <w:tcBorders>
              <w:top w:val="single" w:sz="4" w:space="0" w:color="auto"/>
              <w:left w:val="single" w:sz="4" w:space="0" w:color="auto"/>
              <w:bottom w:val="single" w:sz="4" w:space="0" w:color="auto"/>
              <w:right w:val="single" w:sz="4" w:space="0" w:color="auto"/>
            </w:tcBorders>
          </w:tcPr>
          <w:p w14:paraId="4AAEB8FD" w14:textId="77777777" w:rsidR="00390ED6" w:rsidRPr="00C51408" w:rsidRDefault="00390ED6" w:rsidP="009F1A3F">
            <w:pPr>
              <w:jc w:val="both"/>
              <w:rPr>
                <w:b/>
                <w:bCs/>
                <w:sz w:val="20"/>
                <w:szCs w:val="20"/>
              </w:rPr>
            </w:pPr>
            <w:r w:rsidRPr="00C51408">
              <w:rPr>
                <w:b/>
                <w:bCs/>
                <w:sz w:val="20"/>
                <w:szCs w:val="20"/>
              </w:rPr>
              <w:t>Review</w:t>
            </w:r>
          </w:p>
        </w:tc>
        <w:tc>
          <w:tcPr>
            <w:tcW w:w="957" w:type="pct"/>
            <w:gridSpan w:val="2"/>
            <w:tcBorders>
              <w:top w:val="single" w:sz="4" w:space="0" w:color="auto"/>
              <w:left w:val="single" w:sz="4" w:space="0" w:color="auto"/>
              <w:bottom w:val="single" w:sz="4" w:space="0" w:color="auto"/>
              <w:right w:val="single" w:sz="4" w:space="0" w:color="auto"/>
            </w:tcBorders>
          </w:tcPr>
          <w:p w14:paraId="2BFBA2DE" w14:textId="77777777" w:rsidR="00390ED6" w:rsidRPr="00C51408" w:rsidRDefault="00390ED6" w:rsidP="009F1A3F">
            <w:pPr>
              <w:jc w:val="both"/>
              <w:rPr>
                <w:b/>
                <w:bCs/>
                <w:sz w:val="20"/>
                <w:szCs w:val="20"/>
              </w:rPr>
            </w:pPr>
            <w:r w:rsidRPr="00C51408">
              <w:rPr>
                <w:b/>
                <w:bCs/>
                <w:sz w:val="20"/>
                <w:szCs w:val="20"/>
              </w:rPr>
              <w:t>Paper</w:t>
            </w:r>
          </w:p>
        </w:tc>
        <w:tc>
          <w:tcPr>
            <w:tcW w:w="962" w:type="pct"/>
            <w:gridSpan w:val="3"/>
            <w:tcBorders>
              <w:top w:val="single" w:sz="4" w:space="0" w:color="auto"/>
              <w:left w:val="single" w:sz="4" w:space="0" w:color="auto"/>
              <w:bottom w:val="single" w:sz="4" w:space="0" w:color="auto"/>
            </w:tcBorders>
          </w:tcPr>
          <w:p w14:paraId="6FA3FA22" w14:textId="77777777" w:rsidR="00390ED6" w:rsidRPr="00C51408" w:rsidRDefault="00390ED6" w:rsidP="009F1A3F">
            <w:pPr>
              <w:jc w:val="both"/>
              <w:rPr>
                <w:b/>
                <w:bCs/>
                <w:sz w:val="20"/>
                <w:szCs w:val="20"/>
              </w:rPr>
            </w:pPr>
            <w:r w:rsidRPr="00C51408">
              <w:rPr>
                <w:b/>
                <w:bCs/>
                <w:sz w:val="20"/>
                <w:szCs w:val="20"/>
              </w:rPr>
              <w:t>Review</w:t>
            </w:r>
          </w:p>
        </w:tc>
      </w:tr>
      <w:tr w:rsidR="00390ED6" w:rsidRPr="00C51408" w14:paraId="7DB65AD5" w14:textId="77777777" w:rsidTr="009F1A3F">
        <w:trPr>
          <w:trHeight w:val="20"/>
        </w:trPr>
        <w:tc>
          <w:tcPr>
            <w:tcW w:w="1215" w:type="pct"/>
            <w:vMerge/>
            <w:tcBorders>
              <w:bottom w:val="single" w:sz="4" w:space="0" w:color="auto"/>
            </w:tcBorders>
          </w:tcPr>
          <w:p w14:paraId="5C57099D" w14:textId="77777777" w:rsidR="00390ED6" w:rsidRPr="00C51408" w:rsidRDefault="00390ED6" w:rsidP="009F1A3F">
            <w:pPr>
              <w:jc w:val="both"/>
              <w:rPr>
                <w:bCs/>
                <w:sz w:val="20"/>
                <w:szCs w:val="20"/>
              </w:rPr>
            </w:pPr>
          </w:p>
        </w:tc>
        <w:tc>
          <w:tcPr>
            <w:tcW w:w="418" w:type="pct"/>
            <w:tcBorders>
              <w:top w:val="single" w:sz="4" w:space="0" w:color="auto"/>
              <w:bottom w:val="single" w:sz="4" w:space="0" w:color="auto"/>
            </w:tcBorders>
          </w:tcPr>
          <w:p w14:paraId="1218A282" w14:textId="77777777" w:rsidR="00390ED6" w:rsidRPr="00C51408" w:rsidRDefault="00390ED6" w:rsidP="009F1A3F">
            <w:pPr>
              <w:jc w:val="both"/>
              <w:rPr>
                <w:bCs/>
                <w:sz w:val="20"/>
                <w:szCs w:val="20"/>
              </w:rPr>
            </w:pPr>
            <w:r w:rsidRPr="00C51408">
              <w:rPr>
                <w:bCs/>
                <w:sz w:val="20"/>
                <w:szCs w:val="20"/>
              </w:rPr>
              <w:t>Num.</w:t>
            </w:r>
          </w:p>
        </w:tc>
        <w:tc>
          <w:tcPr>
            <w:tcW w:w="532" w:type="pct"/>
            <w:tcBorders>
              <w:top w:val="single" w:sz="4" w:space="0" w:color="auto"/>
              <w:bottom w:val="single" w:sz="4" w:space="0" w:color="auto"/>
              <w:right w:val="single" w:sz="4" w:space="0" w:color="auto"/>
            </w:tcBorders>
          </w:tcPr>
          <w:p w14:paraId="561F0554" w14:textId="77777777" w:rsidR="00390ED6" w:rsidRPr="00C51408" w:rsidRDefault="00390ED6" w:rsidP="009F1A3F">
            <w:pPr>
              <w:jc w:val="both"/>
              <w:rPr>
                <w:bCs/>
                <w:sz w:val="20"/>
                <w:szCs w:val="20"/>
              </w:rPr>
            </w:pPr>
            <w:r w:rsidRPr="00C51408">
              <w:rPr>
                <w:bCs/>
                <w:sz w:val="20"/>
                <w:szCs w:val="20"/>
              </w:rPr>
              <w:t>Percent.</w:t>
            </w:r>
          </w:p>
        </w:tc>
        <w:tc>
          <w:tcPr>
            <w:tcW w:w="384" w:type="pct"/>
            <w:tcBorders>
              <w:top w:val="single" w:sz="4" w:space="0" w:color="auto"/>
              <w:left w:val="single" w:sz="4" w:space="0" w:color="auto"/>
              <w:bottom w:val="single" w:sz="4" w:space="0" w:color="auto"/>
            </w:tcBorders>
          </w:tcPr>
          <w:p w14:paraId="7F1C58E1" w14:textId="77777777" w:rsidR="00390ED6" w:rsidRPr="00C51408" w:rsidRDefault="00390ED6" w:rsidP="009F1A3F">
            <w:pPr>
              <w:jc w:val="both"/>
              <w:rPr>
                <w:bCs/>
                <w:sz w:val="20"/>
                <w:szCs w:val="20"/>
              </w:rPr>
            </w:pPr>
            <w:r w:rsidRPr="00C51408">
              <w:rPr>
                <w:bCs/>
                <w:sz w:val="20"/>
                <w:szCs w:val="20"/>
              </w:rPr>
              <w:t>Num.</w:t>
            </w:r>
          </w:p>
        </w:tc>
        <w:tc>
          <w:tcPr>
            <w:tcW w:w="532" w:type="pct"/>
            <w:tcBorders>
              <w:top w:val="single" w:sz="4" w:space="0" w:color="auto"/>
              <w:bottom w:val="single" w:sz="4" w:space="0" w:color="auto"/>
              <w:right w:val="single" w:sz="4" w:space="0" w:color="auto"/>
            </w:tcBorders>
          </w:tcPr>
          <w:p w14:paraId="7D8AA91E" w14:textId="77777777" w:rsidR="00390ED6" w:rsidRPr="00C51408" w:rsidRDefault="00390ED6" w:rsidP="009F1A3F">
            <w:pPr>
              <w:jc w:val="both"/>
              <w:rPr>
                <w:bCs/>
                <w:sz w:val="20"/>
                <w:szCs w:val="20"/>
              </w:rPr>
            </w:pPr>
            <w:r w:rsidRPr="00C51408">
              <w:rPr>
                <w:bCs/>
                <w:sz w:val="20"/>
                <w:szCs w:val="20"/>
              </w:rPr>
              <w:t>Percent.</w:t>
            </w:r>
          </w:p>
        </w:tc>
        <w:tc>
          <w:tcPr>
            <w:tcW w:w="433" w:type="pct"/>
            <w:tcBorders>
              <w:top w:val="single" w:sz="4" w:space="0" w:color="auto"/>
              <w:left w:val="single" w:sz="4" w:space="0" w:color="auto"/>
              <w:bottom w:val="single" w:sz="4" w:space="0" w:color="auto"/>
            </w:tcBorders>
          </w:tcPr>
          <w:p w14:paraId="4B86EDFE" w14:textId="77777777" w:rsidR="00390ED6" w:rsidRPr="00C51408" w:rsidRDefault="00390ED6" w:rsidP="009F1A3F">
            <w:pPr>
              <w:jc w:val="both"/>
              <w:rPr>
                <w:bCs/>
                <w:sz w:val="20"/>
                <w:szCs w:val="20"/>
              </w:rPr>
            </w:pPr>
            <w:r w:rsidRPr="00C51408">
              <w:rPr>
                <w:bCs/>
                <w:sz w:val="20"/>
                <w:szCs w:val="20"/>
              </w:rPr>
              <w:t>Num.</w:t>
            </w:r>
          </w:p>
        </w:tc>
        <w:tc>
          <w:tcPr>
            <w:tcW w:w="524" w:type="pct"/>
            <w:tcBorders>
              <w:top w:val="single" w:sz="4" w:space="0" w:color="auto"/>
              <w:bottom w:val="single" w:sz="4" w:space="0" w:color="auto"/>
              <w:right w:val="single" w:sz="4" w:space="0" w:color="auto"/>
            </w:tcBorders>
          </w:tcPr>
          <w:p w14:paraId="1264FA20" w14:textId="77777777" w:rsidR="00390ED6" w:rsidRPr="00C51408" w:rsidRDefault="00390ED6" w:rsidP="009F1A3F">
            <w:pPr>
              <w:jc w:val="both"/>
              <w:rPr>
                <w:bCs/>
                <w:sz w:val="20"/>
                <w:szCs w:val="20"/>
              </w:rPr>
            </w:pPr>
            <w:r w:rsidRPr="00C51408">
              <w:rPr>
                <w:bCs/>
                <w:sz w:val="20"/>
                <w:szCs w:val="20"/>
              </w:rPr>
              <w:t>Percent.</w:t>
            </w:r>
          </w:p>
        </w:tc>
        <w:tc>
          <w:tcPr>
            <w:tcW w:w="438" w:type="pct"/>
            <w:gridSpan w:val="2"/>
            <w:tcBorders>
              <w:top w:val="single" w:sz="4" w:space="0" w:color="auto"/>
              <w:left w:val="single" w:sz="4" w:space="0" w:color="auto"/>
              <w:bottom w:val="single" w:sz="4" w:space="0" w:color="auto"/>
            </w:tcBorders>
          </w:tcPr>
          <w:p w14:paraId="46DC50BA" w14:textId="77777777" w:rsidR="00390ED6" w:rsidRPr="00C51408" w:rsidRDefault="00390ED6" w:rsidP="009F1A3F">
            <w:pPr>
              <w:jc w:val="both"/>
              <w:rPr>
                <w:bCs/>
                <w:sz w:val="20"/>
                <w:szCs w:val="20"/>
              </w:rPr>
            </w:pPr>
            <w:r w:rsidRPr="00C51408">
              <w:rPr>
                <w:bCs/>
                <w:sz w:val="20"/>
                <w:szCs w:val="20"/>
              </w:rPr>
              <w:t>Num.</w:t>
            </w:r>
          </w:p>
        </w:tc>
        <w:tc>
          <w:tcPr>
            <w:tcW w:w="524" w:type="pct"/>
            <w:tcBorders>
              <w:top w:val="single" w:sz="4" w:space="0" w:color="auto"/>
              <w:bottom w:val="single" w:sz="4" w:space="0" w:color="auto"/>
            </w:tcBorders>
          </w:tcPr>
          <w:p w14:paraId="0D11C4C4" w14:textId="77777777" w:rsidR="00390ED6" w:rsidRPr="00C51408" w:rsidRDefault="00390ED6" w:rsidP="009F1A3F">
            <w:pPr>
              <w:jc w:val="both"/>
              <w:rPr>
                <w:bCs/>
                <w:sz w:val="20"/>
                <w:szCs w:val="20"/>
              </w:rPr>
            </w:pPr>
            <w:r w:rsidRPr="00C51408">
              <w:rPr>
                <w:bCs/>
                <w:sz w:val="20"/>
                <w:szCs w:val="20"/>
              </w:rPr>
              <w:t>Percent.</w:t>
            </w:r>
          </w:p>
        </w:tc>
      </w:tr>
      <w:tr w:rsidR="00390ED6" w:rsidRPr="00C51408" w14:paraId="141EDEA9" w14:textId="77777777" w:rsidTr="009F1A3F">
        <w:trPr>
          <w:trHeight w:val="20"/>
        </w:trPr>
        <w:tc>
          <w:tcPr>
            <w:tcW w:w="1215" w:type="pct"/>
            <w:tcBorders>
              <w:top w:val="single" w:sz="4" w:space="0" w:color="auto"/>
            </w:tcBorders>
          </w:tcPr>
          <w:p w14:paraId="57C79018" w14:textId="77777777" w:rsidR="00390ED6" w:rsidRPr="00C51408" w:rsidRDefault="00390ED6" w:rsidP="009F1A3F">
            <w:pPr>
              <w:jc w:val="both"/>
              <w:rPr>
                <w:bCs/>
                <w:sz w:val="20"/>
                <w:szCs w:val="20"/>
              </w:rPr>
            </w:pPr>
            <w:r w:rsidRPr="00C51408">
              <w:rPr>
                <w:bCs/>
                <w:sz w:val="20"/>
                <w:szCs w:val="20"/>
              </w:rPr>
              <w:t>Author (P=3; R=3)</w:t>
            </w:r>
          </w:p>
        </w:tc>
        <w:tc>
          <w:tcPr>
            <w:tcW w:w="418" w:type="pct"/>
            <w:tcBorders>
              <w:top w:val="single" w:sz="4" w:space="0" w:color="auto"/>
            </w:tcBorders>
          </w:tcPr>
          <w:p w14:paraId="1DEFC628" w14:textId="77777777" w:rsidR="00390ED6" w:rsidRPr="00C51408" w:rsidRDefault="00390ED6" w:rsidP="009F1A3F">
            <w:pPr>
              <w:jc w:val="both"/>
              <w:rPr>
                <w:bCs/>
                <w:sz w:val="20"/>
                <w:szCs w:val="20"/>
              </w:rPr>
            </w:pPr>
            <w:r w:rsidRPr="00C51408">
              <w:rPr>
                <w:bCs/>
                <w:sz w:val="20"/>
                <w:szCs w:val="20"/>
              </w:rPr>
              <w:t>0</w:t>
            </w:r>
          </w:p>
        </w:tc>
        <w:tc>
          <w:tcPr>
            <w:tcW w:w="532" w:type="pct"/>
            <w:tcBorders>
              <w:top w:val="single" w:sz="4" w:space="0" w:color="auto"/>
              <w:right w:val="single" w:sz="4" w:space="0" w:color="auto"/>
            </w:tcBorders>
          </w:tcPr>
          <w:p w14:paraId="1291B36B" w14:textId="77777777" w:rsidR="00390ED6" w:rsidRPr="00C51408" w:rsidRDefault="00390ED6" w:rsidP="009F1A3F">
            <w:pPr>
              <w:jc w:val="both"/>
              <w:rPr>
                <w:bCs/>
                <w:sz w:val="20"/>
                <w:szCs w:val="20"/>
              </w:rPr>
            </w:pPr>
            <w:r w:rsidRPr="00C51408">
              <w:rPr>
                <w:bCs/>
                <w:sz w:val="20"/>
                <w:szCs w:val="20"/>
              </w:rPr>
              <w:t>0.00%</w:t>
            </w:r>
          </w:p>
        </w:tc>
        <w:tc>
          <w:tcPr>
            <w:tcW w:w="384" w:type="pct"/>
            <w:tcBorders>
              <w:top w:val="single" w:sz="4" w:space="0" w:color="auto"/>
              <w:left w:val="single" w:sz="4" w:space="0" w:color="auto"/>
            </w:tcBorders>
          </w:tcPr>
          <w:p w14:paraId="7A9CBCE6" w14:textId="77777777" w:rsidR="00390ED6" w:rsidRPr="00C51408" w:rsidRDefault="00390ED6" w:rsidP="009F1A3F">
            <w:pPr>
              <w:jc w:val="both"/>
              <w:rPr>
                <w:bCs/>
                <w:sz w:val="20"/>
                <w:szCs w:val="20"/>
              </w:rPr>
            </w:pPr>
            <w:r w:rsidRPr="00C51408">
              <w:rPr>
                <w:bCs/>
                <w:sz w:val="20"/>
                <w:szCs w:val="20"/>
              </w:rPr>
              <w:t>0</w:t>
            </w:r>
          </w:p>
        </w:tc>
        <w:tc>
          <w:tcPr>
            <w:tcW w:w="532" w:type="pct"/>
            <w:tcBorders>
              <w:top w:val="single" w:sz="4" w:space="0" w:color="auto"/>
              <w:right w:val="single" w:sz="4" w:space="0" w:color="auto"/>
            </w:tcBorders>
          </w:tcPr>
          <w:p w14:paraId="6A07CA20" w14:textId="77777777" w:rsidR="00390ED6" w:rsidRPr="00C51408" w:rsidRDefault="00390ED6" w:rsidP="009F1A3F">
            <w:pPr>
              <w:jc w:val="both"/>
              <w:rPr>
                <w:bCs/>
                <w:sz w:val="20"/>
                <w:szCs w:val="20"/>
              </w:rPr>
            </w:pPr>
            <w:r w:rsidRPr="00C51408">
              <w:rPr>
                <w:bCs/>
                <w:sz w:val="20"/>
                <w:szCs w:val="20"/>
              </w:rPr>
              <w:t>0.00%</w:t>
            </w:r>
          </w:p>
        </w:tc>
        <w:tc>
          <w:tcPr>
            <w:tcW w:w="433" w:type="pct"/>
            <w:tcBorders>
              <w:top w:val="single" w:sz="4" w:space="0" w:color="auto"/>
              <w:left w:val="single" w:sz="4" w:space="0" w:color="auto"/>
            </w:tcBorders>
          </w:tcPr>
          <w:p w14:paraId="47E21028" w14:textId="77777777" w:rsidR="00390ED6" w:rsidRPr="00C51408" w:rsidRDefault="00390ED6" w:rsidP="009F1A3F">
            <w:pPr>
              <w:jc w:val="both"/>
              <w:rPr>
                <w:bCs/>
                <w:sz w:val="20"/>
                <w:szCs w:val="20"/>
              </w:rPr>
            </w:pPr>
            <w:r w:rsidRPr="00C51408">
              <w:rPr>
                <w:bCs/>
                <w:sz w:val="20"/>
                <w:szCs w:val="20"/>
              </w:rPr>
              <w:t>0</w:t>
            </w:r>
          </w:p>
        </w:tc>
        <w:tc>
          <w:tcPr>
            <w:tcW w:w="524" w:type="pct"/>
            <w:tcBorders>
              <w:top w:val="single" w:sz="4" w:space="0" w:color="auto"/>
              <w:right w:val="single" w:sz="4" w:space="0" w:color="auto"/>
            </w:tcBorders>
          </w:tcPr>
          <w:p w14:paraId="4692A2E7" w14:textId="77777777" w:rsidR="00390ED6" w:rsidRPr="00C51408" w:rsidRDefault="00390ED6" w:rsidP="009F1A3F">
            <w:pPr>
              <w:jc w:val="both"/>
              <w:rPr>
                <w:bCs/>
                <w:sz w:val="20"/>
                <w:szCs w:val="20"/>
              </w:rPr>
            </w:pPr>
            <w:r w:rsidRPr="00C51408">
              <w:rPr>
                <w:bCs/>
                <w:sz w:val="20"/>
                <w:szCs w:val="20"/>
              </w:rPr>
              <w:t>0.00%</w:t>
            </w:r>
          </w:p>
        </w:tc>
        <w:tc>
          <w:tcPr>
            <w:tcW w:w="276" w:type="pct"/>
            <w:tcBorders>
              <w:top w:val="single" w:sz="4" w:space="0" w:color="auto"/>
              <w:left w:val="single" w:sz="4" w:space="0" w:color="auto"/>
            </w:tcBorders>
          </w:tcPr>
          <w:p w14:paraId="02803FA1" w14:textId="77777777" w:rsidR="00390ED6" w:rsidRPr="00C51408" w:rsidRDefault="00390ED6" w:rsidP="009F1A3F">
            <w:pPr>
              <w:jc w:val="both"/>
              <w:rPr>
                <w:bCs/>
                <w:sz w:val="20"/>
                <w:szCs w:val="20"/>
              </w:rPr>
            </w:pPr>
            <w:r w:rsidRPr="00C51408">
              <w:rPr>
                <w:bCs/>
                <w:sz w:val="20"/>
                <w:szCs w:val="20"/>
              </w:rPr>
              <w:t>0</w:t>
            </w:r>
          </w:p>
        </w:tc>
        <w:tc>
          <w:tcPr>
            <w:tcW w:w="686" w:type="pct"/>
            <w:gridSpan w:val="2"/>
            <w:tcBorders>
              <w:top w:val="single" w:sz="4" w:space="0" w:color="auto"/>
            </w:tcBorders>
          </w:tcPr>
          <w:p w14:paraId="0D15B073" w14:textId="77777777" w:rsidR="00390ED6" w:rsidRPr="00C51408" w:rsidRDefault="00390ED6" w:rsidP="009F1A3F">
            <w:pPr>
              <w:jc w:val="both"/>
              <w:rPr>
                <w:bCs/>
                <w:sz w:val="20"/>
                <w:szCs w:val="20"/>
              </w:rPr>
            </w:pPr>
            <w:r w:rsidRPr="00C51408">
              <w:rPr>
                <w:bCs/>
                <w:sz w:val="20"/>
                <w:szCs w:val="20"/>
              </w:rPr>
              <w:t>0.00%</w:t>
            </w:r>
          </w:p>
        </w:tc>
      </w:tr>
      <w:tr w:rsidR="00390ED6" w:rsidRPr="00C51408" w14:paraId="160593A8" w14:textId="77777777" w:rsidTr="009F1A3F">
        <w:trPr>
          <w:trHeight w:val="20"/>
        </w:trPr>
        <w:tc>
          <w:tcPr>
            <w:tcW w:w="1215" w:type="pct"/>
          </w:tcPr>
          <w:p w14:paraId="7F50AA4F" w14:textId="77777777" w:rsidR="00390ED6" w:rsidRPr="00C51408" w:rsidRDefault="00390ED6" w:rsidP="009F1A3F">
            <w:pPr>
              <w:jc w:val="both"/>
              <w:rPr>
                <w:bCs/>
                <w:sz w:val="20"/>
                <w:szCs w:val="20"/>
              </w:rPr>
            </w:pPr>
            <w:r w:rsidRPr="00C51408">
              <w:rPr>
                <w:bCs/>
                <w:sz w:val="20"/>
                <w:szCs w:val="20"/>
              </w:rPr>
              <w:t>Data (P=69; R=95)</w:t>
            </w:r>
          </w:p>
        </w:tc>
        <w:tc>
          <w:tcPr>
            <w:tcW w:w="418" w:type="pct"/>
          </w:tcPr>
          <w:p w14:paraId="54A2A11B" w14:textId="77777777" w:rsidR="00390ED6" w:rsidRPr="00C51408" w:rsidRDefault="00390ED6" w:rsidP="009F1A3F">
            <w:pPr>
              <w:jc w:val="both"/>
              <w:rPr>
                <w:bCs/>
                <w:sz w:val="20"/>
                <w:szCs w:val="20"/>
              </w:rPr>
            </w:pPr>
            <w:r w:rsidRPr="00C51408">
              <w:rPr>
                <w:bCs/>
                <w:sz w:val="20"/>
                <w:szCs w:val="20"/>
              </w:rPr>
              <w:t>8</w:t>
            </w:r>
          </w:p>
        </w:tc>
        <w:tc>
          <w:tcPr>
            <w:tcW w:w="532" w:type="pct"/>
            <w:tcBorders>
              <w:right w:val="single" w:sz="4" w:space="0" w:color="auto"/>
            </w:tcBorders>
          </w:tcPr>
          <w:p w14:paraId="7E0B698A" w14:textId="77777777" w:rsidR="00390ED6" w:rsidRPr="00C51408" w:rsidRDefault="00390ED6" w:rsidP="009F1A3F">
            <w:pPr>
              <w:jc w:val="both"/>
              <w:rPr>
                <w:bCs/>
                <w:sz w:val="20"/>
                <w:szCs w:val="20"/>
              </w:rPr>
            </w:pPr>
            <w:r w:rsidRPr="00C51408">
              <w:rPr>
                <w:bCs/>
                <w:sz w:val="20"/>
                <w:szCs w:val="20"/>
              </w:rPr>
              <w:t>11.59%</w:t>
            </w:r>
          </w:p>
        </w:tc>
        <w:tc>
          <w:tcPr>
            <w:tcW w:w="384" w:type="pct"/>
            <w:tcBorders>
              <w:left w:val="single" w:sz="4" w:space="0" w:color="auto"/>
            </w:tcBorders>
          </w:tcPr>
          <w:p w14:paraId="16DCC015" w14:textId="77777777" w:rsidR="00390ED6" w:rsidRPr="00C51408" w:rsidRDefault="00390ED6" w:rsidP="009F1A3F">
            <w:pPr>
              <w:jc w:val="both"/>
              <w:rPr>
                <w:bCs/>
                <w:sz w:val="20"/>
                <w:szCs w:val="20"/>
              </w:rPr>
            </w:pPr>
            <w:r w:rsidRPr="00C51408">
              <w:rPr>
                <w:bCs/>
                <w:sz w:val="20"/>
                <w:szCs w:val="20"/>
              </w:rPr>
              <w:t>8</w:t>
            </w:r>
          </w:p>
        </w:tc>
        <w:tc>
          <w:tcPr>
            <w:tcW w:w="532" w:type="pct"/>
            <w:tcBorders>
              <w:right w:val="single" w:sz="4" w:space="0" w:color="auto"/>
            </w:tcBorders>
          </w:tcPr>
          <w:p w14:paraId="2DC19D4D" w14:textId="77777777" w:rsidR="00390ED6" w:rsidRPr="00C51408" w:rsidRDefault="00390ED6" w:rsidP="009F1A3F">
            <w:pPr>
              <w:jc w:val="both"/>
              <w:rPr>
                <w:bCs/>
                <w:sz w:val="20"/>
                <w:szCs w:val="20"/>
              </w:rPr>
            </w:pPr>
            <w:r w:rsidRPr="00C51408">
              <w:rPr>
                <w:bCs/>
                <w:sz w:val="20"/>
                <w:szCs w:val="20"/>
              </w:rPr>
              <w:t>8.42%</w:t>
            </w:r>
          </w:p>
        </w:tc>
        <w:tc>
          <w:tcPr>
            <w:tcW w:w="433" w:type="pct"/>
            <w:tcBorders>
              <w:left w:val="single" w:sz="4" w:space="0" w:color="auto"/>
            </w:tcBorders>
          </w:tcPr>
          <w:p w14:paraId="77BC6B3C" w14:textId="77777777" w:rsidR="00390ED6" w:rsidRPr="00C51408" w:rsidRDefault="00390ED6" w:rsidP="009F1A3F">
            <w:pPr>
              <w:jc w:val="both"/>
              <w:rPr>
                <w:bCs/>
                <w:sz w:val="20"/>
                <w:szCs w:val="20"/>
              </w:rPr>
            </w:pPr>
            <w:r w:rsidRPr="00C51408">
              <w:rPr>
                <w:bCs/>
                <w:sz w:val="20"/>
                <w:szCs w:val="20"/>
              </w:rPr>
              <w:t>13</w:t>
            </w:r>
          </w:p>
        </w:tc>
        <w:tc>
          <w:tcPr>
            <w:tcW w:w="524" w:type="pct"/>
            <w:tcBorders>
              <w:right w:val="single" w:sz="4" w:space="0" w:color="auto"/>
            </w:tcBorders>
          </w:tcPr>
          <w:p w14:paraId="126ADBF4" w14:textId="77777777" w:rsidR="00390ED6" w:rsidRPr="00C51408" w:rsidRDefault="00390ED6" w:rsidP="009F1A3F">
            <w:pPr>
              <w:jc w:val="both"/>
              <w:rPr>
                <w:bCs/>
                <w:sz w:val="20"/>
                <w:szCs w:val="20"/>
              </w:rPr>
            </w:pPr>
            <w:r w:rsidRPr="00C51408">
              <w:rPr>
                <w:bCs/>
                <w:sz w:val="20"/>
                <w:szCs w:val="20"/>
              </w:rPr>
              <w:t>18.84%</w:t>
            </w:r>
          </w:p>
        </w:tc>
        <w:tc>
          <w:tcPr>
            <w:tcW w:w="276" w:type="pct"/>
            <w:tcBorders>
              <w:left w:val="single" w:sz="4" w:space="0" w:color="auto"/>
            </w:tcBorders>
          </w:tcPr>
          <w:p w14:paraId="2884DC8F" w14:textId="77777777" w:rsidR="00390ED6" w:rsidRPr="00C51408" w:rsidRDefault="00390ED6" w:rsidP="009F1A3F">
            <w:pPr>
              <w:jc w:val="both"/>
              <w:rPr>
                <w:bCs/>
                <w:sz w:val="20"/>
                <w:szCs w:val="20"/>
              </w:rPr>
            </w:pPr>
            <w:r w:rsidRPr="00C51408">
              <w:rPr>
                <w:bCs/>
                <w:sz w:val="20"/>
                <w:szCs w:val="20"/>
              </w:rPr>
              <w:t>14</w:t>
            </w:r>
          </w:p>
        </w:tc>
        <w:tc>
          <w:tcPr>
            <w:tcW w:w="686" w:type="pct"/>
            <w:gridSpan w:val="2"/>
          </w:tcPr>
          <w:p w14:paraId="0C0E2747" w14:textId="77777777" w:rsidR="00390ED6" w:rsidRPr="00C51408" w:rsidRDefault="00390ED6" w:rsidP="009F1A3F">
            <w:pPr>
              <w:jc w:val="both"/>
              <w:rPr>
                <w:bCs/>
                <w:sz w:val="20"/>
                <w:szCs w:val="20"/>
              </w:rPr>
            </w:pPr>
            <w:r w:rsidRPr="00C51408">
              <w:rPr>
                <w:bCs/>
                <w:sz w:val="20"/>
                <w:szCs w:val="20"/>
              </w:rPr>
              <w:t>14.74%</w:t>
            </w:r>
          </w:p>
        </w:tc>
      </w:tr>
      <w:tr w:rsidR="00390ED6" w:rsidRPr="00C51408" w14:paraId="1D1D8E90" w14:textId="77777777" w:rsidTr="009F1A3F">
        <w:trPr>
          <w:trHeight w:val="20"/>
        </w:trPr>
        <w:tc>
          <w:tcPr>
            <w:tcW w:w="1215" w:type="pct"/>
          </w:tcPr>
          <w:p w14:paraId="6EFE44BB" w14:textId="77777777" w:rsidR="00390ED6" w:rsidRPr="00C51408" w:rsidRDefault="00390ED6" w:rsidP="009F1A3F">
            <w:pPr>
              <w:jc w:val="both"/>
              <w:rPr>
                <w:bCs/>
                <w:sz w:val="20"/>
                <w:szCs w:val="20"/>
              </w:rPr>
            </w:pPr>
            <w:r w:rsidRPr="00C51408">
              <w:rPr>
                <w:bCs/>
                <w:sz w:val="20"/>
                <w:szCs w:val="20"/>
              </w:rPr>
              <w:t>Method/Analysis (P=33; R=55)</w:t>
            </w:r>
          </w:p>
        </w:tc>
        <w:tc>
          <w:tcPr>
            <w:tcW w:w="418" w:type="pct"/>
          </w:tcPr>
          <w:p w14:paraId="2B9FBCAF" w14:textId="77777777" w:rsidR="00390ED6" w:rsidRPr="00C51408" w:rsidRDefault="00390ED6" w:rsidP="009F1A3F">
            <w:pPr>
              <w:jc w:val="both"/>
              <w:rPr>
                <w:bCs/>
                <w:sz w:val="20"/>
                <w:szCs w:val="20"/>
              </w:rPr>
            </w:pPr>
            <w:r w:rsidRPr="00C51408">
              <w:rPr>
                <w:bCs/>
                <w:sz w:val="20"/>
                <w:szCs w:val="20"/>
              </w:rPr>
              <w:t>5</w:t>
            </w:r>
          </w:p>
        </w:tc>
        <w:tc>
          <w:tcPr>
            <w:tcW w:w="532" w:type="pct"/>
            <w:tcBorders>
              <w:right w:val="single" w:sz="4" w:space="0" w:color="auto"/>
            </w:tcBorders>
          </w:tcPr>
          <w:p w14:paraId="2A165E11" w14:textId="77777777" w:rsidR="00390ED6" w:rsidRPr="00C51408" w:rsidRDefault="00390ED6" w:rsidP="009F1A3F">
            <w:pPr>
              <w:jc w:val="both"/>
              <w:rPr>
                <w:bCs/>
                <w:sz w:val="20"/>
                <w:szCs w:val="20"/>
              </w:rPr>
            </w:pPr>
            <w:r w:rsidRPr="00C51408">
              <w:rPr>
                <w:bCs/>
                <w:sz w:val="20"/>
                <w:szCs w:val="20"/>
              </w:rPr>
              <w:t>15.15%</w:t>
            </w:r>
          </w:p>
        </w:tc>
        <w:tc>
          <w:tcPr>
            <w:tcW w:w="384" w:type="pct"/>
            <w:tcBorders>
              <w:left w:val="single" w:sz="4" w:space="0" w:color="auto"/>
            </w:tcBorders>
          </w:tcPr>
          <w:p w14:paraId="37237982" w14:textId="77777777" w:rsidR="00390ED6" w:rsidRPr="00C51408" w:rsidRDefault="00390ED6" w:rsidP="009F1A3F">
            <w:pPr>
              <w:jc w:val="both"/>
              <w:rPr>
                <w:bCs/>
                <w:sz w:val="20"/>
                <w:szCs w:val="20"/>
              </w:rPr>
            </w:pPr>
            <w:r w:rsidRPr="00C51408">
              <w:rPr>
                <w:bCs/>
                <w:sz w:val="20"/>
                <w:szCs w:val="20"/>
              </w:rPr>
              <w:t>5</w:t>
            </w:r>
          </w:p>
        </w:tc>
        <w:tc>
          <w:tcPr>
            <w:tcW w:w="532" w:type="pct"/>
            <w:tcBorders>
              <w:right w:val="single" w:sz="4" w:space="0" w:color="auto"/>
            </w:tcBorders>
          </w:tcPr>
          <w:p w14:paraId="66F94711" w14:textId="77777777" w:rsidR="00390ED6" w:rsidRPr="00C51408" w:rsidRDefault="00390ED6" w:rsidP="009F1A3F">
            <w:pPr>
              <w:jc w:val="both"/>
              <w:rPr>
                <w:bCs/>
                <w:sz w:val="20"/>
                <w:szCs w:val="20"/>
              </w:rPr>
            </w:pPr>
            <w:r w:rsidRPr="00C51408">
              <w:rPr>
                <w:bCs/>
                <w:sz w:val="20"/>
                <w:szCs w:val="20"/>
              </w:rPr>
              <w:t>9.09%</w:t>
            </w:r>
          </w:p>
        </w:tc>
        <w:tc>
          <w:tcPr>
            <w:tcW w:w="433" w:type="pct"/>
            <w:tcBorders>
              <w:left w:val="single" w:sz="4" w:space="0" w:color="auto"/>
            </w:tcBorders>
          </w:tcPr>
          <w:p w14:paraId="04284506" w14:textId="77777777" w:rsidR="00390ED6" w:rsidRPr="00C51408" w:rsidRDefault="00390ED6" w:rsidP="009F1A3F">
            <w:pPr>
              <w:jc w:val="both"/>
              <w:rPr>
                <w:bCs/>
                <w:sz w:val="20"/>
                <w:szCs w:val="20"/>
              </w:rPr>
            </w:pPr>
            <w:r w:rsidRPr="00C51408">
              <w:rPr>
                <w:bCs/>
                <w:sz w:val="20"/>
                <w:szCs w:val="20"/>
              </w:rPr>
              <w:t>10</w:t>
            </w:r>
          </w:p>
        </w:tc>
        <w:tc>
          <w:tcPr>
            <w:tcW w:w="524" w:type="pct"/>
            <w:tcBorders>
              <w:right w:val="single" w:sz="4" w:space="0" w:color="auto"/>
            </w:tcBorders>
          </w:tcPr>
          <w:p w14:paraId="17ECB599" w14:textId="77777777" w:rsidR="00390ED6" w:rsidRPr="00C51408" w:rsidRDefault="00390ED6" w:rsidP="009F1A3F">
            <w:pPr>
              <w:jc w:val="both"/>
              <w:rPr>
                <w:bCs/>
                <w:sz w:val="20"/>
                <w:szCs w:val="20"/>
              </w:rPr>
            </w:pPr>
            <w:r w:rsidRPr="00C51408">
              <w:rPr>
                <w:bCs/>
                <w:sz w:val="20"/>
                <w:szCs w:val="20"/>
              </w:rPr>
              <w:t>30.30%</w:t>
            </w:r>
          </w:p>
        </w:tc>
        <w:tc>
          <w:tcPr>
            <w:tcW w:w="276" w:type="pct"/>
            <w:tcBorders>
              <w:left w:val="single" w:sz="4" w:space="0" w:color="auto"/>
            </w:tcBorders>
          </w:tcPr>
          <w:p w14:paraId="6EFF6DD2" w14:textId="77777777" w:rsidR="00390ED6" w:rsidRPr="00C51408" w:rsidRDefault="00390ED6" w:rsidP="009F1A3F">
            <w:pPr>
              <w:jc w:val="both"/>
              <w:rPr>
                <w:bCs/>
                <w:sz w:val="20"/>
                <w:szCs w:val="20"/>
              </w:rPr>
            </w:pPr>
            <w:r w:rsidRPr="00C51408">
              <w:rPr>
                <w:bCs/>
                <w:sz w:val="20"/>
                <w:szCs w:val="20"/>
              </w:rPr>
              <w:t>10</w:t>
            </w:r>
          </w:p>
        </w:tc>
        <w:tc>
          <w:tcPr>
            <w:tcW w:w="686" w:type="pct"/>
            <w:gridSpan w:val="2"/>
          </w:tcPr>
          <w:p w14:paraId="5824F6D1" w14:textId="77777777" w:rsidR="00390ED6" w:rsidRPr="00C51408" w:rsidRDefault="00390ED6" w:rsidP="009F1A3F">
            <w:pPr>
              <w:jc w:val="both"/>
              <w:rPr>
                <w:bCs/>
                <w:sz w:val="20"/>
                <w:szCs w:val="20"/>
              </w:rPr>
            </w:pPr>
            <w:r w:rsidRPr="00C51408">
              <w:rPr>
                <w:bCs/>
                <w:sz w:val="20"/>
                <w:szCs w:val="20"/>
              </w:rPr>
              <w:t>18.18%</w:t>
            </w:r>
          </w:p>
        </w:tc>
      </w:tr>
      <w:tr w:rsidR="00390ED6" w:rsidRPr="00C51408" w14:paraId="0CBC18A0" w14:textId="77777777" w:rsidTr="009F1A3F">
        <w:trPr>
          <w:trHeight w:val="20"/>
        </w:trPr>
        <w:tc>
          <w:tcPr>
            <w:tcW w:w="1215" w:type="pct"/>
          </w:tcPr>
          <w:p w14:paraId="11F2ED9A" w14:textId="77777777" w:rsidR="00390ED6" w:rsidRPr="00C51408" w:rsidRDefault="00390ED6" w:rsidP="009F1A3F">
            <w:pPr>
              <w:jc w:val="both"/>
              <w:rPr>
                <w:bCs/>
                <w:sz w:val="20"/>
                <w:szCs w:val="20"/>
              </w:rPr>
            </w:pPr>
            <w:proofErr w:type="gramStart"/>
            <w:r w:rsidRPr="00C51408">
              <w:rPr>
                <w:bCs/>
                <w:sz w:val="20"/>
                <w:szCs w:val="20"/>
              </w:rPr>
              <w:t>Plagiarism(</w:t>
            </w:r>
            <w:proofErr w:type="gramEnd"/>
            <w:r w:rsidRPr="00C51408">
              <w:rPr>
                <w:bCs/>
                <w:sz w:val="20"/>
                <w:szCs w:val="20"/>
              </w:rPr>
              <w:t>P=58; R=103)</w:t>
            </w:r>
          </w:p>
        </w:tc>
        <w:tc>
          <w:tcPr>
            <w:tcW w:w="418" w:type="pct"/>
          </w:tcPr>
          <w:p w14:paraId="2F91E4C5" w14:textId="77777777" w:rsidR="00390ED6" w:rsidRPr="00C51408" w:rsidRDefault="00390ED6" w:rsidP="009F1A3F">
            <w:pPr>
              <w:jc w:val="both"/>
              <w:rPr>
                <w:bCs/>
                <w:sz w:val="20"/>
                <w:szCs w:val="20"/>
              </w:rPr>
            </w:pPr>
            <w:r w:rsidRPr="00C51408">
              <w:rPr>
                <w:bCs/>
                <w:sz w:val="20"/>
                <w:szCs w:val="20"/>
              </w:rPr>
              <w:t>5</w:t>
            </w:r>
          </w:p>
        </w:tc>
        <w:tc>
          <w:tcPr>
            <w:tcW w:w="532" w:type="pct"/>
            <w:tcBorders>
              <w:right w:val="single" w:sz="4" w:space="0" w:color="auto"/>
            </w:tcBorders>
          </w:tcPr>
          <w:p w14:paraId="0B021969" w14:textId="77777777" w:rsidR="00390ED6" w:rsidRPr="00C51408" w:rsidRDefault="00390ED6" w:rsidP="009F1A3F">
            <w:pPr>
              <w:jc w:val="both"/>
              <w:rPr>
                <w:bCs/>
                <w:sz w:val="20"/>
                <w:szCs w:val="20"/>
              </w:rPr>
            </w:pPr>
            <w:r w:rsidRPr="00C51408">
              <w:rPr>
                <w:bCs/>
                <w:sz w:val="20"/>
                <w:szCs w:val="20"/>
              </w:rPr>
              <w:t>8.62%</w:t>
            </w:r>
          </w:p>
        </w:tc>
        <w:tc>
          <w:tcPr>
            <w:tcW w:w="384" w:type="pct"/>
            <w:tcBorders>
              <w:left w:val="single" w:sz="4" w:space="0" w:color="auto"/>
            </w:tcBorders>
          </w:tcPr>
          <w:p w14:paraId="6A957B54" w14:textId="77777777" w:rsidR="00390ED6" w:rsidRPr="00C51408" w:rsidRDefault="00390ED6" w:rsidP="009F1A3F">
            <w:pPr>
              <w:jc w:val="both"/>
              <w:rPr>
                <w:bCs/>
                <w:sz w:val="20"/>
                <w:szCs w:val="20"/>
              </w:rPr>
            </w:pPr>
            <w:r w:rsidRPr="00C51408">
              <w:rPr>
                <w:bCs/>
                <w:sz w:val="20"/>
                <w:szCs w:val="20"/>
              </w:rPr>
              <w:t>5</w:t>
            </w:r>
          </w:p>
        </w:tc>
        <w:tc>
          <w:tcPr>
            <w:tcW w:w="532" w:type="pct"/>
            <w:tcBorders>
              <w:right w:val="single" w:sz="4" w:space="0" w:color="auto"/>
            </w:tcBorders>
          </w:tcPr>
          <w:p w14:paraId="03A92979" w14:textId="77777777" w:rsidR="00390ED6" w:rsidRPr="00C51408" w:rsidRDefault="00390ED6" w:rsidP="009F1A3F">
            <w:pPr>
              <w:jc w:val="both"/>
              <w:rPr>
                <w:bCs/>
                <w:sz w:val="20"/>
                <w:szCs w:val="20"/>
              </w:rPr>
            </w:pPr>
            <w:r w:rsidRPr="00C51408">
              <w:rPr>
                <w:bCs/>
                <w:sz w:val="20"/>
                <w:szCs w:val="20"/>
              </w:rPr>
              <w:t>4.85%</w:t>
            </w:r>
          </w:p>
        </w:tc>
        <w:tc>
          <w:tcPr>
            <w:tcW w:w="433" w:type="pct"/>
            <w:tcBorders>
              <w:left w:val="single" w:sz="4" w:space="0" w:color="auto"/>
            </w:tcBorders>
          </w:tcPr>
          <w:p w14:paraId="0BA8C646" w14:textId="77777777" w:rsidR="00390ED6" w:rsidRPr="00C51408" w:rsidRDefault="00390ED6" w:rsidP="009F1A3F">
            <w:pPr>
              <w:jc w:val="both"/>
              <w:rPr>
                <w:bCs/>
                <w:sz w:val="20"/>
                <w:szCs w:val="20"/>
              </w:rPr>
            </w:pPr>
            <w:r w:rsidRPr="00C51408">
              <w:rPr>
                <w:bCs/>
                <w:sz w:val="20"/>
                <w:szCs w:val="20"/>
              </w:rPr>
              <w:t>6</w:t>
            </w:r>
          </w:p>
        </w:tc>
        <w:tc>
          <w:tcPr>
            <w:tcW w:w="524" w:type="pct"/>
            <w:tcBorders>
              <w:right w:val="single" w:sz="4" w:space="0" w:color="auto"/>
            </w:tcBorders>
          </w:tcPr>
          <w:p w14:paraId="64CB3190" w14:textId="77777777" w:rsidR="00390ED6" w:rsidRPr="00C51408" w:rsidRDefault="00390ED6" w:rsidP="009F1A3F">
            <w:pPr>
              <w:jc w:val="both"/>
              <w:rPr>
                <w:bCs/>
                <w:sz w:val="20"/>
                <w:szCs w:val="20"/>
              </w:rPr>
            </w:pPr>
            <w:r w:rsidRPr="00C51408">
              <w:rPr>
                <w:bCs/>
                <w:sz w:val="20"/>
                <w:szCs w:val="20"/>
              </w:rPr>
              <w:t>10.34%</w:t>
            </w:r>
          </w:p>
        </w:tc>
        <w:tc>
          <w:tcPr>
            <w:tcW w:w="276" w:type="pct"/>
            <w:tcBorders>
              <w:left w:val="single" w:sz="4" w:space="0" w:color="auto"/>
            </w:tcBorders>
          </w:tcPr>
          <w:p w14:paraId="62393BC0" w14:textId="77777777" w:rsidR="00390ED6" w:rsidRPr="00C51408" w:rsidRDefault="00390ED6" w:rsidP="009F1A3F">
            <w:pPr>
              <w:jc w:val="both"/>
              <w:rPr>
                <w:bCs/>
                <w:sz w:val="20"/>
                <w:szCs w:val="20"/>
              </w:rPr>
            </w:pPr>
            <w:r w:rsidRPr="00C51408">
              <w:rPr>
                <w:bCs/>
                <w:sz w:val="20"/>
                <w:szCs w:val="20"/>
              </w:rPr>
              <w:t>6</w:t>
            </w:r>
          </w:p>
        </w:tc>
        <w:tc>
          <w:tcPr>
            <w:tcW w:w="686" w:type="pct"/>
            <w:gridSpan w:val="2"/>
          </w:tcPr>
          <w:p w14:paraId="48B617CE" w14:textId="77777777" w:rsidR="00390ED6" w:rsidRPr="00C51408" w:rsidRDefault="00390ED6" w:rsidP="009F1A3F">
            <w:pPr>
              <w:jc w:val="both"/>
              <w:rPr>
                <w:bCs/>
                <w:sz w:val="20"/>
                <w:szCs w:val="20"/>
              </w:rPr>
            </w:pPr>
            <w:r w:rsidRPr="00C51408">
              <w:rPr>
                <w:bCs/>
                <w:sz w:val="20"/>
                <w:szCs w:val="20"/>
              </w:rPr>
              <w:t>5.83%</w:t>
            </w:r>
          </w:p>
        </w:tc>
      </w:tr>
      <w:tr w:rsidR="00390ED6" w:rsidRPr="00C51408" w14:paraId="11698634" w14:textId="77777777" w:rsidTr="009F1A3F">
        <w:trPr>
          <w:trHeight w:val="20"/>
        </w:trPr>
        <w:tc>
          <w:tcPr>
            <w:tcW w:w="1215" w:type="pct"/>
          </w:tcPr>
          <w:p w14:paraId="27095CFC" w14:textId="77777777" w:rsidR="00390ED6" w:rsidRPr="00C51408" w:rsidRDefault="00390ED6" w:rsidP="009F1A3F">
            <w:pPr>
              <w:jc w:val="both"/>
              <w:rPr>
                <w:bCs/>
                <w:sz w:val="20"/>
                <w:szCs w:val="20"/>
              </w:rPr>
            </w:pPr>
            <w:r w:rsidRPr="00C51408">
              <w:rPr>
                <w:bCs/>
                <w:sz w:val="20"/>
                <w:szCs w:val="20"/>
              </w:rPr>
              <w:t>Reference (P=7; R=8)</w:t>
            </w:r>
          </w:p>
        </w:tc>
        <w:tc>
          <w:tcPr>
            <w:tcW w:w="418" w:type="pct"/>
          </w:tcPr>
          <w:p w14:paraId="2D41057E" w14:textId="77777777" w:rsidR="00390ED6" w:rsidRPr="00C51408" w:rsidRDefault="00390ED6" w:rsidP="009F1A3F">
            <w:pPr>
              <w:jc w:val="both"/>
              <w:rPr>
                <w:bCs/>
                <w:sz w:val="20"/>
                <w:szCs w:val="20"/>
              </w:rPr>
            </w:pPr>
            <w:r w:rsidRPr="00C51408">
              <w:rPr>
                <w:bCs/>
                <w:sz w:val="20"/>
                <w:szCs w:val="20"/>
              </w:rPr>
              <w:t>0</w:t>
            </w:r>
          </w:p>
        </w:tc>
        <w:tc>
          <w:tcPr>
            <w:tcW w:w="532" w:type="pct"/>
            <w:tcBorders>
              <w:right w:val="single" w:sz="4" w:space="0" w:color="auto"/>
            </w:tcBorders>
          </w:tcPr>
          <w:p w14:paraId="327C735D" w14:textId="77777777" w:rsidR="00390ED6" w:rsidRPr="00C51408" w:rsidRDefault="00390ED6" w:rsidP="009F1A3F">
            <w:pPr>
              <w:jc w:val="both"/>
              <w:rPr>
                <w:bCs/>
                <w:sz w:val="20"/>
                <w:szCs w:val="20"/>
              </w:rPr>
            </w:pPr>
            <w:r w:rsidRPr="00C51408">
              <w:rPr>
                <w:bCs/>
                <w:sz w:val="20"/>
                <w:szCs w:val="20"/>
              </w:rPr>
              <w:t>0.00%</w:t>
            </w:r>
          </w:p>
        </w:tc>
        <w:tc>
          <w:tcPr>
            <w:tcW w:w="384" w:type="pct"/>
            <w:tcBorders>
              <w:left w:val="single" w:sz="4" w:space="0" w:color="auto"/>
            </w:tcBorders>
          </w:tcPr>
          <w:p w14:paraId="6B62804A" w14:textId="77777777" w:rsidR="00390ED6" w:rsidRPr="00C51408" w:rsidRDefault="00390ED6" w:rsidP="009F1A3F">
            <w:pPr>
              <w:jc w:val="both"/>
              <w:rPr>
                <w:bCs/>
                <w:sz w:val="20"/>
                <w:szCs w:val="20"/>
              </w:rPr>
            </w:pPr>
            <w:r w:rsidRPr="00C51408">
              <w:rPr>
                <w:bCs/>
                <w:sz w:val="20"/>
                <w:szCs w:val="20"/>
              </w:rPr>
              <w:t>0</w:t>
            </w:r>
          </w:p>
        </w:tc>
        <w:tc>
          <w:tcPr>
            <w:tcW w:w="532" w:type="pct"/>
            <w:tcBorders>
              <w:right w:val="single" w:sz="4" w:space="0" w:color="auto"/>
            </w:tcBorders>
          </w:tcPr>
          <w:p w14:paraId="3CE077FE" w14:textId="77777777" w:rsidR="00390ED6" w:rsidRPr="00C51408" w:rsidRDefault="00390ED6" w:rsidP="009F1A3F">
            <w:pPr>
              <w:jc w:val="both"/>
              <w:rPr>
                <w:bCs/>
                <w:sz w:val="20"/>
                <w:szCs w:val="20"/>
              </w:rPr>
            </w:pPr>
            <w:r w:rsidRPr="00C51408">
              <w:rPr>
                <w:bCs/>
                <w:sz w:val="20"/>
                <w:szCs w:val="20"/>
              </w:rPr>
              <w:t>0.00%</w:t>
            </w:r>
          </w:p>
        </w:tc>
        <w:tc>
          <w:tcPr>
            <w:tcW w:w="433" w:type="pct"/>
            <w:tcBorders>
              <w:left w:val="single" w:sz="4" w:space="0" w:color="auto"/>
            </w:tcBorders>
          </w:tcPr>
          <w:p w14:paraId="0A680E56" w14:textId="77777777" w:rsidR="00390ED6" w:rsidRPr="00C51408" w:rsidRDefault="00390ED6" w:rsidP="009F1A3F">
            <w:pPr>
              <w:jc w:val="both"/>
              <w:rPr>
                <w:bCs/>
                <w:sz w:val="20"/>
                <w:szCs w:val="20"/>
              </w:rPr>
            </w:pPr>
            <w:r w:rsidRPr="00C51408">
              <w:rPr>
                <w:bCs/>
                <w:sz w:val="20"/>
                <w:szCs w:val="20"/>
              </w:rPr>
              <w:t>1</w:t>
            </w:r>
          </w:p>
        </w:tc>
        <w:tc>
          <w:tcPr>
            <w:tcW w:w="524" w:type="pct"/>
            <w:tcBorders>
              <w:right w:val="single" w:sz="4" w:space="0" w:color="auto"/>
            </w:tcBorders>
          </w:tcPr>
          <w:p w14:paraId="54FAC285" w14:textId="77777777" w:rsidR="00390ED6" w:rsidRPr="00C51408" w:rsidRDefault="00390ED6" w:rsidP="009F1A3F">
            <w:pPr>
              <w:jc w:val="both"/>
              <w:rPr>
                <w:bCs/>
                <w:sz w:val="20"/>
                <w:szCs w:val="20"/>
              </w:rPr>
            </w:pPr>
            <w:r w:rsidRPr="00C51408">
              <w:rPr>
                <w:bCs/>
                <w:sz w:val="20"/>
                <w:szCs w:val="20"/>
              </w:rPr>
              <w:t>14.29%</w:t>
            </w:r>
          </w:p>
        </w:tc>
        <w:tc>
          <w:tcPr>
            <w:tcW w:w="276" w:type="pct"/>
            <w:tcBorders>
              <w:left w:val="single" w:sz="4" w:space="0" w:color="auto"/>
            </w:tcBorders>
          </w:tcPr>
          <w:p w14:paraId="33055AE2" w14:textId="77777777" w:rsidR="00390ED6" w:rsidRPr="00C51408" w:rsidRDefault="00390ED6" w:rsidP="009F1A3F">
            <w:pPr>
              <w:jc w:val="both"/>
              <w:rPr>
                <w:bCs/>
                <w:sz w:val="20"/>
                <w:szCs w:val="20"/>
              </w:rPr>
            </w:pPr>
            <w:r w:rsidRPr="00C51408">
              <w:rPr>
                <w:bCs/>
                <w:sz w:val="20"/>
                <w:szCs w:val="20"/>
              </w:rPr>
              <w:t>1</w:t>
            </w:r>
          </w:p>
        </w:tc>
        <w:tc>
          <w:tcPr>
            <w:tcW w:w="686" w:type="pct"/>
            <w:gridSpan w:val="2"/>
          </w:tcPr>
          <w:p w14:paraId="6F7C5F86" w14:textId="77777777" w:rsidR="00390ED6" w:rsidRPr="00C51408" w:rsidRDefault="00390ED6" w:rsidP="009F1A3F">
            <w:pPr>
              <w:jc w:val="both"/>
              <w:rPr>
                <w:bCs/>
                <w:sz w:val="20"/>
                <w:szCs w:val="20"/>
              </w:rPr>
            </w:pPr>
            <w:r w:rsidRPr="00C51408">
              <w:rPr>
                <w:bCs/>
                <w:sz w:val="20"/>
                <w:szCs w:val="20"/>
              </w:rPr>
              <w:t>12.50%</w:t>
            </w:r>
          </w:p>
        </w:tc>
      </w:tr>
      <w:tr w:rsidR="00390ED6" w:rsidRPr="00C51408" w14:paraId="6DB2E600" w14:textId="77777777" w:rsidTr="009F1A3F">
        <w:trPr>
          <w:trHeight w:val="20"/>
        </w:trPr>
        <w:tc>
          <w:tcPr>
            <w:tcW w:w="1215" w:type="pct"/>
          </w:tcPr>
          <w:p w14:paraId="184E295F" w14:textId="77777777" w:rsidR="00390ED6" w:rsidRPr="00C51408" w:rsidRDefault="00390ED6" w:rsidP="009F1A3F">
            <w:pPr>
              <w:jc w:val="both"/>
              <w:rPr>
                <w:bCs/>
                <w:sz w:val="20"/>
                <w:szCs w:val="20"/>
              </w:rPr>
            </w:pPr>
            <w:r w:rsidRPr="00C51408">
              <w:rPr>
                <w:bCs/>
                <w:sz w:val="20"/>
                <w:szCs w:val="20"/>
              </w:rPr>
              <w:t>Result (P=92; R=135)</w:t>
            </w:r>
          </w:p>
        </w:tc>
        <w:tc>
          <w:tcPr>
            <w:tcW w:w="418" w:type="pct"/>
          </w:tcPr>
          <w:p w14:paraId="0995E8FF" w14:textId="77777777" w:rsidR="00390ED6" w:rsidRPr="00C51408" w:rsidRDefault="00390ED6" w:rsidP="009F1A3F">
            <w:pPr>
              <w:jc w:val="both"/>
              <w:rPr>
                <w:bCs/>
                <w:sz w:val="20"/>
                <w:szCs w:val="20"/>
              </w:rPr>
            </w:pPr>
            <w:r w:rsidRPr="00C51408">
              <w:rPr>
                <w:bCs/>
                <w:sz w:val="20"/>
                <w:szCs w:val="20"/>
              </w:rPr>
              <w:t>9</w:t>
            </w:r>
          </w:p>
        </w:tc>
        <w:tc>
          <w:tcPr>
            <w:tcW w:w="532" w:type="pct"/>
            <w:tcBorders>
              <w:right w:val="single" w:sz="4" w:space="0" w:color="auto"/>
            </w:tcBorders>
          </w:tcPr>
          <w:p w14:paraId="57183D0D" w14:textId="77777777" w:rsidR="00390ED6" w:rsidRPr="00C51408" w:rsidRDefault="00390ED6" w:rsidP="009F1A3F">
            <w:pPr>
              <w:jc w:val="both"/>
              <w:rPr>
                <w:bCs/>
                <w:sz w:val="20"/>
                <w:szCs w:val="20"/>
              </w:rPr>
            </w:pPr>
            <w:r w:rsidRPr="00C51408">
              <w:rPr>
                <w:bCs/>
                <w:sz w:val="20"/>
                <w:szCs w:val="20"/>
              </w:rPr>
              <w:t>9.78%</w:t>
            </w:r>
          </w:p>
        </w:tc>
        <w:tc>
          <w:tcPr>
            <w:tcW w:w="384" w:type="pct"/>
            <w:tcBorders>
              <w:left w:val="single" w:sz="4" w:space="0" w:color="auto"/>
            </w:tcBorders>
          </w:tcPr>
          <w:p w14:paraId="57EB0153" w14:textId="77777777" w:rsidR="00390ED6" w:rsidRPr="00C51408" w:rsidRDefault="00390ED6" w:rsidP="009F1A3F">
            <w:pPr>
              <w:jc w:val="both"/>
              <w:rPr>
                <w:bCs/>
                <w:sz w:val="20"/>
                <w:szCs w:val="20"/>
              </w:rPr>
            </w:pPr>
            <w:r w:rsidRPr="00C51408">
              <w:rPr>
                <w:bCs/>
                <w:sz w:val="20"/>
                <w:szCs w:val="20"/>
              </w:rPr>
              <w:t>9</w:t>
            </w:r>
          </w:p>
        </w:tc>
        <w:tc>
          <w:tcPr>
            <w:tcW w:w="532" w:type="pct"/>
            <w:tcBorders>
              <w:right w:val="single" w:sz="4" w:space="0" w:color="auto"/>
            </w:tcBorders>
          </w:tcPr>
          <w:p w14:paraId="6D9EB2AD" w14:textId="77777777" w:rsidR="00390ED6" w:rsidRPr="00C51408" w:rsidRDefault="00390ED6" w:rsidP="009F1A3F">
            <w:pPr>
              <w:jc w:val="both"/>
              <w:rPr>
                <w:bCs/>
                <w:sz w:val="20"/>
                <w:szCs w:val="20"/>
              </w:rPr>
            </w:pPr>
            <w:r w:rsidRPr="00C51408">
              <w:rPr>
                <w:bCs/>
                <w:sz w:val="20"/>
                <w:szCs w:val="20"/>
              </w:rPr>
              <w:t>6.67%</w:t>
            </w:r>
          </w:p>
        </w:tc>
        <w:tc>
          <w:tcPr>
            <w:tcW w:w="433" w:type="pct"/>
            <w:tcBorders>
              <w:left w:val="single" w:sz="4" w:space="0" w:color="auto"/>
            </w:tcBorders>
          </w:tcPr>
          <w:p w14:paraId="7C399BC4" w14:textId="77777777" w:rsidR="00390ED6" w:rsidRPr="00C51408" w:rsidRDefault="00390ED6" w:rsidP="009F1A3F">
            <w:pPr>
              <w:jc w:val="both"/>
              <w:rPr>
                <w:bCs/>
                <w:sz w:val="20"/>
                <w:szCs w:val="20"/>
              </w:rPr>
            </w:pPr>
            <w:r w:rsidRPr="00C51408">
              <w:rPr>
                <w:bCs/>
                <w:sz w:val="20"/>
                <w:szCs w:val="20"/>
              </w:rPr>
              <w:t>19</w:t>
            </w:r>
          </w:p>
        </w:tc>
        <w:tc>
          <w:tcPr>
            <w:tcW w:w="524" w:type="pct"/>
            <w:tcBorders>
              <w:right w:val="single" w:sz="4" w:space="0" w:color="auto"/>
            </w:tcBorders>
          </w:tcPr>
          <w:p w14:paraId="4919B766" w14:textId="77777777" w:rsidR="00390ED6" w:rsidRPr="00C51408" w:rsidRDefault="00390ED6" w:rsidP="009F1A3F">
            <w:pPr>
              <w:jc w:val="both"/>
              <w:rPr>
                <w:bCs/>
                <w:sz w:val="20"/>
                <w:szCs w:val="20"/>
              </w:rPr>
            </w:pPr>
            <w:r w:rsidRPr="00C51408">
              <w:rPr>
                <w:bCs/>
                <w:sz w:val="20"/>
                <w:szCs w:val="20"/>
              </w:rPr>
              <w:t>20.65%</w:t>
            </w:r>
          </w:p>
        </w:tc>
        <w:tc>
          <w:tcPr>
            <w:tcW w:w="276" w:type="pct"/>
            <w:tcBorders>
              <w:left w:val="single" w:sz="4" w:space="0" w:color="auto"/>
            </w:tcBorders>
          </w:tcPr>
          <w:p w14:paraId="7A9D8E01" w14:textId="77777777" w:rsidR="00390ED6" w:rsidRPr="00C51408" w:rsidRDefault="00390ED6" w:rsidP="009F1A3F">
            <w:pPr>
              <w:jc w:val="both"/>
              <w:rPr>
                <w:bCs/>
                <w:sz w:val="20"/>
                <w:szCs w:val="20"/>
              </w:rPr>
            </w:pPr>
            <w:r w:rsidRPr="00C51408">
              <w:rPr>
                <w:bCs/>
                <w:sz w:val="20"/>
                <w:szCs w:val="20"/>
              </w:rPr>
              <w:t>19</w:t>
            </w:r>
          </w:p>
        </w:tc>
        <w:tc>
          <w:tcPr>
            <w:tcW w:w="686" w:type="pct"/>
            <w:gridSpan w:val="2"/>
          </w:tcPr>
          <w:p w14:paraId="095DC749" w14:textId="77777777" w:rsidR="00390ED6" w:rsidRPr="00C51408" w:rsidRDefault="00390ED6" w:rsidP="009F1A3F">
            <w:pPr>
              <w:jc w:val="both"/>
              <w:rPr>
                <w:bCs/>
                <w:sz w:val="20"/>
                <w:szCs w:val="20"/>
              </w:rPr>
            </w:pPr>
            <w:r w:rsidRPr="00C51408">
              <w:rPr>
                <w:bCs/>
                <w:sz w:val="20"/>
                <w:szCs w:val="20"/>
              </w:rPr>
              <w:t>14.07%</w:t>
            </w:r>
          </w:p>
        </w:tc>
      </w:tr>
      <w:tr w:rsidR="00390ED6" w:rsidRPr="00C51408" w14:paraId="4ED5E0B4" w14:textId="77777777" w:rsidTr="009F1A3F">
        <w:trPr>
          <w:trHeight w:val="20"/>
        </w:trPr>
        <w:tc>
          <w:tcPr>
            <w:tcW w:w="1215" w:type="pct"/>
            <w:tcBorders>
              <w:bottom w:val="single" w:sz="12" w:space="0" w:color="auto"/>
            </w:tcBorders>
          </w:tcPr>
          <w:p w14:paraId="032E8DD5" w14:textId="77777777" w:rsidR="00390ED6" w:rsidRPr="00C51408" w:rsidRDefault="00390ED6" w:rsidP="009F1A3F">
            <w:pPr>
              <w:jc w:val="both"/>
              <w:rPr>
                <w:bCs/>
                <w:sz w:val="20"/>
                <w:szCs w:val="20"/>
              </w:rPr>
            </w:pPr>
            <w:r w:rsidRPr="00C51408">
              <w:rPr>
                <w:bCs/>
                <w:sz w:val="20"/>
                <w:szCs w:val="20"/>
              </w:rPr>
              <w:t>Total (P=160; R=260)</w:t>
            </w:r>
          </w:p>
        </w:tc>
        <w:tc>
          <w:tcPr>
            <w:tcW w:w="418" w:type="pct"/>
            <w:tcBorders>
              <w:bottom w:val="single" w:sz="12" w:space="0" w:color="auto"/>
            </w:tcBorders>
          </w:tcPr>
          <w:p w14:paraId="2C03D35C" w14:textId="77777777" w:rsidR="00390ED6" w:rsidRPr="00C51408" w:rsidRDefault="00390ED6" w:rsidP="009F1A3F">
            <w:pPr>
              <w:jc w:val="both"/>
              <w:rPr>
                <w:bCs/>
                <w:sz w:val="20"/>
                <w:szCs w:val="20"/>
              </w:rPr>
            </w:pPr>
            <w:r w:rsidRPr="00C51408">
              <w:rPr>
                <w:bCs/>
                <w:sz w:val="20"/>
                <w:szCs w:val="20"/>
              </w:rPr>
              <w:t>15</w:t>
            </w:r>
          </w:p>
        </w:tc>
        <w:tc>
          <w:tcPr>
            <w:tcW w:w="532" w:type="pct"/>
            <w:tcBorders>
              <w:bottom w:val="single" w:sz="12" w:space="0" w:color="auto"/>
              <w:right w:val="single" w:sz="4" w:space="0" w:color="auto"/>
            </w:tcBorders>
          </w:tcPr>
          <w:p w14:paraId="29D045FE" w14:textId="77777777" w:rsidR="00390ED6" w:rsidRPr="00C51408" w:rsidRDefault="00390ED6" w:rsidP="009F1A3F">
            <w:pPr>
              <w:jc w:val="both"/>
              <w:rPr>
                <w:bCs/>
                <w:sz w:val="20"/>
                <w:szCs w:val="20"/>
              </w:rPr>
            </w:pPr>
            <w:r w:rsidRPr="00C51408">
              <w:rPr>
                <w:bCs/>
                <w:sz w:val="20"/>
                <w:szCs w:val="20"/>
              </w:rPr>
              <w:t>9.38%</w:t>
            </w:r>
          </w:p>
        </w:tc>
        <w:tc>
          <w:tcPr>
            <w:tcW w:w="384" w:type="pct"/>
            <w:tcBorders>
              <w:left w:val="single" w:sz="4" w:space="0" w:color="auto"/>
              <w:bottom w:val="single" w:sz="12" w:space="0" w:color="auto"/>
            </w:tcBorders>
          </w:tcPr>
          <w:p w14:paraId="3619FC63" w14:textId="77777777" w:rsidR="00390ED6" w:rsidRPr="00C51408" w:rsidRDefault="00390ED6" w:rsidP="009F1A3F">
            <w:pPr>
              <w:jc w:val="both"/>
              <w:rPr>
                <w:bCs/>
                <w:sz w:val="20"/>
                <w:szCs w:val="20"/>
              </w:rPr>
            </w:pPr>
            <w:r w:rsidRPr="00C51408">
              <w:rPr>
                <w:bCs/>
                <w:sz w:val="20"/>
                <w:szCs w:val="20"/>
              </w:rPr>
              <w:t>27</w:t>
            </w:r>
          </w:p>
        </w:tc>
        <w:tc>
          <w:tcPr>
            <w:tcW w:w="532" w:type="pct"/>
            <w:tcBorders>
              <w:bottom w:val="single" w:sz="12" w:space="0" w:color="auto"/>
              <w:right w:val="single" w:sz="4" w:space="0" w:color="auto"/>
            </w:tcBorders>
          </w:tcPr>
          <w:p w14:paraId="1DF43703" w14:textId="77777777" w:rsidR="00390ED6" w:rsidRPr="00C51408" w:rsidRDefault="00390ED6" w:rsidP="009F1A3F">
            <w:pPr>
              <w:jc w:val="both"/>
              <w:rPr>
                <w:bCs/>
                <w:sz w:val="20"/>
                <w:szCs w:val="20"/>
              </w:rPr>
            </w:pPr>
            <w:r w:rsidRPr="00C51408">
              <w:rPr>
                <w:bCs/>
                <w:sz w:val="20"/>
                <w:szCs w:val="20"/>
              </w:rPr>
              <w:t>10.38%</w:t>
            </w:r>
          </w:p>
        </w:tc>
        <w:tc>
          <w:tcPr>
            <w:tcW w:w="433" w:type="pct"/>
            <w:tcBorders>
              <w:left w:val="single" w:sz="4" w:space="0" w:color="auto"/>
              <w:bottom w:val="single" w:sz="12" w:space="0" w:color="auto"/>
            </w:tcBorders>
          </w:tcPr>
          <w:p w14:paraId="3CEF27C9" w14:textId="77777777" w:rsidR="00390ED6" w:rsidRPr="00C51408" w:rsidRDefault="00390ED6" w:rsidP="009F1A3F">
            <w:pPr>
              <w:jc w:val="both"/>
              <w:rPr>
                <w:bCs/>
                <w:sz w:val="20"/>
                <w:szCs w:val="20"/>
              </w:rPr>
            </w:pPr>
            <w:r w:rsidRPr="00C51408">
              <w:rPr>
                <w:bCs/>
                <w:sz w:val="20"/>
                <w:szCs w:val="20"/>
              </w:rPr>
              <w:t>28</w:t>
            </w:r>
          </w:p>
        </w:tc>
        <w:tc>
          <w:tcPr>
            <w:tcW w:w="524" w:type="pct"/>
            <w:tcBorders>
              <w:bottom w:val="single" w:sz="12" w:space="0" w:color="auto"/>
              <w:right w:val="single" w:sz="4" w:space="0" w:color="auto"/>
            </w:tcBorders>
          </w:tcPr>
          <w:p w14:paraId="3DD61E9D" w14:textId="77777777" w:rsidR="00390ED6" w:rsidRPr="00C51408" w:rsidRDefault="00390ED6" w:rsidP="009F1A3F">
            <w:pPr>
              <w:jc w:val="both"/>
              <w:rPr>
                <w:bCs/>
                <w:sz w:val="20"/>
                <w:szCs w:val="20"/>
              </w:rPr>
            </w:pPr>
            <w:r w:rsidRPr="00C51408">
              <w:rPr>
                <w:bCs/>
                <w:sz w:val="20"/>
                <w:szCs w:val="20"/>
              </w:rPr>
              <w:t>17.50%</w:t>
            </w:r>
          </w:p>
        </w:tc>
        <w:tc>
          <w:tcPr>
            <w:tcW w:w="276" w:type="pct"/>
            <w:tcBorders>
              <w:left w:val="single" w:sz="4" w:space="0" w:color="auto"/>
              <w:bottom w:val="single" w:sz="12" w:space="0" w:color="auto"/>
            </w:tcBorders>
          </w:tcPr>
          <w:p w14:paraId="5A6149A5" w14:textId="77777777" w:rsidR="00390ED6" w:rsidRPr="00C51408" w:rsidRDefault="00390ED6" w:rsidP="009F1A3F">
            <w:pPr>
              <w:jc w:val="both"/>
              <w:rPr>
                <w:bCs/>
                <w:sz w:val="20"/>
                <w:szCs w:val="20"/>
              </w:rPr>
            </w:pPr>
            <w:r w:rsidRPr="00C51408">
              <w:rPr>
                <w:bCs/>
                <w:sz w:val="20"/>
                <w:szCs w:val="20"/>
              </w:rPr>
              <w:t>29</w:t>
            </w:r>
          </w:p>
        </w:tc>
        <w:tc>
          <w:tcPr>
            <w:tcW w:w="686" w:type="pct"/>
            <w:gridSpan w:val="2"/>
            <w:tcBorders>
              <w:bottom w:val="single" w:sz="12" w:space="0" w:color="auto"/>
            </w:tcBorders>
          </w:tcPr>
          <w:p w14:paraId="61532C43" w14:textId="77777777" w:rsidR="00390ED6" w:rsidRPr="00C51408" w:rsidRDefault="00390ED6" w:rsidP="009F1A3F">
            <w:pPr>
              <w:jc w:val="both"/>
              <w:rPr>
                <w:bCs/>
                <w:sz w:val="20"/>
                <w:szCs w:val="20"/>
              </w:rPr>
            </w:pPr>
            <w:r w:rsidRPr="00C51408">
              <w:rPr>
                <w:bCs/>
                <w:sz w:val="20"/>
                <w:szCs w:val="20"/>
              </w:rPr>
              <w:t>11.15%</w:t>
            </w:r>
          </w:p>
        </w:tc>
      </w:tr>
    </w:tbl>
    <w:p w14:paraId="26472523" w14:textId="77777777" w:rsidR="00390ED6" w:rsidRPr="00856D7A" w:rsidRDefault="00390ED6">
      <w:pPr>
        <w:jc w:val="both"/>
        <w:rPr>
          <w:lang w:val="en-US"/>
        </w:rPr>
      </w:pPr>
    </w:p>
    <w:p w14:paraId="30A1D898" w14:textId="204606D3" w:rsidR="00E97E9D" w:rsidRDefault="00E97E9D" w:rsidP="00E97E9D">
      <w:pPr>
        <w:jc w:val="both"/>
        <w:rPr>
          <w:bCs/>
          <w:lang w:val="en-US"/>
        </w:rPr>
      </w:pPr>
      <w:r w:rsidRPr="00E97E9D">
        <w:rPr>
          <w:bCs/>
          <w:lang w:val="en-US"/>
        </w:rPr>
        <w:t xml:space="preserve">Our results show that average </w:t>
      </w:r>
      <w:r w:rsidRPr="00E97E9D">
        <w:rPr>
          <w:rFonts w:hint="eastAsia"/>
          <w:bCs/>
          <w:lang w:val="en-US"/>
        </w:rPr>
        <w:t>comment</w:t>
      </w:r>
      <w:r w:rsidRPr="00E97E9D">
        <w:rPr>
          <w:bCs/>
          <w:lang w:val="en-US"/>
        </w:rPr>
        <w:t xml:space="preserve"> length and topic similarity contribute significantly to the chance of providing suggestions to issues leading to retractions (</w:t>
      </w:r>
      <w:r w:rsidRPr="00E97E9D">
        <w:rPr>
          <w:rFonts w:hint="eastAsia"/>
          <w:bCs/>
          <w:lang w:val="en-US"/>
        </w:rPr>
        <w:t>see</w:t>
      </w:r>
      <w:r w:rsidRPr="00E97E9D">
        <w:rPr>
          <w:bCs/>
          <w:lang w:val="en-US"/>
        </w:rPr>
        <w:t xml:space="preserve"> </w:t>
      </w:r>
      <w:r w:rsidR="00831E0D">
        <w:rPr>
          <w:b/>
          <w:lang w:val="en-US"/>
        </w:rPr>
        <w:t>Figure</w:t>
      </w:r>
      <w:r w:rsidRPr="00E97E9D">
        <w:rPr>
          <w:b/>
          <w:lang w:val="en-US"/>
        </w:rPr>
        <w:t xml:space="preserve"> </w:t>
      </w:r>
      <w:r w:rsidR="00280CCB">
        <w:rPr>
          <w:b/>
          <w:lang w:val="en-US"/>
        </w:rPr>
        <w:t>3</w:t>
      </w:r>
      <w:r w:rsidRPr="00E97E9D">
        <w:rPr>
          <w:bCs/>
          <w:lang w:val="en-US"/>
        </w:rPr>
        <w:t xml:space="preserve">). Specifically, the longer the reviews written by a reviewer (OR=1.002, 95%CI [1.000, 1.003], p=0.020), the higher the topic similarity (OR=3.395, 95%CI [1.478, 7.800], p=0.004), the more likely a peer review comment </w:t>
      </w:r>
      <w:r w:rsidRPr="00E97E9D">
        <w:rPr>
          <w:rFonts w:hint="eastAsia"/>
          <w:bCs/>
          <w:lang w:val="en-US"/>
        </w:rPr>
        <w:t>can</w:t>
      </w:r>
      <w:r w:rsidRPr="00E97E9D">
        <w:rPr>
          <w:bCs/>
          <w:lang w:val="en-US"/>
        </w:rPr>
        <w:t xml:space="preserve"> provide solution suggestions to issues leading to retractions. Given the limited number of solution suggestion reviews by retraction reasons, no regression analysis was performed by retraction reasons separately.</w:t>
      </w:r>
    </w:p>
    <w:p w14:paraId="180C540E" w14:textId="77777777" w:rsidR="001B7F55" w:rsidRPr="00E97E9D" w:rsidRDefault="001B7F55" w:rsidP="00E97E9D">
      <w:pPr>
        <w:jc w:val="both"/>
        <w:rPr>
          <w:bCs/>
          <w:lang w:val="en-US"/>
        </w:rPr>
      </w:pPr>
    </w:p>
    <w:p w14:paraId="627EFFA5" w14:textId="154EF115" w:rsidR="00CD2968" w:rsidRPr="001B7F55" w:rsidRDefault="001B7F55" w:rsidP="001B7F55">
      <w:pPr>
        <w:keepNext/>
        <w:jc w:val="center"/>
      </w:pPr>
      <w:r w:rsidRPr="001B7F55">
        <w:t>Fig</w:t>
      </w:r>
      <w:r>
        <w:t>ure</w:t>
      </w:r>
      <w:r w:rsidRPr="001B7F55">
        <w:t xml:space="preserve"> </w:t>
      </w:r>
      <w:r w:rsidR="00280CCB">
        <w:t>3</w:t>
      </w:r>
      <w:r>
        <w:t>:</w:t>
      </w:r>
      <w:r w:rsidRPr="001B7F55">
        <w:t xml:space="preserve"> Logistic regression results for Praise and solution suggestion. (A) Odds ratio values of reviewer-level factors for praise comments. (B) Mean values of reviewer-level factors for praise comments. (C) Odds ratio values of reviewer-level factors for solution suggestion </w:t>
      </w:r>
      <w:r w:rsidRPr="001B7F55">
        <w:lastRenderedPageBreak/>
        <w:t>comments. (D) Mean values of reviewer-level factors for solution suggestion comments. *** p &lt; 0.001, ** P &lt; 0.01, * P &lt; 0.05.</w:t>
      </w:r>
    </w:p>
    <w:p w14:paraId="60017FA0" w14:textId="4A4873BD" w:rsidR="00E97E9D" w:rsidRDefault="00D471D5">
      <w:pPr>
        <w:jc w:val="both"/>
        <w:rPr>
          <w:lang w:val="en-US"/>
        </w:rPr>
      </w:pPr>
      <w:r>
        <w:rPr>
          <w:noProof/>
        </w:rPr>
        <w:drawing>
          <wp:inline distT="0" distB="0" distL="0" distR="0" wp14:anchorId="588CE81C" wp14:editId="30B15AD5">
            <wp:extent cx="4927600" cy="3818255"/>
            <wp:effectExtent l="0" t="0" r="6350" b="0"/>
            <wp:docPr id="1196477954"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77954" name="Picture 6"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600" cy="3818255"/>
                    </a:xfrm>
                    <a:prstGeom prst="rect">
                      <a:avLst/>
                    </a:prstGeom>
                    <a:noFill/>
                    <a:ln>
                      <a:noFill/>
                    </a:ln>
                  </pic:spPr>
                </pic:pic>
              </a:graphicData>
            </a:graphic>
          </wp:inline>
        </w:drawing>
      </w:r>
    </w:p>
    <w:p w14:paraId="03394F1E" w14:textId="77777777" w:rsidR="00E654C4" w:rsidRPr="00E654C4" w:rsidRDefault="00E654C4">
      <w:pPr>
        <w:jc w:val="both"/>
        <w:rPr>
          <w:lang w:val="en-US"/>
        </w:rPr>
      </w:pPr>
    </w:p>
    <w:p w14:paraId="775C24D6" w14:textId="586C7602" w:rsidR="008168F4" w:rsidRDefault="009A51BC" w:rsidP="0029211E">
      <w:pPr>
        <w:pStyle w:val="Heading2"/>
        <w:jc w:val="both"/>
      </w:pPr>
      <w:r w:rsidRPr="009A51BC">
        <w:t>4. Discussion</w:t>
      </w:r>
    </w:p>
    <w:p w14:paraId="24FE2007" w14:textId="77777777" w:rsidR="008E3F52" w:rsidRPr="008E3F52" w:rsidRDefault="008E3F52" w:rsidP="0029211E">
      <w:pPr>
        <w:keepNext/>
      </w:pPr>
    </w:p>
    <w:p w14:paraId="6EA320D8" w14:textId="4150BFB3" w:rsidR="00CE168C" w:rsidRDefault="00CE168C">
      <w:pPr>
        <w:jc w:val="both"/>
      </w:pPr>
      <w:r w:rsidRPr="00CE168C">
        <w:t xml:space="preserve">This study evaluated the effectiveness of peer-review comments in preventing retractions by </w:t>
      </w:r>
      <w:proofErr w:type="spellStart"/>
      <w:r w:rsidRPr="00CE168C">
        <w:t>analyzing</w:t>
      </w:r>
      <w:proofErr w:type="spellEnd"/>
      <w:r w:rsidRPr="00CE168C">
        <w:t xml:space="preserve"> a sample of peer-review comments and comparing them to the reasons for retraction. By manually coding the peer review comments, the study found that only 42.7% of the peer reviews suggested “major revision,” and </w:t>
      </w:r>
      <w:bookmarkStart w:id="1" w:name="_Hlk131688737"/>
      <w:r w:rsidRPr="00CE168C">
        <w:t>8.1%</w:t>
      </w:r>
      <w:bookmarkEnd w:id="1"/>
      <w:r w:rsidRPr="00CE168C">
        <w:t xml:space="preserve"> suggested “rejection” for papers that were later retracted. </w:t>
      </w:r>
      <w:r w:rsidR="007D6BA1" w:rsidRPr="007D6BA1">
        <w:t>These findings suggest that while some peer reviews did raise issues and suggest solutions that were later cited as reasons for retraction, the papers still slipped through the editorial peer-review system.</w:t>
      </w:r>
      <w:r w:rsidR="00EF3E29">
        <w:t xml:space="preserve"> </w:t>
      </w:r>
      <w:r w:rsidR="002A4C5C" w:rsidRPr="002A4C5C">
        <w:t>We also found that the effectiveness of the peer-review process in identifying problematic areas varies depending on the type of issue leading to retraction. The study found that issues leading to retractions due to data, methods/analysis, and results were detected by peer reviews at a higher rate than issues leading to plagiarism, author, and reference-related retractions.</w:t>
      </w:r>
      <w:r w:rsidR="00EF3E29" w:rsidRPr="00EF3E29">
        <w:rPr>
          <w:sz w:val="20"/>
          <w:szCs w:val="20"/>
          <w:lang w:eastAsia="en-US"/>
        </w:rPr>
        <w:t xml:space="preserve"> </w:t>
      </w:r>
      <w:r w:rsidR="00EF3E29">
        <w:t>Finally,</w:t>
      </w:r>
      <w:r w:rsidR="00EF3E29" w:rsidRPr="00EF3E29">
        <w:t xml:space="preserve"> </w:t>
      </w:r>
      <w:r w:rsidR="00EF3E29">
        <w:t>o</w:t>
      </w:r>
      <w:r w:rsidR="00EF3E29" w:rsidRPr="00EF3E29">
        <w:t>ur study found that except for the reason of plagiarism, the higher the topic similarity between the current review and all reviews by the same reviewer, the more likely the current peer-review comment will detect potential retraction issues.</w:t>
      </w:r>
    </w:p>
    <w:p w14:paraId="17266BD9" w14:textId="77777777" w:rsidR="00D452E8" w:rsidRDefault="00D452E8">
      <w:pPr>
        <w:jc w:val="both"/>
      </w:pPr>
    </w:p>
    <w:p w14:paraId="12AB2498" w14:textId="12720696" w:rsidR="00D452E8" w:rsidRDefault="00D452E8">
      <w:pPr>
        <w:jc w:val="both"/>
      </w:pPr>
      <w:r>
        <w:t xml:space="preserve">In conclusion, </w:t>
      </w:r>
      <w:r w:rsidRPr="00D452E8">
        <w:t>preventing retractions requires intricate and multidimensional efforts involving authors, peer academic institutions, funders, journals, publishers, peer reviewers, and others in the scientific community. The peer review process does seem to detect issues that later lead to retractions and further suggest solutions or recommend rejections to the manuscript.</w:t>
      </w:r>
      <w:r w:rsidR="008655B3" w:rsidRPr="008655B3">
        <w:t xml:space="preserve"> </w:t>
      </w:r>
      <w:r w:rsidR="008655B3">
        <w:rPr>
          <w:lang w:eastAsia="zh-CN"/>
        </w:rPr>
        <w:t>H</w:t>
      </w:r>
      <w:r w:rsidR="008655B3">
        <w:rPr>
          <w:rFonts w:hint="eastAsia"/>
          <w:lang w:eastAsia="zh-CN"/>
        </w:rPr>
        <w:t>owever,</w:t>
      </w:r>
      <w:r w:rsidR="008655B3">
        <w:t xml:space="preserve"> </w:t>
      </w:r>
      <w:r w:rsidR="008655B3">
        <w:rPr>
          <w:rFonts w:hint="eastAsia"/>
          <w:lang w:eastAsia="zh-CN"/>
        </w:rPr>
        <w:t>its</w:t>
      </w:r>
      <w:r w:rsidR="008655B3">
        <w:t xml:space="preserve"> </w:t>
      </w:r>
      <w:r w:rsidR="008655B3">
        <w:rPr>
          <w:rFonts w:hint="eastAsia"/>
          <w:lang w:eastAsia="zh-CN"/>
        </w:rPr>
        <w:t>effect</w:t>
      </w:r>
      <w:r w:rsidR="008655B3">
        <w:t xml:space="preserve"> </w:t>
      </w:r>
      <w:r w:rsidR="008655B3">
        <w:rPr>
          <w:rFonts w:hint="eastAsia"/>
          <w:lang w:eastAsia="zh-CN"/>
        </w:rPr>
        <w:t>is</w:t>
      </w:r>
      <w:r w:rsidR="008655B3">
        <w:t xml:space="preserve"> </w:t>
      </w:r>
      <w:r w:rsidR="008655B3">
        <w:rPr>
          <w:rFonts w:hint="eastAsia"/>
          <w:lang w:eastAsia="zh-CN"/>
        </w:rPr>
        <w:t>limited.</w:t>
      </w:r>
      <w:r w:rsidR="008655B3">
        <w:t xml:space="preserve"> </w:t>
      </w:r>
      <w:r w:rsidR="008655B3" w:rsidRPr="008655B3">
        <w:t>We suggest that editors should pay close attention to peer review comments and perform additional inspections to trace clues of potential issues.</w:t>
      </w:r>
    </w:p>
    <w:p w14:paraId="7DC8A395" w14:textId="44DD13A8" w:rsidR="008168F4" w:rsidRDefault="008168F4">
      <w:pPr>
        <w:jc w:val="both"/>
      </w:pPr>
    </w:p>
    <w:p w14:paraId="7047E5B3" w14:textId="32EA0047" w:rsidR="007A59E1" w:rsidRPr="007A59E1" w:rsidRDefault="007A59E1">
      <w:pPr>
        <w:jc w:val="both"/>
        <w:rPr>
          <w:b/>
          <w:bCs/>
        </w:rPr>
      </w:pPr>
      <w:r>
        <w:rPr>
          <w:b/>
          <w:bCs/>
        </w:rPr>
        <w:t>O</w:t>
      </w:r>
      <w:r w:rsidRPr="007A59E1">
        <w:rPr>
          <w:b/>
          <w:bCs/>
        </w:rPr>
        <w:t>pen science practices</w:t>
      </w:r>
    </w:p>
    <w:p w14:paraId="541E58D4" w14:textId="159D5CD5" w:rsidR="007A59E1" w:rsidRDefault="00A53F77">
      <w:pPr>
        <w:jc w:val="both"/>
      </w:pPr>
      <w:r w:rsidRPr="00A53F77">
        <w:lastRenderedPageBreak/>
        <w:t xml:space="preserve">The </w:t>
      </w:r>
      <w:proofErr w:type="spellStart"/>
      <w:r w:rsidRPr="00A53F77">
        <w:t>Publons</w:t>
      </w:r>
      <w:proofErr w:type="spellEnd"/>
      <w:r w:rsidRPr="00A53F77">
        <w:t xml:space="preserve"> data are not publicly available. The Retraction Watch data can be accessed at http://retractiondatabase.org/. The aggregated </w:t>
      </w:r>
      <w:r w:rsidR="00B94FBE">
        <w:t>ano</w:t>
      </w:r>
      <w:r w:rsidR="00C57740">
        <w:t>n</w:t>
      </w:r>
      <w:r w:rsidR="00B94FBE">
        <w:t xml:space="preserve">ymized </w:t>
      </w:r>
      <w:r w:rsidRPr="00A53F77">
        <w:t>underlying dataset is available upon request</w:t>
      </w:r>
      <w:r w:rsidR="0055713A" w:rsidRPr="0055713A">
        <w:t>.</w:t>
      </w:r>
    </w:p>
    <w:p w14:paraId="7951DDF4" w14:textId="77777777" w:rsidR="007A59E1" w:rsidRDefault="007A59E1">
      <w:pPr>
        <w:jc w:val="both"/>
      </w:pPr>
    </w:p>
    <w:p w14:paraId="097AE613" w14:textId="156F1C5C" w:rsidR="00370126" w:rsidRPr="007C30D8" w:rsidRDefault="00370126">
      <w:pPr>
        <w:jc w:val="both"/>
        <w:rPr>
          <w:b/>
          <w:bCs/>
        </w:rPr>
      </w:pPr>
      <w:r w:rsidRPr="007C30D8">
        <w:rPr>
          <w:b/>
          <w:bCs/>
        </w:rPr>
        <w:t>Acknowledgments</w:t>
      </w:r>
    </w:p>
    <w:p w14:paraId="78B55F51" w14:textId="00A46915" w:rsidR="00EE343B" w:rsidRPr="00EE343B" w:rsidRDefault="00EE343B" w:rsidP="00EE343B">
      <w:pPr>
        <w:jc w:val="both"/>
        <w:rPr>
          <w:lang w:val="en-US"/>
        </w:rPr>
      </w:pPr>
      <w:r w:rsidRPr="00EE343B">
        <w:rPr>
          <w:lang w:val="en-US"/>
        </w:rPr>
        <w:t>We gratefully acknowledge the teams of Retraction Watch for providing the retraction records data, and Clarivate Analytics for the anonymized peer review data.</w:t>
      </w:r>
    </w:p>
    <w:p w14:paraId="5403BE7E" w14:textId="77777777" w:rsidR="004E212B" w:rsidRPr="00EE343B" w:rsidRDefault="004E212B">
      <w:pPr>
        <w:jc w:val="both"/>
        <w:rPr>
          <w:lang w:val="en-US"/>
        </w:rPr>
      </w:pPr>
    </w:p>
    <w:p w14:paraId="06B77644" w14:textId="2EFE03AB" w:rsidR="00370126" w:rsidRPr="007C30D8" w:rsidRDefault="00370126">
      <w:pPr>
        <w:jc w:val="both"/>
        <w:rPr>
          <w:b/>
          <w:bCs/>
        </w:rPr>
      </w:pPr>
      <w:r w:rsidRPr="007C30D8">
        <w:rPr>
          <w:b/>
          <w:bCs/>
        </w:rPr>
        <w:t>Author contributions</w:t>
      </w:r>
    </w:p>
    <w:p w14:paraId="61DF9262" w14:textId="423850A0" w:rsidR="00370126" w:rsidRDefault="00E32EDB">
      <w:pPr>
        <w:jc w:val="both"/>
      </w:pPr>
      <w:r w:rsidRPr="00E32EDB">
        <w:t xml:space="preserve">Xiang Zheng: Investigation, Formal analysis, Validation, Writing - Original Draft, Writing - Review &amp; Editing. </w:t>
      </w:r>
      <w:proofErr w:type="spellStart"/>
      <w:r w:rsidRPr="00E32EDB">
        <w:t>Jiajing</w:t>
      </w:r>
      <w:proofErr w:type="spellEnd"/>
      <w:r w:rsidRPr="00E32EDB">
        <w:t xml:space="preserve"> Chen: Software, Data Curation, Formal analysis. Alison </w:t>
      </w:r>
      <w:proofErr w:type="spellStart"/>
      <w:r w:rsidRPr="00E32EDB">
        <w:t>Tollas</w:t>
      </w:r>
      <w:proofErr w:type="spellEnd"/>
      <w:r w:rsidRPr="00E32EDB">
        <w:t xml:space="preserve">: Writing - Original Draft. </w:t>
      </w:r>
      <w:proofErr w:type="spellStart"/>
      <w:r w:rsidRPr="00E32EDB">
        <w:t>Chaoqun</w:t>
      </w:r>
      <w:proofErr w:type="spellEnd"/>
      <w:r w:rsidRPr="00E32EDB">
        <w:t xml:space="preserve"> Ni: Conceptualization, Methodology, Validation, Writing - Original Draft, Writing - Review &amp; Editing, Visualization</w:t>
      </w:r>
      <w:r w:rsidR="0045560F">
        <w:t>.</w:t>
      </w:r>
    </w:p>
    <w:p w14:paraId="29A69FD5" w14:textId="77777777" w:rsidR="0031202E" w:rsidRDefault="0031202E">
      <w:pPr>
        <w:jc w:val="both"/>
      </w:pPr>
    </w:p>
    <w:p w14:paraId="6126D7F1" w14:textId="7481AD7B" w:rsidR="00370126" w:rsidRPr="007C30D8" w:rsidRDefault="00370126">
      <w:pPr>
        <w:jc w:val="both"/>
        <w:rPr>
          <w:b/>
          <w:bCs/>
        </w:rPr>
      </w:pPr>
      <w:r w:rsidRPr="007C30D8">
        <w:rPr>
          <w:b/>
          <w:bCs/>
        </w:rPr>
        <w:t>Competing interests</w:t>
      </w:r>
    </w:p>
    <w:p w14:paraId="2DE94869" w14:textId="19CE196A" w:rsidR="00370126" w:rsidRDefault="008C7519">
      <w:pPr>
        <w:jc w:val="both"/>
      </w:pPr>
      <w:r>
        <w:rPr>
          <w:rFonts w:hint="eastAsia"/>
          <w:lang w:eastAsia="zh-CN"/>
        </w:rPr>
        <w:t>The</w:t>
      </w:r>
      <w:r>
        <w:t xml:space="preserve"> </w:t>
      </w:r>
      <w:r>
        <w:rPr>
          <w:rFonts w:hint="eastAsia"/>
          <w:lang w:eastAsia="zh-CN"/>
        </w:rPr>
        <w:t>a</w:t>
      </w:r>
      <w:r w:rsidR="007C30D8">
        <w:t xml:space="preserve">uthors declare </w:t>
      </w:r>
      <w:r>
        <w:rPr>
          <w:rFonts w:hint="eastAsia"/>
          <w:lang w:eastAsia="zh-CN"/>
        </w:rPr>
        <w:t>no</w:t>
      </w:r>
      <w:r w:rsidR="007C30D8">
        <w:t xml:space="preserve"> competing interests</w:t>
      </w:r>
      <w:r w:rsidR="00EF3656">
        <w:t>.</w:t>
      </w:r>
    </w:p>
    <w:p w14:paraId="6597B0C5" w14:textId="77777777" w:rsidR="007C30D8" w:rsidRDefault="007C30D8">
      <w:pPr>
        <w:jc w:val="both"/>
      </w:pPr>
    </w:p>
    <w:p w14:paraId="153897FF" w14:textId="77777777" w:rsidR="008168F4" w:rsidRDefault="008168F4">
      <w:pPr>
        <w:jc w:val="both"/>
        <w:rPr>
          <w:b/>
          <w:bCs/>
        </w:rPr>
      </w:pPr>
      <w:r>
        <w:rPr>
          <w:b/>
          <w:bCs/>
        </w:rPr>
        <w:t>References</w:t>
      </w:r>
    </w:p>
    <w:p w14:paraId="5F820819" w14:textId="77777777" w:rsidR="00831E0D" w:rsidRPr="00831E0D" w:rsidRDefault="00472916" w:rsidP="00831E0D">
      <w:pPr>
        <w:pStyle w:val="Bibliography"/>
        <w:spacing w:line="240" w:lineRule="auto"/>
      </w:pPr>
      <w:r>
        <w:fldChar w:fldCharType="begin"/>
      </w:r>
      <w:r w:rsidR="00831E0D">
        <w:instrText xml:space="preserve"> ADDIN ZOTERO_BIBL {"uncited":[],"omitted":[],"custom":[]} CSL_BIBLIOGRAPHY </w:instrText>
      </w:r>
      <w:r>
        <w:fldChar w:fldCharType="separate"/>
      </w:r>
      <w:proofErr w:type="spellStart"/>
      <w:r w:rsidR="00831E0D" w:rsidRPr="00831E0D">
        <w:t>Azoulay</w:t>
      </w:r>
      <w:proofErr w:type="spellEnd"/>
      <w:r w:rsidR="00831E0D" w:rsidRPr="00831E0D">
        <w:t>, P., Bonatti, A., &amp; Krieger, J. L. (2017). The career effects of scandal: Evidence from scientific retractions. Research Policy, 46(9), 1552–1569. https://doi.org/10.1016/j.respol.2017.07.003</w:t>
      </w:r>
    </w:p>
    <w:p w14:paraId="1A7D90CF" w14:textId="77777777" w:rsidR="00831E0D" w:rsidRPr="00831E0D" w:rsidRDefault="00831E0D" w:rsidP="00831E0D">
      <w:pPr>
        <w:pStyle w:val="Bibliography"/>
        <w:spacing w:line="240" w:lineRule="auto"/>
      </w:pPr>
      <w:r w:rsidRPr="00831E0D">
        <w:t xml:space="preserve">Bar-Ilan, J., &amp; Halevi, G. (2018). Temporal characteristics of retracted articles. </w:t>
      </w:r>
      <w:proofErr w:type="spellStart"/>
      <w:r w:rsidRPr="00831E0D">
        <w:t>Scientometrics</w:t>
      </w:r>
      <w:proofErr w:type="spellEnd"/>
      <w:r w:rsidRPr="00831E0D">
        <w:t>, 116(3), 1771–1783. https://doi.org/10.1007/s11192-018-2802-y</w:t>
      </w:r>
    </w:p>
    <w:p w14:paraId="5E2913FD" w14:textId="77777777" w:rsidR="00831E0D" w:rsidRPr="00831E0D" w:rsidRDefault="00831E0D" w:rsidP="00831E0D">
      <w:pPr>
        <w:pStyle w:val="Bibliography"/>
        <w:spacing w:line="240" w:lineRule="auto"/>
      </w:pPr>
      <w:r w:rsidRPr="00831E0D">
        <w:t>Byrne, J. (2019). We need to talk about systematic fraud. Nature, 566(7742), 9–9. https://doi.org/10.1038/d41586-019-00439-9</w:t>
      </w:r>
    </w:p>
    <w:p w14:paraId="68F0B2FD" w14:textId="77777777" w:rsidR="00831E0D" w:rsidRPr="00831E0D" w:rsidRDefault="00831E0D" w:rsidP="00831E0D">
      <w:pPr>
        <w:pStyle w:val="Bibliography"/>
        <w:spacing w:line="240" w:lineRule="auto"/>
      </w:pPr>
      <w:r w:rsidRPr="00831E0D">
        <w:t>Cho, K. (2008). Machine classification of peer comments in physics. 192–196. Scopus.</w:t>
      </w:r>
    </w:p>
    <w:p w14:paraId="750F8B31" w14:textId="77777777" w:rsidR="00831E0D" w:rsidRPr="00831E0D" w:rsidRDefault="00831E0D" w:rsidP="00831E0D">
      <w:pPr>
        <w:pStyle w:val="Bibliography"/>
        <w:spacing w:line="240" w:lineRule="auto"/>
      </w:pPr>
      <w:r w:rsidRPr="00831E0D">
        <w:t xml:space="preserve">Clarivate Analytics. (2012). </w:t>
      </w:r>
      <w:proofErr w:type="spellStart"/>
      <w:r w:rsidRPr="00831E0D">
        <w:t>Publons</w:t>
      </w:r>
      <w:proofErr w:type="spellEnd"/>
      <w:r w:rsidRPr="00831E0D">
        <w:t xml:space="preserve">. </w:t>
      </w:r>
      <w:proofErr w:type="spellStart"/>
      <w:r w:rsidRPr="00831E0D">
        <w:t>Publons</w:t>
      </w:r>
      <w:proofErr w:type="spellEnd"/>
      <w:r w:rsidRPr="00831E0D">
        <w:t>. http://publons.com</w:t>
      </w:r>
    </w:p>
    <w:p w14:paraId="705BDD98" w14:textId="77777777" w:rsidR="00831E0D" w:rsidRPr="00831E0D" w:rsidRDefault="00831E0D" w:rsidP="00831E0D">
      <w:pPr>
        <w:pStyle w:val="Bibliography"/>
        <w:spacing w:line="240" w:lineRule="auto"/>
      </w:pPr>
      <w:r w:rsidRPr="00831E0D">
        <w:t>COPE Council. (2019). COPE Guidelines: Retraction Guidelines. https://doi.org/10.24318/cope.2019.1.4</w:t>
      </w:r>
    </w:p>
    <w:p w14:paraId="0F5107BC" w14:textId="77777777" w:rsidR="00831E0D" w:rsidRPr="00831E0D" w:rsidRDefault="00831E0D" w:rsidP="00831E0D">
      <w:pPr>
        <w:pStyle w:val="Bibliography"/>
        <w:spacing w:line="240" w:lineRule="auto"/>
      </w:pPr>
      <w:r w:rsidRPr="00831E0D">
        <w:t>Fang, F. C., &amp; Casadevall, A. (2011). Retracted Science and the Retraction Index. Infection and Immunity, 79(10), 3855–3859. https://doi.org/10.1128/IAI.05661-11</w:t>
      </w:r>
    </w:p>
    <w:p w14:paraId="32A25FFC" w14:textId="77777777" w:rsidR="00831E0D" w:rsidRPr="00831E0D" w:rsidRDefault="00831E0D" w:rsidP="00831E0D">
      <w:pPr>
        <w:pStyle w:val="Bibliography"/>
        <w:spacing w:line="240" w:lineRule="auto"/>
      </w:pPr>
      <w:proofErr w:type="spellStart"/>
      <w:r w:rsidRPr="00831E0D">
        <w:t>Horbach</w:t>
      </w:r>
      <w:proofErr w:type="spellEnd"/>
      <w:r w:rsidRPr="00831E0D">
        <w:t xml:space="preserve">, S. P. J. M., &amp; </w:t>
      </w:r>
      <w:proofErr w:type="spellStart"/>
      <w:r w:rsidRPr="00831E0D">
        <w:t>Halffman</w:t>
      </w:r>
      <w:proofErr w:type="spellEnd"/>
      <w:r w:rsidRPr="00831E0D">
        <w:t xml:space="preserve">, W. (2019). The ability of different peer review procedures to flag problematic publications. </w:t>
      </w:r>
      <w:proofErr w:type="spellStart"/>
      <w:r w:rsidRPr="00831E0D">
        <w:t>Scientometrics</w:t>
      </w:r>
      <w:proofErr w:type="spellEnd"/>
      <w:r w:rsidRPr="00831E0D">
        <w:t>, 118(1), 339–373. https://doi.org/10.1007/s11192-018-2969-2</w:t>
      </w:r>
    </w:p>
    <w:p w14:paraId="1A49123A" w14:textId="77777777" w:rsidR="00831E0D" w:rsidRPr="00831E0D" w:rsidRDefault="00831E0D" w:rsidP="00831E0D">
      <w:pPr>
        <w:pStyle w:val="Bibliography"/>
        <w:spacing w:line="240" w:lineRule="auto"/>
      </w:pPr>
      <w:r w:rsidRPr="00831E0D">
        <w:lastRenderedPageBreak/>
        <w:t>Hsiao, T.-K., &amp; Schneider, J. (2021). Continued use of retracted papers: Temporal trends in citations and (lack of) awareness of retractions shown in citation contexts in biomedicine. Quantitative Science Studies, 2(4), 1144–1169. https://doi.org/10.1162/qss_a_00155</w:t>
      </w:r>
    </w:p>
    <w:p w14:paraId="004D0015" w14:textId="77777777" w:rsidR="00831E0D" w:rsidRPr="00831E0D" w:rsidRDefault="00831E0D" w:rsidP="00831E0D">
      <w:pPr>
        <w:pStyle w:val="Bibliography"/>
        <w:spacing w:line="240" w:lineRule="auto"/>
      </w:pPr>
      <w:proofErr w:type="spellStart"/>
      <w:r w:rsidRPr="00831E0D">
        <w:t>Kurihara</w:t>
      </w:r>
      <w:proofErr w:type="spellEnd"/>
      <w:r w:rsidRPr="00831E0D">
        <w:t xml:space="preserve">, Y., &amp; </w:t>
      </w:r>
      <w:proofErr w:type="spellStart"/>
      <w:r w:rsidRPr="00831E0D">
        <w:t>Colletti</w:t>
      </w:r>
      <w:proofErr w:type="spellEnd"/>
      <w:r w:rsidRPr="00831E0D">
        <w:t>, P. M. (2013). How Do Reviewers Affect the Final Outcome? Comparison of the Quality of Peer Review and Relative Acceptance Rates of Submitted Manuscripts. American Journal of Roentgenology, 201(3), 468–470. https://doi.org/10.2214/AJR.12.10025</w:t>
      </w:r>
    </w:p>
    <w:p w14:paraId="2508E445" w14:textId="77777777" w:rsidR="00831E0D" w:rsidRPr="00831E0D" w:rsidRDefault="00831E0D" w:rsidP="00831E0D">
      <w:pPr>
        <w:pStyle w:val="Bibliography"/>
        <w:spacing w:line="240" w:lineRule="auto"/>
      </w:pPr>
      <w:r w:rsidRPr="00831E0D">
        <w:t xml:space="preserve">Lu, S. F., </w:t>
      </w:r>
      <w:proofErr w:type="spellStart"/>
      <w:r w:rsidRPr="00831E0D">
        <w:t>Jin</w:t>
      </w:r>
      <w:proofErr w:type="spellEnd"/>
      <w:r w:rsidRPr="00831E0D">
        <w:t xml:space="preserve">, G. Z., </w:t>
      </w:r>
      <w:proofErr w:type="spellStart"/>
      <w:r w:rsidRPr="00831E0D">
        <w:t>Uzzi</w:t>
      </w:r>
      <w:proofErr w:type="spellEnd"/>
      <w:r w:rsidRPr="00831E0D">
        <w:t>, B., &amp; Jones, B. (2013). The Retraction Penalty: Evidence from the Web of Science. Scientific Reports, 3(1), Article 1. https://doi.org/10.1038/srep03146</w:t>
      </w:r>
    </w:p>
    <w:p w14:paraId="6129FF36" w14:textId="77777777" w:rsidR="00831E0D" w:rsidRPr="00831E0D" w:rsidRDefault="00831E0D" w:rsidP="00831E0D">
      <w:pPr>
        <w:pStyle w:val="Bibliography"/>
        <w:spacing w:line="240" w:lineRule="auto"/>
      </w:pPr>
      <w:proofErr w:type="spellStart"/>
      <w:r w:rsidRPr="00831E0D">
        <w:t>Marcovitch</w:t>
      </w:r>
      <w:proofErr w:type="spellEnd"/>
      <w:r w:rsidRPr="00831E0D">
        <w:t xml:space="preserve">, H. (2007). Misconduct by researchers and authors. </w:t>
      </w:r>
      <w:proofErr w:type="spellStart"/>
      <w:r w:rsidRPr="00831E0D">
        <w:t>Gaceta</w:t>
      </w:r>
      <w:proofErr w:type="spellEnd"/>
      <w:r w:rsidRPr="00831E0D">
        <w:t xml:space="preserve"> Sanitaria, 21(6), 492–499. https://doi.org/10.1157/13112245</w:t>
      </w:r>
    </w:p>
    <w:p w14:paraId="2330A22C" w14:textId="77777777" w:rsidR="00831E0D" w:rsidRPr="00831E0D" w:rsidRDefault="00831E0D" w:rsidP="00831E0D">
      <w:pPr>
        <w:pStyle w:val="Bibliography"/>
        <w:spacing w:line="240" w:lineRule="auto"/>
      </w:pPr>
      <w:proofErr w:type="spellStart"/>
      <w:r w:rsidRPr="00831E0D">
        <w:t>Mikolov</w:t>
      </w:r>
      <w:proofErr w:type="spellEnd"/>
      <w:r w:rsidRPr="00831E0D">
        <w:t xml:space="preserve">, T., </w:t>
      </w:r>
      <w:proofErr w:type="spellStart"/>
      <w:r w:rsidRPr="00831E0D">
        <w:t>Sutskever</w:t>
      </w:r>
      <w:proofErr w:type="spellEnd"/>
      <w:r w:rsidRPr="00831E0D">
        <w:t xml:space="preserve">, I., Chen, K., </w:t>
      </w:r>
      <w:proofErr w:type="spellStart"/>
      <w:r w:rsidRPr="00831E0D">
        <w:t>Corrado</w:t>
      </w:r>
      <w:proofErr w:type="spellEnd"/>
      <w:r w:rsidRPr="00831E0D">
        <w:t>, G., &amp; Dean, J. (2013). Distributed representations of words and phrases and their compositionality. Proceedings of the 26th International Conference on Neural Information Processing Systems - Volume 2, 3111–3119.</w:t>
      </w:r>
    </w:p>
    <w:p w14:paraId="1BCA2683" w14:textId="77777777" w:rsidR="00831E0D" w:rsidRPr="00831E0D" w:rsidRDefault="00831E0D" w:rsidP="00831E0D">
      <w:pPr>
        <w:pStyle w:val="Bibliography"/>
        <w:spacing w:line="240" w:lineRule="auto"/>
      </w:pPr>
      <w:r w:rsidRPr="00831E0D">
        <w:t xml:space="preserve">Nair, S., Yean, C., </w:t>
      </w:r>
      <w:proofErr w:type="spellStart"/>
      <w:r w:rsidRPr="00831E0D">
        <w:t>Yoo</w:t>
      </w:r>
      <w:proofErr w:type="spellEnd"/>
      <w:r w:rsidRPr="00831E0D">
        <w:t xml:space="preserve">, J., </w:t>
      </w:r>
      <w:proofErr w:type="spellStart"/>
      <w:r w:rsidRPr="00831E0D">
        <w:t>Leff</w:t>
      </w:r>
      <w:proofErr w:type="spellEnd"/>
      <w:r w:rsidRPr="00831E0D">
        <w:t xml:space="preserve">, J., Delphin, E., &amp; Adams, D. C. (2020). Reasons for article retraction in </w:t>
      </w:r>
      <w:proofErr w:type="spellStart"/>
      <w:r w:rsidRPr="00831E0D">
        <w:t>anesthesiology</w:t>
      </w:r>
      <w:proofErr w:type="spellEnd"/>
      <w:r w:rsidRPr="00831E0D">
        <w:t xml:space="preserve">: A comprehensive analysis. Canadian Journal of </w:t>
      </w:r>
      <w:proofErr w:type="spellStart"/>
      <w:r w:rsidRPr="00831E0D">
        <w:t>Anesthesia</w:t>
      </w:r>
      <w:proofErr w:type="spellEnd"/>
      <w:r w:rsidRPr="00831E0D">
        <w:t xml:space="preserve">/Journal </w:t>
      </w:r>
      <w:proofErr w:type="spellStart"/>
      <w:r w:rsidRPr="00831E0D">
        <w:t>Canadien</w:t>
      </w:r>
      <w:proofErr w:type="spellEnd"/>
      <w:r w:rsidRPr="00831E0D">
        <w:t xml:space="preserve"> </w:t>
      </w:r>
      <w:proofErr w:type="spellStart"/>
      <w:r w:rsidRPr="00831E0D">
        <w:t>d’anesthésie</w:t>
      </w:r>
      <w:proofErr w:type="spellEnd"/>
      <w:r w:rsidRPr="00831E0D">
        <w:t>, 67(1), 57–63. https://doi.org/10.1007/s12630-019-01508-3</w:t>
      </w:r>
    </w:p>
    <w:p w14:paraId="35342FBB" w14:textId="77777777" w:rsidR="00831E0D" w:rsidRPr="00831E0D" w:rsidRDefault="00831E0D" w:rsidP="00831E0D">
      <w:pPr>
        <w:pStyle w:val="Bibliography"/>
        <w:spacing w:line="240" w:lineRule="auto"/>
      </w:pPr>
      <w:r w:rsidRPr="00831E0D">
        <w:t xml:space="preserve">Ortega, J. L. (2017). Are peer-review activities related to reviewer bibliometric performance? A </w:t>
      </w:r>
      <w:proofErr w:type="spellStart"/>
      <w:r w:rsidRPr="00831E0D">
        <w:t>scientometric</w:t>
      </w:r>
      <w:proofErr w:type="spellEnd"/>
      <w:r w:rsidRPr="00831E0D">
        <w:t xml:space="preserve"> analysis of </w:t>
      </w:r>
      <w:proofErr w:type="spellStart"/>
      <w:r w:rsidRPr="00831E0D">
        <w:t>Publons</w:t>
      </w:r>
      <w:proofErr w:type="spellEnd"/>
      <w:r w:rsidRPr="00831E0D">
        <w:t xml:space="preserve">. </w:t>
      </w:r>
      <w:proofErr w:type="spellStart"/>
      <w:r w:rsidRPr="00831E0D">
        <w:t>Scientometrics</w:t>
      </w:r>
      <w:proofErr w:type="spellEnd"/>
      <w:r w:rsidRPr="00831E0D">
        <w:t>, 112(2), 947–962. https://doi.org/10.1007/s11192-017-2399-6</w:t>
      </w:r>
    </w:p>
    <w:p w14:paraId="2E17DEFE" w14:textId="77777777" w:rsidR="00831E0D" w:rsidRPr="00831E0D" w:rsidRDefault="00831E0D" w:rsidP="00831E0D">
      <w:pPr>
        <w:pStyle w:val="Bibliography"/>
        <w:spacing w:line="240" w:lineRule="auto"/>
      </w:pPr>
      <w:proofErr w:type="spellStart"/>
      <w:r w:rsidRPr="00831E0D">
        <w:lastRenderedPageBreak/>
        <w:t>Serghiou</w:t>
      </w:r>
      <w:proofErr w:type="spellEnd"/>
      <w:r w:rsidRPr="00831E0D">
        <w:t xml:space="preserve">, S., </w:t>
      </w:r>
      <w:proofErr w:type="spellStart"/>
      <w:r w:rsidRPr="00831E0D">
        <w:t>Marton</w:t>
      </w:r>
      <w:proofErr w:type="spellEnd"/>
      <w:r w:rsidRPr="00831E0D">
        <w:t xml:space="preserve">, R. M., &amp; Ioannidis, J. P. A. (2021). Media and social media attention to retracted articles according to </w:t>
      </w:r>
      <w:proofErr w:type="spellStart"/>
      <w:r w:rsidRPr="00831E0D">
        <w:t>Altmetric</w:t>
      </w:r>
      <w:proofErr w:type="spellEnd"/>
      <w:r w:rsidRPr="00831E0D">
        <w:t>. PLOS ONE, 16(5), e0248625. https://doi.org/10.1371/journal.pone.0248625</w:t>
      </w:r>
    </w:p>
    <w:p w14:paraId="64D289BE" w14:textId="77777777" w:rsidR="00831E0D" w:rsidRPr="00831E0D" w:rsidRDefault="00831E0D" w:rsidP="00831E0D">
      <w:pPr>
        <w:pStyle w:val="Bibliography"/>
        <w:spacing w:line="240" w:lineRule="auto"/>
      </w:pPr>
      <w:r w:rsidRPr="00831E0D">
        <w:t xml:space="preserve">Shamsi, A., Lund, B. D., &amp; </w:t>
      </w:r>
      <w:proofErr w:type="spellStart"/>
      <w:r w:rsidRPr="00831E0D">
        <w:t>SeyyedHosseini</w:t>
      </w:r>
      <w:proofErr w:type="spellEnd"/>
      <w:r w:rsidRPr="00831E0D">
        <w:t xml:space="preserve">, S. (2022). Sharing of retracted COVID-19 articles: An </w:t>
      </w:r>
      <w:proofErr w:type="spellStart"/>
      <w:r w:rsidRPr="00831E0D">
        <w:t>altmetric</w:t>
      </w:r>
      <w:proofErr w:type="spellEnd"/>
      <w:r w:rsidRPr="00831E0D">
        <w:t xml:space="preserve"> study. Journal of the Medical Library </w:t>
      </w:r>
      <w:proofErr w:type="gramStart"/>
      <w:r w:rsidRPr="00831E0D">
        <w:t>Association :</w:t>
      </w:r>
      <w:proofErr w:type="gramEnd"/>
      <w:r w:rsidRPr="00831E0D">
        <w:t xml:space="preserve"> JMLA, 110(1), 97–102. https://doi.org/10.5195/jmla.2022.1269</w:t>
      </w:r>
    </w:p>
    <w:p w14:paraId="7BFB2532" w14:textId="77777777" w:rsidR="00831E0D" w:rsidRPr="00831E0D" w:rsidRDefault="00831E0D" w:rsidP="00831E0D">
      <w:pPr>
        <w:pStyle w:val="Bibliography"/>
        <w:spacing w:line="240" w:lineRule="auto"/>
      </w:pPr>
      <w:r w:rsidRPr="00831E0D">
        <w:t xml:space="preserve">Steen, R. G., Casadevall, A., &amp; Fang, F. C. (2013). Why Has the Number of Scientific Retractions Increased? </w:t>
      </w:r>
      <w:proofErr w:type="spellStart"/>
      <w:r w:rsidRPr="00831E0D">
        <w:t>PLoS</w:t>
      </w:r>
      <w:proofErr w:type="spellEnd"/>
      <w:r w:rsidRPr="00831E0D">
        <w:t xml:space="preserve"> ONE, 8(7), e68397. https://doi.org/10.1371/journal.pone.0068397</w:t>
      </w:r>
    </w:p>
    <w:p w14:paraId="6CCEF3EF" w14:textId="77777777" w:rsidR="00831E0D" w:rsidRPr="00831E0D" w:rsidRDefault="00831E0D" w:rsidP="00831E0D">
      <w:pPr>
        <w:pStyle w:val="Bibliography"/>
        <w:spacing w:line="240" w:lineRule="auto"/>
      </w:pPr>
      <w:r w:rsidRPr="00831E0D">
        <w:t xml:space="preserve">The </w:t>
      </w:r>
      <w:proofErr w:type="spellStart"/>
      <w:r w:rsidRPr="00831E0D">
        <w:t>Center</w:t>
      </w:r>
      <w:proofErr w:type="spellEnd"/>
      <w:r w:rsidRPr="00831E0D">
        <w:t xml:space="preserve"> </w:t>
      </w:r>
      <w:proofErr w:type="gramStart"/>
      <w:r w:rsidRPr="00831E0D">
        <w:t>For</w:t>
      </w:r>
      <w:proofErr w:type="gramEnd"/>
      <w:r w:rsidRPr="00831E0D">
        <w:t xml:space="preserve"> Scientific Integrity. (2018). The Retraction Watch Database. Retraction Watch. http://retractiondatabase.org/</w:t>
      </w:r>
    </w:p>
    <w:p w14:paraId="5A7112EE" w14:textId="77777777" w:rsidR="00831E0D" w:rsidRPr="00831E0D" w:rsidRDefault="00831E0D" w:rsidP="00831E0D">
      <w:pPr>
        <w:pStyle w:val="Bibliography"/>
        <w:spacing w:line="240" w:lineRule="auto"/>
      </w:pPr>
      <w:r w:rsidRPr="00831E0D">
        <w:t>The science of retraction. (2002). Nature Neuroscience, 5(12), Article 12. https://doi.org/10.1038/nn1202-1249</w:t>
      </w:r>
    </w:p>
    <w:p w14:paraId="3EF01F16" w14:textId="77777777" w:rsidR="00831E0D" w:rsidRPr="00831E0D" w:rsidRDefault="00831E0D" w:rsidP="00831E0D">
      <w:pPr>
        <w:pStyle w:val="Bibliography"/>
        <w:spacing w:line="240" w:lineRule="auto"/>
      </w:pPr>
      <w:proofErr w:type="spellStart"/>
      <w:r w:rsidRPr="00831E0D">
        <w:t>Thelwall</w:t>
      </w:r>
      <w:proofErr w:type="spellEnd"/>
      <w:r w:rsidRPr="00831E0D">
        <w:t>, M. (2022). Journal and disciplinary variations in academic open peer review anonymity, outcomes, and length. Journal of Librarianship and Information Science, 09610006221079345. https://doi.org/10.1177/09610006221079345</w:t>
      </w:r>
    </w:p>
    <w:p w14:paraId="1CE554AE" w14:textId="77777777" w:rsidR="00831E0D" w:rsidRPr="00831E0D" w:rsidRDefault="00831E0D" w:rsidP="00831E0D">
      <w:pPr>
        <w:pStyle w:val="Bibliography"/>
        <w:spacing w:line="240" w:lineRule="auto"/>
      </w:pPr>
      <w:r w:rsidRPr="00831E0D">
        <w:t>Xu, S. B., &amp; Hu, G. (2022). Retraction Stigma and its Communication via Retraction Notices. Minerva, 60(3), 349–374. https://doi.org/10.1007/s11024-022-09465-w</w:t>
      </w:r>
    </w:p>
    <w:p w14:paraId="24EE47D7" w14:textId="77777777" w:rsidR="00831E0D" w:rsidRPr="00831E0D" w:rsidRDefault="00831E0D" w:rsidP="00831E0D">
      <w:pPr>
        <w:pStyle w:val="Bibliography"/>
        <w:spacing w:line="240" w:lineRule="auto"/>
      </w:pPr>
      <w:r w:rsidRPr="00831E0D">
        <w:t xml:space="preserve">Zhang, G., Xu, S., Sun, Y., Jiang, C., &amp; Wang, X. (2022). Understanding the peer review </w:t>
      </w:r>
      <w:proofErr w:type="spellStart"/>
      <w:r w:rsidRPr="00831E0D">
        <w:t>endeavor</w:t>
      </w:r>
      <w:proofErr w:type="spellEnd"/>
      <w:r w:rsidRPr="00831E0D">
        <w:t xml:space="preserve"> in scientific publishing. Journal of </w:t>
      </w:r>
      <w:proofErr w:type="spellStart"/>
      <w:r w:rsidRPr="00831E0D">
        <w:t>Informetrics</w:t>
      </w:r>
      <w:proofErr w:type="spellEnd"/>
      <w:r w:rsidRPr="00831E0D">
        <w:t>, 16(2), 101264. https://doi.org/10.1016/j.joi.2022.101264</w:t>
      </w:r>
    </w:p>
    <w:p w14:paraId="6446D886" w14:textId="77777777" w:rsidR="00831E0D" w:rsidRPr="00831E0D" w:rsidRDefault="00831E0D" w:rsidP="00831E0D">
      <w:pPr>
        <w:pStyle w:val="Bibliography"/>
        <w:spacing w:line="240" w:lineRule="auto"/>
      </w:pPr>
      <w:proofErr w:type="spellStart"/>
      <w:r w:rsidRPr="00831E0D">
        <w:t>Zong</w:t>
      </w:r>
      <w:proofErr w:type="spellEnd"/>
      <w:r w:rsidRPr="00831E0D">
        <w:t xml:space="preserve">, Z., </w:t>
      </w:r>
      <w:proofErr w:type="spellStart"/>
      <w:r w:rsidRPr="00831E0D">
        <w:t>Schunn</w:t>
      </w:r>
      <w:proofErr w:type="spellEnd"/>
      <w:r w:rsidRPr="00831E0D">
        <w:t>, C. D., &amp; Wang, Y. (2021). Learning to improve the quality peer feedback through experience with peer feedback. Assessment &amp; Evaluation in Higher Education, 46(6), 973–992. https://doi.org/10.1080/02602938.2020.1833179</w:t>
      </w:r>
    </w:p>
    <w:p w14:paraId="32F5D186" w14:textId="0AEA4956" w:rsidR="00D00AAB" w:rsidRPr="00173EAD" w:rsidRDefault="00472916" w:rsidP="00831E0D">
      <w:pPr>
        <w:jc w:val="both"/>
      </w:pPr>
      <w:r>
        <w:fldChar w:fldCharType="end"/>
      </w:r>
    </w:p>
    <w:sectPr w:rsidR="00D00AAB" w:rsidRPr="00173EAD"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FF1C5" w14:textId="77777777" w:rsidR="00D03781" w:rsidRDefault="00D03781">
      <w:r>
        <w:separator/>
      </w:r>
    </w:p>
  </w:endnote>
  <w:endnote w:type="continuationSeparator" w:id="0">
    <w:p w14:paraId="231D4DE0" w14:textId="77777777" w:rsidR="00D03781" w:rsidRDefault="00D03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DD67B" w14:textId="77777777" w:rsidR="00D03781" w:rsidRDefault="00D03781">
      <w:r>
        <w:separator/>
      </w:r>
    </w:p>
  </w:footnote>
  <w:footnote w:type="continuationSeparator" w:id="0">
    <w:p w14:paraId="04D13357" w14:textId="77777777" w:rsidR="00D03781" w:rsidRDefault="00D037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2"/>
  </w:num>
  <w:num w:numId="2" w16cid:durableId="1776366583">
    <w:abstractNumId w:val="0"/>
  </w:num>
  <w:num w:numId="3" w16cid:durableId="1544756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hideSpellingErrors/>
  <w:hideGrammaticalError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0NzMwMTG1sDA0MTJS0lEKTi0uzszPAykwrgUAAc+3jywAAAA="/>
  </w:docVars>
  <w:rsids>
    <w:rsidRoot w:val="004E56AC"/>
    <w:rsid w:val="0000194C"/>
    <w:rsid w:val="0000519E"/>
    <w:rsid w:val="00015A7B"/>
    <w:rsid w:val="00016081"/>
    <w:rsid w:val="000224AE"/>
    <w:rsid w:val="00022F49"/>
    <w:rsid w:val="00025FBF"/>
    <w:rsid w:val="00044887"/>
    <w:rsid w:val="0004495D"/>
    <w:rsid w:val="000478D3"/>
    <w:rsid w:val="00050F05"/>
    <w:rsid w:val="00052E3A"/>
    <w:rsid w:val="0005460D"/>
    <w:rsid w:val="000554F5"/>
    <w:rsid w:val="00056C16"/>
    <w:rsid w:val="00065B74"/>
    <w:rsid w:val="00066930"/>
    <w:rsid w:val="00066FBE"/>
    <w:rsid w:val="000750C8"/>
    <w:rsid w:val="00077816"/>
    <w:rsid w:val="00081D4D"/>
    <w:rsid w:val="00093969"/>
    <w:rsid w:val="00094E04"/>
    <w:rsid w:val="000A0333"/>
    <w:rsid w:val="000A1A7B"/>
    <w:rsid w:val="000A2344"/>
    <w:rsid w:val="000A4A9F"/>
    <w:rsid w:val="000B257D"/>
    <w:rsid w:val="000B323A"/>
    <w:rsid w:val="000C0E34"/>
    <w:rsid w:val="000C1967"/>
    <w:rsid w:val="000C25AF"/>
    <w:rsid w:val="000C3486"/>
    <w:rsid w:val="000D460F"/>
    <w:rsid w:val="000F07EB"/>
    <w:rsid w:val="000F6691"/>
    <w:rsid w:val="00105061"/>
    <w:rsid w:val="00105A1D"/>
    <w:rsid w:val="001138CA"/>
    <w:rsid w:val="001402B3"/>
    <w:rsid w:val="00157749"/>
    <w:rsid w:val="00161230"/>
    <w:rsid w:val="00173EAD"/>
    <w:rsid w:val="00175488"/>
    <w:rsid w:val="00180161"/>
    <w:rsid w:val="00186CF6"/>
    <w:rsid w:val="00196A83"/>
    <w:rsid w:val="001A1DAA"/>
    <w:rsid w:val="001A6216"/>
    <w:rsid w:val="001B7F55"/>
    <w:rsid w:val="001D7CC8"/>
    <w:rsid w:val="001E568F"/>
    <w:rsid w:val="001F332D"/>
    <w:rsid w:val="001F7644"/>
    <w:rsid w:val="0020033E"/>
    <w:rsid w:val="00202485"/>
    <w:rsid w:val="00202745"/>
    <w:rsid w:val="0020435F"/>
    <w:rsid w:val="002127DC"/>
    <w:rsid w:val="0022290C"/>
    <w:rsid w:val="00230609"/>
    <w:rsid w:val="002570BB"/>
    <w:rsid w:val="00264F48"/>
    <w:rsid w:val="00273B12"/>
    <w:rsid w:val="00276CC7"/>
    <w:rsid w:val="00280CCB"/>
    <w:rsid w:val="0028410F"/>
    <w:rsid w:val="00285705"/>
    <w:rsid w:val="0029109C"/>
    <w:rsid w:val="00291BD4"/>
    <w:rsid w:val="0029211E"/>
    <w:rsid w:val="00293DA3"/>
    <w:rsid w:val="002943CA"/>
    <w:rsid w:val="002A4C5C"/>
    <w:rsid w:val="002A50F5"/>
    <w:rsid w:val="002A524E"/>
    <w:rsid w:val="002B1950"/>
    <w:rsid w:val="002C0FA2"/>
    <w:rsid w:val="002C342A"/>
    <w:rsid w:val="002D1B17"/>
    <w:rsid w:val="002D24EB"/>
    <w:rsid w:val="002D33F7"/>
    <w:rsid w:val="002D3BE4"/>
    <w:rsid w:val="002D710E"/>
    <w:rsid w:val="002E7904"/>
    <w:rsid w:val="002F243C"/>
    <w:rsid w:val="00310C0B"/>
    <w:rsid w:val="0031202E"/>
    <w:rsid w:val="003124AD"/>
    <w:rsid w:val="003127D0"/>
    <w:rsid w:val="00320C5D"/>
    <w:rsid w:val="00345E92"/>
    <w:rsid w:val="00346A57"/>
    <w:rsid w:val="00351AF2"/>
    <w:rsid w:val="0035307C"/>
    <w:rsid w:val="00366FFC"/>
    <w:rsid w:val="00370126"/>
    <w:rsid w:val="00371ACD"/>
    <w:rsid w:val="00383A87"/>
    <w:rsid w:val="00385ED1"/>
    <w:rsid w:val="00387850"/>
    <w:rsid w:val="00390253"/>
    <w:rsid w:val="00390ED6"/>
    <w:rsid w:val="003960AE"/>
    <w:rsid w:val="003B6383"/>
    <w:rsid w:val="003C30AF"/>
    <w:rsid w:val="003C4345"/>
    <w:rsid w:val="003C5313"/>
    <w:rsid w:val="003C6EF5"/>
    <w:rsid w:val="003C76AF"/>
    <w:rsid w:val="003C7887"/>
    <w:rsid w:val="003D1C80"/>
    <w:rsid w:val="00402C81"/>
    <w:rsid w:val="004043DB"/>
    <w:rsid w:val="004057FC"/>
    <w:rsid w:val="00420106"/>
    <w:rsid w:val="00430FC6"/>
    <w:rsid w:val="0044073E"/>
    <w:rsid w:val="00445337"/>
    <w:rsid w:val="00445A23"/>
    <w:rsid w:val="00451AA5"/>
    <w:rsid w:val="0045560F"/>
    <w:rsid w:val="00472478"/>
    <w:rsid w:val="004725C8"/>
    <w:rsid w:val="00472916"/>
    <w:rsid w:val="00475931"/>
    <w:rsid w:val="00477009"/>
    <w:rsid w:val="004971AB"/>
    <w:rsid w:val="004B59AE"/>
    <w:rsid w:val="004D4532"/>
    <w:rsid w:val="004E212B"/>
    <w:rsid w:val="004E56AC"/>
    <w:rsid w:val="005110DD"/>
    <w:rsid w:val="005170CD"/>
    <w:rsid w:val="005172F9"/>
    <w:rsid w:val="00517FCF"/>
    <w:rsid w:val="00521A7E"/>
    <w:rsid w:val="00522BF8"/>
    <w:rsid w:val="0053603D"/>
    <w:rsid w:val="0054026B"/>
    <w:rsid w:val="00542798"/>
    <w:rsid w:val="0054650F"/>
    <w:rsid w:val="0054666D"/>
    <w:rsid w:val="00554E8F"/>
    <w:rsid w:val="0055713A"/>
    <w:rsid w:val="00557EBC"/>
    <w:rsid w:val="00570E3F"/>
    <w:rsid w:val="00572E3E"/>
    <w:rsid w:val="005736CB"/>
    <w:rsid w:val="0057717C"/>
    <w:rsid w:val="0058753E"/>
    <w:rsid w:val="00595181"/>
    <w:rsid w:val="00595AC4"/>
    <w:rsid w:val="00596F60"/>
    <w:rsid w:val="005A1BF2"/>
    <w:rsid w:val="005A1DAE"/>
    <w:rsid w:val="005A313C"/>
    <w:rsid w:val="005B2410"/>
    <w:rsid w:val="005B3511"/>
    <w:rsid w:val="005C6A9C"/>
    <w:rsid w:val="005D0CB5"/>
    <w:rsid w:val="005F6322"/>
    <w:rsid w:val="00606575"/>
    <w:rsid w:val="00614ED0"/>
    <w:rsid w:val="0063363B"/>
    <w:rsid w:val="006434C2"/>
    <w:rsid w:val="00646543"/>
    <w:rsid w:val="00647A0B"/>
    <w:rsid w:val="006510F8"/>
    <w:rsid w:val="006513C3"/>
    <w:rsid w:val="00655875"/>
    <w:rsid w:val="006609A8"/>
    <w:rsid w:val="0066157A"/>
    <w:rsid w:val="00662AF1"/>
    <w:rsid w:val="00663AC3"/>
    <w:rsid w:val="00681AAA"/>
    <w:rsid w:val="006837DA"/>
    <w:rsid w:val="00684B8B"/>
    <w:rsid w:val="006A3370"/>
    <w:rsid w:val="006C262D"/>
    <w:rsid w:val="006C40B1"/>
    <w:rsid w:val="006D14F4"/>
    <w:rsid w:val="006E3FD1"/>
    <w:rsid w:val="006E7E5A"/>
    <w:rsid w:val="006F487B"/>
    <w:rsid w:val="007042BB"/>
    <w:rsid w:val="007053E7"/>
    <w:rsid w:val="007155F7"/>
    <w:rsid w:val="007228AC"/>
    <w:rsid w:val="00726CE6"/>
    <w:rsid w:val="0073347A"/>
    <w:rsid w:val="00737C87"/>
    <w:rsid w:val="0074177C"/>
    <w:rsid w:val="007625EF"/>
    <w:rsid w:val="00762864"/>
    <w:rsid w:val="0076587B"/>
    <w:rsid w:val="00772340"/>
    <w:rsid w:val="0077796D"/>
    <w:rsid w:val="00780EC7"/>
    <w:rsid w:val="0078346A"/>
    <w:rsid w:val="0078754B"/>
    <w:rsid w:val="007A42E7"/>
    <w:rsid w:val="007A59E1"/>
    <w:rsid w:val="007C30D8"/>
    <w:rsid w:val="007C40D2"/>
    <w:rsid w:val="007D2A59"/>
    <w:rsid w:val="007D6BA1"/>
    <w:rsid w:val="007E24E0"/>
    <w:rsid w:val="007E2CD5"/>
    <w:rsid w:val="007E5DEA"/>
    <w:rsid w:val="007F1DB8"/>
    <w:rsid w:val="007F3BBB"/>
    <w:rsid w:val="007F57FB"/>
    <w:rsid w:val="00800369"/>
    <w:rsid w:val="00810FA5"/>
    <w:rsid w:val="00813E5C"/>
    <w:rsid w:val="008168F4"/>
    <w:rsid w:val="00823AF0"/>
    <w:rsid w:val="00831E0D"/>
    <w:rsid w:val="00831F1C"/>
    <w:rsid w:val="00835B6B"/>
    <w:rsid w:val="00852334"/>
    <w:rsid w:val="00852869"/>
    <w:rsid w:val="00856D7A"/>
    <w:rsid w:val="008618F8"/>
    <w:rsid w:val="008655B3"/>
    <w:rsid w:val="00870B16"/>
    <w:rsid w:val="0088151A"/>
    <w:rsid w:val="00887D53"/>
    <w:rsid w:val="008915CA"/>
    <w:rsid w:val="00896590"/>
    <w:rsid w:val="008C2573"/>
    <w:rsid w:val="008C52D4"/>
    <w:rsid w:val="008C5978"/>
    <w:rsid w:val="008C7519"/>
    <w:rsid w:val="008D01B3"/>
    <w:rsid w:val="008D49E0"/>
    <w:rsid w:val="008E3F52"/>
    <w:rsid w:val="008E5795"/>
    <w:rsid w:val="008E6E34"/>
    <w:rsid w:val="008E6E74"/>
    <w:rsid w:val="008F1E72"/>
    <w:rsid w:val="008F2C66"/>
    <w:rsid w:val="008F6633"/>
    <w:rsid w:val="008F783D"/>
    <w:rsid w:val="00915294"/>
    <w:rsid w:val="00927ECF"/>
    <w:rsid w:val="009302E1"/>
    <w:rsid w:val="0093532C"/>
    <w:rsid w:val="009501DD"/>
    <w:rsid w:val="00953BA1"/>
    <w:rsid w:val="00962921"/>
    <w:rsid w:val="009737E3"/>
    <w:rsid w:val="009769AA"/>
    <w:rsid w:val="009911C3"/>
    <w:rsid w:val="00994680"/>
    <w:rsid w:val="009A1E7B"/>
    <w:rsid w:val="009A51BC"/>
    <w:rsid w:val="009D026B"/>
    <w:rsid w:val="009E23BF"/>
    <w:rsid w:val="009F2359"/>
    <w:rsid w:val="00A10E0D"/>
    <w:rsid w:val="00A11B3E"/>
    <w:rsid w:val="00A22AC2"/>
    <w:rsid w:val="00A40DD3"/>
    <w:rsid w:val="00A4362D"/>
    <w:rsid w:val="00A53F77"/>
    <w:rsid w:val="00A71714"/>
    <w:rsid w:val="00A96B02"/>
    <w:rsid w:val="00AA06EA"/>
    <w:rsid w:val="00AA1481"/>
    <w:rsid w:val="00AB2736"/>
    <w:rsid w:val="00AC140C"/>
    <w:rsid w:val="00AC3239"/>
    <w:rsid w:val="00AD2309"/>
    <w:rsid w:val="00AD3532"/>
    <w:rsid w:val="00AD53B6"/>
    <w:rsid w:val="00AD557B"/>
    <w:rsid w:val="00AD6D2D"/>
    <w:rsid w:val="00AE7776"/>
    <w:rsid w:val="00AF2859"/>
    <w:rsid w:val="00B06CDE"/>
    <w:rsid w:val="00B16715"/>
    <w:rsid w:val="00B16E8E"/>
    <w:rsid w:val="00B223C2"/>
    <w:rsid w:val="00B35DB9"/>
    <w:rsid w:val="00B42E85"/>
    <w:rsid w:val="00B44194"/>
    <w:rsid w:val="00B5494B"/>
    <w:rsid w:val="00B5776F"/>
    <w:rsid w:val="00B623D1"/>
    <w:rsid w:val="00B63DFC"/>
    <w:rsid w:val="00B66FEC"/>
    <w:rsid w:val="00B678FB"/>
    <w:rsid w:val="00B718B2"/>
    <w:rsid w:val="00B71AD5"/>
    <w:rsid w:val="00B73A76"/>
    <w:rsid w:val="00B73A77"/>
    <w:rsid w:val="00B868DF"/>
    <w:rsid w:val="00B90235"/>
    <w:rsid w:val="00B92786"/>
    <w:rsid w:val="00B94FBE"/>
    <w:rsid w:val="00BA4144"/>
    <w:rsid w:val="00BA59EF"/>
    <w:rsid w:val="00BA68EE"/>
    <w:rsid w:val="00BA6F1A"/>
    <w:rsid w:val="00BB2E42"/>
    <w:rsid w:val="00BC2363"/>
    <w:rsid w:val="00BC23FE"/>
    <w:rsid w:val="00BD2667"/>
    <w:rsid w:val="00BD66D1"/>
    <w:rsid w:val="00BE27C2"/>
    <w:rsid w:val="00C0000D"/>
    <w:rsid w:val="00C06701"/>
    <w:rsid w:val="00C06D28"/>
    <w:rsid w:val="00C101A6"/>
    <w:rsid w:val="00C17FB6"/>
    <w:rsid w:val="00C213E6"/>
    <w:rsid w:val="00C32F6E"/>
    <w:rsid w:val="00C3437E"/>
    <w:rsid w:val="00C36863"/>
    <w:rsid w:val="00C437DD"/>
    <w:rsid w:val="00C51408"/>
    <w:rsid w:val="00C539A5"/>
    <w:rsid w:val="00C575CD"/>
    <w:rsid w:val="00C57740"/>
    <w:rsid w:val="00C6489E"/>
    <w:rsid w:val="00C7294E"/>
    <w:rsid w:val="00C76479"/>
    <w:rsid w:val="00C765BD"/>
    <w:rsid w:val="00C8172C"/>
    <w:rsid w:val="00C86E38"/>
    <w:rsid w:val="00C90B76"/>
    <w:rsid w:val="00CA1357"/>
    <w:rsid w:val="00CA37F0"/>
    <w:rsid w:val="00CA76C7"/>
    <w:rsid w:val="00CB0C61"/>
    <w:rsid w:val="00CB15AC"/>
    <w:rsid w:val="00CB6152"/>
    <w:rsid w:val="00CB7BCF"/>
    <w:rsid w:val="00CC28DE"/>
    <w:rsid w:val="00CC57D5"/>
    <w:rsid w:val="00CD2968"/>
    <w:rsid w:val="00CE125F"/>
    <w:rsid w:val="00CE168C"/>
    <w:rsid w:val="00CE3C45"/>
    <w:rsid w:val="00CE70E2"/>
    <w:rsid w:val="00CF060B"/>
    <w:rsid w:val="00CF44BA"/>
    <w:rsid w:val="00CF510E"/>
    <w:rsid w:val="00D00AAB"/>
    <w:rsid w:val="00D02002"/>
    <w:rsid w:val="00D03781"/>
    <w:rsid w:val="00D03AD4"/>
    <w:rsid w:val="00D132FE"/>
    <w:rsid w:val="00D16BC6"/>
    <w:rsid w:val="00D21277"/>
    <w:rsid w:val="00D269CF"/>
    <w:rsid w:val="00D314CF"/>
    <w:rsid w:val="00D34688"/>
    <w:rsid w:val="00D452E8"/>
    <w:rsid w:val="00D471D5"/>
    <w:rsid w:val="00D50395"/>
    <w:rsid w:val="00D54C10"/>
    <w:rsid w:val="00D54E25"/>
    <w:rsid w:val="00D5520D"/>
    <w:rsid w:val="00D65F13"/>
    <w:rsid w:val="00D7260C"/>
    <w:rsid w:val="00D82C4E"/>
    <w:rsid w:val="00D837D9"/>
    <w:rsid w:val="00D91D5F"/>
    <w:rsid w:val="00D933D8"/>
    <w:rsid w:val="00D96243"/>
    <w:rsid w:val="00DB40B2"/>
    <w:rsid w:val="00DB4767"/>
    <w:rsid w:val="00DC105B"/>
    <w:rsid w:val="00DC6FB5"/>
    <w:rsid w:val="00DD0346"/>
    <w:rsid w:val="00DD1278"/>
    <w:rsid w:val="00DD5468"/>
    <w:rsid w:val="00DE0E40"/>
    <w:rsid w:val="00DE5BD2"/>
    <w:rsid w:val="00DF037E"/>
    <w:rsid w:val="00DF1639"/>
    <w:rsid w:val="00DF2DC3"/>
    <w:rsid w:val="00E03487"/>
    <w:rsid w:val="00E077DB"/>
    <w:rsid w:val="00E32A1D"/>
    <w:rsid w:val="00E32EDB"/>
    <w:rsid w:val="00E33403"/>
    <w:rsid w:val="00E34C97"/>
    <w:rsid w:val="00E44280"/>
    <w:rsid w:val="00E501C4"/>
    <w:rsid w:val="00E50A3D"/>
    <w:rsid w:val="00E547B8"/>
    <w:rsid w:val="00E55FBC"/>
    <w:rsid w:val="00E6370D"/>
    <w:rsid w:val="00E654C4"/>
    <w:rsid w:val="00E707D5"/>
    <w:rsid w:val="00E7703F"/>
    <w:rsid w:val="00E95AA0"/>
    <w:rsid w:val="00E97E9D"/>
    <w:rsid w:val="00EA6D4C"/>
    <w:rsid w:val="00EA7E9B"/>
    <w:rsid w:val="00EB1190"/>
    <w:rsid w:val="00EB5C09"/>
    <w:rsid w:val="00EB7E36"/>
    <w:rsid w:val="00EC04B8"/>
    <w:rsid w:val="00EC286B"/>
    <w:rsid w:val="00EC7804"/>
    <w:rsid w:val="00ED27EB"/>
    <w:rsid w:val="00EE343B"/>
    <w:rsid w:val="00EE4AC8"/>
    <w:rsid w:val="00EE791C"/>
    <w:rsid w:val="00EF2082"/>
    <w:rsid w:val="00EF3656"/>
    <w:rsid w:val="00EF3E29"/>
    <w:rsid w:val="00F047FA"/>
    <w:rsid w:val="00F053B1"/>
    <w:rsid w:val="00F0578C"/>
    <w:rsid w:val="00F11FF9"/>
    <w:rsid w:val="00F13510"/>
    <w:rsid w:val="00F1723E"/>
    <w:rsid w:val="00F233ED"/>
    <w:rsid w:val="00F25426"/>
    <w:rsid w:val="00F2758B"/>
    <w:rsid w:val="00F37D2C"/>
    <w:rsid w:val="00F463E0"/>
    <w:rsid w:val="00F568FE"/>
    <w:rsid w:val="00F7269F"/>
    <w:rsid w:val="00F729E0"/>
    <w:rsid w:val="00F74276"/>
    <w:rsid w:val="00F776E3"/>
    <w:rsid w:val="00F834E1"/>
    <w:rsid w:val="00F8756A"/>
    <w:rsid w:val="00F909B9"/>
    <w:rsid w:val="00F92089"/>
    <w:rsid w:val="00FA0061"/>
    <w:rsid w:val="00FA4F33"/>
    <w:rsid w:val="00FB201C"/>
    <w:rsid w:val="00FB2E6C"/>
    <w:rsid w:val="00FB7BF3"/>
    <w:rsid w:val="00FC212E"/>
    <w:rsid w:val="00FC5844"/>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1B3"/>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9"/>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paragraph" w:customStyle="1" w:styleId="Els-bulletlist">
    <w:name w:val="Els-bulletlist"/>
    <w:basedOn w:val="Normal"/>
    <w:rsid w:val="00BE27C2"/>
    <w:pPr>
      <w:numPr>
        <w:numId w:val="3"/>
      </w:numPr>
      <w:tabs>
        <w:tab w:val="left" w:pos="240"/>
      </w:tabs>
      <w:spacing w:line="240" w:lineRule="exact"/>
    </w:pPr>
    <w:rPr>
      <w:sz w:val="20"/>
      <w:szCs w:val="20"/>
      <w:lang w:val="en-US" w:eastAsia="en-US"/>
    </w:rPr>
  </w:style>
  <w:style w:type="table" w:styleId="TableGrid">
    <w:name w:val="Table Grid"/>
    <w:basedOn w:val="TableNormal"/>
    <w:uiPriority w:val="59"/>
    <w:rsid w:val="008C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72916"/>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2.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customXml/itemProps3.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Paper Template STI 2012.dot</Template>
  <TotalTime>66</TotalTime>
  <Pages>10</Pages>
  <Words>3646</Words>
  <Characters>63229</Characters>
  <Application>Microsoft Office Word</Application>
  <DocSecurity>0</DocSecurity>
  <Lines>526</Lines>
  <Paragraphs>133</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66742</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XIANG ZHENG</cp:lastModifiedBy>
  <cp:revision>75</cp:revision>
  <cp:lastPrinted>2005-03-14T08:40:00Z</cp:lastPrinted>
  <dcterms:created xsi:type="dcterms:W3CDTF">2023-04-17T20:27:00Z</dcterms:created>
  <dcterms:modified xsi:type="dcterms:W3CDTF">2023-04-21T01:10:00Z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id="6BmZSsXj"/&gt;&lt;style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