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E925" w14:textId="4CC983B6" w:rsidR="007E7CA3" w:rsidRPr="00C03E06" w:rsidRDefault="00FF415A" w:rsidP="00C03E06">
      <w:pPr>
        <w:pStyle w:val="Heading1"/>
        <w:keepNext/>
        <w:spacing w:before="0" w:beforeAutospacing="0" w:after="0" w:afterAutospacing="0"/>
        <w:jc w:val="center"/>
        <w:rPr>
          <w:rFonts w:ascii="Times New Roman" w:eastAsiaTheme="minorEastAsia" w:hAnsi="Times New Roman" w:cs="Times New Roman"/>
          <w:kern w:val="0"/>
          <w:sz w:val="36"/>
          <w:szCs w:val="36"/>
          <w:lang w:val="en-GB" w:eastAsia="sv-SE"/>
        </w:rPr>
      </w:pPr>
      <w:r w:rsidRPr="00C03E06">
        <w:rPr>
          <w:rFonts w:ascii="Times New Roman" w:eastAsiaTheme="minorEastAsia" w:hAnsi="Times New Roman" w:cs="Times New Roman"/>
          <w:b w:val="0"/>
          <w:bCs w:val="0"/>
          <w:kern w:val="0"/>
          <w:sz w:val="36"/>
          <w:szCs w:val="36"/>
          <w:lang w:val="en-GB" w:eastAsia="sv-SE"/>
        </w:rPr>
        <w:t xml:space="preserve">On the relationship </w:t>
      </w:r>
      <w:r w:rsidR="007E7CA3" w:rsidRPr="00C03E06">
        <w:rPr>
          <w:rFonts w:ascii="Times New Roman" w:eastAsiaTheme="minorEastAsia" w:hAnsi="Times New Roman" w:cs="Times New Roman"/>
          <w:b w:val="0"/>
          <w:bCs w:val="0"/>
          <w:kern w:val="0"/>
          <w:sz w:val="36"/>
          <w:szCs w:val="36"/>
          <w:lang w:val="en-GB" w:eastAsia="sv-SE"/>
        </w:rPr>
        <w:t xml:space="preserve">between previous </w:t>
      </w:r>
      <w:r w:rsidR="00DC1A11" w:rsidRPr="00C03E06">
        <w:rPr>
          <w:rFonts w:ascii="Times New Roman" w:eastAsiaTheme="minorEastAsia" w:hAnsi="Times New Roman" w:cs="Times New Roman"/>
          <w:b w:val="0"/>
          <w:bCs w:val="0"/>
          <w:kern w:val="0"/>
          <w:sz w:val="36"/>
          <w:szCs w:val="36"/>
          <w:lang w:val="en-GB" w:eastAsia="sv-SE"/>
        </w:rPr>
        <w:t xml:space="preserve">international </w:t>
      </w:r>
      <w:r w:rsidR="007E7CA3" w:rsidRPr="00C03E06">
        <w:rPr>
          <w:rFonts w:ascii="Times New Roman" w:eastAsiaTheme="minorEastAsia" w:hAnsi="Times New Roman" w:cs="Times New Roman"/>
          <w:b w:val="0"/>
          <w:bCs w:val="0"/>
          <w:kern w:val="0"/>
          <w:sz w:val="36"/>
          <w:szCs w:val="36"/>
          <w:lang w:val="en-GB" w:eastAsia="sv-SE"/>
        </w:rPr>
        <w:t>collaboration and international mobility</w:t>
      </w:r>
      <w:r w:rsidR="00DC1A11" w:rsidRPr="00C03E06">
        <w:rPr>
          <w:rFonts w:ascii="Times New Roman" w:eastAsiaTheme="minorEastAsia" w:hAnsi="Times New Roman" w:cs="Times New Roman"/>
          <w:b w:val="0"/>
          <w:bCs w:val="0"/>
          <w:kern w:val="0"/>
          <w:sz w:val="36"/>
          <w:szCs w:val="36"/>
          <w:lang w:val="en-GB" w:eastAsia="sv-SE"/>
        </w:rPr>
        <w:t xml:space="preserve"> of scientific researchers</w:t>
      </w:r>
    </w:p>
    <w:p w14:paraId="22ED2957" w14:textId="77777777" w:rsidR="00CF655A" w:rsidRDefault="00CF655A" w:rsidP="007E7CA3">
      <w:pPr>
        <w:widowControl/>
        <w:jc w:val="left"/>
        <w:rPr>
          <w:rFonts w:ascii="SimSun" w:eastAsia="SimSun" w:hAnsi="SimSun" w:cs="SimSun"/>
          <w:kern w:val="0"/>
          <w:sz w:val="24"/>
          <w:szCs w:val="24"/>
        </w:rPr>
      </w:pPr>
    </w:p>
    <w:p w14:paraId="02ADB2DC" w14:textId="65D4A7C1" w:rsidR="00297D1E" w:rsidRPr="00ED007C" w:rsidRDefault="00B0484C" w:rsidP="00297D1E">
      <w:pPr>
        <w:widowControl/>
        <w:shd w:val="clear" w:color="auto" w:fill="FFFFFF"/>
        <w:jc w:val="center"/>
        <w:rPr>
          <w:rFonts w:ascii="Times New Roman" w:hAnsi="Times New Roman" w:cs="Times New Roman"/>
          <w:i/>
          <w:iCs/>
          <w:kern w:val="0"/>
          <w:sz w:val="20"/>
          <w:szCs w:val="20"/>
          <w:lang w:val="es-ES"/>
        </w:rPr>
      </w:pPr>
      <w:r w:rsidRPr="00297D1E">
        <w:rPr>
          <w:rFonts w:ascii="Times New Roman" w:hAnsi="Times New Roman" w:cs="Times New Roman"/>
          <w:kern w:val="0"/>
          <w:sz w:val="24"/>
          <w:szCs w:val="24"/>
          <w:lang w:eastAsia="sv-SE"/>
        </w:rPr>
        <w:t>Huilin Ge</w:t>
      </w:r>
      <w:r w:rsidR="00DC3471" w:rsidRPr="00297D1E">
        <w:rPr>
          <w:rFonts w:ascii="Times New Roman" w:hAnsi="Times New Roman" w:cs="Times New Roman"/>
          <w:kern w:val="0"/>
          <w:sz w:val="24"/>
          <w:szCs w:val="24"/>
          <w:vertAlign w:val="superscript"/>
          <w:lang w:eastAsia="sv-SE"/>
        </w:rPr>
        <w:t>*</w:t>
      </w:r>
      <w:r w:rsidR="00297D1E">
        <w:rPr>
          <w:rFonts w:ascii="Times New Roman" w:hAnsi="Times New Roman" w:cs="Times New Roman"/>
          <w:kern w:val="0"/>
          <w:sz w:val="24"/>
          <w:szCs w:val="24"/>
          <w:lang w:eastAsia="sv-SE"/>
        </w:rPr>
        <w:t>,</w:t>
      </w:r>
      <w:r w:rsidR="00297D1E" w:rsidRPr="00297D1E">
        <w:rPr>
          <w:rFonts w:ascii="Times New Roman" w:hAnsi="Times New Roman" w:cs="Times New Roman"/>
          <w:kern w:val="0"/>
          <w:sz w:val="24"/>
          <w:szCs w:val="24"/>
          <w:lang w:val="es-ES" w:eastAsia="sv-SE"/>
        </w:rPr>
        <w:t xml:space="preserve"> </w:t>
      </w:r>
      <w:r w:rsidR="00297D1E" w:rsidRPr="00ED007C">
        <w:rPr>
          <w:rFonts w:ascii="Times New Roman" w:hAnsi="Times New Roman" w:cs="Times New Roman"/>
          <w:kern w:val="0"/>
          <w:sz w:val="24"/>
          <w:szCs w:val="24"/>
          <w:lang w:val="es-ES" w:eastAsia="sv-SE"/>
        </w:rPr>
        <w:t>Rodrigo Costas</w:t>
      </w:r>
      <w:r w:rsidR="00297D1E" w:rsidRPr="00ED007C">
        <w:rPr>
          <w:rFonts w:ascii="Times New Roman" w:hAnsi="Times New Roman" w:cs="Times New Roman"/>
          <w:kern w:val="0"/>
          <w:sz w:val="24"/>
          <w:szCs w:val="24"/>
          <w:vertAlign w:val="superscript"/>
          <w:lang w:val="es-ES" w:eastAsia="sv-SE"/>
        </w:rPr>
        <w:t>**</w:t>
      </w:r>
    </w:p>
    <w:p w14:paraId="6405425B" w14:textId="5CB34E6E" w:rsidR="00CF655A" w:rsidRPr="00297D1E" w:rsidRDefault="00CF655A" w:rsidP="00C03E06">
      <w:pPr>
        <w:widowControl/>
        <w:jc w:val="center"/>
        <w:rPr>
          <w:rFonts w:ascii="Times New Roman" w:hAnsi="Times New Roman" w:cs="Times New Roman"/>
          <w:kern w:val="0"/>
          <w:sz w:val="24"/>
          <w:szCs w:val="24"/>
          <w:lang w:eastAsia="sv-SE"/>
        </w:rPr>
      </w:pPr>
    </w:p>
    <w:p w14:paraId="6111CF7E" w14:textId="15B26F62" w:rsidR="00022A77" w:rsidRPr="00297D1E" w:rsidRDefault="003D3582" w:rsidP="003D3582">
      <w:pPr>
        <w:widowControl/>
        <w:shd w:val="clear" w:color="auto" w:fill="FFFFFF"/>
        <w:jc w:val="center"/>
        <w:rPr>
          <w:rFonts w:ascii="Times New Roman" w:hAnsi="Times New Roman" w:cs="Times New Roman"/>
          <w:i/>
          <w:iCs/>
          <w:kern w:val="0"/>
          <w:sz w:val="20"/>
          <w:szCs w:val="20"/>
        </w:rPr>
      </w:pPr>
      <w:r w:rsidRPr="00297D1E">
        <w:rPr>
          <w:rFonts w:ascii="Times New Roman" w:eastAsia="SimSun" w:hAnsi="Times New Roman" w:cs="Times New Roman"/>
          <w:color w:val="000000"/>
          <w:kern w:val="0"/>
          <w:sz w:val="24"/>
          <w:szCs w:val="24"/>
          <w:vertAlign w:val="superscript"/>
        </w:rPr>
        <w:t>*</w:t>
      </w:r>
      <w:hyperlink r:id="rId8" w:history="1">
        <w:r w:rsidR="00022A77" w:rsidRPr="00297D1E">
          <w:rPr>
            <w:rStyle w:val="Hyperlink"/>
            <w:rFonts w:ascii="Times New Roman" w:hAnsi="Times New Roman" w:cs="Times New Roman"/>
            <w:i/>
            <w:iCs/>
            <w:kern w:val="0"/>
            <w:sz w:val="20"/>
            <w:szCs w:val="20"/>
          </w:rPr>
          <w:t>h.ge@cwts.leidenuniv.nl</w:t>
        </w:r>
      </w:hyperlink>
    </w:p>
    <w:p w14:paraId="12459D66" w14:textId="468A2F23" w:rsidR="00A05425" w:rsidRPr="00F33315" w:rsidRDefault="00A05425" w:rsidP="00F33315">
      <w:pPr>
        <w:widowControl/>
        <w:jc w:val="center"/>
        <w:rPr>
          <w:lang w:eastAsia="sv-SE"/>
        </w:rPr>
      </w:pPr>
      <w:r w:rsidRPr="00F33315">
        <w:rPr>
          <w:rFonts w:ascii="Times New Roman" w:hAnsi="Times New Roman" w:cs="Times New Roman"/>
          <w:kern w:val="0"/>
          <w:sz w:val="20"/>
          <w:szCs w:val="20"/>
          <w:lang w:val="en-GB" w:eastAsia="sv-SE"/>
        </w:rPr>
        <w:t xml:space="preserve">0009-0008-3966-5727 </w:t>
      </w:r>
    </w:p>
    <w:p w14:paraId="3C969526" w14:textId="612183D3" w:rsidR="003D3582" w:rsidRDefault="003D3582" w:rsidP="00022A77">
      <w:pPr>
        <w:widowControl/>
        <w:shd w:val="clear" w:color="auto" w:fill="FFFFFF"/>
        <w:jc w:val="center"/>
        <w:rPr>
          <w:rFonts w:ascii="Times New Roman" w:eastAsia="SimSun" w:hAnsi="Times New Roman" w:cs="Times New Roman"/>
          <w:color w:val="000000"/>
          <w:kern w:val="0"/>
          <w:sz w:val="24"/>
          <w:szCs w:val="24"/>
        </w:rPr>
      </w:pPr>
      <w:r w:rsidRPr="00344CD6">
        <w:rPr>
          <w:rFonts w:ascii="Times New Roman" w:eastAsia="SimSun" w:hAnsi="Times New Roman" w:cs="Times New Roman"/>
          <w:color w:val="000000"/>
          <w:kern w:val="0"/>
          <w:sz w:val="24"/>
          <w:szCs w:val="24"/>
        </w:rPr>
        <w:t>Centre for Science and Technology Studies (CWTS), Leiden University</w:t>
      </w:r>
      <w:r>
        <w:rPr>
          <w:rFonts w:ascii="Times New Roman" w:eastAsia="SimSun" w:hAnsi="Times New Roman" w:cs="Times New Roman"/>
          <w:color w:val="000000"/>
          <w:kern w:val="0"/>
          <w:sz w:val="24"/>
          <w:szCs w:val="24"/>
        </w:rPr>
        <w:t xml:space="preserve">, </w:t>
      </w:r>
      <w:r w:rsidRPr="00344CD6">
        <w:rPr>
          <w:rFonts w:ascii="Times New Roman" w:eastAsia="SimSun" w:hAnsi="Times New Roman" w:cs="Times New Roman"/>
          <w:color w:val="000000"/>
          <w:kern w:val="0"/>
          <w:sz w:val="24"/>
          <w:szCs w:val="24"/>
        </w:rPr>
        <w:t>Netherlands</w:t>
      </w:r>
    </w:p>
    <w:p w14:paraId="5DCB0FA4" w14:textId="2C9526CA" w:rsidR="00F33315" w:rsidRPr="00297D1E" w:rsidRDefault="00F33315" w:rsidP="00022A77">
      <w:pPr>
        <w:widowControl/>
        <w:shd w:val="clear" w:color="auto" w:fill="FFFFFF"/>
        <w:jc w:val="center"/>
        <w:rPr>
          <w:rFonts w:ascii="Times New Roman" w:hAnsi="Times New Roman" w:cs="Times New Roman"/>
          <w:kern w:val="0"/>
          <w:sz w:val="20"/>
          <w:szCs w:val="20"/>
          <w:lang w:val="en-GB"/>
        </w:rPr>
      </w:pPr>
    </w:p>
    <w:p w14:paraId="29D7E27D" w14:textId="5B787B5D" w:rsidR="00B0484C" w:rsidRPr="00297D1E" w:rsidRDefault="003D3582" w:rsidP="00022A77">
      <w:pPr>
        <w:widowControl/>
        <w:shd w:val="clear" w:color="auto" w:fill="FFFFFF"/>
        <w:jc w:val="center"/>
        <w:rPr>
          <w:rFonts w:ascii="Times New Roman" w:eastAsia="Times New Roman" w:hAnsi="Times New Roman" w:cs="Times New Roman"/>
          <w:i/>
          <w:iCs/>
          <w:kern w:val="0"/>
          <w:sz w:val="20"/>
          <w:szCs w:val="20"/>
        </w:rPr>
      </w:pPr>
      <w:r w:rsidRPr="00297D1E">
        <w:rPr>
          <w:rFonts w:ascii="Times New Roman" w:hAnsi="Times New Roman" w:cs="Times New Roman"/>
          <w:i/>
          <w:iCs/>
          <w:kern w:val="0"/>
          <w:sz w:val="20"/>
          <w:szCs w:val="20"/>
          <w:vertAlign w:val="superscript"/>
        </w:rPr>
        <w:t>**</w:t>
      </w:r>
      <w:hyperlink r:id="rId9" w:history="1">
        <w:r w:rsidRPr="00297D1E">
          <w:rPr>
            <w:rStyle w:val="Hyperlink"/>
            <w:rFonts w:ascii="Times New Roman" w:hAnsi="Times New Roman" w:cs="Times New Roman"/>
            <w:i/>
            <w:iCs/>
            <w:kern w:val="0"/>
            <w:sz w:val="20"/>
            <w:szCs w:val="20"/>
          </w:rPr>
          <w:t>rcostas@cwts.leidenuniv.nl</w:t>
        </w:r>
      </w:hyperlink>
    </w:p>
    <w:p w14:paraId="14CFC795" w14:textId="21CEA70D" w:rsidR="002E070B" w:rsidRPr="00675398" w:rsidRDefault="00DB7AC9" w:rsidP="002E070B">
      <w:pPr>
        <w:widowControl/>
        <w:shd w:val="clear" w:color="auto" w:fill="FFFFFF"/>
        <w:jc w:val="center"/>
        <w:rPr>
          <w:rFonts w:ascii="Times New Roman" w:eastAsia="SimSun" w:hAnsi="Times New Roman" w:cs="Times New Roman"/>
          <w:color w:val="000000"/>
          <w:kern w:val="0"/>
          <w:sz w:val="20"/>
          <w:szCs w:val="20"/>
        </w:rPr>
      </w:pPr>
      <w:hyperlink r:id="rId10" w:tgtFrame="_blank" w:history="1">
        <w:r w:rsidR="002E070B" w:rsidRPr="00675398">
          <w:rPr>
            <w:rFonts w:ascii="Times New Roman" w:hAnsi="Times New Roman" w:cs="Times New Roman"/>
            <w:kern w:val="0"/>
            <w:sz w:val="20"/>
            <w:szCs w:val="20"/>
            <w:lang w:val="en-GB" w:eastAsia="sv-SE"/>
          </w:rPr>
          <w:t>0000-0002-7465-6462</w:t>
        </w:r>
      </w:hyperlink>
    </w:p>
    <w:p w14:paraId="180566AF" w14:textId="2D0E3338" w:rsidR="002E070B" w:rsidRDefault="002E070B" w:rsidP="002E070B">
      <w:pPr>
        <w:widowControl/>
        <w:shd w:val="clear" w:color="auto" w:fill="FFFFFF"/>
        <w:jc w:val="center"/>
        <w:rPr>
          <w:rFonts w:ascii="Times New Roman" w:eastAsia="SimSun" w:hAnsi="Times New Roman" w:cs="Times New Roman"/>
          <w:color w:val="000000"/>
          <w:kern w:val="0"/>
          <w:sz w:val="24"/>
          <w:szCs w:val="24"/>
        </w:rPr>
      </w:pPr>
      <w:r w:rsidRPr="00344CD6">
        <w:rPr>
          <w:rFonts w:ascii="Times New Roman" w:eastAsia="SimSun" w:hAnsi="Times New Roman" w:cs="Times New Roman"/>
          <w:color w:val="000000"/>
          <w:kern w:val="0"/>
          <w:sz w:val="24"/>
          <w:szCs w:val="24"/>
        </w:rPr>
        <w:t>Centre for Science and Technology Studies (CWTS), Leiden University</w:t>
      </w:r>
      <w:r>
        <w:rPr>
          <w:rFonts w:ascii="Times New Roman" w:eastAsia="SimSun" w:hAnsi="Times New Roman" w:cs="Times New Roman"/>
          <w:color w:val="000000"/>
          <w:kern w:val="0"/>
          <w:sz w:val="24"/>
          <w:szCs w:val="24"/>
        </w:rPr>
        <w:t xml:space="preserve">, </w:t>
      </w:r>
      <w:r w:rsidRPr="00344CD6">
        <w:rPr>
          <w:rFonts w:ascii="Times New Roman" w:eastAsia="SimSun" w:hAnsi="Times New Roman" w:cs="Times New Roman"/>
          <w:color w:val="000000"/>
          <w:kern w:val="0"/>
          <w:sz w:val="24"/>
          <w:szCs w:val="24"/>
        </w:rPr>
        <w:t>Netherlands</w:t>
      </w:r>
    </w:p>
    <w:p w14:paraId="4FC149BC" w14:textId="63C93764" w:rsidR="00CF655A" w:rsidRPr="002B1AD3" w:rsidRDefault="00E93283" w:rsidP="002B1AD3">
      <w:pPr>
        <w:widowControl/>
        <w:jc w:val="center"/>
        <w:rPr>
          <w:rFonts w:ascii="Times New Roman" w:eastAsia="SimSun" w:hAnsi="Times New Roman" w:cs="Times New Roman"/>
          <w:color w:val="000000"/>
          <w:kern w:val="0"/>
          <w:sz w:val="24"/>
          <w:szCs w:val="24"/>
        </w:rPr>
      </w:pPr>
      <w:r w:rsidRPr="00C57470">
        <w:rPr>
          <w:rFonts w:ascii="Times New Roman" w:eastAsia="SimSun" w:hAnsi="Times New Roman" w:cs="Times New Roman"/>
          <w:color w:val="000000"/>
          <w:kern w:val="0"/>
          <w:sz w:val="24"/>
          <w:szCs w:val="24"/>
        </w:rPr>
        <w:t xml:space="preserve">DSI-NRF Centre of Excellence in </w:t>
      </w:r>
      <w:proofErr w:type="spellStart"/>
      <w:r w:rsidRPr="00C57470">
        <w:rPr>
          <w:rFonts w:ascii="Times New Roman" w:eastAsia="SimSun" w:hAnsi="Times New Roman" w:cs="Times New Roman"/>
          <w:color w:val="000000"/>
          <w:kern w:val="0"/>
          <w:sz w:val="24"/>
          <w:szCs w:val="24"/>
        </w:rPr>
        <w:t>Scientometrics</w:t>
      </w:r>
      <w:proofErr w:type="spellEnd"/>
      <w:r w:rsidRPr="00C57470">
        <w:rPr>
          <w:rFonts w:ascii="Times New Roman" w:eastAsia="SimSun" w:hAnsi="Times New Roman" w:cs="Times New Roman"/>
          <w:color w:val="000000"/>
          <w:kern w:val="0"/>
          <w:sz w:val="24"/>
          <w:szCs w:val="24"/>
        </w:rPr>
        <w:t xml:space="preserve"> and Science, Technology and Innovation Policy (</w:t>
      </w:r>
      <w:proofErr w:type="spellStart"/>
      <w:r w:rsidRPr="00C57470">
        <w:rPr>
          <w:rFonts w:ascii="Times New Roman" w:eastAsia="SimSun" w:hAnsi="Times New Roman" w:cs="Times New Roman"/>
          <w:color w:val="000000"/>
          <w:kern w:val="0"/>
          <w:sz w:val="24"/>
          <w:szCs w:val="24"/>
        </w:rPr>
        <w:t>SciSTIP</w:t>
      </w:r>
      <w:proofErr w:type="spellEnd"/>
      <w:r w:rsidRPr="00C57470">
        <w:rPr>
          <w:rFonts w:ascii="Times New Roman" w:eastAsia="SimSun" w:hAnsi="Times New Roman" w:cs="Times New Roman"/>
          <w:color w:val="000000"/>
          <w:kern w:val="0"/>
          <w:sz w:val="24"/>
          <w:szCs w:val="24"/>
        </w:rPr>
        <w:t>), Stellenbosch University, South Africa</w:t>
      </w:r>
    </w:p>
    <w:p w14:paraId="6DD190C5" w14:textId="77777777" w:rsidR="008C3587" w:rsidRPr="003D3582" w:rsidRDefault="008C3587" w:rsidP="007E7CA3">
      <w:pPr>
        <w:widowControl/>
        <w:jc w:val="left"/>
        <w:rPr>
          <w:rFonts w:ascii="SimSun" w:eastAsia="SimSun" w:hAnsi="SimSun" w:cs="SimSun"/>
          <w:kern w:val="0"/>
          <w:sz w:val="24"/>
          <w:szCs w:val="24"/>
        </w:rPr>
      </w:pPr>
    </w:p>
    <w:p w14:paraId="32C9E91F" w14:textId="32832619" w:rsidR="007E7CA3" w:rsidRPr="003D3582" w:rsidRDefault="007E7CA3" w:rsidP="007E7CA3">
      <w:pPr>
        <w:widowControl/>
        <w:jc w:val="left"/>
        <w:rPr>
          <w:rFonts w:ascii="Times New Roman" w:eastAsia="SimSun" w:hAnsi="Times New Roman" w:cs="Times New Roman"/>
          <w:b/>
          <w:bCs/>
          <w:color w:val="000000"/>
          <w:kern w:val="0"/>
          <w:sz w:val="24"/>
          <w:szCs w:val="24"/>
        </w:rPr>
      </w:pPr>
      <w:r w:rsidRPr="007E7CA3">
        <w:rPr>
          <w:rFonts w:ascii="Times New Roman" w:eastAsia="SimSun" w:hAnsi="Times New Roman" w:cs="Times New Roman"/>
          <w:b/>
          <w:bCs/>
          <w:color w:val="000000"/>
          <w:kern w:val="0"/>
          <w:sz w:val="24"/>
          <w:szCs w:val="24"/>
        </w:rPr>
        <w:t>Abstract</w:t>
      </w:r>
    </w:p>
    <w:p w14:paraId="07010EC0" w14:textId="6E0B5894" w:rsidR="007E7CA3" w:rsidRDefault="007E7CA3" w:rsidP="008C3587">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 xml:space="preserve">In this study we explore the </w:t>
      </w:r>
      <w:r w:rsidR="00E01A1E">
        <w:rPr>
          <w:rFonts w:ascii="Times New Roman" w:eastAsia="SimSun" w:hAnsi="Times New Roman" w:cs="Times New Roman"/>
          <w:color w:val="000000"/>
          <w:kern w:val="0"/>
          <w:sz w:val="24"/>
          <w:szCs w:val="24"/>
        </w:rPr>
        <w:t>relationship between</w:t>
      </w:r>
      <w:r w:rsidRPr="007E7CA3">
        <w:rPr>
          <w:rFonts w:ascii="Times New Roman" w:eastAsia="SimSun" w:hAnsi="Times New Roman" w:cs="Times New Roman"/>
          <w:color w:val="000000"/>
          <w:kern w:val="0"/>
          <w:sz w:val="24"/>
          <w:szCs w:val="24"/>
        </w:rPr>
        <w:t xml:space="preserve"> previous international collaborations </w:t>
      </w:r>
      <w:r w:rsidR="00E27B4D">
        <w:rPr>
          <w:rFonts w:ascii="Times New Roman" w:eastAsia="SimSun" w:hAnsi="Times New Roman" w:cs="Times New Roman"/>
          <w:color w:val="000000"/>
          <w:kern w:val="0"/>
          <w:sz w:val="24"/>
          <w:szCs w:val="24"/>
        </w:rPr>
        <w:t>and</w:t>
      </w:r>
      <w:r w:rsidR="00E27B4D"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researchers’ first mobility</w:t>
      </w:r>
      <w:r w:rsidR="00E27B4D">
        <w:rPr>
          <w:rFonts w:ascii="Times New Roman" w:eastAsia="SimSun" w:hAnsi="Times New Roman" w:cs="Times New Roman"/>
          <w:color w:val="000000"/>
          <w:kern w:val="0"/>
          <w:sz w:val="24"/>
          <w:szCs w:val="24"/>
        </w:rPr>
        <w:t xml:space="preserve"> destinations. Mobility </w:t>
      </w:r>
      <w:r w:rsidR="004B679F">
        <w:rPr>
          <w:rFonts w:ascii="Times New Roman" w:eastAsia="SimSun" w:hAnsi="Times New Roman" w:cs="Times New Roman"/>
          <w:color w:val="000000"/>
          <w:kern w:val="0"/>
          <w:sz w:val="24"/>
          <w:szCs w:val="24"/>
        </w:rPr>
        <w:t xml:space="preserve">in this study </w:t>
      </w:r>
      <w:r w:rsidRPr="007E7CA3">
        <w:rPr>
          <w:rFonts w:ascii="Times New Roman" w:eastAsia="SimSun" w:hAnsi="Times New Roman" w:cs="Times New Roman"/>
          <w:color w:val="000000"/>
          <w:kern w:val="0"/>
          <w:sz w:val="24"/>
          <w:szCs w:val="24"/>
        </w:rPr>
        <w:t xml:space="preserve">is observed when </w:t>
      </w:r>
      <w:r w:rsidR="004B679F">
        <w:rPr>
          <w:rFonts w:ascii="Times New Roman" w:eastAsia="SimSun" w:hAnsi="Times New Roman" w:cs="Times New Roman"/>
          <w:color w:val="000000"/>
          <w:kern w:val="0"/>
          <w:sz w:val="24"/>
          <w:szCs w:val="24"/>
        </w:rPr>
        <w:t>researchers are</w:t>
      </w:r>
      <w:r w:rsidRPr="007E7CA3">
        <w:rPr>
          <w:rFonts w:ascii="Times New Roman" w:eastAsia="SimSun" w:hAnsi="Times New Roman" w:cs="Times New Roman"/>
          <w:color w:val="000000"/>
          <w:kern w:val="0"/>
          <w:sz w:val="24"/>
          <w:szCs w:val="24"/>
        </w:rPr>
        <w:t xml:space="preserve"> affiliated </w:t>
      </w:r>
      <w:r w:rsidR="00841983">
        <w:rPr>
          <w:rFonts w:ascii="Times New Roman" w:eastAsia="SimSun" w:hAnsi="Times New Roman" w:cs="Times New Roman"/>
          <w:color w:val="000000"/>
          <w:kern w:val="0"/>
          <w:sz w:val="24"/>
          <w:szCs w:val="24"/>
        </w:rPr>
        <w:t>for the first time</w:t>
      </w:r>
      <w:r w:rsidR="00841983"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 xml:space="preserve">to a new country different from their </w:t>
      </w:r>
      <w:r w:rsidR="006442EB">
        <w:rPr>
          <w:rFonts w:ascii="Times New Roman" w:eastAsia="SimSun" w:hAnsi="Times New Roman" w:cs="Times New Roman"/>
          <w:color w:val="000000"/>
          <w:kern w:val="0"/>
          <w:sz w:val="24"/>
          <w:szCs w:val="24"/>
        </w:rPr>
        <w:t>c</w:t>
      </w:r>
      <w:r w:rsidR="006442EB" w:rsidRPr="006442EB">
        <w:rPr>
          <w:rFonts w:ascii="Times New Roman" w:eastAsia="SimSun" w:hAnsi="Times New Roman" w:cs="Times New Roman"/>
          <w:color w:val="000000"/>
          <w:kern w:val="0"/>
          <w:sz w:val="24"/>
          <w:szCs w:val="24"/>
        </w:rPr>
        <w:t>ountry</w:t>
      </w:r>
      <w:r w:rsidR="006442EB">
        <w:rPr>
          <w:rFonts w:ascii="Times New Roman" w:eastAsia="SimSun" w:hAnsi="Times New Roman" w:cs="Times New Roman"/>
          <w:color w:val="000000"/>
          <w:kern w:val="0"/>
          <w:sz w:val="24"/>
          <w:szCs w:val="24"/>
        </w:rPr>
        <w:t xml:space="preserve"> of origin</w:t>
      </w:r>
      <w:r w:rsidRPr="007E7CA3">
        <w:rPr>
          <w:rFonts w:ascii="Times New Roman" w:eastAsia="SimSun" w:hAnsi="Times New Roman" w:cs="Times New Roman"/>
          <w:color w:val="000000"/>
          <w:kern w:val="0"/>
          <w:sz w:val="24"/>
          <w:szCs w:val="24"/>
        </w:rPr>
        <w:t xml:space="preserve">. </w:t>
      </w:r>
      <w:r w:rsidR="00F10024" w:rsidRPr="00F10024">
        <w:rPr>
          <w:rFonts w:ascii="Times New Roman" w:eastAsia="SimSun" w:hAnsi="Times New Roman" w:cs="Times New Roman"/>
          <w:color w:val="000000"/>
          <w:kern w:val="0"/>
          <w:sz w:val="24"/>
          <w:szCs w:val="24"/>
        </w:rPr>
        <w:t xml:space="preserve">Previous international collaborations refer to </w:t>
      </w:r>
      <w:r w:rsidR="00D94A6A">
        <w:rPr>
          <w:rFonts w:ascii="Times New Roman" w:eastAsia="SimSun" w:hAnsi="Times New Roman" w:cs="Times New Roman"/>
          <w:color w:val="000000"/>
          <w:kern w:val="0"/>
          <w:sz w:val="24"/>
          <w:szCs w:val="24"/>
        </w:rPr>
        <w:t>co-authorships</w:t>
      </w:r>
      <w:r w:rsidR="00D94A6A" w:rsidRPr="00F10024">
        <w:rPr>
          <w:rFonts w:ascii="Times New Roman" w:eastAsia="SimSun" w:hAnsi="Times New Roman" w:cs="Times New Roman"/>
          <w:color w:val="000000"/>
          <w:kern w:val="0"/>
          <w:sz w:val="24"/>
          <w:szCs w:val="24"/>
        </w:rPr>
        <w:t xml:space="preserve"> </w:t>
      </w:r>
      <w:r w:rsidR="00F10024" w:rsidRPr="00F10024">
        <w:rPr>
          <w:rFonts w:ascii="Times New Roman" w:eastAsia="SimSun" w:hAnsi="Times New Roman" w:cs="Times New Roman"/>
          <w:color w:val="000000"/>
          <w:kern w:val="0"/>
          <w:sz w:val="24"/>
          <w:szCs w:val="24"/>
        </w:rPr>
        <w:t xml:space="preserve">across borders </w:t>
      </w:r>
      <w:r w:rsidR="00D94A6A" w:rsidRPr="00F10024">
        <w:rPr>
          <w:rFonts w:ascii="Times New Roman" w:eastAsia="SimSun" w:hAnsi="Times New Roman" w:cs="Times New Roman"/>
          <w:color w:val="000000"/>
          <w:kern w:val="0"/>
          <w:sz w:val="24"/>
          <w:szCs w:val="24"/>
        </w:rPr>
        <w:t xml:space="preserve">that </w:t>
      </w:r>
      <w:r w:rsidR="00EA5679">
        <w:rPr>
          <w:rFonts w:ascii="Times New Roman" w:eastAsia="SimSun" w:hAnsi="Times New Roman" w:cs="Times New Roman"/>
          <w:color w:val="000000"/>
          <w:kern w:val="0"/>
          <w:sz w:val="24"/>
          <w:szCs w:val="24"/>
        </w:rPr>
        <w:t xml:space="preserve">a </w:t>
      </w:r>
      <w:r w:rsidR="00D94A6A" w:rsidRPr="00F10024">
        <w:rPr>
          <w:rFonts w:ascii="Times New Roman" w:eastAsia="SimSun" w:hAnsi="Times New Roman" w:cs="Times New Roman"/>
          <w:color w:val="000000"/>
          <w:kern w:val="0"/>
          <w:sz w:val="24"/>
          <w:szCs w:val="24"/>
        </w:rPr>
        <w:t>researcher</w:t>
      </w:r>
      <w:r w:rsidR="00F10024" w:rsidRPr="00F10024">
        <w:rPr>
          <w:rFonts w:ascii="Times New Roman" w:eastAsia="SimSun" w:hAnsi="Times New Roman" w:cs="Times New Roman"/>
          <w:color w:val="000000"/>
          <w:kern w:val="0"/>
          <w:sz w:val="24"/>
          <w:szCs w:val="24"/>
        </w:rPr>
        <w:t xml:space="preserve"> had befor</w:t>
      </w:r>
      <w:r w:rsidR="00EA5679">
        <w:rPr>
          <w:rFonts w:ascii="Times New Roman" w:eastAsia="SimSun" w:hAnsi="Times New Roman" w:cs="Times New Roman"/>
          <w:color w:val="000000"/>
          <w:kern w:val="0"/>
          <w:sz w:val="24"/>
          <w:szCs w:val="24"/>
        </w:rPr>
        <w:t xml:space="preserve">e moving </w:t>
      </w:r>
      <w:r w:rsidR="00AF1D26">
        <w:rPr>
          <w:rFonts w:ascii="Times New Roman" w:eastAsia="SimSun" w:hAnsi="Times New Roman" w:cs="Times New Roman"/>
          <w:color w:val="000000"/>
          <w:kern w:val="0"/>
          <w:sz w:val="24"/>
          <w:szCs w:val="24"/>
        </w:rPr>
        <w:t>for the first time to a</w:t>
      </w:r>
      <w:r w:rsidR="00F10024" w:rsidRPr="00F10024">
        <w:rPr>
          <w:rFonts w:ascii="Times New Roman" w:eastAsia="SimSun" w:hAnsi="Times New Roman" w:cs="Times New Roman"/>
          <w:color w:val="000000"/>
          <w:kern w:val="0"/>
          <w:sz w:val="24"/>
          <w:szCs w:val="24"/>
        </w:rPr>
        <w:t xml:space="preserve"> new country.</w:t>
      </w:r>
      <w:r w:rsidRPr="007E7CA3">
        <w:rPr>
          <w:rFonts w:ascii="Times New Roman" w:eastAsia="SimSun" w:hAnsi="Times New Roman" w:cs="Times New Roman"/>
          <w:color w:val="000000"/>
          <w:kern w:val="0"/>
          <w:sz w:val="24"/>
          <w:szCs w:val="24"/>
        </w:rPr>
        <w:t xml:space="preserve"> </w:t>
      </w:r>
      <w:r w:rsidR="00D94A6A">
        <w:rPr>
          <w:rFonts w:ascii="Times New Roman" w:eastAsia="SimSun" w:hAnsi="Times New Roman" w:cs="Times New Roman"/>
          <w:color w:val="000000"/>
          <w:kern w:val="0"/>
          <w:sz w:val="24"/>
          <w:szCs w:val="24"/>
        </w:rPr>
        <w:t>P</w:t>
      </w:r>
      <w:r w:rsidRPr="007E7CA3">
        <w:rPr>
          <w:rFonts w:ascii="Times New Roman" w:eastAsia="SimSun" w:hAnsi="Times New Roman" w:cs="Times New Roman"/>
          <w:color w:val="000000"/>
          <w:kern w:val="0"/>
          <w:sz w:val="24"/>
          <w:szCs w:val="24"/>
        </w:rPr>
        <w:t>ublication records in Dimensions from 1990 to 2020 were used to collect collaboration and mobility information of</w:t>
      </w:r>
      <w:r w:rsidR="00867432">
        <w:rPr>
          <w:rFonts w:ascii="Times New Roman" w:eastAsia="SimSun" w:hAnsi="Times New Roman" w:cs="Times New Roman"/>
          <w:color w:val="000000"/>
          <w:kern w:val="0"/>
          <w:sz w:val="24"/>
          <w:szCs w:val="24"/>
        </w:rPr>
        <w:t xml:space="preserve"> individual</w:t>
      </w:r>
      <w:r w:rsidRPr="007E7CA3">
        <w:rPr>
          <w:rFonts w:ascii="Times New Roman" w:eastAsia="SimSun" w:hAnsi="Times New Roman" w:cs="Times New Roman"/>
          <w:color w:val="000000"/>
          <w:kern w:val="0"/>
          <w:sz w:val="24"/>
          <w:szCs w:val="24"/>
        </w:rPr>
        <w:t xml:space="preserve"> researchers. </w:t>
      </w:r>
      <w:r w:rsidR="00714EA6" w:rsidRPr="00714EA6">
        <w:rPr>
          <w:rFonts w:ascii="Times New Roman" w:eastAsia="SimSun" w:hAnsi="Times New Roman" w:cs="Times New Roman"/>
          <w:color w:val="000000"/>
          <w:kern w:val="0"/>
          <w:sz w:val="24"/>
          <w:szCs w:val="24"/>
        </w:rPr>
        <w:t>Of all researchers</w:t>
      </w:r>
      <w:r w:rsidR="008E51A0">
        <w:rPr>
          <w:rFonts w:ascii="Times New Roman" w:eastAsia="SimSun" w:hAnsi="Times New Roman" w:cs="Times New Roman"/>
          <w:color w:val="000000"/>
          <w:kern w:val="0"/>
          <w:sz w:val="24"/>
          <w:szCs w:val="24"/>
        </w:rPr>
        <w:t xml:space="preserve"> with mobility</w:t>
      </w:r>
      <w:r w:rsidR="00714EA6" w:rsidRPr="00714EA6">
        <w:rPr>
          <w:rFonts w:ascii="Times New Roman" w:eastAsia="SimSun" w:hAnsi="Times New Roman" w:cs="Times New Roman"/>
          <w:color w:val="000000"/>
          <w:kern w:val="0"/>
          <w:sz w:val="24"/>
          <w:szCs w:val="24"/>
        </w:rPr>
        <w:t>, 5</w:t>
      </w:r>
      <w:r w:rsidR="00D47467">
        <w:rPr>
          <w:rFonts w:ascii="Times New Roman" w:eastAsia="SimSun" w:hAnsi="Times New Roman" w:cs="Times New Roman"/>
          <w:color w:val="000000"/>
          <w:kern w:val="0"/>
          <w:sz w:val="24"/>
          <w:szCs w:val="24"/>
        </w:rPr>
        <w:t>5.2</w:t>
      </w:r>
      <w:r w:rsidR="00714EA6" w:rsidRPr="00714EA6">
        <w:rPr>
          <w:rFonts w:ascii="Times New Roman" w:eastAsia="SimSun" w:hAnsi="Times New Roman" w:cs="Times New Roman"/>
          <w:color w:val="000000"/>
          <w:kern w:val="0"/>
          <w:sz w:val="24"/>
          <w:szCs w:val="24"/>
        </w:rPr>
        <w:t xml:space="preserve">% had international </w:t>
      </w:r>
      <w:r w:rsidR="008E51A0">
        <w:rPr>
          <w:rFonts w:ascii="Times New Roman" w:eastAsia="SimSun" w:hAnsi="Times New Roman" w:cs="Times New Roman"/>
          <w:color w:val="000000"/>
          <w:kern w:val="0"/>
          <w:sz w:val="24"/>
          <w:szCs w:val="24"/>
        </w:rPr>
        <w:t>collaborations</w:t>
      </w:r>
      <w:r w:rsidR="008E51A0" w:rsidRPr="00714EA6">
        <w:rPr>
          <w:rFonts w:ascii="Times New Roman" w:eastAsia="SimSun" w:hAnsi="Times New Roman" w:cs="Times New Roman"/>
          <w:color w:val="000000"/>
          <w:kern w:val="0"/>
          <w:sz w:val="24"/>
          <w:szCs w:val="24"/>
        </w:rPr>
        <w:t xml:space="preserve"> </w:t>
      </w:r>
      <w:r w:rsidR="00714EA6" w:rsidRPr="00714EA6">
        <w:rPr>
          <w:rFonts w:ascii="Times New Roman" w:eastAsia="SimSun" w:hAnsi="Times New Roman" w:cs="Times New Roman"/>
          <w:color w:val="000000"/>
          <w:kern w:val="0"/>
          <w:sz w:val="24"/>
          <w:szCs w:val="24"/>
        </w:rPr>
        <w:t xml:space="preserve">before their first move, </w:t>
      </w:r>
      <w:r w:rsidR="002E44A4">
        <w:rPr>
          <w:rFonts w:ascii="Times New Roman" w:eastAsia="SimSun" w:hAnsi="Times New Roman" w:cs="Times New Roman"/>
          <w:color w:val="000000"/>
          <w:kern w:val="0"/>
          <w:sz w:val="24"/>
          <w:szCs w:val="24"/>
        </w:rPr>
        <w:t xml:space="preserve">but only </w:t>
      </w:r>
      <w:r w:rsidR="00714EA6" w:rsidRPr="00714EA6">
        <w:rPr>
          <w:rFonts w:ascii="Times New Roman" w:eastAsia="SimSun" w:hAnsi="Times New Roman" w:cs="Times New Roman"/>
          <w:color w:val="000000"/>
          <w:kern w:val="0"/>
          <w:sz w:val="24"/>
          <w:szCs w:val="24"/>
        </w:rPr>
        <w:t>2</w:t>
      </w:r>
      <w:r w:rsidR="00D47467">
        <w:rPr>
          <w:rFonts w:ascii="Times New Roman" w:eastAsia="SimSun" w:hAnsi="Times New Roman" w:cs="Times New Roman"/>
          <w:color w:val="000000"/>
          <w:kern w:val="0"/>
          <w:sz w:val="24"/>
          <w:szCs w:val="24"/>
        </w:rPr>
        <w:t>9.1</w:t>
      </w:r>
      <w:r w:rsidR="00714EA6" w:rsidRPr="00714EA6">
        <w:rPr>
          <w:rFonts w:ascii="Times New Roman" w:eastAsia="SimSun" w:hAnsi="Times New Roman" w:cs="Times New Roman"/>
          <w:color w:val="000000"/>
          <w:kern w:val="0"/>
          <w:sz w:val="24"/>
          <w:szCs w:val="24"/>
        </w:rPr>
        <w:t xml:space="preserve">% had </w:t>
      </w:r>
      <w:r w:rsidR="002E44A4">
        <w:rPr>
          <w:rFonts w:ascii="Times New Roman" w:eastAsia="SimSun" w:hAnsi="Times New Roman" w:cs="Times New Roman"/>
          <w:color w:val="000000"/>
          <w:kern w:val="0"/>
          <w:sz w:val="24"/>
          <w:szCs w:val="24"/>
        </w:rPr>
        <w:t xml:space="preserve">some </w:t>
      </w:r>
      <w:r w:rsidR="00714EA6">
        <w:rPr>
          <w:rFonts w:ascii="Times New Roman" w:eastAsia="SimSun" w:hAnsi="Times New Roman" w:cs="Times New Roman"/>
          <w:color w:val="000000"/>
          <w:kern w:val="0"/>
          <w:sz w:val="24"/>
          <w:szCs w:val="24"/>
        </w:rPr>
        <w:t>previous</w:t>
      </w:r>
      <w:r w:rsidR="00714EA6" w:rsidRPr="00714EA6">
        <w:rPr>
          <w:rFonts w:ascii="Times New Roman" w:eastAsia="SimSun" w:hAnsi="Times New Roman" w:cs="Times New Roman"/>
          <w:color w:val="000000"/>
          <w:kern w:val="0"/>
          <w:sz w:val="24"/>
          <w:szCs w:val="24"/>
        </w:rPr>
        <w:t xml:space="preserve"> collaborations with their </w:t>
      </w:r>
      <w:r w:rsidR="00193DC5" w:rsidRPr="00714EA6">
        <w:rPr>
          <w:rFonts w:ascii="Times New Roman" w:eastAsia="SimSun" w:hAnsi="Times New Roman" w:cs="Times New Roman"/>
          <w:color w:val="000000"/>
          <w:kern w:val="0"/>
          <w:sz w:val="24"/>
          <w:szCs w:val="24"/>
        </w:rPr>
        <w:t xml:space="preserve">country </w:t>
      </w:r>
      <w:r w:rsidR="00193DC5">
        <w:rPr>
          <w:rFonts w:ascii="Times New Roman" w:eastAsia="SimSun" w:hAnsi="Times New Roman" w:cs="Times New Roman"/>
          <w:color w:val="000000"/>
          <w:kern w:val="0"/>
          <w:sz w:val="24"/>
          <w:szCs w:val="24"/>
        </w:rPr>
        <w:t xml:space="preserve">of </w:t>
      </w:r>
      <w:r w:rsidR="00714EA6" w:rsidRPr="00714EA6">
        <w:rPr>
          <w:rFonts w:ascii="Times New Roman" w:eastAsia="SimSun" w:hAnsi="Times New Roman" w:cs="Times New Roman"/>
          <w:color w:val="000000"/>
          <w:kern w:val="0"/>
          <w:sz w:val="24"/>
          <w:szCs w:val="24"/>
        </w:rPr>
        <w:t>destination before their first move</w:t>
      </w:r>
      <w:r w:rsidR="002E44A4">
        <w:rPr>
          <w:rFonts w:ascii="Times New Roman" w:eastAsia="SimSun" w:hAnsi="Times New Roman" w:cs="Times New Roman"/>
          <w:color w:val="000000"/>
          <w:kern w:val="0"/>
          <w:sz w:val="24"/>
          <w:szCs w:val="24"/>
        </w:rPr>
        <w:t xml:space="preserve">. </w:t>
      </w:r>
      <w:r w:rsidR="00133DD7">
        <w:rPr>
          <w:rFonts w:ascii="Times New Roman" w:eastAsia="SimSun" w:hAnsi="Times New Roman" w:cs="Times New Roman"/>
          <w:color w:val="000000"/>
          <w:kern w:val="0"/>
          <w:sz w:val="24"/>
          <w:szCs w:val="24"/>
        </w:rPr>
        <w:t xml:space="preserve">There are differences in the relationships between previous international collaboration and mobility depending on the </w:t>
      </w:r>
      <w:r w:rsidRPr="007E7CA3">
        <w:rPr>
          <w:rFonts w:ascii="Times New Roman" w:eastAsia="SimSun" w:hAnsi="Times New Roman" w:cs="Times New Roman"/>
          <w:color w:val="000000"/>
          <w:kern w:val="0"/>
          <w:sz w:val="24"/>
          <w:szCs w:val="24"/>
        </w:rPr>
        <w:t xml:space="preserve">direction of movement between countries, and </w:t>
      </w:r>
      <w:r w:rsidR="006D419C">
        <w:rPr>
          <w:rFonts w:ascii="Times New Roman" w:eastAsia="SimSun" w:hAnsi="Times New Roman" w:cs="Times New Roman"/>
          <w:color w:val="000000"/>
          <w:kern w:val="0"/>
          <w:sz w:val="24"/>
          <w:szCs w:val="24"/>
        </w:rPr>
        <w:t xml:space="preserve">the relationship between collaboration and mobility is stronger as researchers advance in </w:t>
      </w:r>
      <w:r w:rsidRPr="007E7CA3">
        <w:rPr>
          <w:rFonts w:ascii="Times New Roman" w:eastAsia="SimSun" w:hAnsi="Times New Roman" w:cs="Times New Roman"/>
          <w:color w:val="000000"/>
          <w:kern w:val="0"/>
          <w:sz w:val="24"/>
          <w:szCs w:val="24"/>
        </w:rPr>
        <w:t>the</w:t>
      </w:r>
      <w:r w:rsidR="006D419C">
        <w:rPr>
          <w:rFonts w:ascii="Times New Roman" w:eastAsia="SimSun" w:hAnsi="Times New Roman" w:cs="Times New Roman"/>
          <w:color w:val="000000"/>
          <w:kern w:val="0"/>
          <w:sz w:val="24"/>
          <w:szCs w:val="24"/>
        </w:rPr>
        <w:t>ir</w:t>
      </w:r>
      <w:r w:rsidRPr="007E7CA3">
        <w:rPr>
          <w:rFonts w:ascii="Times New Roman" w:eastAsia="SimSun" w:hAnsi="Times New Roman" w:cs="Times New Roman"/>
          <w:color w:val="000000"/>
          <w:kern w:val="0"/>
          <w:sz w:val="24"/>
          <w:szCs w:val="24"/>
        </w:rPr>
        <w:t xml:space="preserve"> career stages.</w:t>
      </w:r>
    </w:p>
    <w:p w14:paraId="4E9F8FF9" w14:textId="77777777" w:rsidR="007E7CA3" w:rsidRPr="007E7CA3" w:rsidRDefault="007E7CA3" w:rsidP="00C03E06">
      <w:pPr>
        <w:widowControl/>
        <w:rPr>
          <w:rFonts w:ascii="SimSun" w:eastAsia="SimSun" w:hAnsi="SimSun" w:cs="SimSun"/>
          <w:kern w:val="0"/>
          <w:sz w:val="24"/>
          <w:szCs w:val="24"/>
        </w:rPr>
      </w:pPr>
    </w:p>
    <w:p w14:paraId="2ADFF652" w14:textId="5223E630" w:rsidR="007E7CA3" w:rsidRPr="00F33315" w:rsidRDefault="003D3582" w:rsidP="00F33315">
      <w:pPr>
        <w:pStyle w:val="Heading2"/>
        <w:jc w:val="both"/>
      </w:pPr>
      <w:r w:rsidRPr="00D96243">
        <w:t xml:space="preserve">1. </w:t>
      </w:r>
      <w:r w:rsidR="007E7CA3" w:rsidRPr="003D3582">
        <w:t>Introduction</w:t>
      </w:r>
    </w:p>
    <w:p w14:paraId="6CF979C2" w14:textId="77777777" w:rsidR="007E7CA3" w:rsidRPr="007E7CA3" w:rsidRDefault="007E7CA3" w:rsidP="007E7CA3">
      <w:pPr>
        <w:widowControl/>
        <w:rPr>
          <w:rFonts w:ascii="SimSun" w:eastAsia="SimSun" w:hAnsi="SimSun" w:cs="SimSun"/>
          <w:kern w:val="0"/>
          <w:sz w:val="24"/>
          <w:szCs w:val="24"/>
        </w:rPr>
      </w:pPr>
      <w:r w:rsidRPr="007E7CA3">
        <w:rPr>
          <w:rFonts w:ascii="Times New Roman" w:eastAsia="SimSun" w:hAnsi="Times New Roman" w:cs="Times New Roman"/>
          <w:color w:val="000000"/>
          <w:kern w:val="0"/>
          <w:sz w:val="24"/>
          <w:szCs w:val="24"/>
        </w:rPr>
        <w:t>The globalization of academia is gradually taking place, manifested in increasing scientific collaboration and international mobility. Academic collaboration is crucial for advancing research and innovation in various fields. It allows researchers to bring their expertise and knowledge together, exchange ideas, and work towards common goals. Many studies have shown that international collaboration can promote high-quality academic output (Royal Society, 2011). The benefits of collaboration extend beyond the advancement of research as it also leads to increased scientific productivity and visibility of countries (Ronda-</w:t>
      </w:r>
      <w:proofErr w:type="spellStart"/>
      <w:r w:rsidRPr="007E7CA3">
        <w:rPr>
          <w:rFonts w:ascii="Times New Roman" w:eastAsia="SimSun" w:hAnsi="Times New Roman" w:cs="Times New Roman"/>
          <w:color w:val="000000"/>
          <w:kern w:val="0"/>
          <w:sz w:val="24"/>
          <w:szCs w:val="24"/>
        </w:rPr>
        <w:t>Pupo</w:t>
      </w:r>
      <w:proofErr w:type="spellEnd"/>
      <w:r w:rsidRPr="007E7CA3">
        <w:rPr>
          <w:rFonts w:ascii="Times New Roman" w:eastAsia="SimSun" w:hAnsi="Times New Roman" w:cs="Times New Roman"/>
          <w:color w:val="000000"/>
          <w:kern w:val="0"/>
          <w:sz w:val="24"/>
          <w:szCs w:val="24"/>
        </w:rPr>
        <w:t>, 2023).</w:t>
      </w:r>
    </w:p>
    <w:p w14:paraId="39C0FCBD" w14:textId="77777777" w:rsidR="007E7CA3" w:rsidRPr="007E7CA3" w:rsidRDefault="007E7CA3" w:rsidP="007E7CA3">
      <w:pPr>
        <w:widowControl/>
        <w:jc w:val="left"/>
        <w:rPr>
          <w:rFonts w:ascii="SimSun" w:eastAsia="SimSun" w:hAnsi="SimSun" w:cs="SimSun"/>
          <w:kern w:val="0"/>
          <w:sz w:val="24"/>
          <w:szCs w:val="24"/>
        </w:rPr>
      </w:pPr>
    </w:p>
    <w:p w14:paraId="3BACC2D7" w14:textId="15BB576E" w:rsidR="007E7CA3" w:rsidRPr="007E7CA3" w:rsidRDefault="007E7CA3" w:rsidP="007E7CA3">
      <w:pPr>
        <w:widowControl/>
        <w:rPr>
          <w:rFonts w:ascii="SimSun" w:eastAsia="SimSun" w:hAnsi="SimSun" w:cs="SimSun"/>
          <w:kern w:val="0"/>
          <w:sz w:val="24"/>
          <w:szCs w:val="24"/>
        </w:rPr>
      </w:pPr>
      <w:r w:rsidRPr="007E7CA3">
        <w:rPr>
          <w:rFonts w:ascii="Times New Roman" w:eastAsia="SimSun" w:hAnsi="Times New Roman" w:cs="Times New Roman"/>
          <w:color w:val="000000"/>
          <w:kern w:val="0"/>
          <w:sz w:val="24"/>
          <w:szCs w:val="24"/>
        </w:rPr>
        <w:t xml:space="preserve">The positive correlation between collaboration and the number of publications and </w:t>
      </w:r>
      <w:r w:rsidR="00CA39BE">
        <w:rPr>
          <w:rFonts w:ascii="Times New Roman" w:eastAsia="SimSun" w:hAnsi="Times New Roman" w:cs="Times New Roman"/>
          <w:color w:val="000000"/>
          <w:kern w:val="0"/>
          <w:sz w:val="24"/>
          <w:szCs w:val="24"/>
        </w:rPr>
        <w:t xml:space="preserve">citation </w:t>
      </w:r>
      <w:r w:rsidRPr="007E7CA3">
        <w:rPr>
          <w:rFonts w:ascii="Times New Roman" w:eastAsia="SimSun" w:hAnsi="Times New Roman" w:cs="Times New Roman"/>
          <w:color w:val="000000"/>
          <w:kern w:val="0"/>
          <w:sz w:val="24"/>
          <w:szCs w:val="24"/>
        </w:rPr>
        <w:t xml:space="preserve">impact has been well established. He et al. (2009) found that collaboration </w:t>
      </w:r>
      <w:r w:rsidR="004C0DAF">
        <w:rPr>
          <w:rFonts w:ascii="Times New Roman" w:eastAsia="SimSun" w:hAnsi="Times New Roman" w:cs="Times New Roman"/>
          <w:color w:val="000000"/>
          <w:kern w:val="0"/>
          <w:sz w:val="24"/>
          <w:szCs w:val="24"/>
        </w:rPr>
        <w:t xml:space="preserve">is related </w:t>
      </w:r>
      <w:r w:rsidRPr="007E7CA3">
        <w:rPr>
          <w:rFonts w:ascii="Times New Roman" w:eastAsia="SimSun" w:hAnsi="Times New Roman" w:cs="Times New Roman"/>
          <w:color w:val="000000"/>
          <w:kern w:val="0"/>
          <w:sz w:val="24"/>
          <w:szCs w:val="24"/>
        </w:rPr>
        <w:t xml:space="preserve">to a </w:t>
      </w:r>
      <w:r w:rsidRPr="007E7CA3">
        <w:rPr>
          <w:rFonts w:ascii="Times New Roman" w:eastAsia="SimSun" w:hAnsi="Times New Roman" w:cs="Times New Roman"/>
          <w:color w:val="000000"/>
          <w:kern w:val="0"/>
          <w:sz w:val="24"/>
          <w:szCs w:val="24"/>
        </w:rPr>
        <w:lastRenderedPageBreak/>
        <w:t xml:space="preserve">significant increase in the number of publications and impact, and the </w:t>
      </w:r>
      <w:r w:rsidR="004C0DAF">
        <w:rPr>
          <w:rFonts w:ascii="Times New Roman" w:eastAsia="SimSun" w:hAnsi="Times New Roman" w:cs="Times New Roman"/>
          <w:color w:val="000000"/>
          <w:kern w:val="0"/>
          <w:sz w:val="24"/>
          <w:szCs w:val="24"/>
        </w:rPr>
        <w:t>relationship</w:t>
      </w:r>
      <w:r w:rsidR="004C0DAF"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is more significant in international collaborations. Lee and Bozeman (2005) also found that international collaboration has a positive effect on citation rate</w:t>
      </w:r>
      <w:r w:rsidR="00FB60F5">
        <w:rPr>
          <w:rFonts w:ascii="Times New Roman" w:eastAsia="SimSun" w:hAnsi="Times New Roman" w:cs="Times New Roman"/>
          <w:color w:val="000000"/>
          <w:kern w:val="0"/>
          <w:sz w:val="24"/>
          <w:szCs w:val="24"/>
        </w:rPr>
        <w:t>s</w:t>
      </w:r>
      <w:r w:rsidRPr="007E7CA3">
        <w:rPr>
          <w:rFonts w:ascii="Times New Roman" w:eastAsia="SimSun" w:hAnsi="Times New Roman" w:cs="Times New Roman"/>
          <w:color w:val="000000"/>
          <w:kern w:val="0"/>
          <w:sz w:val="24"/>
          <w:szCs w:val="24"/>
        </w:rPr>
        <w:t>.</w:t>
      </w:r>
    </w:p>
    <w:p w14:paraId="6DBB8653" w14:textId="77777777" w:rsidR="007E7CA3" w:rsidRPr="007E7CA3" w:rsidRDefault="007E7CA3" w:rsidP="007E7CA3">
      <w:pPr>
        <w:widowControl/>
        <w:jc w:val="left"/>
        <w:rPr>
          <w:rFonts w:ascii="SimSun" w:eastAsia="SimSun" w:hAnsi="SimSun" w:cs="SimSun"/>
          <w:kern w:val="0"/>
          <w:sz w:val="24"/>
          <w:szCs w:val="24"/>
        </w:rPr>
      </w:pPr>
    </w:p>
    <w:p w14:paraId="4E1CFE49" w14:textId="6C95B8CE" w:rsidR="007E7CA3" w:rsidRPr="007E7CA3" w:rsidRDefault="007E7CA3" w:rsidP="007E7CA3">
      <w:pPr>
        <w:widowControl/>
        <w:rPr>
          <w:rFonts w:ascii="SimSun" w:eastAsia="SimSun" w:hAnsi="SimSun" w:cs="SimSun"/>
          <w:kern w:val="0"/>
          <w:sz w:val="24"/>
          <w:szCs w:val="24"/>
        </w:rPr>
      </w:pPr>
      <w:r w:rsidRPr="007E7CA3">
        <w:rPr>
          <w:rFonts w:ascii="Times New Roman" w:eastAsia="SimSun" w:hAnsi="Times New Roman" w:cs="Times New Roman"/>
          <w:color w:val="000000"/>
          <w:kern w:val="0"/>
          <w:sz w:val="24"/>
          <w:szCs w:val="24"/>
        </w:rPr>
        <w:t>International mobility of scientists has several benefits, including enhancing scientific capabilities, promoting the exchange of knowledge and ideas, and advancing individual researchers' careers. Studies have demonstrated that mobility can lead to higher productivity and citation rates for scholars. For instance,</w:t>
      </w:r>
      <w:r w:rsidR="00CF655A">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De Filippo et al. (2009) found that mobility has positive effects on productivity, while Sugimoto et al. (2017) reported that mobile scholars have a citation rate that is 40% higher than non-mobile scholars, on average. </w:t>
      </w:r>
    </w:p>
    <w:p w14:paraId="49541228" w14:textId="77777777" w:rsidR="007E7CA3" w:rsidRPr="007E7CA3" w:rsidRDefault="007E7CA3" w:rsidP="007E7CA3">
      <w:pPr>
        <w:widowControl/>
        <w:jc w:val="left"/>
        <w:rPr>
          <w:rFonts w:ascii="SimSun" w:eastAsia="SimSun" w:hAnsi="SimSun" w:cs="SimSun"/>
          <w:kern w:val="0"/>
          <w:sz w:val="24"/>
          <w:szCs w:val="24"/>
        </w:rPr>
      </w:pPr>
    </w:p>
    <w:p w14:paraId="394967FE" w14:textId="168F508C" w:rsidR="007E7CA3" w:rsidRPr="007E7CA3" w:rsidRDefault="007E7CA3" w:rsidP="007E7CA3">
      <w:pPr>
        <w:widowControl/>
        <w:rPr>
          <w:rFonts w:ascii="SimSun" w:eastAsia="SimSun" w:hAnsi="SimSun" w:cs="SimSun"/>
          <w:kern w:val="0"/>
          <w:sz w:val="24"/>
          <w:szCs w:val="24"/>
        </w:rPr>
      </w:pPr>
      <w:r w:rsidRPr="007E7CA3">
        <w:rPr>
          <w:rFonts w:ascii="Times New Roman" w:eastAsia="SimSun" w:hAnsi="Times New Roman" w:cs="Times New Roman"/>
          <w:color w:val="000000"/>
          <w:kern w:val="0"/>
          <w:sz w:val="24"/>
          <w:szCs w:val="24"/>
        </w:rPr>
        <w:t xml:space="preserve">The impact of </w:t>
      </w:r>
      <w:r w:rsidR="006F01B0">
        <w:rPr>
          <w:rFonts w:ascii="Times New Roman" w:eastAsia="SimSun" w:hAnsi="Times New Roman" w:cs="Times New Roman"/>
          <w:color w:val="000000"/>
          <w:kern w:val="0"/>
          <w:sz w:val="24"/>
          <w:szCs w:val="24"/>
        </w:rPr>
        <w:t>mobility</w:t>
      </w:r>
      <w:r w:rsidR="006F01B0"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on the collaboration of researchers has been a topic of interest in the academic community. Liu and Hu (2022) have found that mobility leads to increased collaboration with new partners without dampening scientists' collaboration with previous collaborators. This suggests that mobility can bring new collaboration opportunities and networks, while still maintaining existing collaborations.</w:t>
      </w:r>
    </w:p>
    <w:p w14:paraId="50273E7C" w14:textId="77777777" w:rsidR="007E7CA3" w:rsidRPr="007E7CA3" w:rsidRDefault="007E7CA3" w:rsidP="007E7CA3">
      <w:pPr>
        <w:widowControl/>
        <w:jc w:val="left"/>
        <w:rPr>
          <w:rFonts w:ascii="SimSun" w:eastAsia="SimSun" w:hAnsi="SimSun" w:cs="SimSun"/>
          <w:kern w:val="0"/>
          <w:sz w:val="24"/>
          <w:szCs w:val="24"/>
        </w:rPr>
      </w:pPr>
    </w:p>
    <w:p w14:paraId="0C94F244" w14:textId="42D1A698" w:rsidR="007E7CA3" w:rsidRPr="007E7CA3" w:rsidRDefault="007E7CA3" w:rsidP="007E7CA3">
      <w:pPr>
        <w:widowControl/>
        <w:rPr>
          <w:rFonts w:ascii="SimSun" w:eastAsia="SimSun" w:hAnsi="SimSun" w:cs="SimSun"/>
          <w:kern w:val="0"/>
          <w:sz w:val="24"/>
          <w:szCs w:val="24"/>
        </w:rPr>
      </w:pPr>
      <w:proofErr w:type="spellStart"/>
      <w:r w:rsidRPr="007E7CA3">
        <w:rPr>
          <w:rFonts w:ascii="Times New Roman" w:eastAsia="SimSun" w:hAnsi="Times New Roman" w:cs="Times New Roman"/>
          <w:color w:val="000000"/>
          <w:kern w:val="0"/>
          <w:sz w:val="24"/>
          <w:szCs w:val="24"/>
        </w:rPr>
        <w:t>Dahlander</w:t>
      </w:r>
      <w:proofErr w:type="spellEnd"/>
      <w:r w:rsidRPr="007E7CA3">
        <w:rPr>
          <w:rFonts w:ascii="Times New Roman" w:eastAsia="SimSun" w:hAnsi="Times New Roman" w:cs="Times New Roman"/>
          <w:color w:val="000000"/>
          <w:kern w:val="0"/>
          <w:sz w:val="24"/>
          <w:szCs w:val="24"/>
        </w:rPr>
        <w:t xml:space="preserve"> and McFarland (2013) have also studied the impact of </w:t>
      </w:r>
      <w:r w:rsidR="001464A4">
        <w:rPr>
          <w:rFonts w:ascii="Times New Roman" w:eastAsia="SimSun" w:hAnsi="Times New Roman" w:cs="Times New Roman"/>
          <w:color w:val="000000"/>
          <w:kern w:val="0"/>
          <w:sz w:val="24"/>
          <w:szCs w:val="24"/>
        </w:rPr>
        <w:t>mobility</w:t>
      </w:r>
      <w:r w:rsidR="001464A4"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on collaboration and found that continued collaboration with previous partners requires fewer startup costs and can result in higher productivity and performance than establishing new collaborations. However, global mobility problems such as a change in geographic location and a loss of stable co-authors can reduce the productivity of mobile researchers (</w:t>
      </w:r>
      <w:proofErr w:type="spellStart"/>
      <w:r w:rsidRPr="007E7CA3">
        <w:rPr>
          <w:rFonts w:ascii="Times New Roman" w:eastAsia="SimSun" w:hAnsi="Times New Roman" w:cs="Times New Roman"/>
          <w:color w:val="000000"/>
          <w:kern w:val="0"/>
          <w:sz w:val="24"/>
          <w:szCs w:val="24"/>
        </w:rPr>
        <w:t>Borjas</w:t>
      </w:r>
      <w:proofErr w:type="spellEnd"/>
      <w:r w:rsidRPr="007E7CA3">
        <w:rPr>
          <w:rFonts w:ascii="Times New Roman" w:eastAsia="SimSun" w:hAnsi="Times New Roman" w:cs="Times New Roman"/>
          <w:color w:val="000000"/>
          <w:kern w:val="0"/>
          <w:sz w:val="24"/>
          <w:szCs w:val="24"/>
        </w:rPr>
        <w:t xml:space="preserve"> </w:t>
      </w:r>
      <w:r w:rsidR="00CF655A">
        <w:rPr>
          <w:rFonts w:ascii="Times New Roman" w:eastAsia="SimSun" w:hAnsi="Times New Roman" w:cs="Times New Roman"/>
          <w:color w:val="000000"/>
          <w:kern w:val="0"/>
          <w:sz w:val="24"/>
          <w:szCs w:val="24"/>
        </w:rPr>
        <w:t>and</w:t>
      </w:r>
      <w:r w:rsidRPr="007E7CA3">
        <w:rPr>
          <w:rFonts w:ascii="Times New Roman" w:eastAsia="SimSun" w:hAnsi="Times New Roman" w:cs="Times New Roman"/>
          <w:color w:val="000000"/>
          <w:kern w:val="0"/>
          <w:sz w:val="24"/>
          <w:szCs w:val="24"/>
        </w:rPr>
        <w:t xml:space="preserve"> Doran, 2015).</w:t>
      </w:r>
    </w:p>
    <w:p w14:paraId="491EDEAA" w14:textId="77777777" w:rsidR="007E7CA3" w:rsidRPr="007E7CA3" w:rsidRDefault="007E7CA3" w:rsidP="007E7CA3">
      <w:pPr>
        <w:widowControl/>
        <w:jc w:val="left"/>
        <w:rPr>
          <w:rFonts w:ascii="SimSun" w:eastAsia="SimSun" w:hAnsi="SimSun" w:cs="SimSun"/>
          <w:kern w:val="0"/>
          <w:sz w:val="24"/>
          <w:szCs w:val="24"/>
        </w:rPr>
      </w:pPr>
    </w:p>
    <w:p w14:paraId="0E6DC769" w14:textId="72C032A5" w:rsidR="00F10024" w:rsidRDefault="007E7CA3" w:rsidP="001C276C">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While much research has focused on the impact of scientific mobility on collaboration</w:t>
      </w:r>
      <w:r w:rsidR="00F66E1B">
        <w:rPr>
          <w:rFonts w:ascii="Times New Roman" w:eastAsia="SimSun" w:hAnsi="Times New Roman" w:cs="Times New Roman"/>
          <w:color w:val="000000"/>
          <w:kern w:val="0"/>
          <w:sz w:val="24"/>
          <w:szCs w:val="24"/>
        </w:rPr>
        <w:t xml:space="preserve"> (</w:t>
      </w:r>
      <w:proofErr w:type="spellStart"/>
      <w:r w:rsidR="00C57470" w:rsidRPr="00C57470">
        <w:rPr>
          <w:rFonts w:ascii="Times New Roman" w:eastAsia="SimSun" w:hAnsi="Times New Roman" w:cs="Times New Roman"/>
          <w:color w:val="000000"/>
          <w:kern w:val="0"/>
          <w:sz w:val="24"/>
          <w:szCs w:val="24"/>
        </w:rPr>
        <w:t>Netz</w:t>
      </w:r>
      <w:proofErr w:type="spellEnd"/>
      <w:r w:rsidR="00C57470" w:rsidRPr="00C57470">
        <w:rPr>
          <w:rFonts w:ascii="Times New Roman" w:eastAsia="SimSun" w:hAnsi="Times New Roman" w:cs="Times New Roman"/>
          <w:color w:val="000000"/>
          <w:kern w:val="0"/>
          <w:sz w:val="24"/>
          <w:szCs w:val="24"/>
        </w:rPr>
        <w:t xml:space="preserve"> et al., 2020</w:t>
      </w:r>
      <w:r w:rsidR="00F66E1B">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 xml:space="preserve">, less is known about the </w:t>
      </w:r>
      <w:r w:rsidR="00390CE5">
        <w:rPr>
          <w:rFonts w:ascii="Times New Roman" w:eastAsia="SimSun" w:hAnsi="Times New Roman" w:cs="Times New Roman"/>
          <w:color w:val="000000"/>
          <w:kern w:val="0"/>
          <w:sz w:val="24"/>
          <w:szCs w:val="24"/>
        </w:rPr>
        <w:t>relationship and previous influence</w:t>
      </w:r>
      <w:r w:rsidR="00390CE5"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 xml:space="preserve">of </w:t>
      </w:r>
      <w:r w:rsidR="001C276C">
        <w:rPr>
          <w:rFonts w:ascii="Times New Roman" w:eastAsia="SimSun" w:hAnsi="Times New Roman" w:cs="Times New Roman"/>
          <w:color w:val="000000"/>
          <w:kern w:val="0"/>
          <w:sz w:val="24"/>
          <w:szCs w:val="24"/>
        </w:rPr>
        <w:t>p</w:t>
      </w:r>
      <w:r w:rsidR="008B430C">
        <w:rPr>
          <w:rFonts w:ascii="Times New Roman" w:eastAsia="SimSun" w:hAnsi="Times New Roman" w:cs="Times New Roman"/>
          <w:color w:val="000000"/>
          <w:kern w:val="0"/>
          <w:sz w:val="24"/>
          <w:szCs w:val="24"/>
        </w:rPr>
        <w:t>r</w:t>
      </w:r>
      <w:r w:rsidR="001C276C">
        <w:rPr>
          <w:rFonts w:ascii="Times New Roman" w:eastAsia="SimSun" w:hAnsi="Times New Roman" w:cs="Times New Roman"/>
          <w:color w:val="000000"/>
          <w:kern w:val="0"/>
          <w:sz w:val="24"/>
          <w:szCs w:val="24"/>
        </w:rPr>
        <w:t>evious</w:t>
      </w:r>
      <w:r w:rsidRPr="007E7CA3">
        <w:rPr>
          <w:rFonts w:ascii="Times New Roman" w:eastAsia="SimSun" w:hAnsi="Times New Roman" w:cs="Times New Roman"/>
          <w:color w:val="000000"/>
          <w:kern w:val="0"/>
          <w:sz w:val="24"/>
          <w:szCs w:val="24"/>
        </w:rPr>
        <w:t xml:space="preserve"> collaboration on future mobility</w:t>
      </w:r>
      <w:r w:rsidR="00390CE5">
        <w:rPr>
          <w:rFonts w:ascii="Times New Roman" w:eastAsia="SimSun" w:hAnsi="Times New Roman" w:cs="Times New Roman"/>
          <w:color w:val="000000"/>
          <w:kern w:val="0"/>
          <w:sz w:val="24"/>
          <w:szCs w:val="24"/>
        </w:rPr>
        <w:t xml:space="preserve"> flows of researchers</w:t>
      </w:r>
      <w:r w:rsidRPr="007E7CA3">
        <w:rPr>
          <w:rFonts w:ascii="Times New Roman" w:eastAsia="SimSun" w:hAnsi="Times New Roman" w:cs="Times New Roman"/>
          <w:color w:val="000000"/>
          <w:kern w:val="0"/>
          <w:sz w:val="24"/>
          <w:szCs w:val="24"/>
        </w:rPr>
        <w:t>. This study aims to explore the relationship between previous</w:t>
      </w:r>
      <w:r w:rsidR="00F75E04">
        <w:rPr>
          <w:rFonts w:ascii="Times New Roman" w:eastAsia="SimSun" w:hAnsi="Times New Roman" w:cs="Times New Roman"/>
          <w:color w:val="000000"/>
          <w:kern w:val="0"/>
          <w:sz w:val="24"/>
          <w:szCs w:val="24"/>
        </w:rPr>
        <w:t xml:space="preserve"> (to mobility)</w:t>
      </w:r>
      <w:r w:rsidRPr="007E7CA3">
        <w:rPr>
          <w:rFonts w:ascii="Times New Roman" w:eastAsia="SimSun" w:hAnsi="Times New Roman" w:cs="Times New Roman"/>
          <w:color w:val="000000"/>
          <w:kern w:val="0"/>
          <w:sz w:val="24"/>
          <w:szCs w:val="24"/>
        </w:rPr>
        <w:t xml:space="preserve"> collaborations and future mobility among researchers, with a focus on how this relationship varies across different continents</w:t>
      </w:r>
      <w:r w:rsidR="008111EC">
        <w:rPr>
          <w:rFonts w:ascii="Times New Roman" w:eastAsia="SimSun" w:hAnsi="Times New Roman" w:cs="Times New Roman"/>
          <w:color w:val="000000"/>
          <w:kern w:val="0"/>
          <w:sz w:val="24"/>
          <w:szCs w:val="24"/>
        </w:rPr>
        <w:t xml:space="preserve"> and</w:t>
      </w:r>
      <w:r w:rsidRPr="007E7CA3">
        <w:rPr>
          <w:rFonts w:ascii="Times New Roman" w:eastAsia="SimSun" w:hAnsi="Times New Roman" w:cs="Times New Roman"/>
          <w:color w:val="000000"/>
          <w:kern w:val="0"/>
          <w:sz w:val="24"/>
          <w:szCs w:val="24"/>
        </w:rPr>
        <w:t xml:space="preserve"> </w:t>
      </w:r>
      <w:r w:rsidR="006235CE">
        <w:rPr>
          <w:rFonts w:ascii="Times New Roman" w:eastAsia="SimSun" w:hAnsi="Times New Roman" w:cs="Times New Roman"/>
          <w:color w:val="000000"/>
          <w:kern w:val="0"/>
          <w:sz w:val="24"/>
          <w:szCs w:val="24"/>
        </w:rPr>
        <w:t xml:space="preserve">researchers’ </w:t>
      </w:r>
      <w:r w:rsidRPr="007E7CA3">
        <w:rPr>
          <w:rFonts w:ascii="Times New Roman" w:eastAsia="SimSun" w:hAnsi="Times New Roman" w:cs="Times New Roman"/>
          <w:color w:val="000000"/>
          <w:kern w:val="0"/>
          <w:sz w:val="24"/>
          <w:szCs w:val="24"/>
        </w:rPr>
        <w:t xml:space="preserve">career stages. </w:t>
      </w:r>
      <w:r w:rsidR="00F10024" w:rsidRPr="00F10024">
        <w:rPr>
          <w:rFonts w:ascii="Times New Roman" w:eastAsia="SimSun" w:hAnsi="Times New Roman" w:cs="Times New Roman"/>
          <w:color w:val="000000"/>
          <w:kern w:val="0"/>
          <w:sz w:val="24"/>
          <w:szCs w:val="24"/>
        </w:rPr>
        <w:t xml:space="preserve">By exploring the </w:t>
      </w:r>
      <w:r w:rsidR="00720E51">
        <w:rPr>
          <w:rFonts w:ascii="Times New Roman" w:eastAsia="SimSun" w:hAnsi="Times New Roman" w:cs="Times New Roman"/>
          <w:color w:val="000000"/>
          <w:kern w:val="0"/>
          <w:sz w:val="24"/>
          <w:szCs w:val="24"/>
        </w:rPr>
        <w:t>relationship</w:t>
      </w:r>
      <w:r w:rsidR="000A02F5" w:rsidRPr="00F10024">
        <w:rPr>
          <w:rFonts w:ascii="Times New Roman" w:eastAsia="SimSun" w:hAnsi="Times New Roman" w:cs="Times New Roman"/>
          <w:color w:val="000000"/>
          <w:kern w:val="0"/>
          <w:sz w:val="24"/>
          <w:szCs w:val="24"/>
        </w:rPr>
        <w:t xml:space="preserve"> </w:t>
      </w:r>
      <w:r w:rsidR="00F10024" w:rsidRPr="00F10024">
        <w:rPr>
          <w:rFonts w:ascii="Times New Roman" w:eastAsia="SimSun" w:hAnsi="Times New Roman" w:cs="Times New Roman"/>
          <w:color w:val="000000"/>
          <w:kern w:val="0"/>
          <w:sz w:val="24"/>
          <w:szCs w:val="24"/>
        </w:rPr>
        <w:t xml:space="preserve">of these previous collaborations </w:t>
      </w:r>
      <w:r w:rsidR="000A02F5">
        <w:rPr>
          <w:rFonts w:ascii="Times New Roman" w:eastAsia="SimSun" w:hAnsi="Times New Roman" w:cs="Times New Roman"/>
          <w:color w:val="000000"/>
          <w:kern w:val="0"/>
          <w:sz w:val="24"/>
          <w:szCs w:val="24"/>
        </w:rPr>
        <w:t>with</w:t>
      </w:r>
      <w:r w:rsidR="000A02F5" w:rsidRPr="00F10024">
        <w:rPr>
          <w:rFonts w:ascii="Times New Roman" w:eastAsia="SimSun" w:hAnsi="Times New Roman" w:cs="Times New Roman"/>
          <w:color w:val="000000"/>
          <w:kern w:val="0"/>
          <w:sz w:val="24"/>
          <w:szCs w:val="24"/>
        </w:rPr>
        <w:t xml:space="preserve"> </w:t>
      </w:r>
      <w:r w:rsidR="00F10024" w:rsidRPr="00F10024">
        <w:rPr>
          <w:rFonts w:ascii="Times New Roman" w:eastAsia="SimSun" w:hAnsi="Times New Roman" w:cs="Times New Roman"/>
          <w:color w:val="000000"/>
          <w:kern w:val="0"/>
          <w:sz w:val="24"/>
          <w:szCs w:val="24"/>
        </w:rPr>
        <w:t>researchers</w:t>
      </w:r>
      <w:r w:rsidR="000A02F5">
        <w:rPr>
          <w:rFonts w:ascii="Times New Roman" w:eastAsia="SimSun" w:hAnsi="Times New Roman" w:cs="Times New Roman"/>
          <w:color w:val="000000"/>
          <w:kern w:val="0"/>
          <w:sz w:val="24"/>
          <w:szCs w:val="24"/>
        </w:rPr>
        <w:t>’</w:t>
      </w:r>
      <w:r w:rsidR="00F10024" w:rsidRPr="00F10024">
        <w:rPr>
          <w:rFonts w:ascii="Times New Roman" w:eastAsia="SimSun" w:hAnsi="Times New Roman" w:cs="Times New Roman"/>
          <w:color w:val="000000"/>
          <w:kern w:val="0"/>
          <w:sz w:val="24"/>
          <w:szCs w:val="24"/>
        </w:rPr>
        <w:t xml:space="preserve"> first mobility</w:t>
      </w:r>
      <w:r w:rsidR="000A02F5">
        <w:rPr>
          <w:rFonts w:ascii="Times New Roman" w:eastAsia="SimSun" w:hAnsi="Times New Roman" w:cs="Times New Roman"/>
          <w:color w:val="000000"/>
          <w:kern w:val="0"/>
          <w:sz w:val="24"/>
          <w:szCs w:val="24"/>
        </w:rPr>
        <w:t xml:space="preserve"> flows</w:t>
      </w:r>
      <w:r w:rsidR="00F10024" w:rsidRPr="00F10024">
        <w:rPr>
          <w:rFonts w:ascii="Times New Roman" w:eastAsia="SimSun" w:hAnsi="Times New Roman" w:cs="Times New Roman"/>
          <w:color w:val="000000"/>
          <w:kern w:val="0"/>
          <w:sz w:val="24"/>
          <w:szCs w:val="24"/>
        </w:rPr>
        <w:t xml:space="preserve">, the study aims to understand how </w:t>
      </w:r>
      <w:r w:rsidR="00720E51">
        <w:rPr>
          <w:rFonts w:ascii="Times New Roman" w:eastAsia="SimSun" w:hAnsi="Times New Roman" w:cs="Times New Roman"/>
          <w:color w:val="000000"/>
          <w:kern w:val="0"/>
          <w:sz w:val="24"/>
          <w:szCs w:val="24"/>
        </w:rPr>
        <w:t xml:space="preserve">past </w:t>
      </w:r>
      <w:r w:rsidR="00F10024" w:rsidRPr="00F10024">
        <w:rPr>
          <w:rFonts w:ascii="Times New Roman" w:eastAsia="SimSun" w:hAnsi="Times New Roman" w:cs="Times New Roman"/>
          <w:color w:val="000000"/>
          <w:kern w:val="0"/>
          <w:sz w:val="24"/>
          <w:szCs w:val="24"/>
        </w:rPr>
        <w:t>international collaborations may influence researchers' decisions to move to a new country.</w:t>
      </w:r>
    </w:p>
    <w:p w14:paraId="2D8B22AE" w14:textId="77777777" w:rsidR="001C276C" w:rsidRPr="001C276C" w:rsidRDefault="001C276C" w:rsidP="001C276C">
      <w:pPr>
        <w:widowControl/>
        <w:rPr>
          <w:rFonts w:ascii="SimSun" w:eastAsia="SimSun" w:hAnsi="SimSun" w:cs="SimSun"/>
          <w:kern w:val="0"/>
          <w:sz w:val="24"/>
          <w:szCs w:val="24"/>
        </w:rPr>
      </w:pPr>
    </w:p>
    <w:p w14:paraId="1668396F" w14:textId="57E6DF43" w:rsidR="007E7CA3" w:rsidRPr="003D3582" w:rsidRDefault="003D3582" w:rsidP="003D3582">
      <w:pPr>
        <w:pStyle w:val="Heading2"/>
        <w:jc w:val="both"/>
      </w:pPr>
      <w:r>
        <w:t xml:space="preserve">2. </w:t>
      </w:r>
      <w:r w:rsidR="007E7CA3" w:rsidRPr="003D3582">
        <w:t>Data</w:t>
      </w:r>
      <w:r w:rsidR="00D06161" w:rsidRPr="003D3582">
        <w:t xml:space="preserve"> and methods</w:t>
      </w:r>
    </w:p>
    <w:p w14:paraId="37701D02" w14:textId="44522A64" w:rsidR="007E7CA3" w:rsidRPr="007E7CA3" w:rsidRDefault="00720E51" w:rsidP="007E7CA3">
      <w:pPr>
        <w:widowControl/>
        <w:rPr>
          <w:rFonts w:ascii="SimSun" w:eastAsia="SimSun" w:hAnsi="SimSun" w:cs="SimSun"/>
          <w:kern w:val="0"/>
          <w:sz w:val="24"/>
          <w:szCs w:val="24"/>
        </w:rPr>
      </w:pPr>
      <w:r>
        <w:rPr>
          <w:rFonts w:ascii="Times New Roman" w:eastAsia="SimSun" w:hAnsi="Times New Roman" w:cs="Times New Roman"/>
          <w:color w:val="000000"/>
          <w:kern w:val="0"/>
          <w:sz w:val="24"/>
          <w:szCs w:val="24"/>
        </w:rPr>
        <w:t xml:space="preserve">The database </w:t>
      </w:r>
      <w:r w:rsidR="007E7CA3" w:rsidRPr="007E7CA3">
        <w:rPr>
          <w:rFonts w:ascii="Times New Roman" w:eastAsia="SimSun" w:hAnsi="Times New Roman" w:cs="Times New Roman"/>
          <w:color w:val="000000"/>
          <w:kern w:val="0"/>
          <w:sz w:val="24"/>
          <w:szCs w:val="24"/>
        </w:rPr>
        <w:t xml:space="preserve">Dimensions was used as </w:t>
      </w:r>
      <w:r>
        <w:rPr>
          <w:rFonts w:ascii="Times New Roman" w:eastAsia="SimSun" w:hAnsi="Times New Roman" w:cs="Times New Roman"/>
          <w:color w:val="000000"/>
          <w:kern w:val="0"/>
          <w:sz w:val="24"/>
          <w:szCs w:val="24"/>
        </w:rPr>
        <w:t>main data source</w:t>
      </w:r>
      <w:r w:rsidRPr="007E7CA3">
        <w:rPr>
          <w:rFonts w:ascii="Times New Roman" w:eastAsia="SimSun" w:hAnsi="Times New Roman" w:cs="Times New Roman"/>
          <w:color w:val="000000"/>
          <w:kern w:val="0"/>
          <w:sz w:val="24"/>
          <w:szCs w:val="24"/>
        </w:rPr>
        <w:t xml:space="preserve"> </w:t>
      </w:r>
      <w:r w:rsidR="007E7CA3" w:rsidRPr="007E7CA3">
        <w:rPr>
          <w:rFonts w:ascii="Times New Roman" w:eastAsia="SimSun" w:hAnsi="Times New Roman" w:cs="Times New Roman"/>
          <w:color w:val="000000"/>
          <w:kern w:val="0"/>
          <w:sz w:val="24"/>
          <w:szCs w:val="24"/>
        </w:rPr>
        <w:t xml:space="preserve">for this analysis. We examined all </w:t>
      </w:r>
      <w:r w:rsidR="00341EBA">
        <w:rPr>
          <w:rFonts w:ascii="Times New Roman" w:eastAsia="SimSun" w:hAnsi="Times New Roman" w:cs="Times New Roman"/>
          <w:color w:val="000000"/>
          <w:kern w:val="0"/>
          <w:sz w:val="24"/>
          <w:szCs w:val="24"/>
        </w:rPr>
        <w:t>publications</w:t>
      </w:r>
      <w:r w:rsidR="007E7CA3" w:rsidRPr="007E7CA3">
        <w:rPr>
          <w:rFonts w:ascii="Times New Roman" w:eastAsia="SimSun" w:hAnsi="Times New Roman" w:cs="Times New Roman"/>
          <w:color w:val="000000"/>
          <w:kern w:val="0"/>
          <w:sz w:val="24"/>
          <w:szCs w:val="24"/>
        </w:rPr>
        <w:t xml:space="preserve"> between 1990 and 2020. We first excluded publications with missing authors or authors' countries, as well as publications with more than 100 authors. In this study, we </w:t>
      </w:r>
      <w:r w:rsidR="00341EBA">
        <w:rPr>
          <w:rFonts w:ascii="Times New Roman" w:eastAsia="SimSun" w:hAnsi="Times New Roman" w:cs="Times New Roman"/>
          <w:color w:val="000000"/>
          <w:kern w:val="0"/>
          <w:sz w:val="24"/>
          <w:szCs w:val="24"/>
        </w:rPr>
        <w:t xml:space="preserve">focused on identifying </w:t>
      </w:r>
      <w:r w:rsidR="007E7CA3" w:rsidRPr="007E7CA3">
        <w:rPr>
          <w:rFonts w:ascii="Times New Roman" w:eastAsia="SimSun" w:hAnsi="Times New Roman" w:cs="Times New Roman"/>
          <w:color w:val="000000"/>
          <w:kern w:val="0"/>
          <w:sz w:val="24"/>
          <w:szCs w:val="24"/>
        </w:rPr>
        <w:t>researchers’ first mobility in their academic career. Thus, we restricted our data to researchers whose first publication was later than 1990 and who had at least two publications in Dimensions, which allowed us to collect collaboration and track movements of researchers from the beginning of</w:t>
      </w:r>
      <w:r w:rsidR="00FA2CDE">
        <w:rPr>
          <w:rFonts w:ascii="Times New Roman" w:eastAsia="SimSun" w:hAnsi="Times New Roman" w:cs="Times New Roman"/>
          <w:color w:val="000000"/>
          <w:kern w:val="0"/>
          <w:sz w:val="24"/>
          <w:szCs w:val="24"/>
        </w:rPr>
        <w:t xml:space="preserve"> their</w:t>
      </w:r>
      <w:r w:rsidR="007E7CA3" w:rsidRPr="007E7CA3">
        <w:rPr>
          <w:rFonts w:ascii="Times New Roman" w:eastAsia="SimSun" w:hAnsi="Times New Roman" w:cs="Times New Roman"/>
          <w:color w:val="000000"/>
          <w:kern w:val="0"/>
          <w:sz w:val="24"/>
          <w:szCs w:val="24"/>
        </w:rPr>
        <w:t xml:space="preserve"> academic career. The dataset consisted of 40,933,719 publications and 12,505,544 disambiguated authors. For each of the publications, we collected Dimensions publication identifier, year of publication, and information about</w:t>
      </w:r>
      <w:r w:rsidR="005B4C4F">
        <w:rPr>
          <w:rFonts w:ascii="Times New Roman" w:eastAsia="SimSun" w:hAnsi="Times New Roman" w:cs="Times New Roman"/>
          <w:color w:val="000000"/>
          <w:kern w:val="0"/>
          <w:sz w:val="24"/>
          <w:szCs w:val="24"/>
        </w:rPr>
        <w:t xml:space="preserve"> the</w:t>
      </w:r>
      <w:r w:rsidR="007E7CA3" w:rsidRPr="007E7CA3">
        <w:rPr>
          <w:rFonts w:ascii="Times New Roman" w:eastAsia="SimSun" w:hAnsi="Times New Roman" w:cs="Times New Roman"/>
          <w:color w:val="000000"/>
          <w:kern w:val="0"/>
          <w:sz w:val="24"/>
          <w:szCs w:val="24"/>
        </w:rPr>
        <w:t xml:space="preserve"> authors, including Dimensions researcher identifiers and affiliated countries.</w:t>
      </w:r>
    </w:p>
    <w:p w14:paraId="6315ACB7" w14:textId="77777777" w:rsidR="007E7CA3" w:rsidRPr="007E7CA3" w:rsidRDefault="007E7CA3" w:rsidP="007E7CA3">
      <w:pPr>
        <w:widowControl/>
        <w:jc w:val="left"/>
        <w:rPr>
          <w:rFonts w:ascii="SimSun" w:eastAsia="SimSun" w:hAnsi="SimSun" w:cs="SimSun"/>
          <w:kern w:val="0"/>
          <w:sz w:val="24"/>
          <w:szCs w:val="24"/>
        </w:rPr>
      </w:pPr>
    </w:p>
    <w:p w14:paraId="518FE443" w14:textId="36A49BE2" w:rsidR="007E7CA3" w:rsidRDefault="007E7CA3" w:rsidP="007E7CA3">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lastRenderedPageBreak/>
        <w:t xml:space="preserve">We used </w:t>
      </w:r>
      <w:r w:rsidR="00FA2CDE">
        <w:rPr>
          <w:rFonts w:ascii="Times New Roman" w:eastAsia="SimSun" w:hAnsi="Times New Roman" w:cs="Times New Roman"/>
          <w:color w:val="000000"/>
          <w:kern w:val="0"/>
          <w:sz w:val="24"/>
          <w:szCs w:val="24"/>
        </w:rPr>
        <w:t xml:space="preserve">the approach of </w:t>
      </w:r>
      <w:r w:rsidRPr="00E620FD">
        <w:rPr>
          <w:rFonts w:ascii="Times New Roman" w:eastAsia="SimSun" w:hAnsi="Times New Roman" w:cs="Times New Roman"/>
          <w:i/>
          <w:iCs/>
          <w:color w:val="000000"/>
          <w:kern w:val="0"/>
          <w:sz w:val="24"/>
          <w:szCs w:val="24"/>
        </w:rPr>
        <w:t>mobility footprint</w:t>
      </w:r>
      <w:r w:rsidR="00FA2CDE" w:rsidRPr="00E620FD">
        <w:rPr>
          <w:rFonts w:ascii="Times New Roman" w:eastAsia="SimSun" w:hAnsi="Times New Roman" w:cs="Times New Roman"/>
          <w:i/>
          <w:iCs/>
          <w:color w:val="000000"/>
          <w:kern w:val="0"/>
          <w:sz w:val="24"/>
          <w:szCs w:val="24"/>
        </w:rPr>
        <w:t>s</w:t>
      </w:r>
      <w:r w:rsidRPr="007E7CA3">
        <w:rPr>
          <w:rFonts w:ascii="Times New Roman" w:eastAsia="SimSun" w:hAnsi="Times New Roman" w:cs="Times New Roman"/>
          <w:color w:val="000000"/>
          <w:kern w:val="0"/>
          <w:sz w:val="24"/>
          <w:szCs w:val="24"/>
        </w:rPr>
        <w:t xml:space="preserve"> to track the mobility </w:t>
      </w:r>
      <w:r w:rsidR="00FA2CDE">
        <w:rPr>
          <w:rFonts w:ascii="Times New Roman" w:eastAsia="SimSun" w:hAnsi="Times New Roman" w:cs="Times New Roman"/>
          <w:color w:val="000000"/>
          <w:kern w:val="0"/>
          <w:sz w:val="24"/>
          <w:szCs w:val="24"/>
        </w:rPr>
        <w:t xml:space="preserve">paths </w:t>
      </w:r>
      <w:r w:rsidRPr="007E7CA3">
        <w:rPr>
          <w:rFonts w:ascii="Times New Roman" w:eastAsia="SimSun" w:hAnsi="Times New Roman" w:cs="Times New Roman"/>
          <w:color w:val="000000"/>
          <w:kern w:val="0"/>
          <w:sz w:val="24"/>
          <w:szCs w:val="24"/>
        </w:rPr>
        <w:t>of researchers (Dudek</w:t>
      </w:r>
      <w:r>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et al.</w:t>
      </w:r>
      <w:r>
        <w:rPr>
          <w:rFonts w:ascii="Times New Roman" w:eastAsia="SimSun" w:hAnsi="Times New Roman" w:cs="Times New Roman"/>
          <w:color w:val="000000"/>
          <w:kern w:val="0"/>
          <w:sz w:val="24"/>
          <w:szCs w:val="24"/>
        </w:rPr>
        <w:t xml:space="preserve"> 2022</w:t>
      </w:r>
      <w:r w:rsidRPr="007E7CA3">
        <w:rPr>
          <w:rFonts w:ascii="Times New Roman" w:eastAsia="SimSun" w:hAnsi="Times New Roman" w:cs="Times New Roman"/>
          <w:color w:val="000000"/>
          <w:kern w:val="0"/>
          <w:sz w:val="24"/>
          <w:szCs w:val="24"/>
        </w:rPr>
        <w:t xml:space="preserve">). </w:t>
      </w:r>
      <w:r>
        <w:rPr>
          <w:rFonts w:ascii="Times New Roman" w:eastAsia="SimSun" w:hAnsi="Times New Roman" w:cs="Times New Roman"/>
          <w:color w:val="000000"/>
          <w:kern w:val="0"/>
          <w:sz w:val="24"/>
          <w:szCs w:val="24"/>
        </w:rPr>
        <w:t>Based on this method</w:t>
      </w:r>
      <w:r w:rsidRPr="007E7CA3">
        <w:rPr>
          <w:rFonts w:ascii="Times New Roman" w:eastAsia="SimSun" w:hAnsi="Times New Roman" w:cs="Times New Roman"/>
          <w:color w:val="000000"/>
          <w:kern w:val="0"/>
          <w:sz w:val="24"/>
          <w:szCs w:val="24"/>
        </w:rPr>
        <w:t>, researchers' affiliation in publications over the years was used to track their mobility</w:t>
      </w:r>
      <w:r w:rsidR="00EE701C">
        <w:rPr>
          <w:rFonts w:ascii="Times New Roman" w:eastAsia="SimSun" w:hAnsi="Times New Roman" w:cs="Times New Roman"/>
          <w:color w:val="000000"/>
          <w:kern w:val="0"/>
          <w:sz w:val="24"/>
          <w:szCs w:val="24"/>
        </w:rPr>
        <w:t xml:space="preserve"> across countries</w:t>
      </w:r>
      <w:r w:rsidRPr="007E7CA3">
        <w:rPr>
          <w:rFonts w:ascii="Times New Roman" w:eastAsia="SimSun" w:hAnsi="Times New Roman" w:cs="Times New Roman"/>
          <w:color w:val="000000"/>
          <w:kern w:val="0"/>
          <w:sz w:val="24"/>
          <w:szCs w:val="24"/>
        </w:rPr>
        <w:t xml:space="preserve">. First, we collected all the publications of </w:t>
      </w:r>
      <w:r w:rsidR="007A3A6C">
        <w:rPr>
          <w:rFonts w:ascii="Times New Roman" w:eastAsia="SimSun" w:hAnsi="Times New Roman" w:cs="Times New Roman"/>
          <w:color w:val="000000"/>
          <w:kern w:val="0"/>
          <w:sz w:val="24"/>
          <w:szCs w:val="24"/>
        </w:rPr>
        <w:t>each</w:t>
      </w:r>
      <w:r w:rsidR="007A3A6C"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 xml:space="preserve">researcher and grouped them by year of publication. Then, countries of researchers affiliated were collected for each year of publication and a series of affiliated countries of researchers were tracked by year. </w:t>
      </w:r>
      <w:r w:rsidR="00362DD7">
        <w:rPr>
          <w:rFonts w:ascii="Times New Roman" w:eastAsia="SimSun" w:hAnsi="Times New Roman" w:cs="Times New Roman"/>
          <w:color w:val="000000"/>
          <w:kern w:val="0"/>
          <w:sz w:val="24"/>
          <w:szCs w:val="24"/>
        </w:rPr>
        <w:t>E</w:t>
      </w:r>
      <w:r w:rsidRPr="007E7CA3">
        <w:rPr>
          <w:rFonts w:ascii="Times New Roman" w:eastAsia="SimSun" w:hAnsi="Times New Roman" w:cs="Times New Roman"/>
          <w:color w:val="000000"/>
          <w:kern w:val="0"/>
          <w:sz w:val="24"/>
          <w:szCs w:val="24"/>
        </w:rPr>
        <w:t xml:space="preserve">very change of affiliated country by a researcher in the </w:t>
      </w:r>
      <w:r w:rsidR="00362DD7">
        <w:rPr>
          <w:rFonts w:ascii="Times New Roman" w:eastAsia="SimSun" w:hAnsi="Times New Roman" w:cs="Times New Roman"/>
          <w:color w:val="000000"/>
          <w:kern w:val="0"/>
          <w:sz w:val="24"/>
          <w:szCs w:val="24"/>
        </w:rPr>
        <w:t xml:space="preserve">sequence of </w:t>
      </w:r>
      <w:r w:rsidRPr="007E7CA3">
        <w:rPr>
          <w:rFonts w:ascii="Times New Roman" w:eastAsia="SimSun" w:hAnsi="Times New Roman" w:cs="Times New Roman"/>
          <w:color w:val="000000"/>
          <w:kern w:val="0"/>
          <w:sz w:val="24"/>
          <w:szCs w:val="24"/>
        </w:rPr>
        <w:t>year</w:t>
      </w:r>
      <w:r w:rsidR="00362DD7">
        <w:rPr>
          <w:rFonts w:ascii="Times New Roman" w:eastAsia="SimSun" w:hAnsi="Times New Roman" w:cs="Times New Roman"/>
          <w:color w:val="000000"/>
          <w:kern w:val="0"/>
          <w:sz w:val="24"/>
          <w:szCs w:val="24"/>
        </w:rPr>
        <w:t>s</w:t>
      </w:r>
      <w:r w:rsidRPr="007E7CA3">
        <w:rPr>
          <w:rFonts w:ascii="Times New Roman" w:eastAsia="SimSun" w:hAnsi="Times New Roman" w:cs="Times New Roman"/>
          <w:color w:val="000000"/>
          <w:kern w:val="0"/>
          <w:sz w:val="24"/>
          <w:szCs w:val="24"/>
        </w:rPr>
        <w:t xml:space="preserve"> of publication is considered a mobility</w:t>
      </w:r>
      <w:r w:rsidR="00EE701C">
        <w:rPr>
          <w:rFonts w:ascii="Times New Roman" w:eastAsia="SimSun" w:hAnsi="Times New Roman" w:cs="Times New Roman"/>
          <w:color w:val="000000"/>
          <w:kern w:val="0"/>
          <w:sz w:val="24"/>
          <w:szCs w:val="24"/>
        </w:rPr>
        <w:t xml:space="preserve"> flow</w:t>
      </w:r>
      <w:r w:rsidRPr="007E7CA3">
        <w:rPr>
          <w:rFonts w:ascii="Times New Roman" w:eastAsia="SimSun" w:hAnsi="Times New Roman" w:cs="Times New Roman"/>
          <w:color w:val="000000"/>
          <w:kern w:val="0"/>
          <w:sz w:val="24"/>
          <w:szCs w:val="24"/>
        </w:rPr>
        <w:t>. A m</w:t>
      </w:r>
      <w:r w:rsidR="00F41916">
        <w:rPr>
          <w:rFonts w:ascii="Times New Roman" w:eastAsia="SimSun" w:hAnsi="Times New Roman" w:cs="Times New Roman"/>
          <w:color w:val="000000"/>
          <w:kern w:val="0"/>
          <w:sz w:val="24"/>
          <w:szCs w:val="24"/>
        </w:rPr>
        <w:t>obility flow</w:t>
      </w:r>
      <w:r w:rsidRPr="007E7CA3">
        <w:rPr>
          <w:rFonts w:ascii="Times New Roman" w:eastAsia="SimSun" w:hAnsi="Times New Roman" w:cs="Times New Roman"/>
          <w:color w:val="000000"/>
          <w:kern w:val="0"/>
          <w:sz w:val="24"/>
          <w:szCs w:val="24"/>
        </w:rPr>
        <w:t xml:space="preserve"> </w:t>
      </w:r>
      <w:r w:rsidR="00D75302" w:rsidRPr="007E7CA3">
        <w:rPr>
          <w:rFonts w:ascii="Times New Roman" w:eastAsia="SimSun" w:hAnsi="Times New Roman" w:cs="Times New Roman"/>
          <w:color w:val="000000"/>
          <w:kern w:val="0"/>
          <w:sz w:val="24"/>
          <w:szCs w:val="24"/>
        </w:rPr>
        <w:t>of a</w:t>
      </w:r>
      <w:r w:rsidR="00F41916">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 xml:space="preserve">researcher was considered to have occurred if </w:t>
      </w:r>
      <w:r w:rsidR="00F41916">
        <w:rPr>
          <w:rFonts w:ascii="Times New Roman" w:eastAsia="SimSun" w:hAnsi="Times New Roman" w:cs="Times New Roman"/>
          <w:color w:val="000000"/>
          <w:kern w:val="0"/>
          <w:sz w:val="24"/>
          <w:szCs w:val="24"/>
        </w:rPr>
        <w:t>her</w:t>
      </w:r>
      <w:r w:rsidRPr="007E7CA3">
        <w:rPr>
          <w:rFonts w:ascii="Times New Roman" w:eastAsia="SimSun" w:hAnsi="Times New Roman" w:cs="Times New Roman"/>
          <w:color w:val="000000"/>
          <w:kern w:val="0"/>
          <w:sz w:val="24"/>
          <w:szCs w:val="24"/>
        </w:rPr>
        <w:t xml:space="preserve"> country of affiliation changed between two consecutive publication years</w:t>
      </w:r>
      <w:r w:rsidR="00A85413">
        <w:rPr>
          <w:rFonts w:ascii="Times New Roman" w:eastAsia="SimSun" w:hAnsi="Times New Roman" w:cs="Times New Roman"/>
          <w:color w:val="000000"/>
          <w:kern w:val="0"/>
          <w:sz w:val="24"/>
          <w:szCs w:val="24"/>
        </w:rPr>
        <w:t xml:space="preserve">. Researchers without any </w:t>
      </w:r>
      <w:r w:rsidR="009533BB">
        <w:rPr>
          <w:rFonts w:ascii="Times New Roman" w:eastAsia="SimSun" w:hAnsi="Times New Roman" w:cs="Times New Roman"/>
          <w:color w:val="000000"/>
          <w:kern w:val="0"/>
          <w:sz w:val="24"/>
          <w:szCs w:val="24"/>
        </w:rPr>
        <w:t>such</w:t>
      </w:r>
      <w:r w:rsidR="00A85413">
        <w:rPr>
          <w:rFonts w:ascii="Times New Roman" w:eastAsia="SimSun" w:hAnsi="Times New Roman" w:cs="Times New Roman"/>
          <w:color w:val="000000"/>
          <w:kern w:val="0"/>
          <w:sz w:val="24"/>
          <w:szCs w:val="24"/>
        </w:rPr>
        <w:t xml:space="preserve"> flows are considered not to have </w:t>
      </w:r>
      <w:r w:rsidRPr="007E7CA3">
        <w:rPr>
          <w:rFonts w:ascii="Times New Roman" w:eastAsia="SimSun" w:hAnsi="Times New Roman" w:cs="Times New Roman"/>
          <w:color w:val="000000"/>
          <w:kern w:val="0"/>
          <w:sz w:val="24"/>
          <w:szCs w:val="24"/>
        </w:rPr>
        <w:t>international mobility. </w:t>
      </w:r>
    </w:p>
    <w:p w14:paraId="1F24A1E3" w14:textId="77777777" w:rsidR="002B1AD3" w:rsidRPr="007E7CA3" w:rsidRDefault="002B1AD3" w:rsidP="007E7CA3">
      <w:pPr>
        <w:widowControl/>
        <w:rPr>
          <w:rFonts w:ascii="SimSun" w:eastAsia="SimSun" w:hAnsi="SimSun" w:cs="SimSun"/>
          <w:kern w:val="0"/>
          <w:sz w:val="24"/>
          <w:szCs w:val="24"/>
        </w:rPr>
      </w:pPr>
    </w:p>
    <w:p w14:paraId="2C254BB6" w14:textId="2DD64DF3" w:rsidR="00CE1BD3" w:rsidRPr="002B1AD3" w:rsidRDefault="002B1AD3" w:rsidP="00CE1BD3">
      <w:pPr>
        <w:widowControl/>
        <w:jc w:val="center"/>
        <w:rPr>
          <w:rFonts w:ascii="Times New Roman" w:eastAsia="SimSun" w:hAnsi="Times New Roman" w:cs="Times New Roman"/>
          <w:color w:val="000000"/>
          <w:kern w:val="0"/>
          <w:sz w:val="24"/>
          <w:szCs w:val="24"/>
        </w:rPr>
      </w:pPr>
      <w:r w:rsidRPr="00BC3ABB">
        <w:rPr>
          <w:rFonts w:ascii="Times New Roman" w:eastAsia="SimSun" w:hAnsi="Times New Roman" w:cs="Times New Roman"/>
          <w:color w:val="000000"/>
          <w:kern w:val="0"/>
          <w:sz w:val="24"/>
          <w:szCs w:val="24"/>
        </w:rPr>
        <w:t>Figure 1</w:t>
      </w:r>
      <w:r>
        <w:rPr>
          <w:rFonts w:ascii="Times New Roman" w:eastAsia="SimSun" w:hAnsi="Times New Roman" w:cs="Times New Roman"/>
          <w:color w:val="000000"/>
          <w:kern w:val="0"/>
          <w:sz w:val="24"/>
          <w:szCs w:val="24"/>
        </w:rPr>
        <w:t>.</w:t>
      </w:r>
      <w:r w:rsidRPr="00BC3ABB">
        <w:rPr>
          <w:rFonts w:ascii="Times New Roman" w:eastAsia="SimSun" w:hAnsi="Times New Roman" w:cs="Times New Roman"/>
          <w:color w:val="000000"/>
          <w:kern w:val="0"/>
          <w:sz w:val="24"/>
          <w:szCs w:val="24"/>
        </w:rPr>
        <w:t xml:space="preserve"> Visualization of </w:t>
      </w:r>
      <w:r>
        <w:rPr>
          <w:rFonts w:ascii="Times New Roman" w:eastAsia="SimSun" w:hAnsi="Times New Roman" w:cs="Times New Roman"/>
          <w:color w:val="000000"/>
          <w:kern w:val="0"/>
          <w:sz w:val="24"/>
          <w:szCs w:val="24"/>
        </w:rPr>
        <w:t>a</w:t>
      </w:r>
      <w:r w:rsidRPr="006442EB">
        <w:rPr>
          <w:rFonts w:ascii="Times New Roman" w:eastAsia="SimSun" w:hAnsi="Times New Roman" w:cs="Times New Roman"/>
          <w:color w:val="000000"/>
          <w:kern w:val="0"/>
          <w:sz w:val="24"/>
          <w:szCs w:val="24"/>
        </w:rPr>
        <w:t xml:space="preserve"> researcher</w:t>
      </w:r>
      <w:r>
        <w:rPr>
          <w:rFonts w:ascii="Times New Roman" w:eastAsia="SimSun" w:hAnsi="Times New Roman" w:cs="Times New Roman"/>
          <w:color w:val="000000"/>
          <w:kern w:val="0"/>
          <w:sz w:val="24"/>
          <w:szCs w:val="24"/>
        </w:rPr>
        <w:t>’</w:t>
      </w:r>
      <w:r w:rsidRPr="006442EB">
        <w:rPr>
          <w:rFonts w:ascii="Times New Roman" w:eastAsia="SimSun" w:hAnsi="Times New Roman" w:cs="Times New Roman"/>
          <w:color w:val="000000"/>
          <w:kern w:val="0"/>
          <w:sz w:val="24"/>
          <w:szCs w:val="24"/>
        </w:rPr>
        <w:t>s</w:t>
      </w:r>
      <w:r>
        <w:rPr>
          <w:rFonts w:ascii="Times New Roman" w:eastAsia="SimSun" w:hAnsi="Times New Roman" w:cs="Times New Roman"/>
          <w:color w:val="000000"/>
          <w:kern w:val="0"/>
          <w:sz w:val="24"/>
          <w:szCs w:val="24"/>
        </w:rPr>
        <w:t xml:space="preserve"> profile</w:t>
      </w:r>
      <w:r w:rsidRPr="006442EB">
        <w:rPr>
          <w:rFonts w:ascii="Times New Roman" w:eastAsia="SimSun" w:hAnsi="Times New Roman" w:cs="Times New Roman"/>
          <w:color w:val="000000"/>
          <w:kern w:val="0"/>
          <w:sz w:val="24"/>
          <w:szCs w:val="24"/>
        </w:rPr>
        <w:t xml:space="preserve"> over time and the collection of previous collaboration data.</w:t>
      </w:r>
      <w:r>
        <w:rPr>
          <w:rFonts w:ascii="Times New Roman" w:eastAsia="SimSun" w:hAnsi="Times New Roman" w:cs="Times New Roman"/>
          <w:color w:val="000000"/>
          <w:kern w:val="0"/>
          <w:sz w:val="24"/>
          <w:szCs w:val="24"/>
        </w:rPr>
        <w:t xml:space="preserve"> </w:t>
      </w:r>
    </w:p>
    <w:p w14:paraId="70FF7C87" w14:textId="7C19ECFD" w:rsidR="00FA172D" w:rsidRDefault="00ED007C" w:rsidP="002B1AD3">
      <w:pPr>
        <w:widowControl/>
        <w:rPr>
          <w:rFonts w:ascii="Times New Roman" w:eastAsia="SimSun" w:hAnsi="Times New Roman" w:cs="Times New Roman"/>
          <w:color w:val="000000"/>
          <w:kern w:val="0"/>
          <w:sz w:val="24"/>
          <w:szCs w:val="24"/>
        </w:rPr>
      </w:pPr>
      <w:r>
        <w:rPr>
          <w:rFonts w:ascii="Times New Roman" w:eastAsia="SimSun" w:hAnsi="Times New Roman" w:cs="Times New Roman"/>
          <w:noProof/>
          <w:color w:val="000000"/>
          <w:kern w:val="0"/>
          <w:sz w:val="24"/>
          <w:szCs w:val="24"/>
        </w:rPr>
        <w:drawing>
          <wp:inline distT="0" distB="0" distL="0" distR="0" wp14:anchorId="3F64C627" wp14:editId="27FC525A">
            <wp:extent cx="5760720" cy="3465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work for sti conferenct.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465830"/>
                    </a:xfrm>
                    <a:prstGeom prst="rect">
                      <a:avLst/>
                    </a:prstGeom>
                  </pic:spPr>
                </pic:pic>
              </a:graphicData>
            </a:graphic>
          </wp:inline>
        </w:drawing>
      </w:r>
    </w:p>
    <w:p w14:paraId="09A5ACB6" w14:textId="77777777" w:rsidR="00ED007C" w:rsidRPr="006442EB" w:rsidRDefault="00ED007C" w:rsidP="002B1AD3">
      <w:pPr>
        <w:widowControl/>
        <w:rPr>
          <w:rFonts w:ascii="Times New Roman" w:eastAsia="SimSun" w:hAnsi="Times New Roman" w:cs="Times New Roman"/>
          <w:color w:val="000000"/>
          <w:kern w:val="0"/>
          <w:sz w:val="24"/>
          <w:szCs w:val="24"/>
        </w:rPr>
      </w:pPr>
    </w:p>
    <w:p w14:paraId="29AFE656" w14:textId="77777777" w:rsidR="00CF64F5" w:rsidRDefault="00CF64F5" w:rsidP="00CF64F5">
      <w:pPr>
        <w:widowControl/>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In Figure 1 C</w:t>
      </w:r>
      <w:r w:rsidRPr="006442EB">
        <w:rPr>
          <w:rFonts w:ascii="Times New Roman" w:eastAsia="SimSun" w:hAnsi="Times New Roman" w:cs="Times New Roman"/>
          <w:color w:val="000000"/>
          <w:kern w:val="0"/>
          <w:sz w:val="24"/>
          <w:szCs w:val="24"/>
        </w:rPr>
        <w:t>ountry</w:t>
      </w:r>
      <w:r>
        <w:rPr>
          <w:rFonts w:ascii="Times New Roman" w:eastAsia="SimSun" w:hAnsi="Times New Roman" w:cs="Times New Roman"/>
          <w:color w:val="000000"/>
          <w:kern w:val="0"/>
          <w:sz w:val="24"/>
          <w:szCs w:val="24"/>
        </w:rPr>
        <w:t xml:space="preserve"> of origin</w:t>
      </w:r>
      <w:r w:rsidRPr="006442EB">
        <w:rPr>
          <w:rFonts w:ascii="Times New Roman" w:eastAsia="SimSun" w:hAnsi="Times New Roman" w:cs="Times New Roman"/>
          <w:color w:val="000000"/>
          <w:kern w:val="0"/>
          <w:sz w:val="24"/>
          <w:szCs w:val="24"/>
        </w:rPr>
        <w:t xml:space="preserve"> </w:t>
      </w:r>
      <w:r>
        <w:rPr>
          <w:rFonts w:ascii="Times New Roman" w:eastAsia="SimSun" w:hAnsi="Times New Roman" w:cs="Times New Roman"/>
          <w:color w:val="000000"/>
          <w:kern w:val="0"/>
          <w:sz w:val="24"/>
          <w:szCs w:val="24"/>
        </w:rPr>
        <w:t xml:space="preserve">is </w:t>
      </w:r>
      <w:r w:rsidRPr="006442EB">
        <w:rPr>
          <w:rFonts w:ascii="Times New Roman" w:eastAsia="SimSun" w:hAnsi="Times New Roman" w:cs="Times New Roman"/>
          <w:color w:val="000000"/>
          <w:kern w:val="0"/>
          <w:sz w:val="24"/>
          <w:szCs w:val="24"/>
        </w:rPr>
        <w:t>represented by the red location</w:t>
      </w:r>
      <w:r>
        <w:rPr>
          <w:rFonts w:ascii="Times New Roman" w:eastAsia="SimSun" w:hAnsi="Times New Roman" w:cs="Times New Roman"/>
          <w:color w:val="000000"/>
          <w:kern w:val="0"/>
          <w:sz w:val="24"/>
          <w:szCs w:val="24"/>
        </w:rPr>
        <w:t xml:space="preserve">; </w:t>
      </w:r>
      <w:r w:rsidRPr="006442EB">
        <w:rPr>
          <w:rFonts w:ascii="Times New Roman" w:eastAsia="SimSun" w:hAnsi="Times New Roman" w:cs="Times New Roman"/>
          <w:color w:val="000000"/>
          <w:kern w:val="0"/>
          <w:sz w:val="24"/>
          <w:szCs w:val="24"/>
        </w:rPr>
        <w:t xml:space="preserve">destination of first mobility </w:t>
      </w:r>
      <w:r>
        <w:rPr>
          <w:rFonts w:ascii="Times New Roman" w:eastAsia="SimSun" w:hAnsi="Times New Roman" w:cs="Times New Roman"/>
          <w:color w:val="000000"/>
          <w:kern w:val="0"/>
          <w:sz w:val="24"/>
          <w:szCs w:val="24"/>
        </w:rPr>
        <w:t xml:space="preserve">is </w:t>
      </w:r>
      <w:r w:rsidRPr="006442EB">
        <w:rPr>
          <w:rFonts w:ascii="Times New Roman" w:eastAsia="SimSun" w:hAnsi="Times New Roman" w:cs="Times New Roman"/>
          <w:color w:val="000000"/>
          <w:kern w:val="0"/>
          <w:sz w:val="24"/>
          <w:szCs w:val="24"/>
        </w:rPr>
        <w:t>represented by the green location</w:t>
      </w:r>
      <w:r>
        <w:rPr>
          <w:rFonts w:ascii="Times New Roman" w:eastAsia="SimSun" w:hAnsi="Times New Roman" w:cs="Times New Roman"/>
          <w:color w:val="000000"/>
          <w:kern w:val="0"/>
          <w:sz w:val="24"/>
          <w:szCs w:val="24"/>
        </w:rPr>
        <w:t>; P</w:t>
      </w:r>
      <w:r w:rsidRPr="006442EB">
        <w:rPr>
          <w:rFonts w:ascii="Times New Roman" w:eastAsia="SimSun" w:hAnsi="Times New Roman" w:cs="Times New Roman"/>
          <w:color w:val="000000"/>
          <w:kern w:val="0"/>
          <w:sz w:val="24"/>
          <w:szCs w:val="24"/>
        </w:rPr>
        <w:t xml:space="preserve">revious publications </w:t>
      </w:r>
      <w:r>
        <w:rPr>
          <w:rFonts w:ascii="Times New Roman" w:eastAsia="SimSun" w:hAnsi="Times New Roman" w:cs="Times New Roman"/>
          <w:color w:val="000000"/>
          <w:kern w:val="0"/>
          <w:sz w:val="24"/>
          <w:szCs w:val="24"/>
        </w:rPr>
        <w:t xml:space="preserve">before first mobility is </w:t>
      </w:r>
      <w:r w:rsidRPr="006442EB">
        <w:rPr>
          <w:rFonts w:ascii="Times New Roman" w:eastAsia="SimSun" w:hAnsi="Times New Roman" w:cs="Times New Roman"/>
          <w:color w:val="000000"/>
          <w:kern w:val="0"/>
          <w:sz w:val="24"/>
          <w:szCs w:val="24"/>
        </w:rPr>
        <w:t>represented by papers with the red location.</w:t>
      </w:r>
      <w:r>
        <w:rPr>
          <w:rFonts w:ascii="Times New Roman" w:eastAsia="SimSun" w:hAnsi="Times New Roman" w:cs="Times New Roman"/>
          <w:color w:val="000000"/>
          <w:kern w:val="0"/>
          <w:sz w:val="24"/>
          <w:szCs w:val="24"/>
        </w:rPr>
        <w:t xml:space="preserve"> In these previous publications</w:t>
      </w:r>
      <w:r w:rsidRPr="006442EB">
        <w:rPr>
          <w:rFonts w:ascii="Times New Roman" w:eastAsia="SimSun" w:hAnsi="Times New Roman" w:cs="Times New Roman"/>
          <w:color w:val="000000"/>
          <w:kern w:val="0"/>
          <w:sz w:val="24"/>
          <w:szCs w:val="24"/>
        </w:rPr>
        <w:t xml:space="preserve">, </w:t>
      </w:r>
      <w:r>
        <w:rPr>
          <w:rFonts w:ascii="Times New Roman" w:eastAsia="SimSun" w:hAnsi="Times New Roman" w:cs="Times New Roman"/>
          <w:color w:val="000000"/>
          <w:kern w:val="0"/>
          <w:sz w:val="24"/>
          <w:szCs w:val="24"/>
        </w:rPr>
        <w:t xml:space="preserve">collaboration </w:t>
      </w:r>
      <w:r w:rsidRPr="006442EB">
        <w:rPr>
          <w:rFonts w:ascii="Times New Roman" w:eastAsia="SimSun" w:hAnsi="Times New Roman" w:cs="Times New Roman"/>
          <w:color w:val="000000"/>
          <w:kern w:val="0"/>
          <w:sz w:val="24"/>
          <w:szCs w:val="24"/>
        </w:rPr>
        <w:t xml:space="preserve">countries that were not their original country </w:t>
      </w:r>
      <w:r>
        <w:rPr>
          <w:rFonts w:ascii="Times New Roman" w:eastAsia="SimSun" w:hAnsi="Times New Roman" w:cs="Times New Roman"/>
          <w:color w:val="000000"/>
          <w:kern w:val="0"/>
          <w:sz w:val="24"/>
          <w:szCs w:val="24"/>
        </w:rPr>
        <w:t>are</w:t>
      </w:r>
      <w:r w:rsidRPr="006442EB">
        <w:rPr>
          <w:rFonts w:ascii="Times New Roman" w:eastAsia="SimSun" w:hAnsi="Times New Roman" w:cs="Times New Roman"/>
          <w:color w:val="000000"/>
          <w:kern w:val="0"/>
          <w:sz w:val="24"/>
          <w:szCs w:val="24"/>
        </w:rPr>
        <w:t xml:space="preserve"> considered previous international collaborations (represented by no-red locations), and collaborations with their destination </w:t>
      </w:r>
      <w:r>
        <w:rPr>
          <w:rFonts w:ascii="Times New Roman" w:eastAsia="SimSun" w:hAnsi="Times New Roman" w:cs="Times New Roman"/>
          <w:color w:val="000000"/>
          <w:kern w:val="0"/>
          <w:sz w:val="24"/>
          <w:szCs w:val="24"/>
        </w:rPr>
        <w:t xml:space="preserve">are </w:t>
      </w:r>
      <w:r w:rsidRPr="006442EB">
        <w:rPr>
          <w:rFonts w:ascii="Times New Roman" w:eastAsia="SimSun" w:hAnsi="Times New Roman" w:cs="Times New Roman"/>
          <w:color w:val="000000"/>
          <w:kern w:val="0"/>
          <w:sz w:val="24"/>
          <w:szCs w:val="24"/>
        </w:rPr>
        <w:t>considered previous destination collaborations.</w:t>
      </w:r>
    </w:p>
    <w:p w14:paraId="06679278" w14:textId="77777777" w:rsidR="00CF64F5" w:rsidRDefault="00CF64F5" w:rsidP="007E7CA3">
      <w:pPr>
        <w:widowControl/>
        <w:rPr>
          <w:rFonts w:ascii="Times New Roman" w:eastAsia="SimSun" w:hAnsi="Times New Roman" w:cs="Times New Roman"/>
          <w:color w:val="000000"/>
          <w:kern w:val="0"/>
          <w:sz w:val="24"/>
          <w:szCs w:val="24"/>
        </w:rPr>
      </w:pPr>
    </w:p>
    <w:p w14:paraId="526D1FD3" w14:textId="61374F24" w:rsidR="002B1AD3" w:rsidRDefault="00FE1508" w:rsidP="007E7CA3">
      <w:pPr>
        <w:widowControl/>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W</w:t>
      </w:r>
      <w:r w:rsidR="002B1AD3" w:rsidRPr="007E7CA3">
        <w:rPr>
          <w:rFonts w:ascii="Times New Roman" w:eastAsia="SimSun" w:hAnsi="Times New Roman" w:cs="Times New Roman"/>
          <w:color w:val="000000"/>
          <w:kern w:val="0"/>
          <w:sz w:val="24"/>
          <w:szCs w:val="24"/>
        </w:rPr>
        <w:t xml:space="preserve">e only </w:t>
      </w:r>
      <w:r w:rsidR="002B1AD3">
        <w:rPr>
          <w:rFonts w:ascii="Times New Roman" w:eastAsia="SimSun" w:hAnsi="Times New Roman" w:cs="Times New Roman"/>
          <w:color w:val="000000"/>
          <w:kern w:val="0"/>
          <w:sz w:val="24"/>
          <w:szCs w:val="24"/>
        </w:rPr>
        <w:t xml:space="preserve">focus on the relationship </w:t>
      </w:r>
      <w:r w:rsidR="002B1AD3" w:rsidRPr="007E7CA3">
        <w:rPr>
          <w:rFonts w:ascii="Times New Roman" w:eastAsia="SimSun" w:hAnsi="Times New Roman" w:cs="Times New Roman"/>
          <w:color w:val="000000"/>
          <w:kern w:val="0"/>
          <w:sz w:val="24"/>
          <w:szCs w:val="24"/>
        </w:rPr>
        <w:t xml:space="preserve">between </w:t>
      </w:r>
      <w:r w:rsidR="002B1AD3">
        <w:rPr>
          <w:rFonts w:ascii="Times New Roman" w:eastAsia="SimSun" w:hAnsi="Times New Roman" w:cs="Times New Roman"/>
          <w:color w:val="000000"/>
          <w:kern w:val="0"/>
          <w:sz w:val="24"/>
          <w:szCs w:val="24"/>
        </w:rPr>
        <w:t xml:space="preserve">a researcher’s </w:t>
      </w:r>
      <w:r w:rsidR="002B1AD3" w:rsidRPr="007E7CA3">
        <w:rPr>
          <w:rFonts w:ascii="Times New Roman" w:eastAsia="SimSun" w:hAnsi="Times New Roman" w:cs="Times New Roman"/>
          <w:color w:val="000000"/>
          <w:kern w:val="0"/>
          <w:sz w:val="24"/>
          <w:szCs w:val="24"/>
        </w:rPr>
        <w:t>previous international collaboration</w:t>
      </w:r>
      <w:r w:rsidR="002B1AD3">
        <w:rPr>
          <w:rFonts w:ascii="Times New Roman" w:eastAsia="SimSun" w:hAnsi="Times New Roman" w:cs="Times New Roman"/>
          <w:color w:val="000000"/>
          <w:kern w:val="0"/>
          <w:sz w:val="24"/>
          <w:szCs w:val="24"/>
        </w:rPr>
        <w:t xml:space="preserve"> (i.e., the international collaboration experience of a researchers before moving</w:t>
      </w:r>
      <w:r w:rsidR="002B1AD3" w:rsidRPr="007E7CA3">
        <w:rPr>
          <w:rFonts w:ascii="Times New Roman" w:eastAsia="SimSun" w:hAnsi="Times New Roman" w:cs="Times New Roman"/>
          <w:color w:val="000000"/>
          <w:kern w:val="0"/>
          <w:sz w:val="24"/>
          <w:szCs w:val="24"/>
        </w:rPr>
        <w:t xml:space="preserve"> </w:t>
      </w:r>
      <w:r w:rsidR="002B1AD3">
        <w:rPr>
          <w:rFonts w:ascii="Times New Roman" w:eastAsia="SimSun" w:hAnsi="Times New Roman" w:cs="Times New Roman"/>
          <w:color w:val="000000"/>
          <w:kern w:val="0"/>
          <w:sz w:val="24"/>
          <w:szCs w:val="24"/>
        </w:rPr>
        <w:t xml:space="preserve">for the first time) </w:t>
      </w:r>
      <w:r w:rsidR="002B1AD3" w:rsidRPr="007E7CA3">
        <w:rPr>
          <w:rFonts w:ascii="Times New Roman" w:eastAsia="SimSun" w:hAnsi="Times New Roman" w:cs="Times New Roman"/>
          <w:color w:val="000000"/>
          <w:kern w:val="0"/>
          <w:sz w:val="24"/>
          <w:szCs w:val="24"/>
        </w:rPr>
        <w:t xml:space="preserve">and </w:t>
      </w:r>
      <w:r w:rsidR="002B1AD3">
        <w:rPr>
          <w:rFonts w:ascii="Times New Roman" w:eastAsia="SimSun" w:hAnsi="Times New Roman" w:cs="Times New Roman"/>
          <w:color w:val="000000"/>
          <w:kern w:val="0"/>
          <w:sz w:val="24"/>
          <w:szCs w:val="24"/>
        </w:rPr>
        <w:t xml:space="preserve">her </w:t>
      </w:r>
      <w:r w:rsidR="002B1AD3" w:rsidRPr="007E7CA3">
        <w:rPr>
          <w:rFonts w:ascii="Times New Roman" w:eastAsia="SimSun" w:hAnsi="Times New Roman" w:cs="Times New Roman"/>
          <w:color w:val="000000"/>
          <w:kern w:val="0"/>
          <w:sz w:val="24"/>
          <w:szCs w:val="24"/>
        </w:rPr>
        <w:t>first mobility</w:t>
      </w:r>
      <w:r w:rsidR="002B1AD3">
        <w:rPr>
          <w:rFonts w:ascii="Times New Roman" w:eastAsia="SimSun" w:hAnsi="Times New Roman" w:cs="Times New Roman"/>
          <w:color w:val="000000"/>
          <w:kern w:val="0"/>
          <w:sz w:val="24"/>
          <w:szCs w:val="24"/>
        </w:rPr>
        <w:t xml:space="preserve"> flow</w:t>
      </w:r>
      <w:r w:rsidR="00D3512B">
        <w:rPr>
          <w:rFonts w:ascii="Times New Roman" w:eastAsia="SimSun" w:hAnsi="Times New Roman" w:cs="Times New Roman"/>
          <w:color w:val="000000"/>
          <w:kern w:val="0"/>
          <w:sz w:val="24"/>
          <w:szCs w:val="24"/>
        </w:rPr>
        <w:t xml:space="preserve"> (see Figure 1 for a visual representation)</w:t>
      </w:r>
      <w:r w:rsidR="002B1AD3" w:rsidRPr="007E7CA3">
        <w:rPr>
          <w:rFonts w:ascii="Times New Roman" w:eastAsia="SimSun" w:hAnsi="Times New Roman" w:cs="Times New Roman"/>
          <w:color w:val="000000"/>
          <w:kern w:val="0"/>
          <w:sz w:val="24"/>
          <w:szCs w:val="24"/>
        </w:rPr>
        <w:t xml:space="preserve">. </w:t>
      </w:r>
      <w:r w:rsidR="002B1AD3">
        <w:rPr>
          <w:rFonts w:ascii="Times New Roman" w:eastAsia="SimSun" w:hAnsi="Times New Roman" w:cs="Times New Roman"/>
          <w:color w:val="000000"/>
          <w:kern w:val="0"/>
          <w:sz w:val="24"/>
          <w:szCs w:val="24"/>
        </w:rPr>
        <w:t>Researchers’ c</w:t>
      </w:r>
      <w:r w:rsidR="002B1AD3" w:rsidRPr="006442EB">
        <w:rPr>
          <w:rFonts w:ascii="Times New Roman" w:eastAsia="SimSun" w:hAnsi="Times New Roman" w:cs="Times New Roman"/>
          <w:color w:val="000000"/>
          <w:kern w:val="0"/>
          <w:sz w:val="24"/>
          <w:szCs w:val="24"/>
        </w:rPr>
        <w:t>ountry</w:t>
      </w:r>
      <w:r w:rsidR="002B1AD3">
        <w:rPr>
          <w:rFonts w:ascii="Times New Roman" w:eastAsia="SimSun" w:hAnsi="Times New Roman" w:cs="Times New Roman"/>
          <w:color w:val="000000"/>
          <w:kern w:val="0"/>
          <w:sz w:val="24"/>
          <w:szCs w:val="24"/>
        </w:rPr>
        <w:t xml:space="preserve"> of origin</w:t>
      </w:r>
      <w:r w:rsidR="002B1AD3" w:rsidRPr="007E7CA3">
        <w:rPr>
          <w:rFonts w:ascii="Times New Roman" w:eastAsia="SimSun" w:hAnsi="Times New Roman" w:cs="Times New Roman"/>
          <w:color w:val="000000"/>
          <w:kern w:val="0"/>
          <w:sz w:val="24"/>
          <w:szCs w:val="24"/>
        </w:rPr>
        <w:t xml:space="preserve"> is defined</w:t>
      </w:r>
      <w:r w:rsidR="00087327">
        <w:rPr>
          <w:rFonts w:ascii="Times New Roman" w:eastAsia="SimSun" w:hAnsi="Times New Roman" w:cs="Times New Roman"/>
          <w:color w:val="000000"/>
          <w:kern w:val="0"/>
          <w:sz w:val="24"/>
          <w:szCs w:val="24"/>
        </w:rPr>
        <w:t xml:space="preserve"> as</w:t>
      </w:r>
      <w:r w:rsidR="002B1AD3" w:rsidRPr="007E7CA3">
        <w:rPr>
          <w:rFonts w:ascii="Times New Roman" w:eastAsia="SimSun" w:hAnsi="Times New Roman" w:cs="Times New Roman"/>
          <w:color w:val="000000"/>
          <w:kern w:val="0"/>
          <w:sz w:val="24"/>
          <w:szCs w:val="24"/>
        </w:rPr>
        <w:t xml:space="preserve"> </w:t>
      </w:r>
      <w:r w:rsidR="002B1AD3">
        <w:rPr>
          <w:rFonts w:ascii="Times New Roman" w:eastAsia="SimSun" w:hAnsi="Times New Roman" w:cs="Times New Roman"/>
          <w:color w:val="000000"/>
          <w:kern w:val="0"/>
          <w:sz w:val="24"/>
          <w:szCs w:val="24"/>
        </w:rPr>
        <w:t>the country of affiliation</w:t>
      </w:r>
      <w:r w:rsidR="002B1AD3" w:rsidRPr="007E7CA3">
        <w:rPr>
          <w:rFonts w:ascii="Times New Roman" w:eastAsia="SimSun" w:hAnsi="Times New Roman" w:cs="Times New Roman"/>
          <w:color w:val="000000"/>
          <w:kern w:val="0"/>
          <w:sz w:val="24"/>
          <w:szCs w:val="24"/>
        </w:rPr>
        <w:t xml:space="preserve"> in their first publication</w:t>
      </w:r>
      <w:r w:rsidR="00087327">
        <w:rPr>
          <w:rFonts w:ascii="Times New Roman" w:eastAsia="SimSun" w:hAnsi="Times New Roman" w:cs="Times New Roman"/>
          <w:color w:val="000000"/>
          <w:kern w:val="0"/>
          <w:sz w:val="24"/>
          <w:szCs w:val="24"/>
        </w:rPr>
        <w:t>(s)</w:t>
      </w:r>
      <w:r w:rsidR="002B1AD3" w:rsidRPr="007E7CA3">
        <w:rPr>
          <w:rFonts w:ascii="Times New Roman" w:eastAsia="SimSun" w:hAnsi="Times New Roman" w:cs="Times New Roman"/>
          <w:color w:val="000000"/>
          <w:kern w:val="0"/>
          <w:sz w:val="24"/>
          <w:szCs w:val="24"/>
        </w:rPr>
        <w:t xml:space="preserve"> </w:t>
      </w:r>
      <w:r w:rsidR="002B1AD3">
        <w:rPr>
          <w:rFonts w:ascii="Times New Roman" w:eastAsia="SimSun" w:hAnsi="Times New Roman" w:cs="Times New Roman"/>
          <w:color w:val="000000"/>
          <w:kern w:val="0"/>
          <w:sz w:val="24"/>
          <w:szCs w:val="24"/>
        </w:rPr>
        <w:t>in</w:t>
      </w:r>
      <w:r w:rsidR="002B1AD3" w:rsidRPr="007E7CA3">
        <w:rPr>
          <w:rFonts w:ascii="Times New Roman" w:eastAsia="SimSun" w:hAnsi="Times New Roman" w:cs="Times New Roman"/>
          <w:color w:val="000000"/>
          <w:kern w:val="0"/>
          <w:sz w:val="24"/>
          <w:szCs w:val="24"/>
        </w:rPr>
        <w:t xml:space="preserve"> their entire </w:t>
      </w:r>
      <w:r w:rsidR="002B1AD3">
        <w:rPr>
          <w:rFonts w:ascii="Times New Roman" w:eastAsia="SimSun" w:hAnsi="Times New Roman" w:cs="Times New Roman"/>
          <w:color w:val="000000"/>
          <w:kern w:val="0"/>
          <w:sz w:val="24"/>
          <w:szCs w:val="24"/>
        </w:rPr>
        <w:t>publishing</w:t>
      </w:r>
      <w:r w:rsidR="002B1AD3" w:rsidRPr="007E7CA3">
        <w:rPr>
          <w:rFonts w:ascii="Times New Roman" w:eastAsia="SimSun" w:hAnsi="Times New Roman" w:cs="Times New Roman"/>
          <w:color w:val="000000"/>
          <w:kern w:val="0"/>
          <w:sz w:val="24"/>
          <w:szCs w:val="24"/>
        </w:rPr>
        <w:t xml:space="preserve"> career</w:t>
      </w:r>
      <w:r w:rsidR="002B1AD3">
        <w:rPr>
          <w:rFonts w:ascii="Times New Roman" w:eastAsia="SimSun" w:hAnsi="Times New Roman" w:cs="Times New Roman"/>
          <w:color w:val="000000"/>
          <w:kern w:val="0"/>
          <w:sz w:val="24"/>
          <w:szCs w:val="24"/>
        </w:rPr>
        <w:t xml:space="preserve"> as captured</w:t>
      </w:r>
      <w:r w:rsidR="002B1AD3" w:rsidRPr="007E7CA3">
        <w:rPr>
          <w:rFonts w:ascii="Times New Roman" w:eastAsia="SimSun" w:hAnsi="Times New Roman" w:cs="Times New Roman"/>
          <w:color w:val="000000"/>
          <w:kern w:val="0"/>
          <w:sz w:val="24"/>
          <w:szCs w:val="24"/>
        </w:rPr>
        <w:t xml:space="preserve"> in our database. When the </w:t>
      </w:r>
      <w:r w:rsidR="002B1AD3">
        <w:rPr>
          <w:rFonts w:ascii="Times New Roman" w:eastAsia="SimSun" w:hAnsi="Times New Roman" w:cs="Times New Roman"/>
          <w:color w:val="000000"/>
          <w:kern w:val="0"/>
          <w:sz w:val="24"/>
          <w:szCs w:val="24"/>
        </w:rPr>
        <w:t>researcher</w:t>
      </w:r>
      <w:r w:rsidR="002B1AD3" w:rsidRPr="007E7CA3">
        <w:rPr>
          <w:rFonts w:ascii="Times New Roman" w:eastAsia="SimSun" w:hAnsi="Times New Roman" w:cs="Times New Roman"/>
          <w:color w:val="000000"/>
          <w:kern w:val="0"/>
          <w:sz w:val="24"/>
          <w:szCs w:val="24"/>
        </w:rPr>
        <w:t xml:space="preserve"> is affiliated with a new country </w:t>
      </w:r>
      <w:r w:rsidR="002B1AD3" w:rsidRPr="007E7CA3">
        <w:rPr>
          <w:rFonts w:ascii="Times New Roman" w:eastAsia="SimSun" w:hAnsi="Times New Roman" w:cs="Times New Roman"/>
          <w:color w:val="000000"/>
          <w:kern w:val="0"/>
          <w:sz w:val="24"/>
          <w:szCs w:val="24"/>
        </w:rPr>
        <w:lastRenderedPageBreak/>
        <w:t xml:space="preserve">(different from the </w:t>
      </w:r>
      <w:r w:rsidR="002B1AD3">
        <w:rPr>
          <w:rFonts w:ascii="Times New Roman" w:eastAsia="SimSun" w:hAnsi="Times New Roman" w:cs="Times New Roman"/>
          <w:color w:val="000000"/>
          <w:kern w:val="0"/>
          <w:sz w:val="24"/>
          <w:szCs w:val="24"/>
        </w:rPr>
        <w:t>c</w:t>
      </w:r>
      <w:r w:rsidR="002B1AD3" w:rsidRPr="006442EB">
        <w:rPr>
          <w:rFonts w:ascii="Times New Roman" w:eastAsia="SimSun" w:hAnsi="Times New Roman" w:cs="Times New Roman"/>
          <w:color w:val="000000"/>
          <w:kern w:val="0"/>
          <w:sz w:val="24"/>
          <w:szCs w:val="24"/>
        </w:rPr>
        <w:t>ountry</w:t>
      </w:r>
      <w:r w:rsidR="002B1AD3">
        <w:rPr>
          <w:rFonts w:ascii="Times New Roman" w:eastAsia="SimSun" w:hAnsi="Times New Roman" w:cs="Times New Roman"/>
          <w:color w:val="000000"/>
          <w:kern w:val="0"/>
          <w:sz w:val="24"/>
          <w:szCs w:val="24"/>
        </w:rPr>
        <w:t xml:space="preserve"> of origin</w:t>
      </w:r>
      <w:r w:rsidR="002B1AD3" w:rsidRPr="007E7CA3">
        <w:rPr>
          <w:rFonts w:ascii="Times New Roman" w:eastAsia="SimSun" w:hAnsi="Times New Roman" w:cs="Times New Roman"/>
          <w:color w:val="000000"/>
          <w:kern w:val="0"/>
          <w:sz w:val="24"/>
          <w:szCs w:val="24"/>
        </w:rPr>
        <w:t>) for the first time in a publication, we consider the researcher to have had the first career mobility</w:t>
      </w:r>
      <w:r w:rsidR="002B1AD3">
        <w:rPr>
          <w:rFonts w:ascii="Times New Roman" w:eastAsia="SimSun" w:hAnsi="Times New Roman" w:cs="Times New Roman"/>
          <w:color w:val="000000"/>
          <w:kern w:val="0"/>
          <w:sz w:val="24"/>
          <w:szCs w:val="24"/>
        </w:rPr>
        <w:t xml:space="preserve"> flow</w:t>
      </w:r>
      <w:r w:rsidR="002B1AD3" w:rsidRPr="007E7CA3">
        <w:rPr>
          <w:rFonts w:ascii="Times New Roman" w:eastAsia="SimSun" w:hAnsi="Times New Roman" w:cs="Times New Roman"/>
          <w:color w:val="000000"/>
          <w:kern w:val="0"/>
          <w:sz w:val="24"/>
          <w:szCs w:val="24"/>
        </w:rPr>
        <w:t>, the new country is the researcher's first destination, and the year is the first publication year of destination. If a researcher has more than one new country in the first publication year of destination, we consider all these countries as the researcher’s first destination</w:t>
      </w:r>
      <w:r w:rsidR="002B1AD3">
        <w:rPr>
          <w:rFonts w:ascii="Times New Roman" w:eastAsia="SimSun" w:hAnsi="Times New Roman" w:cs="Times New Roman"/>
          <w:color w:val="000000"/>
          <w:kern w:val="0"/>
          <w:sz w:val="24"/>
          <w:szCs w:val="24"/>
        </w:rPr>
        <w:t>s</w:t>
      </w:r>
      <w:r w:rsidR="002B1AD3" w:rsidRPr="007E7CA3">
        <w:rPr>
          <w:rFonts w:ascii="Times New Roman" w:eastAsia="SimSun" w:hAnsi="Times New Roman" w:cs="Times New Roman"/>
          <w:color w:val="000000"/>
          <w:kern w:val="0"/>
          <w:sz w:val="24"/>
          <w:szCs w:val="24"/>
        </w:rPr>
        <w:t xml:space="preserve"> and there are more than one </w:t>
      </w:r>
      <w:r w:rsidR="002B1AD3">
        <w:rPr>
          <w:rFonts w:ascii="Times New Roman" w:eastAsia="SimSun" w:hAnsi="Times New Roman" w:cs="Times New Roman"/>
          <w:color w:val="000000"/>
          <w:kern w:val="0"/>
          <w:sz w:val="24"/>
          <w:szCs w:val="24"/>
        </w:rPr>
        <w:t>mobility flows in the profile of that researcher.</w:t>
      </w:r>
    </w:p>
    <w:p w14:paraId="4DC1476B" w14:textId="77777777" w:rsidR="002B1AD3" w:rsidRPr="002B1AD3" w:rsidRDefault="002B1AD3" w:rsidP="007E7CA3">
      <w:pPr>
        <w:widowControl/>
        <w:rPr>
          <w:rFonts w:ascii="Times New Roman" w:eastAsia="SimSun" w:hAnsi="Times New Roman" w:cs="Times New Roman"/>
          <w:color w:val="000000"/>
          <w:kern w:val="0"/>
          <w:sz w:val="24"/>
          <w:szCs w:val="24"/>
        </w:rPr>
      </w:pPr>
    </w:p>
    <w:p w14:paraId="6BBE0BCC" w14:textId="21E40DDE" w:rsidR="007E7CA3" w:rsidRPr="007E7CA3" w:rsidRDefault="00F66D67" w:rsidP="007E7CA3">
      <w:pPr>
        <w:widowControl/>
        <w:rPr>
          <w:rFonts w:ascii="SimSun" w:eastAsia="SimSun" w:hAnsi="SimSun" w:cs="SimSun"/>
          <w:kern w:val="0"/>
          <w:sz w:val="24"/>
          <w:szCs w:val="24"/>
        </w:rPr>
      </w:pPr>
      <w:r>
        <w:rPr>
          <w:rFonts w:ascii="Times New Roman" w:eastAsia="SimSun" w:hAnsi="Times New Roman" w:cs="Times New Roman"/>
          <w:color w:val="000000"/>
          <w:kern w:val="0"/>
          <w:sz w:val="24"/>
          <w:szCs w:val="24"/>
        </w:rPr>
        <w:t xml:space="preserve">In those cases when a researcher has simultaneously </w:t>
      </w:r>
      <w:r w:rsidR="007E7CA3" w:rsidRPr="007E7CA3">
        <w:rPr>
          <w:rFonts w:ascii="Times New Roman" w:eastAsia="SimSun" w:hAnsi="Times New Roman" w:cs="Times New Roman"/>
          <w:color w:val="000000"/>
          <w:kern w:val="0"/>
          <w:sz w:val="24"/>
          <w:szCs w:val="24"/>
        </w:rPr>
        <w:t>publications affiliated with the</w:t>
      </w:r>
      <w:r>
        <w:rPr>
          <w:rFonts w:ascii="Times New Roman" w:eastAsia="SimSun" w:hAnsi="Times New Roman" w:cs="Times New Roman"/>
          <w:color w:val="000000"/>
          <w:kern w:val="0"/>
          <w:sz w:val="24"/>
          <w:szCs w:val="24"/>
        </w:rPr>
        <w:t>ir</w:t>
      </w:r>
      <w:r w:rsidR="007E7CA3" w:rsidRPr="007E7CA3">
        <w:rPr>
          <w:rFonts w:ascii="Times New Roman" w:eastAsia="SimSun" w:hAnsi="Times New Roman" w:cs="Times New Roman"/>
          <w:color w:val="000000"/>
          <w:kern w:val="0"/>
          <w:sz w:val="24"/>
          <w:szCs w:val="24"/>
        </w:rPr>
        <w:t xml:space="preserve"> </w:t>
      </w:r>
      <w:r w:rsidR="006442EB">
        <w:rPr>
          <w:rFonts w:ascii="Times New Roman" w:eastAsia="SimSun" w:hAnsi="Times New Roman" w:cs="Times New Roman"/>
          <w:color w:val="000000"/>
          <w:kern w:val="0"/>
          <w:sz w:val="24"/>
          <w:szCs w:val="24"/>
        </w:rPr>
        <w:t>c</w:t>
      </w:r>
      <w:r w:rsidR="006442EB" w:rsidRPr="006442EB">
        <w:rPr>
          <w:rFonts w:ascii="Times New Roman" w:eastAsia="SimSun" w:hAnsi="Times New Roman" w:cs="Times New Roman"/>
          <w:color w:val="000000"/>
          <w:kern w:val="0"/>
          <w:sz w:val="24"/>
          <w:szCs w:val="24"/>
        </w:rPr>
        <w:t>ountry</w:t>
      </w:r>
      <w:r w:rsidR="006442EB">
        <w:rPr>
          <w:rFonts w:ascii="Times New Roman" w:eastAsia="SimSun" w:hAnsi="Times New Roman" w:cs="Times New Roman"/>
          <w:color w:val="000000"/>
          <w:kern w:val="0"/>
          <w:sz w:val="24"/>
          <w:szCs w:val="24"/>
        </w:rPr>
        <w:t xml:space="preserve"> of origin</w:t>
      </w:r>
      <w:r w:rsidR="007E7CA3" w:rsidRPr="007E7CA3">
        <w:rPr>
          <w:rFonts w:ascii="Times New Roman" w:eastAsia="SimSun" w:hAnsi="Times New Roman" w:cs="Times New Roman"/>
          <w:color w:val="000000"/>
          <w:kern w:val="0"/>
          <w:sz w:val="24"/>
          <w:szCs w:val="24"/>
        </w:rPr>
        <w:t xml:space="preserve"> and </w:t>
      </w:r>
      <w:r w:rsidR="00222226">
        <w:rPr>
          <w:rFonts w:ascii="Times New Roman" w:eastAsia="SimSun" w:hAnsi="Times New Roman" w:cs="Times New Roman"/>
          <w:color w:val="000000"/>
          <w:kern w:val="0"/>
          <w:sz w:val="24"/>
          <w:szCs w:val="24"/>
        </w:rPr>
        <w:t xml:space="preserve">at the same </w:t>
      </w:r>
      <w:r w:rsidR="003A208E">
        <w:rPr>
          <w:rFonts w:ascii="Times New Roman" w:eastAsia="SimSun" w:hAnsi="Times New Roman" w:cs="Times New Roman"/>
          <w:color w:val="000000"/>
          <w:kern w:val="0"/>
          <w:sz w:val="24"/>
          <w:szCs w:val="24"/>
        </w:rPr>
        <w:t xml:space="preserve">time </w:t>
      </w:r>
      <w:r w:rsidR="00222226">
        <w:rPr>
          <w:rFonts w:ascii="Times New Roman" w:eastAsia="SimSun" w:hAnsi="Times New Roman" w:cs="Times New Roman"/>
          <w:color w:val="000000"/>
          <w:kern w:val="0"/>
          <w:sz w:val="24"/>
          <w:szCs w:val="24"/>
        </w:rPr>
        <w:t>with their</w:t>
      </w:r>
      <w:r w:rsidR="007E7CA3" w:rsidRPr="007E7CA3">
        <w:rPr>
          <w:rFonts w:ascii="Times New Roman" w:eastAsia="SimSun" w:hAnsi="Times New Roman" w:cs="Times New Roman"/>
          <w:color w:val="000000"/>
          <w:kern w:val="0"/>
          <w:sz w:val="24"/>
          <w:szCs w:val="24"/>
        </w:rPr>
        <w:t xml:space="preserve"> destination were still counted as publications in the </w:t>
      </w:r>
      <w:r w:rsidR="006442EB">
        <w:rPr>
          <w:rFonts w:ascii="Times New Roman" w:eastAsia="SimSun" w:hAnsi="Times New Roman" w:cs="Times New Roman"/>
          <w:color w:val="000000"/>
          <w:kern w:val="0"/>
          <w:sz w:val="24"/>
          <w:szCs w:val="24"/>
        </w:rPr>
        <w:t>c</w:t>
      </w:r>
      <w:r w:rsidR="006442EB" w:rsidRPr="006442EB">
        <w:rPr>
          <w:rFonts w:ascii="Times New Roman" w:eastAsia="SimSun" w:hAnsi="Times New Roman" w:cs="Times New Roman"/>
          <w:color w:val="000000"/>
          <w:kern w:val="0"/>
          <w:sz w:val="24"/>
          <w:szCs w:val="24"/>
        </w:rPr>
        <w:t>ountry</w:t>
      </w:r>
      <w:r w:rsidR="006442EB">
        <w:rPr>
          <w:rFonts w:ascii="Times New Roman" w:eastAsia="SimSun" w:hAnsi="Times New Roman" w:cs="Times New Roman"/>
          <w:color w:val="000000"/>
          <w:kern w:val="0"/>
          <w:sz w:val="24"/>
          <w:szCs w:val="24"/>
        </w:rPr>
        <w:t xml:space="preserve"> of origin</w:t>
      </w:r>
      <w:r w:rsidR="007E7CA3" w:rsidRPr="007E7CA3">
        <w:rPr>
          <w:rFonts w:ascii="Times New Roman" w:eastAsia="SimSun" w:hAnsi="Times New Roman" w:cs="Times New Roman"/>
          <w:color w:val="000000"/>
          <w:kern w:val="0"/>
          <w:sz w:val="24"/>
          <w:szCs w:val="24"/>
        </w:rPr>
        <w:t xml:space="preserve"> </w:t>
      </w:r>
      <w:r w:rsidR="007E7CA3" w:rsidRPr="00344CD6">
        <w:rPr>
          <w:rFonts w:ascii="Times New Roman" w:eastAsia="SimSun" w:hAnsi="Times New Roman" w:cs="Times New Roman"/>
          <w:i/>
          <w:iCs/>
          <w:color w:val="000000"/>
          <w:kern w:val="0"/>
          <w:sz w:val="24"/>
          <w:szCs w:val="24"/>
        </w:rPr>
        <w:t>before</w:t>
      </w:r>
      <w:r w:rsidR="007E7CA3" w:rsidRPr="007E7CA3">
        <w:rPr>
          <w:rFonts w:ascii="Times New Roman" w:eastAsia="SimSun" w:hAnsi="Times New Roman" w:cs="Times New Roman"/>
          <w:color w:val="000000"/>
          <w:kern w:val="0"/>
          <w:sz w:val="24"/>
          <w:szCs w:val="24"/>
        </w:rPr>
        <w:t xml:space="preserve"> first mobility.</w:t>
      </w:r>
      <w:r w:rsidR="00222226">
        <w:rPr>
          <w:rFonts w:ascii="Times New Roman" w:eastAsia="SimSun" w:hAnsi="Times New Roman" w:cs="Times New Roman"/>
          <w:color w:val="000000"/>
          <w:kern w:val="0"/>
          <w:sz w:val="24"/>
          <w:szCs w:val="24"/>
        </w:rPr>
        <w:t xml:space="preserve"> This is to account for potential publication delays (e.g., a researcher </w:t>
      </w:r>
      <w:r w:rsidR="008F38DD">
        <w:rPr>
          <w:rFonts w:ascii="Times New Roman" w:eastAsia="SimSun" w:hAnsi="Times New Roman" w:cs="Times New Roman"/>
          <w:color w:val="000000"/>
          <w:kern w:val="0"/>
          <w:sz w:val="24"/>
          <w:szCs w:val="24"/>
        </w:rPr>
        <w:t xml:space="preserve">may </w:t>
      </w:r>
      <w:r w:rsidR="00222226">
        <w:rPr>
          <w:rFonts w:ascii="Times New Roman" w:eastAsia="SimSun" w:hAnsi="Times New Roman" w:cs="Times New Roman"/>
          <w:color w:val="000000"/>
          <w:kern w:val="0"/>
          <w:sz w:val="24"/>
          <w:szCs w:val="24"/>
        </w:rPr>
        <w:t xml:space="preserve">get a publication published after moving </w:t>
      </w:r>
      <w:r w:rsidR="008F38DD">
        <w:rPr>
          <w:rFonts w:ascii="Times New Roman" w:eastAsia="SimSun" w:hAnsi="Times New Roman" w:cs="Times New Roman"/>
          <w:color w:val="000000"/>
          <w:kern w:val="0"/>
          <w:sz w:val="24"/>
          <w:szCs w:val="24"/>
        </w:rPr>
        <w:t>due to</w:t>
      </w:r>
      <w:r w:rsidR="00222226">
        <w:rPr>
          <w:rFonts w:ascii="Times New Roman" w:eastAsia="SimSun" w:hAnsi="Times New Roman" w:cs="Times New Roman"/>
          <w:color w:val="000000"/>
          <w:kern w:val="0"/>
          <w:sz w:val="24"/>
          <w:szCs w:val="24"/>
        </w:rPr>
        <w:t xml:space="preserve"> publication delays).</w:t>
      </w:r>
      <w:r w:rsidR="007E7CA3" w:rsidRPr="007E7CA3">
        <w:rPr>
          <w:rFonts w:ascii="Times New Roman" w:eastAsia="SimSun" w:hAnsi="Times New Roman" w:cs="Times New Roman"/>
          <w:color w:val="000000"/>
          <w:kern w:val="0"/>
          <w:sz w:val="24"/>
          <w:szCs w:val="24"/>
        </w:rPr>
        <w:t xml:space="preserve"> </w:t>
      </w:r>
      <w:r w:rsidR="00D45E77">
        <w:rPr>
          <w:rFonts w:ascii="Times New Roman" w:eastAsia="SimSun" w:hAnsi="Times New Roman" w:cs="Times New Roman"/>
          <w:color w:val="000000"/>
          <w:kern w:val="0"/>
          <w:sz w:val="24"/>
          <w:szCs w:val="24"/>
        </w:rPr>
        <w:t>P</w:t>
      </w:r>
      <w:r w:rsidR="007E7CA3" w:rsidRPr="007E7CA3">
        <w:rPr>
          <w:rFonts w:ascii="Times New Roman" w:eastAsia="SimSun" w:hAnsi="Times New Roman" w:cs="Times New Roman"/>
          <w:color w:val="000000"/>
          <w:kern w:val="0"/>
          <w:sz w:val="24"/>
          <w:szCs w:val="24"/>
        </w:rPr>
        <w:t>revious international collaboration is defined as the international co-authorship</w:t>
      </w:r>
      <w:r w:rsidR="00F96819">
        <w:rPr>
          <w:rFonts w:ascii="Times New Roman" w:eastAsia="SimSun" w:hAnsi="Times New Roman" w:cs="Times New Roman"/>
          <w:color w:val="000000"/>
          <w:kern w:val="0"/>
          <w:sz w:val="24"/>
          <w:szCs w:val="24"/>
        </w:rPr>
        <w:t>s</w:t>
      </w:r>
      <w:r w:rsidR="007E7CA3" w:rsidRPr="007E7CA3">
        <w:rPr>
          <w:rFonts w:ascii="Times New Roman" w:eastAsia="SimSun" w:hAnsi="Times New Roman" w:cs="Times New Roman"/>
          <w:color w:val="000000"/>
          <w:kern w:val="0"/>
          <w:sz w:val="24"/>
          <w:szCs w:val="24"/>
        </w:rPr>
        <w:t xml:space="preserve"> of researchers in their publications </w:t>
      </w:r>
      <w:r w:rsidR="00D45E77">
        <w:rPr>
          <w:rFonts w:ascii="Times New Roman" w:eastAsia="SimSun" w:hAnsi="Times New Roman" w:cs="Times New Roman"/>
          <w:color w:val="000000"/>
          <w:kern w:val="0"/>
          <w:sz w:val="24"/>
          <w:szCs w:val="24"/>
        </w:rPr>
        <w:t>with their</w:t>
      </w:r>
      <w:r w:rsidR="00D45E77" w:rsidRPr="007E7CA3">
        <w:rPr>
          <w:rFonts w:ascii="Times New Roman" w:eastAsia="SimSun" w:hAnsi="Times New Roman" w:cs="Times New Roman"/>
          <w:color w:val="000000"/>
          <w:kern w:val="0"/>
          <w:sz w:val="24"/>
          <w:szCs w:val="24"/>
        </w:rPr>
        <w:t xml:space="preserve"> </w:t>
      </w:r>
      <w:r w:rsidR="006442EB">
        <w:rPr>
          <w:rFonts w:ascii="Times New Roman" w:eastAsia="SimSun" w:hAnsi="Times New Roman" w:cs="Times New Roman"/>
          <w:color w:val="000000"/>
          <w:kern w:val="0"/>
          <w:sz w:val="24"/>
          <w:szCs w:val="24"/>
        </w:rPr>
        <w:t>c</w:t>
      </w:r>
      <w:r w:rsidR="006442EB" w:rsidRPr="006442EB">
        <w:rPr>
          <w:rFonts w:ascii="Times New Roman" w:eastAsia="SimSun" w:hAnsi="Times New Roman" w:cs="Times New Roman"/>
          <w:color w:val="000000"/>
          <w:kern w:val="0"/>
          <w:sz w:val="24"/>
          <w:szCs w:val="24"/>
        </w:rPr>
        <w:t>ountry</w:t>
      </w:r>
      <w:r w:rsidR="006442EB">
        <w:rPr>
          <w:rFonts w:ascii="Times New Roman" w:eastAsia="SimSun" w:hAnsi="Times New Roman" w:cs="Times New Roman"/>
          <w:color w:val="000000"/>
          <w:kern w:val="0"/>
          <w:sz w:val="24"/>
          <w:szCs w:val="24"/>
        </w:rPr>
        <w:t xml:space="preserve"> of origin </w:t>
      </w:r>
      <w:r w:rsidR="007E7CA3" w:rsidRPr="007E7CA3">
        <w:rPr>
          <w:rFonts w:ascii="Times New Roman" w:eastAsia="SimSun" w:hAnsi="Times New Roman" w:cs="Times New Roman"/>
          <w:color w:val="000000"/>
          <w:kern w:val="0"/>
          <w:sz w:val="24"/>
          <w:szCs w:val="24"/>
        </w:rPr>
        <w:t xml:space="preserve">before </w:t>
      </w:r>
      <w:r w:rsidR="00D45E77">
        <w:rPr>
          <w:rFonts w:ascii="Times New Roman" w:eastAsia="SimSun" w:hAnsi="Times New Roman" w:cs="Times New Roman"/>
          <w:color w:val="000000"/>
          <w:kern w:val="0"/>
          <w:sz w:val="24"/>
          <w:szCs w:val="24"/>
        </w:rPr>
        <w:t xml:space="preserve">their </w:t>
      </w:r>
      <w:r w:rsidR="007E7CA3" w:rsidRPr="007E7CA3">
        <w:rPr>
          <w:rFonts w:ascii="Times New Roman" w:eastAsia="SimSun" w:hAnsi="Times New Roman" w:cs="Times New Roman"/>
          <w:color w:val="000000"/>
          <w:kern w:val="0"/>
          <w:sz w:val="24"/>
          <w:szCs w:val="24"/>
        </w:rPr>
        <w:t>first mobility</w:t>
      </w:r>
      <w:r w:rsidR="00D45E77">
        <w:rPr>
          <w:rFonts w:ascii="Times New Roman" w:eastAsia="SimSun" w:hAnsi="Times New Roman" w:cs="Times New Roman"/>
          <w:color w:val="000000"/>
          <w:kern w:val="0"/>
          <w:sz w:val="24"/>
          <w:szCs w:val="24"/>
        </w:rPr>
        <w:t xml:space="preserve"> flow</w:t>
      </w:r>
      <w:r w:rsidR="007E7CA3" w:rsidRPr="007E7CA3">
        <w:rPr>
          <w:rFonts w:ascii="Times New Roman" w:eastAsia="SimSun" w:hAnsi="Times New Roman" w:cs="Times New Roman"/>
          <w:color w:val="000000"/>
          <w:kern w:val="0"/>
          <w:sz w:val="24"/>
          <w:szCs w:val="24"/>
        </w:rPr>
        <w:t xml:space="preserve">. As a result, our dataset comprises 1,396,287 (15.8% of all researchers) mobile researchers, 1,545,886 </w:t>
      </w:r>
      <w:r w:rsidR="00944E36">
        <w:rPr>
          <w:rFonts w:ascii="Times New Roman" w:eastAsia="SimSun" w:hAnsi="Times New Roman" w:cs="Times New Roman"/>
          <w:color w:val="000000"/>
          <w:kern w:val="0"/>
          <w:sz w:val="24"/>
          <w:szCs w:val="24"/>
        </w:rPr>
        <w:t>mobility flows</w:t>
      </w:r>
      <w:r w:rsidR="00944E36" w:rsidRPr="007E7CA3">
        <w:rPr>
          <w:rFonts w:ascii="Times New Roman" w:eastAsia="SimSun" w:hAnsi="Times New Roman" w:cs="Times New Roman"/>
          <w:color w:val="000000"/>
          <w:kern w:val="0"/>
          <w:sz w:val="24"/>
          <w:szCs w:val="24"/>
        </w:rPr>
        <w:t xml:space="preserve"> </w:t>
      </w:r>
      <w:r w:rsidR="007E7CA3" w:rsidRPr="007E7CA3">
        <w:rPr>
          <w:rFonts w:ascii="Times New Roman" w:eastAsia="SimSun" w:hAnsi="Times New Roman" w:cs="Times New Roman"/>
          <w:color w:val="000000"/>
          <w:kern w:val="0"/>
          <w:sz w:val="24"/>
          <w:szCs w:val="24"/>
        </w:rPr>
        <w:t>and 9,433,151 publications before their first mobility. </w:t>
      </w:r>
    </w:p>
    <w:p w14:paraId="74D77789" w14:textId="77777777" w:rsidR="007E7CA3" w:rsidRPr="007E7CA3" w:rsidRDefault="007E7CA3" w:rsidP="007E7CA3">
      <w:pPr>
        <w:widowControl/>
        <w:jc w:val="left"/>
        <w:rPr>
          <w:rFonts w:ascii="SimSun" w:eastAsia="SimSun" w:hAnsi="SimSun" w:cs="SimSun"/>
          <w:kern w:val="0"/>
          <w:sz w:val="24"/>
          <w:szCs w:val="24"/>
        </w:rPr>
      </w:pPr>
    </w:p>
    <w:p w14:paraId="0C97162D" w14:textId="44F4C5CE" w:rsidR="007E7CA3" w:rsidRPr="007E7CA3" w:rsidRDefault="00944E36" w:rsidP="007E7CA3">
      <w:pPr>
        <w:widowControl/>
        <w:rPr>
          <w:rFonts w:ascii="SimSun" w:eastAsia="SimSun" w:hAnsi="SimSun" w:cs="SimSun"/>
          <w:kern w:val="0"/>
          <w:sz w:val="24"/>
          <w:szCs w:val="24"/>
        </w:rPr>
      </w:pPr>
      <w:r>
        <w:rPr>
          <w:rFonts w:ascii="Times New Roman" w:eastAsia="SimSun" w:hAnsi="Times New Roman" w:cs="Times New Roman"/>
          <w:color w:val="000000"/>
          <w:kern w:val="0"/>
          <w:sz w:val="24"/>
          <w:szCs w:val="24"/>
        </w:rPr>
        <w:t>R</w:t>
      </w:r>
      <w:r w:rsidR="007E7CA3" w:rsidRPr="007E7CA3">
        <w:rPr>
          <w:rFonts w:ascii="Times New Roman" w:eastAsia="SimSun" w:hAnsi="Times New Roman" w:cs="Times New Roman"/>
          <w:color w:val="000000"/>
          <w:kern w:val="0"/>
          <w:sz w:val="24"/>
          <w:szCs w:val="24"/>
        </w:rPr>
        <w:t xml:space="preserve">esearchers' international </w:t>
      </w:r>
      <w:r>
        <w:rPr>
          <w:rFonts w:ascii="Times New Roman" w:eastAsia="SimSun" w:hAnsi="Times New Roman" w:cs="Times New Roman"/>
          <w:color w:val="000000"/>
          <w:kern w:val="0"/>
          <w:sz w:val="24"/>
          <w:szCs w:val="24"/>
        </w:rPr>
        <w:t>mobility flows</w:t>
      </w:r>
      <w:r w:rsidRPr="007E7CA3">
        <w:rPr>
          <w:rFonts w:ascii="Times New Roman" w:eastAsia="SimSun" w:hAnsi="Times New Roman" w:cs="Times New Roman"/>
          <w:color w:val="000000"/>
          <w:kern w:val="0"/>
          <w:sz w:val="24"/>
          <w:szCs w:val="24"/>
        </w:rPr>
        <w:t xml:space="preserve"> </w:t>
      </w:r>
      <w:r w:rsidR="007E7CA3" w:rsidRPr="007E7CA3">
        <w:rPr>
          <w:rFonts w:ascii="Times New Roman" w:eastAsia="SimSun" w:hAnsi="Times New Roman" w:cs="Times New Roman"/>
          <w:color w:val="000000"/>
          <w:kern w:val="0"/>
          <w:sz w:val="24"/>
          <w:szCs w:val="24"/>
        </w:rPr>
        <w:t>cover a total of 208 countries, and they belong to 6 continents</w:t>
      </w:r>
      <w:r w:rsidR="00F96819">
        <w:rPr>
          <w:rFonts w:ascii="Times New Roman" w:eastAsia="SimSun" w:hAnsi="Times New Roman" w:cs="Times New Roman"/>
          <w:color w:val="000000"/>
          <w:kern w:val="0"/>
          <w:sz w:val="24"/>
          <w:szCs w:val="24"/>
        </w:rPr>
        <w:t>:</w:t>
      </w:r>
      <w:r w:rsidR="007E7CA3" w:rsidRPr="007E7CA3">
        <w:rPr>
          <w:rFonts w:ascii="Times New Roman" w:eastAsia="SimSun" w:hAnsi="Times New Roman" w:cs="Times New Roman"/>
          <w:color w:val="000000"/>
          <w:kern w:val="0"/>
          <w:sz w:val="24"/>
          <w:szCs w:val="24"/>
        </w:rPr>
        <w:t xml:space="preserve"> Africa, Asia, </w:t>
      </w:r>
      <w:r w:rsidR="004A12A7" w:rsidRPr="007E7CA3">
        <w:rPr>
          <w:rFonts w:ascii="Times New Roman" w:eastAsia="SimSun" w:hAnsi="Times New Roman" w:cs="Times New Roman"/>
          <w:color w:val="000000"/>
          <w:kern w:val="0"/>
          <w:sz w:val="24"/>
          <w:szCs w:val="24"/>
        </w:rPr>
        <w:t xml:space="preserve">Australia, </w:t>
      </w:r>
      <w:r w:rsidR="007E7CA3" w:rsidRPr="007E7CA3">
        <w:rPr>
          <w:rFonts w:ascii="Times New Roman" w:eastAsia="SimSun" w:hAnsi="Times New Roman" w:cs="Times New Roman"/>
          <w:color w:val="000000"/>
          <w:kern w:val="0"/>
          <w:sz w:val="24"/>
          <w:szCs w:val="24"/>
        </w:rPr>
        <w:t>Europe, North America, and South America.</w:t>
      </w:r>
      <w:r w:rsidR="004A12A7">
        <w:rPr>
          <w:rFonts w:ascii="SimSun" w:eastAsia="SimSun" w:hAnsi="SimSun" w:cs="SimSun"/>
          <w:kern w:val="0"/>
          <w:sz w:val="24"/>
          <w:szCs w:val="24"/>
        </w:rPr>
        <w:t xml:space="preserve"> </w:t>
      </w:r>
      <w:r w:rsidR="007E7CA3" w:rsidRPr="007E7CA3">
        <w:rPr>
          <w:rFonts w:ascii="Times New Roman" w:eastAsia="SimSun" w:hAnsi="Times New Roman" w:cs="Times New Roman"/>
          <w:color w:val="000000"/>
          <w:kern w:val="0"/>
          <w:sz w:val="24"/>
          <w:szCs w:val="24"/>
        </w:rPr>
        <w:t xml:space="preserve">This study defined the career stage at which researchers first moved based on the time span between the last publication year </w:t>
      </w:r>
      <w:r w:rsidR="009E57C3">
        <w:rPr>
          <w:rFonts w:ascii="Times New Roman" w:eastAsia="SimSun" w:hAnsi="Times New Roman" w:cs="Times New Roman"/>
          <w:color w:val="000000"/>
          <w:kern w:val="0"/>
          <w:sz w:val="24"/>
          <w:szCs w:val="24"/>
        </w:rPr>
        <w:t>in</w:t>
      </w:r>
      <w:r w:rsidR="009E57C3" w:rsidRPr="007E7CA3">
        <w:rPr>
          <w:rFonts w:ascii="Times New Roman" w:eastAsia="SimSun" w:hAnsi="Times New Roman" w:cs="Times New Roman"/>
          <w:color w:val="000000"/>
          <w:kern w:val="0"/>
          <w:sz w:val="24"/>
          <w:szCs w:val="24"/>
        </w:rPr>
        <w:t xml:space="preserve"> </w:t>
      </w:r>
      <w:r w:rsidR="007E7CA3" w:rsidRPr="007E7CA3">
        <w:rPr>
          <w:rFonts w:ascii="Times New Roman" w:eastAsia="SimSun" w:hAnsi="Times New Roman" w:cs="Times New Roman"/>
          <w:color w:val="000000"/>
          <w:kern w:val="0"/>
          <w:sz w:val="24"/>
          <w:szCs w:val="24"/>
        </w:rPr>
        <w:t>the</w:t>
      </w:r>
      <w:r w:rsidR="007A5A70">
        <w:rPr>
          <w:rFonts w:ascii="Times New Roman" w:eastAsia="SimSun" w:hAnsi="Times New Roman" w:cs="Times New Roman"/>
          <w:color w:val="000000"/>
          <w:kern w:val="0"/>
          <w:sz w:val="24"/>
          <w:szCs w:val="24"/>
        </w:rPr>
        <w:t>ir</w:t>
      </w:r>
      <w:r w:rsidR="007E7CA3" w:rsidRPr="007E7CA3">
        <w:rPr>
          <w:rFonts w:ascii="Times New Roman" w:eastAsia="SimSun" w:hAnsi="Times New Roman" w:cs="Times New Roman"/>
          <w:color w:val="000000"/>
          <w:kern w:val="0"/>
          <w:sz w:val="24"/>
          <w:szCs w:val="24"/>
        </w:rPr>
        <w:t xml:space="preserve"> </w:t>
      </w:r>
      <w:r w:rsidR="006442EB">
        <w:rPr>
          <w:rFonts w:ascii="Times New Roman" w:eastAsia="SimSun" w:hAnsi="Times New Roman" w:cs="Times New Roman"/>
          <w:color w:val="000000"/>
          <w:kern w:val="0"/>
          <w:sz w:val="24"/>
          <w:szCs w:val="24"/>
        </w:rPr>
        <w:t>c</w:t>
      </w:r>
      <w:r w:rsidR="006442EB" w:rsidRPr="006442EB">
        <w:rPr>
          <w:rFonts w:ascii="Times New Roman" w:eastAsia="SimSun" w:hAnsi="Times New Roman" w:cs="Times New Roman"/>
          <w:color w:val="000000"/>
          <w:kern w:val="0"/>
          <w:sz w:val="24"/>
          <w:szCs w:val="24"/>
        </w:rPr>
        <w:t>ountry</w:t>
      </w:r>
      <w:r w:rsidR="006442EB">
        <w:rPr>
          <w:rFonts w:ascii="Times New Roman" w:eastAsia="SimSun" w:hAnsi="Times New Roman" w:cs="Times New Roman"/>
          <w:color w:val="000000"/>
          <w:kern w:val="0"/>
          <w:sz w:val="24"/>
          <w:szCs w:val="24"/>
        </w:rPr>
        <w:t xml:space="preserve"> of origin </w:t>
      </w:r>
      <w:r w:rsidR="007E7CA3" w:rsidRPr="007E7CA3">
        <w:rPr>
          <w:rFonts w:ascii="Times New Roman" w:eastAsia="SimSun" w:hAnsi="Times New Roman" w:cs="Times New Roman"/>
          <w:color w:val="000000"/>
          <w:kern w:val="0"/>
          <w:sz w:val="24"/>
          <w:szCs w:val="24"/>
        </w:rPr>
        <w:t>and the</w:t>
      </w:r>
      <w:r w:rsidR="009E57C3">
        <w:rPr>
          <w:rFonts w:ascii="Times New Roman" w:eastAsia="SimSun" w:hAnsi="Times New Roman" w:cs="Times New Roman"/>
          <w:color w:val="000000"/>
          <w:kern w:val="0"/>
          <w:sz w:val="24"/>
          <w:szCs w:val="24"/>
        </w:rPr>
        <w:t xml:space="preserve"> year of first publication </w:t>
      </w:r>
      <w:r w:rsidR="007E7CA3" w:rsidRPr="007E7CA3">
        <w:rPr>
          <w:rFonts w:ascii="Times New Roman" w:eastAsia="SimSun" w:hAnsi="Times New Roman" w:cs="Times New Roman"/>
          <w:color w:val="000000"/>
          <w:kern w:val="0"/>
          <w:sz w:val="24"/>
          <w:szCs w:val="24"/>
        </w:rPr>
        <w:t xml:space="preserve">of their entire </w:t>
      </w:r>
      <w:r w:rsidR="009E57C3">
        <w:rPr>
          <w:rFonts w:ascii="Times New Roman" w:eastAsia="SimSun" w:hAnsi="Times New Roman" w:cs="Times New Roman"/>
          <w:color w:val="000000"/>
          <w:kern w:val="0"/>
          <w:sz w:val="24"/>
          <w:szCs w:val="24"/>
        </w:rPr>
        <w:t>publishing</w:t>
      </w:r>
      <w:r w:rsidR="009E57C3" w:rsidRPr="007E7CA3">
        <w:rPr>
          <w:rFonts w:ascii="Times New Roman" w:eastAsia="SimSun" w:hAnsi="Times New Roman" w:cs="Times New Roman"/>
          <w:color w:val="000000"/>
          <w:kern w:val="0"/>
          <w:sz w:val="24"/>
          <w:szCs w:val="24"/>
        </w:rPr>
        <w:t xml:space="preserve"> </w:t>
      </w:r>
      <w:r w:rsidR="007E7CA3" w:rsidRPr="007E7CA3">
        <w:rPr>
          <w:rFonts w:ascii="Times New Roman" w:eastAsia="SimSun" w:hAnsi="Times New Roman" w:cs="Times New Roman"/>
          <w:color w:val="000000"/>
          <w:kern w:val="0"/>
          <w:sz w:val="24"/>
          <w:szCs w:val="24"/>
        </w:rPr>
        <w:t>career. The specified career stages include: CS1 First Career Stage (</w:t>
      </w:r>
      <w:r w:rsidR="00641EDC">
        <w:rPr>
          <w:rFonts w:ascii="Times New Roman" w:eastAsia="SimSun" w:hAnsi="Times New Roman" w:cs="Times New Roman"/>
          <w:color w:val="000000"/>
          <w:kern w:val="0"/>
          <w:sz w:val="24"/>
          <w:szCs w:val="24"/>
        </w:rPr>
        <w:t>between 1 and</w:t>
      </w:r>
      <w:r w:rsidR="00641EDC" w:rsidRPr="007E7CA3">
        <w:rPr>
          <w:rFonts w:ascii="Times New Roman" w:eastAsia="SimSun" w:hAnsi="Times New Roman" w:cs="Times New Roman"/>
          <w:color w:val="000000"/>
          <w:kern w:val="0"/>
          <w:sz w:val="24"/>
          <w:szCs w:val="24"/>
        </w:rPr>
        <w:t xml:space="preserve"> </w:t>
      </w:r>
      <w:r w:rsidR="007E7CA3" w:rsidRPr="007E7CA3">
        <w:rPr>
          <w:rFonts w:ascii="Times New Roman" w:eastAsia="SimSun" w:hAnsi="Times New Roman" w:cs="Times New Roman"/>
          <w:color w:val="000000"/>
          <w:kern w:val="0"/>
          <w:sz w:val="24"/>
          <w:szCs w:val="24"/>
        </w:rPr>
        <w:t>5 years), CS2 Second Career Stage (between 6 and 10 years), CS3 Third Career Stage (between 11 and 15 years), and so on</w:t>
      </w:r>
      <w:r w:rsidR="007C69DC">
        <w:rPr>
          <w:rFonts w:ascii="Times New Roman" w:eastAsia="SimSun" w:hAnsi="Times New Roman" w:cs="Times New Roman"/>
          <w:color w:val="000000"/>
          <w:kern w:val="0"/>
          <w:sz w:val="24"/>
          <w:szCs w:val="24"/>
        </w:rPr>
        <w:t xml:space="preserve"> (see also Figure 1)</w:t>
      </w:r>
      <w:r w:rsidR="007E7CA3" w:rsidRPr="007E7CA3">
        <w:rPr>
          <w:rFonts w:ascii="Times New Roman" w:eastAsia="SimSun" w:hAnsi="Times New Roman" w:cs="Times New Roman"/>
          <w:color w:val="000000"/>
          <w:kern w:val="0"/>
          <w:sz w:val="24"/>
          <w:szCs w:val="24"/>
        </w:rPr>
        <w:t>.</w:t>
      </w:r>
    </w:p>
    <w:p w14:paraId="1B3A742C" w14:textId="77777777" w:rsidR="007E7CA3" w:rsidRPr="007E7CA3" w:rsidRDefault="007E7CA3" w:rsidP="007E7CA3">
      <w:pPr>
        <w:widowControl/>
        <w:jc w:val="left"/>
        <w:rPr>
          <w:rFonts w:ascii="SimSun" w:eastAsia="SimSun" w:hAnsi="SimSun" w:cs="SimSun"/>
          <w:kern w:val="0"/>
          <w:sz w:val="24"/>
          <w:szCs w:val="24"/>
        </w:rPr>
      </w:pPr>
    </w:p>
    <w:p w14:paraId="64A61E33" w14:textId="6C594CEB" w:rsidR="007E7CA3" w:rsidRPr="003D3582" w:rsidRDefault="003D3582" w:rsidP="003D3582">
      <w:pPr>
        <w:pStyle w:val="Heading2"/>
        <w:jc w:val="both"/>
      </w:pPr>
      <w:r>
        <w:t xml:space="preserve">3. </w:t>
      </w:r>
      <w:r w:rsidR="007E7CA3" w:rsidRPr="003D3582">
        <w:t>Results</w:t>
      </w:r>
    </w:p>
    <w:p w14:paraId="5A9494DD" w14:textId="77777777" w:rsidR="0052461F" w:rsidRDefault="007E7CA3" w:rsidP="00D47467">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To explore the associations underlying international mobility and previous collaboration</w:t>
      </w:r>
      <w:r w:rsidR="00A30FA4">
        <w:rPr>
          <w:rFonts w:ascii="Times New Roman" w:eastAsia="SimSun" w:hAnsi="Times New Roman" w:cs="Times New Roman"/>
          <w:color w:val="000000"/>
          <w:kern w:val="0"/>
          <w:sz w:val="24"/>
          <w:szCs w:val="24"/>
        </w:rPr>
        <w:t>s</w:t>
      </w:r>
      <w:r w:rsidR="00C55570">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 xml:space="preserve"> </w:t>
      </w:r>
      <w:r w:rsidR="004A12A7" w:rsidRPr="004A12A7">
        <w:rPr>
          <w:rFonts w:ascii="Times New Roman" w:eastAsia="SimSun" w:hAnsi="Times New Roman" w:cs="Times New Roman"/>
          <w:color w:val="000000"/>
          <w:kern w:val="0"/>
          <w:sz w:val="24"/>
          <w:szCs w:val="24"/>
        </w:rPr>
        <w:t xml:space="preserve">Table 1 presents the </w:t>
      </w:r>
      <w:r w:rsidR="00753F65">
        <w:rPr>
          <w:rFonts w:ascii="Times New Roman" w:eastAsia="SimSun" w:hAnsi="Times New Roman" w:cs="Times New Roman"/>
          <w:color w:val="000000"/>
          <w:kern w:val="0"/>
          <w:sz w:val="24"/>
          <w:szCs w:val="24"/>
        </w:rPr>
        <w:t>number</w:t>
      </w:r>
      <w:r w:rsidR="004A12A7" w:rsidRPr="004A12A7">
        <w:rPr>
          <w:rFonts w:ascii="Times New Roman" w:eastAsia="SimSun" w:hAnsi="Times New Roman" w:cs="Times New Roman"/>
          <w:color w:val="000000"/>
          <w:kern w:val="0"/>
          <w:sz w:val="24"/>
          <w:szCs w:val="24"/>
        </w:rPr>
        <w:t>s and percentages of researchers who had pr</w:t>
      </w:r>
      <w:r w:rsidR="004A12A7">
        <w:rPr>
          <w:rFonts w:ascii="Times New Roman" w:eastAsia="SimSun" w:hAnsi="Times New Roman" w:cs="Times New Roman"/>
          <w:color w:val="000000"/>
          <w:kern w:val="0"/>
          <w:sz w:val="24"/>
          <w:szCs w:val="24"/>
        </w:rPr>
        <w:t>evious</w:t>
      </w:r>
      <w:r w:rsidR="004A12A7" w:rsidRPr="004A12A7">
        <w:rPr>
          <w:rFonts w:ascii="Times New Roman" w:eastAsia="SimSun" w:hAnsi="Times New Roman" w:cs="Times New Roman"/>
          <w:color w:val="000000"/>
          <w:kern w:val="0"/>
          <w:sz w:val="24"/>
          <w:szCs w:val="24"/>
        </w:rPr>
        <w:t xml:space="preserve"> international collaborations and those who had collaborations with their destination before their first mobility</w:t>
      </w:r>
      <w:r w:rsidR="008F2AAE">
        <w:rPr>
          <w:rFonts w:ascii="Times New Roman" w:eastAsia="SimSun" w:hAnsi="Times New Roman" w:cs="Times New Roman"/>
          <w:color w:val="000000"/>
          <w:kern w:val="0"/>
          <w:sz w:val="24"/>
          <w:szCs w:val="24"/>
        </w:rPr>
        <w:t xml:space="preserve"> flow</w:t>
      </w:r>
      <w:r w:rsidR="004A12A7" w:rsidRPr="004A12A7">
        <w:rPr>
          <w:rFonts w:ascii="Times New Roman" w:eastAsia="SimSun" w:hAnsi="Times New Roman" w:cs="Times New Roman"/>
          <w:color w:val="000000"/>
          <w:kern w:val="0"/>
          <w:sz w:val="24"/>
          <w:szCs w:val="24"/>
        </w:rPr>
        <w:t>, segmented by the continent of origin.</w:t>
      </w:r>
      <w:r w:rsidR="009A0262">
        <w:rPr>
          <w:rFonts w:ascii="Times New Roman" w:eastAsia="SimSun" w:hAnsi="Times New Roman" w:cs="Times New Roman"/>
          <w:color w:val="000000"/>
          <w:kern w:val="0"/>
          <w:sz w:val="24"/>
          <w:szCs w:val="24"/>
        </w:rPr>
        <w:t xml:space="preserve"> For simplification </w:t>
      </w:r>
      <w:r w:rsidR="00492CB3">
        <w:rPr>
          <w:rFonts w:ascii="Times New Roman" w:eastAsia="SimSun" w:hAnsi="Times New Roman" w:cs="Times New Roman"/>
          <w:color w:val="000000"/>
          <w:kern w:val="0"/>
          <w:sz w:val="24"/>
          <w:szCs w:val="24"/>
        </w:rPr>
        <w:t xml:space="preserve">reasons </w:t>
      </w:r>
      <w:r w:rsidR="00FA2257">
        <w:rPr>
          <w:rFonts w:ascii="Times New Roman" w:eastAsia="SimSun" w:hAnsi="Times New Roman" w:cs="Times New Roman"/>
          <w:color w:val="000000"/>
          <w:kern w:val="0"/>
          <w:sz w:val="24"/>
          <w:szCs w:val="24"/>
        </w:rPr>
        <w:t>we have aggregated the data at the continent-level, although the underlying flows refer to country mobility flows.</w:t>
      </w:r>
      <w:r w:rsidR="0052461F">
        <w:rPr>
          <w:rFonts w:ascii="Times New Roman" w:eastAsia="SimSun" w:hAnsi="Times New Roman" w:cs="Times New Roman" w:hint="eastAsia"/>
          <w:color w:val="000000"/>
          <w:kern w:val="0"/>
          <w:sz w:val="24"/>
          <w:szCs w:val="24"/>
        </w:rPr>
        <w:t xml:space="preserve"> </w:t>
      </w:r>
    </w:p>
    <w:p w14:paraId="0C8346A4" w14:textId="77777777" w:rsidR="0052461F" w:rsidRDefault="0052461F" w:rsidP="00D47467">
      <w:pPr>
        <w:widowControl/>
        <w:rPr>
          <w:rFonts w:ascii="Times New Roman" w:eastAsia="SimSun" w:hAnsi="Times New Roman" w:cs="Times New Roman"/>
          <w:color w:val="000000"/>
          <w:kern w:val="0"/>
          <w:sz w:val="24"/>
          <w:szCs w:val="24"/>
        </w:rPr>
      </w:pPr>
    </w:p>
    <w:p w14:paraId="05C6974D" w14:textId="7D554699" w:rsidR="007B1587" w:rsidRDefault="007E7CA3" w:rsidP="00D47467">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 xml:space="preserve">On average, </w:t>
      </w:r>
      <w:r w:rsidR="00753F65">
        <w:rPr>
          <w:rFonts w:ascii="Times New Roman" w:eastAsia="SimSun" w:hAnsi="Times New Roman" w:cs="Times New Roman"/>
          <w:color w:val="000000"/>
          <w:kern w:val="0"/>
          <w:sz w:val="24"/>
          <w:szCs w:val="24"/>
        </w:rPr>
        <w:t>t</w:t>
      </w:r>
      <w:r w:rsidRPr="007E7CA3">
        <w:rPr>
          <w:rFonts w:ascii="Times New Roman" w:eastAsia="SimSun" w:hAnsi="Times New Roman" w:cs="Times New Roman"/>
          <w:color w:val="000000"/>
          <w:kern w:val="0"/>
          <w:sz w:val="24"/>
          <w:szCs w:val="24"/>
        </w:rPr>
        <w:t xml:space="preserve">he number of </w:t>
      </w:r>
      <w:r w:rsidR="00753F65">
        <w:rPr>
          <w:rFonts w:ascii="Times New Roman" w:eastAsia="SimSun" w:hAnsi="Times New Roman" w:cs="Times New Roman"/>
          <w:color w:val="000000"/>
          <w:kern w:val="0"/>
          <w:sz w:val="24"/>
          <w:szCs w:val="24"/>
        </w:rPr>
        <w:t xml:space="preserve">researchers and mobilities </w:t>
      </w:r>
      <w:r w:rsidRPr="007E7CA3">
        <w:rPr>
          <w:rFonts w:ascii="Times New Roman" w:eastAsia="SimSun" w:hAnsi="Times New Roman" w:cs="Times New Roman"/>
          <w:color w:val="000000"/>
          <w:kern w:val="0"/>
          <w:sz w:val="24"/>
          <w:szCs w:val="24"/>
        </w:rPr>
        <w:t>with Europe as the continent</w:t>
      </w:r>
      <w:r w:rsidR="00AE32E9">
        <w:rPr>
          <w:rFonts w:ascii="Times New Roman" w:eastAsia="SimSun" w:hAnsi="Times New Roman" w:cs="Times New Roman"/>
          <w:color w:val="000000"/>
          <w:kern w:val="0"/>
          <w:sz w:val="24"/>
          <w:szCs w:val="24"/>
        </w:rPr>
        <w:t xml:space="preserve"> of origin</w:t>
      </w:r>
      <w:r w:rsidRPr="007E7CA3">
        <w:rPr>
          <w:rFonts w:ascii="Times New Roman" w:eastAsia="SimSun" w:hAnsi="Times New Roman" w:cs="Times New Roman"/>
          <w:color w:val="000000"/>
          <w:kern w:val="0"/>
          <w:sz w:val="24"/>
          <w:szCs w:val="24"/>
        </w:rPr>
        <w:t xml:space="preserve"> is much higher than other continents, followed by Asia, North America, South America, </w:t>
      </w:r>
      <w:r w:rsidR="00901678">
        <w:rPr>
          <w:rFonts w:ascii="Times New Roman" w:eastAsia="SimSun" w:hAnsi="Times New Roman" w:cs="Times New Roman"/>
          <w:color w:val="000000"/>
          <w:kern w:val="0"/>
          <w:sz w:val="24"/>
          <w:szCs w:val="24"/>
        </w:rPr>
        <w:t>Oceania</w:t>
      </w:r>
      <w:r w:rsidR="00901678"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and Africa.</w:t>
      </w:r>
      <w:r w:rsidR="00D47467" w:rsidRPr="00D47467">
        <w:rPr>
          <w:rFonts w:ascii="Segoe UI" w:hAnsi="Segoe UI" w:cs="Segoe UI"/>
          <w:color w:val="374151"/>
          <w:shd w:val="clear" w:color="auto" w:fill="F7F7F8"/>
        </w:rPr>
        <w:t xml:space="preserve"> </w:t>
      </w:r>
      <w:r w:rsidR="00D47467" w:rsidRPr="00D47467">
        <w:rPr>
          <w:rFonts w:ascii="Times New Roman" w:eastAsia="SimSun" w:hAnsi="Times New Roman" w:cs="Times New Roman"/>
          <w:color w:val="000000"/>
          <w:kern w:val="0"/>
          <w:sz w:val="24"/>
          <w:szCs w:val="24"/>
        </w:rPr>
        <w:t xml:space="preserve">Correspondingly, there is a similar trend in the number of researchers who have had previous international collaborations and those who have collaborated with their destination before their first mobility across different continents of origin. On different continents of origin, around 30% of researchers have had previous collaborations with the destination, while 49-60% of researchers have had previous </w:t>
      </w:r>
      <w:r w:rsidR="00120045">
        <w:rPr>
          <w:rFonts w:ascii="Times New Roman" w:eastAsia="SimSun" w:hAnsi="Times New Roman" w:cs="Times New Roman"/>
          <w:color w:val="000000"/>
          <w:kern w:val="0"/>
          <w:sz w:val="24"/>
          <w:szCs w:val="24"/>
        </w:rPr>
        <w:t>international collaborations</w:t>
      </w:r>
      <w:r w:rsidR="00D47467" w:rsidRPr="00D47467">
        <w:rPr>
          <w:rFonts w:ascii="Times New Roman" w:eastAsia="SimSun" w:hAnsi="Times New Roman" w:cs="Times New Roman"/>
          <w:color w:val="000000"/>
          <w:kern w:val="0"/>
          <w:sz w:val="24"/>
          <w:szCs w:val="24"/>
        </w:rPr>
        <w:t xml:space="preserve">. Among the six continents studied, the proportion of previous international collaborations was highest for </w:t>
      </w:r>
      <w:r w:rsidR="0066225C">
        <w:rPr>
          <w:rFonts w:ascii="Times New Roman" w:eastAsia="SimSun" w:hAnsi="Times New Roman" w:cs="Times New Roman"/>
          <w:color w:val="000000"/>
          <w:kern w:val="0"/>
          <w:sz w:val="24"/>
          <w:szCs w:val="24"/>
        </w:rPr>
        <w:t>mobility flows</w:t>
      </w:r>
      <w:r w:rsidR="0066225C" w:rsidRPr="00D47467">
        <w:rPr>
          <w:rFonts w:ascii="Times New Roman" w:eastAsia="SimSun" w:hAnsi="Times New Roman" w:cs="Times New Roman"/>
          <w:color w:val="000000"/>
          <w:kern w:val="0"/>
          <w:sz w:val="24"/>
          <w:szCs w:val="24"/>
        </w:rPr>
        <w:t xml:space="preserve"> </w:t>
      </w:r>
      <w:r w:rsidR="00D47467" w:rsidRPr="00D47467">
        <w:rPr>
          <w:rFonts w:ascii="Times New Roman" w:eastAsia="SimSun" w:hAnsi="Times New Roman" w:cs="Times New Roman"/>
          <w:color w:val="000000"/>
          <w:kern w:val="0"/>
          <w:sz w:val="24"/>
          <w:szCs w:val="24"/>
        </w:rPr>
        <w:t>originating from Europe (60.5%), while it was lowest for those originating from Asia (49.5%).</w:t>
      </w:r>
    </w:p>
    <w:p w14:paraId="714785D2" w14:textId="5FE5CE0F" w:rsidR="00F73884" w:rsidRDefault="00F73884" w:rsidP="00D47467">
      <w:pPr>
        <w:widowControl/>
        <w:rPr>
          <w:rFonts w:ascii="Times New Roman" w:eastAsia="SimSun" w:hAnsi="Times New Roman" w:cs="Times New Roman"/>
          <w:color w:val="000000"/>
          <w:kern w:val="0"/>
          <w:sz w:val="24"/>
          <w:szCs w:val="24"/>
        </w:rPr>
      </w:pPr>
    </w:p>
    <w:p w14:paraId="0E1F108F" w14:textId="58CB0222" w:rsidR="00F73884" w:rsidRDefault="00F73884" w:rsidP="00D47467">
      <w:pPr>
        <w:widowControl/>
        <w:rPr>
          <w:rFonts w:ascii="Times New Roman" w:eastAsia="SimSun" w:hAnsi="Times New Roman" w:cs="Times New Roman"/>
          <w:color w:val="000000"/>
          <w:kern w:val="0"/>
          <w:sz w:val="24"/>
          <w:szCs w:val="24"/>
        </w:rPr>
      </w:pPr>
    </w:p>
    <w:p w14:paraId="7F1DB76D" w14:textId="3212D213" w:rsidR="00F73884" w:rsidRDefault="00F73884" w:rsidP="00D47467">
      <w:pPr>
        <w:widowControl/>
        <w:rPr>
          <w:rFonts w:ascii="Times New Roman" w:eastAsia="SimSun" w:hAnsi="Times New Roman" w:cs="Times New Roman"/>
          <w:color w:val="000000"/>
          <w:kern w:val="0"/>
          <w:sz w:val="24"/>
          <w:szCs w:val="24"/>
        </w:rPr>
      </w:pPr>
    </w:p>
    <w:p w14:paraId="2220C11C" w14:textId="77777777" w:rsidR="003D3582" w:rsidRPr="00D47467" w:rsidRDefault="003D3582" w:rsidP="00D47467">
      <w:pPr>
        <w:widowControl/>
        <w:rPr>
          <w:rFonts w:ascii="Times New Roman" w:eastAsia="SimSun" w:hAnsi="Times New Roman" w:cs="Times New Roman"/>
          <w:color w:val="000000"/>
          <w:kern w:val="0"/>
          <w:sz w:val="24"/>
          <w:szCs w:val="24"/>
        </w:rPr>
      </w:pPr>
    </w:p>
    <w:p w14:paraId="782997EA" w14:textId="5AD5B17D" w:rsidR="007E7CA3" w:rsidRDefault="00CF655A" w:rsidP="003D3582">
      <w:pPr>
        <w:widowControl/>
        <w:jc w:val="center"/>
        <w:rPr>
          <w:rFonts w:ascii="Times New Roman" w:hAnsi="Times New Roman" w:cs="Times New Roman"/>
          <w:color w:val="2E2E2E"/>
          <w:sz w:val="24"/>
          <w:szCs w:val="24"/>
        </w:rPr>
      </w:pPr>
      <w:r w:rsidRPr="003D3582">
        <w:rPr>
          <w:rFonts w:ascii="Times New Roman" w:hAnsi="Times New Roman" w:cs="Times New Roman"/>
          <w:color w:val="000000"/>
          <w:sz w:val="24"/>
          <w:szCs w:val="24"/>
        </w:rPr>
        <w:lastRenderedPageBreak/>
        <w:t>Table 1</w:t>
      </w:r>
      <w:r w:rsidR="003D3582" w:rsidRPr="003D3582">
        <w:rPr>
          <w:rFonts w:ascii="Times New Roman" w:hAnsi="Times New Roman" w:cs="Times New Roman"/>
          <w:color w:val="000000"/>
          <w:sz w:val="24"/>
          <w:szCs w:val="24"/>
        </w:rPr>
        <w:t>.</w:t>
      </w:r>
      <w:r w:rsidRPr="003D3582">
        <w:rPr>
          <w:rFonts w:ascii="Times New Roman" w:hAnsi="Times New Roman" w:cs="Times New Roman"/>
          <w:color w:val="000000"/>
          <w:sz w:val="24"/>
          <w:szCs w:val="24"/>
        </w:rPr>
        <w:t xml:space="preserve"> </w:t>
      </w:r>
      <w:r w:rsidRPr="003D3582">
        <w:rPr>
          <w:rFonts w:ascii="Times New Roman" w:hAnsi="Times New Roman" w:cs="Times New Roman"/>
          <w:color w:val="2E2E2E"/>
          <w:sz w:val="24"/>
          <w:szCs w:val="24"/>
        </w:rPr>
        <w:t>Number and percentage of mobilities by continent</w:t>
      </w:r>
      <w:r w:rsidR="00AE32E9" w:rsidRPr="003D3582">
        <w:rPr>
          <w:rFonts w:ascii="Times New Roman" w:hAnsi="Times New Roman" w:cs="Times New Roman"/>
          <w:color w:val="2E2E2E"/>
          <w:sz w:val="24"/>
          <w:szCs w:val="24"/>
        </w:rPr>
        <w:t xml:space="preserve"> of </w:t>
      </w:r>
      <w:r w:rsidR="00AE32E9" w:rsidRPr="003D3582">
        <w:rPr>
          <w:rFonts w:ascii="Times New Roman" w:eastAsia="SimSun" w:hAnsi="Times New Roman" w:cs="Times New Roman"/>
          <w:color w:val="000000"/>
          <w:kern w:val="0"/>
          <w:sz w:val="24"/>
          <w:szCs w:val="24"/>
        </w:rPr>
        <w:t>origin</w:t>
      </w:r>
      <w:r w:rsidR="00447BD3" w:rsidRPr="003D3582">
        <w:rPr>
          <w:rFonts w:ascii="Times New Roman" w:hAnsi="Times New Roman" w:cs="Times New Roman"/>
          <w:color w:val="2E2E2E"/>
          <w:sz w:val="24"/>
          <w:szCs w:val="24"/>
        </w:rPr>
        <w:t xml:space="preserve"> from 1990-2020</w:t>
      </w:r>
      <w:r w:rsidRPr="003D3582">
        <w:rPr>
          <w:rFonts w:ascii="Times New Roman" w:hAnsi="Times New Roman" w:cs="Times New Roman"/>
          <w:color w:val="2E2E2E"/>
          <w:sz w:val="24"/>
          <w:szCs w:val="24"/>
        </w:rPr>
        <w:t>.</w:t>
      </w:r>
    </w:p>
    <w:p w14:paraId="392EFDC8" w14:textId="104F489F" w:rsidR="00C92945" w:rsidRDefault="00C92945" w:rsidP="00A331E0">
      <w:pPr>
        <w:widowControl/>
        <w:jc w:val="center"/>
        <w:rPr>
          <w:rFonts w:ascii="Times New Roman" w:hAnsi="Times New Roman" w:cs="Times New Roman"/>
          <w:color w:val="2E2E2E"/>
          <w:sz w:val="24"/>
          <w:szCs w:val="24"/>
        </w:rPr>
      </w:pPr>
    </w:p>
    <w:tbl>
      <w:tblPr>
        <w:tblStyle w:val="TableGrid"/>
        <w:tblW w:w="0" w:type="auto"/>
        <w:jc w:val="center"/>
        <w:tblLook w:val="04A0" w:firstRow="1" w:lastRow="0" w:firstColumn="1" w:lastColumn="0" w:noHBand="0" w:noVBand="1"/>
      </w:tblPr>
      <w:tblGrid>
        <w:gridCol w:w="1293"/>
        <w:gridCol w:w="1296"/>
        <w:gridCol w:w="1293"/>
        <w:gridCol w:w="1295"/>
        <w:gridCol w:w="1295"/>
        <w:gridCol w:w="1295"/>
        <w:gridCol w:w="1295"/>
      </w:tblGrid>
      <w:tr w:rsidR="00C92945" w14:paraId="1BFB62B2" w14:textId="77777777" w:rsidTr="00A331E0">
        <w:trPr>
          <w:jc w:val="center"/>
        </w:trPr>
        <w:tc>
          <w:tcPr>
            <w:tcW w:w="1293" w:type="dxa"/>
            <w:vAlign w:val="center"/>
          </w:tcPr>
          <w:p w14:paraId="41C801D7" w14:textId="1B41350C"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kern w:val="0"/>
                <w:sz w:val="24"/>
                <w:szCs w:val="24"/>
              </w:rPr>
              <w:t>Continents of origin</w:t>
            </w:r>
          </w:p>
        </w:tc>
        <w:tc>
          <w:tcPr>
            <w:tcW w:w="1296" w:type="dxa"/>
            <w:vAlign w:val="center"/>
          </w:tcPr>
          <w:p w14:paraId="30FB61C2" w14:textId="656A19C3"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M</w:t>
            </w:r>
            <w:r w:rsidRPr="0052461F">
              <w:rPr>
                <w:rFonts w:ascii="Times New Roman" w:eastAsia="SimSun" w:hAnsi="Times New Roman" w:cs="Times New Roman"/>
                <w:kern w:val="0"/>
                <w:sz w:val="24"/>
                <w:szCs w:val="24"/>
              </w:rPr>
              <w:t>obile researchers</w:t>
            </w:r>
          </w:p>
        </w:tc>
        <w:tc>
          <w:tcPr>
            <w:tcW w:w="1293" w:type="dxa"/>
            <w:vAlign w:val="center"/>
          </w:tcPr>
          <w:p w14:paraId="36E22259" w14:textId="3B23EE8D"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M</w:t>
            </w:r>
            <w:r w:rsidRPr="0052461F">
              <w:rPr>
                <w:rFonts w:ascii="Times New Roman" w:eastAsia="SimSun" w:hAnsi="Times New Roman" w:cs="Times New Roman"/>
                <w:kern w:val="0"/>
                <w:sz w:val="24"/>
                <w:szCs w:val="24"/>
              </w:rPr>
              <w:t>obility flows</w:t>
            </w:r>
          </w:p>
        </w:tc>
        <w:tc>
          <w:tcPr>
            <w:tcW w:w="2590" w:type="dxa"/>
            <w:gridSpan w:val="2"/>
            <w:vAlign w:val="center"/>
          </w:tcPr>
          <w:p w14:paraId="3EC252A4" w14:textId="4DF92488"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M</w:t>
            </w:r>
            <w:r w:rsidRPr="0052461F">
              <w:rPr>
                <w:rFonts w:ascii="Times New Roman" w:eastAsia="SimSun" w:hAnsi="Times New Roman" w:cs="Times New Roman"/>
                <w:kern w:val="0"/>
                <w:sz w:val="24"/>
                <w:szCs w:val="24"/>
              </w:rPr>
              <w:t>obile researchers with previous international collaboration</w:t>
            </w:r>
          </w:p>
        </w:tc>
        <w:tc>
          <w:tcPr>
            <w:tcW w:w="2590" w:type="dxa"/>
            <w:gridSpan w:val="2"/>
            <w:vAlign w:val="center"/>
          </w:tcPr>
          <w:p w14:paraId="6FC96382" w14:textId="0F7935B6" w:rsidR="00C92945" w:rsidRDefault="00C92945" w:rsidP="003D3582">
            <w:pPr>
              <w:widowControl/>
              <w:jc w:val="center"/>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rPr>
              <w:t>M</w:t>
            </w:r>
            <w:r>
              <w:rPr>
                <w:rFonts w:ascii="Times New Roman" w:eastAsia="SimSun" w:hAnsi="Times New Roman" w:cs="Times New Roman"/>
                <w:kern w:val="0"/>
                <w:sz w:val="24"/>
                <w:szCs w:val="24"/>
              </w:rPr>
              <w:t xml:space="preserve">obile researchers with previous </w:t>
            </w:r>
            <w:r w:rsidR="006D0447">
              <w:rPr>
                <w:rFonts w:ascii="Times New Roman" w:eastAsia="SimSun" w:hAnsi="Times New Roman" w:cs="Times New Roman"/>
                <w:kern w:val="0"/>
                <w:sz w:val="24"/>
                <w:szCs w:val="24"/>
              </w:rPr>
              <w:t xml:space="preserve">international </w:t>
            </w:r>
            <w:r>
              <w:rPr>
                <w:rFonts w:ascii="Times New Roman" w:eastAsia="SimSun" w:hAnsi="Times New Roman" w:cs="Times New Roman"/>
                <w:kern w:val="0"/>
                <w:sz w:val="24"/>
                <w:szCs w:val="24"/>
              </w:rPr>
              <w:t>collaboration with their destination</w:t>
            </w:r>
          </w:p>
        </w:tc>
      </w:tr>
      <w:tr w:rsidR="00C92945" w14:paraId="3CEEB731" w14:textId="77777777" w:rsidTr="00A331E0">
        <w:trPr>
          <w:jc w:val="center"/>
        </w:trPr>
        <w:tc>
          <w:tcPr>
            <w:tcW w:w="1293" w:type="dxa"/>
            <w:vAlign w:val="center"/>
          </w:tcPr>
          <w:p w14:paraId="160612DE" w14:textId="77777777" w:rsidR="00C92945" w:rsidRPr="0052461F" w:rsidRDefault="00C92945" w:rsidP="003D3582">
            <w:pPr>
              <w:widowControl/>
              <w:jc w:val="center"/>
              <w:rPr>
                <w:rFonts w:ascii="Times New Roman" w:eastAsia="SimSun" w:hAnsi="Times New Roman" w:cs="Times New Roman"/>
                <w:kern w:val="0"/>
                <w:sz w:val="24"/>
                <w:szCs w:val="24"/>
              </w:rPr>
            </w:pPr>
          </w:p>
        </w:tc>
        <w:tc>
          <w:tcPr>
            <w:tcW w:w="1296" w:type="dxa"/>
            <w:vAlign w:val="center"/>
          </w:tcPr>
          <w:p w14:paraId="020E9E14" w14:textId="66696316"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kern w:val="0"/>
                <w:sz w:val="24"/>
                <w:szCs w:val="24"/>
              </w:rPr>
              <w:t>Number</w:t>
            </w:r>
          </w:p>
        </w:tc>
        <w:tc>
          <w:tcPr>
            <w:tcW w:w="1293" w:type="dxa"/>
            <w:vAlign w:val="center"/>
          </w:tcPr>
          <w:p w14:paraId="05D30710" w14:textId="5418A74D"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N</w:t>
            </w:r>
            <w:r w:rsidRPr="0052461F">
              <w:rPr>
                <w:rFonts w:ascii="Times New Roman" w:eastAsia="SimSun" w:hAnsi="Times New Roman" w:cs="Times New Roman"/>
                <w:kern w:val="0"/>
                <w:sz w:val="24"/>
                <w:szCs w:val="24"/>
              </w:rPr>
              <w:t>umber</w:t>
            </w:r>
          </w:p>
        </w:tc>
        <w:tc>
          <w:tcPr>
            <w:tcW w:w="1295" w:type="dxa"/>
            <w:vAlign w:val="center"/>
          </w:tcPr>
          <w:p w14:paraId="0BC2A139" w14:textId="5EA416DF"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N</w:t>
            </w:r>
            <w:r w:rsidRPr="0052461F">
              <w:rPr>
                <w:rFonts w:ascii="Times New Roman" w:eastAsia="SimSun" w:hAnsi="Times New Roman" w:cs="Times New Roman"/>
                <w:kern w:val="0"/>
                <w:sz w:val="24"/>
                <w:szCs w:val="24"/>
              </w:rPr>
              <w:t>umber</w:t>
            </w:r>
          </w:p>
        </w:tc>
        <w:tc>
          <w:tcPr>
            <w:tcW w:w="1295" w:type="dxa"/>
            <w:vAlign w:val="center"/>
          </w:tcPr>
          <w:p w14:paraId="44AFB8DA" w14:textId="114115FE"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P</w:t>
            </w:r>
            <w:r w:rsidRPr="0052461F">
              <w:rPr>
                <w:rFonts w:ascii="Times New Roman" w:eastAsia="SimSun" w:hAnsi="Times New Roman" w:cs="Times New Roman"/>
                <w:kern w:val="0"/>
                <w:sz w:val="24"/>
                <w:szCs w:val="24"/>
              </w:rPr>
              <w:t>ercentage</w:t>
            </w:r>
          </w:p>
        </w:tc>
        <w:tc>
          <w:tcPr>
            <w:tcW w:w="1295" w:type="dxa"/>
            <w:vAlign w:val="center"/>
          </w:tcPr>
          <w:p w14:paraId="245353C6" w14:textId="46C293A9" w:rsidR="00C92945" w:rsidRDefault="00C92945" w:rsidP="003D3582">
            <w:pPr>
              <w:widowControl/>
              <w:jc w:val="center"/>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rPr>
              <w:t>N</w:t>
            </w:r>
            <w:r>
              <w:rPr>
                <w:rFonts w:ascii="Times New Roman" w:eastAsia="SimSun" w:hAnsi="Times New Roman" w:cs="Times New Roman"/>
                <w:kern w:val="0"/>
                <w:sz w:val="24"/>
                <w:szCs w:val="24"/>
              </w:rPr>
              <w:t>umber</w:t>
            </w:r>
          </w:p>
        </w:tc>
        <w:tc>
          <w:tcPr>
            <w:tcW w:w="1295" w:type="dxa"/>
            <w:vAlign w:val="center"/>
          </w:tcPr>
          <w:p w14:paraId="2BC197F1" w14:textId="609E8DE6" w:rsidR="00C92945" w:rsidRDefault="00C92945" w:rsidP="003D3582">
            <w:pPr>
              <w:widowControl/>
              <w:jc w:val="center"/>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rPr>
              <w:t>P</w:t>
            </w:r>
            <w:r>
              <w:rPr>
                <w:rFonts w:ascii="Times New Roman" w:eastAsia="SimSun" w:hAnsi="Times New Roman" w:cs="Times New Roman"/>
                <w:kern w:val="0"/>
                <w:sz w:val="24"/>
                <w:szCs w:val="24"/>
              </w:rPr>
              <w:t>ercentage</w:t>
            </w:r>
          </w:p>
        </w:tc>
      </w:tr>
      <w:tr w:rsidR="00C92945" w14:paraId="65120698" w14:textId="77777777" w:rsidTr="00A331E0">
        <w:trPr>
          <w:jc w:val="center"/>
        </w:trPr>
        <w:tc>
          <w:tcPr>
            <w:tcW w:w="1293" w:type="dxa"/>
            <w:vAlign w:val="center"/>
          </w:tcPr>
          <w:p w14:paraId="2CF6A6F2" w14:textId="460E9280"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E</w:t>
            </w:r>
            <w:r w:rsidRPr="0052461F">
              <w:rPr>
                <w:rFonts w:ascii="Times New Roman" w:eastAsia="SimSun" w:hAnsi="Times New Roman" w:cs="Times New Roman"/>
                <w:kern w:val="0"/>
                <w:sz w:val="24"/>
                <w:szCs w:val="24"/>
              </w:rPr>
              <w:t>urope</w:t>
            </w:r>
          </w:p>
        </w:tc>
        <w:tc>
          <w:tcPr>
            <w:tcW w:w="1296" w:type="dxa"/>
            <w:vAlign w:val="center"/>
          </w:tcPr>
          <w:p w14:paraId="0D6F6B15" w14:textId="1714E816"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6</w:t>
            </w:r>
            <w:r w:rsidRPr="0052461F">
              <w:rPr>
                <w:rFonts w:ascii="Times New Roman" w:eastAsia="SimSun" w:hAnsi="Times New Roman" w:cs="Times New Roman"/>
                <w:kern w:val="0"/>
                <w:sz w:val="24"/>
                <w:szCs w:val="24"/>
              </w:rPr>
              <w:t>04554</w:t>
            </w:r>
          </w:p>
        </w:tc>
        <w:tc>
          <w:tcPr>
            <w:tcW w:w="1293" w:type="dxa"/>
            <w:vAlign w:val="center"/>
          </w:tcPr>
          <w:p w14:paraId="066BBDF4" w14:textId="472B02D8"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6</w:t>
            </w:r>
            <w:r w:rsidRPr="0052461F">
              <w:rPr>
                <w:rFonts w:ascii="Times New Roman" w:eastAsia="SimSun" w:hAnsi="Times New Roman" w:cs="Times New Roman"/>
                <w:kern w:val="0"/>
                <w:sz w:val="24"/>
                <w:szCs w:val="24"/>
              </w:rPr>
              <w:t>77750</w:t>
            </w:r>
          </w:p>
        </w:tc>
        <w:tc>
          <w:tcPr>
            <w:tcW w:w="1295" w:type="dxa"/>
            <w:vAlign w:val="center"/>
          </w:tcPr>
          <w:p w14:paraId="6E62EB64" w14:textId="3BFB6DC3"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3</w:t>
            </w:r>
            <w:r w:rsidRPr="0052461F">
              <w:rPr>
                <w:rFonts w:ascii="Times New Roman" w:eastAsia="SimSun" w:hAnsi="Times New Roman" w:cs="Times New Roman"/>
                <w:kern w:val="0"/>
                <w:sz w:val="24"/>
                <w:szCs w:val="24"/>
              </w:rPr>
              <w:t>65643</w:t>
            </w:r>
          </w:p>
        </w:tc>
        <w:tc>
          <w:tcPr>
            <w:tcW w:w="1295" w:type="dxa"/>
            <w:vAlign w:val="center"/>
          </w:tcPr>
          <w:p w14:paraId="63ED4C8B" w14:textId="7F402F9E" w:rsidR="00C92945" w:rsidRPr="0052461F" w:rsidRDefault="00A331E0"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60.5%</w:t>
            </w:r>
          </w:p>
        </w:tc>
        <w:tc>
          <w:tcPr>
            <w:tcW w:w="1295" w:type="dxa"/>
            <w:vAlign w:val="center"/>
          </w:tcPr>
          <w:p w14:paraId="219E5C05" w14:textId="5413183A"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181305</w:t>
            </w:r>
          </w:p>
        </w:tc>
        <w:tc>
          <w:tcPr>
            <w:tcW w:w="1295" w:type="dxa"/>
            <w:vAlign w:val="center"/>
          </w:tcPr>
          <w:p w14:paraId="533CF864" w14:textId="613EDA98"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30.0%</w:t>
            </w:r>
          </w:p>
        </w:tc>
      </w:tr>
      <w:tr w:rsidR="00C92945" w14:paraId="6FEBBA77" w14:textId="77777777" w:rsidTr="00A331E0">
        <w:trPr>
          <w:jc w:val="center"/>
        </w:trPr>
        <w:tc>
          <w:tcPr>
            <w:tcW w:w="1293" w:type="dxa"/>
            <w:vAlign w:val="center"/>
          </w:tcPr>
          <w:p w14:paraId="7F93CF21" w14:textId="69400B43"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A</w:t>
            </w:r>
            <w:r w:rsidRPr="0052461F">
              <w:rPr>
                <w:rFonts w:ascii="Times New Roman" w:eastAsia="SimSun" w:hAnsi="Times New Roman" w:cs="Times New Roman"/>
                <w:kern w:val="0"/>
                <w:sz w:val="24"/>
                <w:szCs w:val="24"/>
              </w:rPr>
              <w:t>sia</w:t>
            </w:r>
          </w:p>
        </w:tc>
        <w:tc>
          <w:tcPr>
            <w:tcW w:w="1296" w:type="dxa"/>
            <w:vAlign w:val="center"/>
          </w:tcPr>
          <w:p w14:paraId="647E23FD" w14:textId="2B65E739"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3</w:t>
            </w:r>
            <w:r w:rsidRPr="0052461F">
              <w:rPr>
                <w:rFonts w:ascii="Times New Roman" w:eastAsia="SimSun" w:hAnsi="Times New Roman" w:cs="Times New Roman"/>
                <w:kern w:val="0"/>
                <w:sz w:val="24"/>
                <w:szCs w:val="24"/>
              </w:rPr>
              <w:t>77544</w:t>
            </w:r>
          </w:p>
        </w:tc>
        <w:tc>
          <w:tcPr>
            <w:tcW w:w="1293" w:type="dxa"/>
            <w:vAlign w:val="center"/>
          </w:tcPr>
          <w:p w14:paraId="56379C9E" w14:textId="4925921B"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3</w:t>
            </w:r>
            <w:r w:rsidRPr="0052461F">
              <w:rPr>
                <w:rFonts w:ascii="Times New Roman" w:eastAsia="SimSun" w:hAnsi="Times New Roman" w:cs="Times New Roman"/>
                <w:kern w:val="0"/>
                <w:sz w:val="24"/>
                <w:szCs w:val="24"/>
              </w:rPr>
              <w:t>92530</w:t>
            </w:r>
          </w:p>
        </w:tc>
        <w:tc>
          <w:tcPr>
            <w:tcW w:w="1295" w:type="dxa"/>
            <w:vAlign w:val="center"/>
          </w:tcPr>
          <w:p w14:paraId="2E802EF8" w14:textId="50AE49E3"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186826</w:t>
            </w:r>
          </w:p>
        </w:tc>
        <w:tc>
          <w:tcPr>
            <w:tcW w:w="1295" w:type="dxa"/>
            <w:vAlign w:val="center"/>
          </w:tcPr>
          <w:p w14:paraId="0696A435" w14:textId="261CB27E" w:rsidR="00C92945" w:rsidRPr="0052461F" w:rsidRDefault="00A331E0"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49.5%</w:t>
            </w:r>
          </w:p>
        </w:tc>
        <w:tc>
          <w:tcPr>
            <w:tcW w:w="1295" w:type="dxa"/>
            <w:vAlign w:val="center"/>
          </w:tcPr>
          <w:p w14:paraId="5C263D00" w14:textId="65345D23"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109462</w:t>
            </w:r>
          </w:p>
        </w:tc>
        <w:tc>
          <w:tcPr>
            <w:tcW w:w="1295" w:type="dxa"/>
            <w:vAlign w:val="center"/>
          </w:tcPr>
          <w:p w14:paraId="41FF083C" w14:textId="03DDF4CC"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29.0%</w:t>
            </w:r>
          </w:p>
        </w:tc>
      </w:tr>
      <w:tr w:rsidR="00C92945" w14:paraId="01B5A20B" w14:textId="77777777" w:rsidTr="00A331E0">
        <w:trPr>
          <w:jc w:val="center"/>
        </w:trPr>
        <w:tc>
          <w:tcPr>
            <w:tcW w:w="1293" w:type="dxa"/>
            <w:vAlign w:val="center"/>
          </w:tcPr>
          <w:p w14:paraId="415D4ACF" w14:textId="495542E5"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N</w:t>
            </w:r>
            <w:r w:rsidRPr="0052461F">
              <w:rPr>
                <w:rFonts w:ascii="Times New Roman" w:eastAsia="SimSun" w:hAnsi="Times New Roman" w:cs="Times New Roman"/>
                <w:kern w:val="0"/>
                <w:sz w:val="24"/>
                <w:szCs w:val="24"/>
              </w:rPr>
              <w:t>orth America</w:t>
            </w:r>
          </w:p>
        </w:tc>
        <w:tc>
          <w:tcPr>
            <w:tcW w:w="1296" w:type="dxa"/>
            <w:vAlign w:val="center"/>
          </w:tcPr>
          <w:p w14:paraId="330BD079" w14:textId="7F3FEF68"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3</w:t>
            </w:r>
            <w:r w:rsidRPr="0052461F">
              <w:rPr>
                <w:rFonts w:ascii="Times New Roman" w:eastAsia="SimSun" w:hAnsi="Times New Roman" w:cs="Times New Roman"/>
                <w:kern w:val="0"/>
                <w:sz w:val="24"/>
                <w:szCs w:val="24"/>
              </w:rPr>
              <w:t>01296</w:t>
            </w:r>
          </w:p>
        </w:tc>
        <w:tc>
          <w:tcPr>
            <w:tcW w:w="1293" w:type="dxa"/>
            <w:vAlign w:val="center"/>
          </w:tcPr>
          <w:p w14:paraId="674993A9" w14:textId="547BE2F5"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3</w:t>
            </w:r>
            <w:r w:rsidRPr="0052461F">
              <w:rPr>
                <w:rFonts w:ascii="Times New Roman" w:eastAsia="SimSun" w:hAnsi="Times New Roman" w:cs="Times New Roman"/>
                <w:kern w:val="0"/>
                <w:sz w:val="24"/>
                <w:szCs w:val="24"/>
              </w:rPr>
              <w:t>28197</w:t>
            </w:r>
          </w:p>
        </w:tc>
        <w:tc>
          <w:tcPr>
            <w:tcW w:w="1295" w:type="dxa"/>
            <w:vAlign w:val="center"/>
          </w:tcPr>
          <w:p w14:paraId="0CB2B535" w14:textId="08ECBF1E"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153974</w:t>
            </w:r>
          </w:p>
        </w:tc>
        <w:tc>
          <w:tcPr>
            <w:tcW w:w="1295" w:type="dxa"/>
            <w:vAlign w:val="center"/>
          </w:tcPr>
          <w:p w14:paraId="3EDE5A91" w14:textId="4AE97F54" w:rsidR="00C92945" w:rsidRPr="0052461F" w:rsidRDefault="00A331E0"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51.1%</w:t>
            </w:r>
          </w:p>
        </w:tc>
        <w:tc>
          <w:tcPr>
            <w:tcW w:w="1295" w:type="dxa"/>
            <w:vAlign w:val="center"/>
          </w:tcPr>
          <w:p w14:paraId="73453BDF" w14:textId="04F7C953"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81751</w:t>
            </w:r>
          </w:p>
        </w:tc>
        <w:tc>
          <w:tcPr>
            <w:tcW w:w="1295" w:type="dxa"/>
            <w:vAlign w:val="center"/>
          </w:tcPr>
          <w:p w14:paraId="4216D9FD" w14:textId="373B8B4E"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27.1%</w:t>
            </w:r>
          </w:p>
        </w:tc>
      </w:tr>
      <w:tr w:rsidR="00C92945" w14:paraId="34836062" w14:textId="77777777" w:rsidTr="00A331E0">
        <w:trPr>
          <w:jc w:val="center"/>
        </w:trPr>
        <w:tc>
          <w:tcPr>
            <w:tcW w:w="1293" w:type="dxa"/>
            <w:vAlign w:val="center"/>
          </w:tcPr>
          <w:p w14:paraId="30163F63" w14:textId="570CE4A4"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kern w:val="0"/>
                <w:sz w:val="24"/>
                <w:szCs w:val="24"/>
              </w:rPr>
              <w:t>S</w:t>
            </w:r>
            <w:r w:rsidRPr="0052461F">
              <w:rPr>
                <w:rFonts w:ascii="Times New Roman" w:eastAsia="SimSun" w:hAnsi="Times New Roman" w:cs="Times New Roman" w:hint="eastAsia"/>
                <w:kern w:val="0"/>
                <w:sz w:val="24"/>
                <w:szCs w:val="24"/>
              </w:rPr>
              <w:t>outh</w:t>
            </w:r>
            <w:r w:rsidRPr="0052461F">
              <w:rPr>
                <w:rFonts w:ascii="Times New Roman" w:eastAsia="SimSun" w:hAnsi="Times New Roman" w:cs="Times New Roman"/>
                <w:kern w:val="0"/>
                <w:sz w:val="24"/>
                <w:szCs w:val="24"/>
              </w:rPr>
              <w:t xml:space="preserve"> America</w:t>
            </w:r>
          </w:p>
        </w:tc>
        <w:tc>
          <w:tcPr>
            <w:tcW w:w="1296" w:type="dxa"/>
            <w:vAlign w:val="center"/>
          </w:tcPr>
          <w:p w14:paraId="608A8611" w14:textId="17C9FD5E"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5</w:t>
            </w:r>
            <w:r w:rsidRPr="0052461F">
              <w:rPr>
                <w:rFonts w:ascii="Times New Roman" w:eastAsia="SimSun" w:hAnsi="Times New Roman" w:cs="Times New Roman"/>
                <w:kern w:val="0"/>
                <w:sz w:val="24"/>
                <w:szCs w:val="24"/>
              </w:rPr>
              <w:t>4119</w:t>
            </w:r>
          </w:p>
        </w:tc>
        <w:tc>
          <w:tcPr>
            <w:tcW w:w="1293" w:type="dxa"/>
            <w:vAlign w:val="center"/>
          </w:tcPr>
          <w:p w14:paraId="3D46277F" w14:textId="00F088A9"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5</w:t>
            </w:r>
            <w:r w:rsidRPr="0052461F">
              <w:rPr>
                <w:rFonts w:ascii="Times New Roman" w:eastAsia="SimSun" w:hAnsi="Times New Roman" w:cs="Times New Roman"/>
                <w:kern w:val="0"/>
                <w:sz w:val="24"/>
                <w:szCs w:val="24"/>
              </w:rPr>
              <w:t>7004</w:t>
            </w:r>
          </w:p>
        </w:tc>
        <w:tc>
          <w:tcPr>
            <w:tcW w:w="1295" w:type="dxa"/>
            <w:vAlign w:val="center"/>
          </w:tcPr>
          <w:p w14:paraId="47660D80" w14:textId="37957445"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29546</w:t>
            </w:r>
          </w:p>
        </w:tc>
        <w:tc>
          <w:tcPr>
            <w:tcW w:w="1295" w:type="dxa"/>
            <w:vAlign w:val="center"/>
          </w:tcPr>
          <w:p w14:paraId="3120C397" w14:textId="6B195F49" w:rsidR="00C92945" w:rsidRPr="0052461F" w:rsidRDefault="00A331E0"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54.6%</w:t>
            </w:r>
          </w:p>
        </w:tc>
        <w:tc>
          <w:tcPr>
            <w:tcW w:w="1295" w:type="dxa"/>
            <w:vAlign w:val="center"/>
          </w:tcPr>
          <w:p w14:paraId="50FC3466" w14:textId="2B1DB901"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16748</w:t>
            </w:r>
          </w:p>
        </w:tc>
        <w:tc>
          <w:tcPr>
            <w:tcW w:w="1295" w:type="dxa"/>
            <w:vAlign w:val="center"/>
          </w:tcPr>
          <w:p w14:paraId="7672FDE6" w14:textId="7274CCDF"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30.9%</w:t>
            </w:r>
          </w:p>
        </w:tc>
      </w:tr>
      <w:tr w:rsidR="00C92945" w14:paraId="0C0F2B4B" w14:textId="77777777" w:rsidTr="00A331E0">
        <w:trPr>
          <w:jc w:val="center"/>
        </w:trPr>
        <w:tc>
          <w:tcPr>
            <w:tcW w:w="1293" w:type="dxa"/>
            <w:vAlign w:val="center"/>
          </w:tcPr>
          <w:p w14:paraId="2F1564F2" w14:textId="50592274"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Oceania</w:t>
            </w:r>
          </w:p>
        </w:tc>
        <w:tc>
          <w:tcPr>
            <w:tcW w:w="1296" w:type="dxa"/>
            <w:vAlign w:val="center"/>
          </w:tcPr>
          <w:p w14:paraId="62CE6D7B" w14:textId="0AE70E45"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4</w:t>
            </w:r>
            <w:r w:rsidRPr="0052461F">
              <w:rPr>
                <w:rFonts w:ascii="Times New Roman" w:eastAsia="SimSun" w:hAnsi="Times New Roman" w:cs="Times New Roman"/>
                <w:kern w:val="0"/>
                <w:sz w:val="24"/>
                <w:szCs w:val="24"/>
              </w:rPr>
              <w:t>4964</w:t>
            </w:r>
          </w:p>
        </w:tc>
        <w:tc>
          <w:tcPr>
            <w:tcW w:w="1293" w:type="dxa"/>
            <w:vAlign w:val="center"/>
          </w:tcPr>
          <w:p w14:paraId="244AF229" w14:textId="7F456489"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4</w:t>
            </w:r>
            <w:r w:rsidRPr="0052461F">
              <w:rPr>
                <w:rFonts w:ascii="Times New Roman" w:eastAsia="SimSun" w:hAnsi="Times New Roman" w:cs="Times New Roman"/>
                <w:kern w:val="0"/>
                <w:sz w:val="24"/>
                <w:szCs w:val="24"/>
              </w:rPr>
              <w:t>8106</w:t>
            </w:r>
          </w:p>
        </w:tc>
        <w:tc>
          <w:tcPr>
            <w:tcW w:w="1295" w:type="dxa"/>
            <w:vAlign w:val="center"/>
          </w:tcPr>
          <w:p w14:paraId="6A38C6A4" w14:textId="3019D416"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24865</w:t>
            </w:r>
          </w:p>
        </w:tc>
        <w:tc>
          <w:tcPr>
            <w:tcW w:w="1295" w:type="dxa"/>
            <w:vAlign w:val="center"/>
          </w:tcPr>
          <w:p w14:paraId="1F2960D0" w14:textId="506ACD17" w:rsidR="00C92945" w:rsidRPr="0052461F" w:rsidRDefault="00A331E0"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55.3%</w:t>
            </w:r>
          </w:p>
        </w:tc>
        <w:tc>
          <w:tcPr>
            <w:tcW w:w="1295" w:type="dxa"/>
            <w:vAlign w:val="center"/>
          </w:tcPr>
          <w:p w14:paraId="1173E03C" w14:textId="28FF0F24"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12449</w:t>
            </w:r>
          </w:p>
        </w:tc>
        <w:tc>
          <w:tcPr>
            <w:tcW w:w="1295" w:type="dxa"/>
            <w:vAlign w:val="center"/>
          </w:tcPr>
          <w:p w14:paraId="256E1B04" w14:textId="17DAD686"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27.7%</w:t>
            </w:r>
          </w:p>
        </w:tc>
      </w:tr>
      <w:tr w:rsidR="00C92945" w14:paraId="4D3E29A9" w14:textId="77777777" w:rsidTr="00A331E0">
        <w:trPr>
          <w:jc w:val="center"/>
        </w:trPr>
        <w:tc>
          <w:tcPr>
            <w:tcW w:w="1293" w:type="dxa"/>
            <w:vAlign w:val="center"/>
          </w:tcPr>
          <w:p w14:paraId="3CFC909F" w14:textId="6D51E99F"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Africa</w:t>
            </w:r>
          </w:p>
        </w:tc>
        <w:tc>
          <w:tcPr>
            <w:tcW w:w="1296" w:type="dxa"/>
            <w:vAlign w:val="center"/>
          </w:tcPr>
          <w:p w14:paraId="4044FC54" w14:textId="1069678A"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3</w:t>
            </w:r>
            <w:r w:rsidRPr="0052461F">
              <w:rPr>
                <w:rFonts w:ascii="Times New Roman" w:eastAsia="SimSun" w:hAnsi="Times New Roman" w:cs="Times New Roman"/>
                <w:kern w:val="0"/>
                <w:sz w:val="24"/>
                <w:szCs w:val="24"/>
              </w:rPr>
              <w:t>9643</w:t>
            </w:r>
          </w:p>
        </w:tc>
        <w:tc>
          <w:tcPr>
            <w:tcW w:w="1293" w:type="dxa"/>
            <w:vAlign w:val="center"/>
          </w:tcPr>
          <w:p w14:paraId="3190F0D1" w14:textId="4B834446"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4</w:t>
            </w:r>
            <w:r w:rsidRPr="0052461F">
              <w:rPr>
                <w:rFonts w:ascii="Times New Roman" w:eastAsia="SimSun" w:hAnsi="Times New Roman" w:cs="Times New Roman"/>
                <w:kern w:val="0"/>
                <w:sz w:val="24"/>
                <w:szCs w:val="24"/>
              </w:rPr>
              <w:t>2299</w:t>
            </w:r>
          </w:p>
        </w:tc>
        <w:tc>
          <w:tcPr>
            <w:tcW w:w="1295" w:type="dxa"/>
            <w:vAlign w:val="center"/>
          </w:tcPr>
          <w:p w14:paraId="207354A6" w14:textId="2E905127" w:rsidR="00C92945" w:rsidRPr="0052461F" w:rsidRDefault="00A331E0"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23620</w:t>
            </w:r>
          </w:p>
        </w:tc>
        <w:tc>
          <w:tcPr>
            <w:tcW w:w="1295" w:type="dxa"/>
            <w:vAlign w:val="center"/>
          </w:tcPr>
          <w:p w14:paraId="03832C2A" w14:textId="7A5F1A48" w:rsidR="00C92945" w:rsidRPr="0052461F" w:rsidRDefault="00A331E0"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59.6%</w:t>
            </w:r>
          </w:p>
        </w:tc>
        <w:tc>
          <w:tcPr>
            <w:tcW w:w="1295" w:type="dxa"/>
            <w:vAlign w:val="center"/>
          </w:tcPr>
          <w:p w14:paraId="5A420226" w14:textId="23815A86"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12808</w:t>
            </w:r>
          </w:p>
        </w:tc>
        <w:tc>
          <w:tcPr>
            <w:tcW w:w="1295" w:type="dxa"/>
            <w:vAlign w:val="center"/>
          </w:tcPr>
          <w:p w14:paraId="3159632B" w14:textId="189DC4F4"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32.3%</w:t>
            </w:r>
          </w:p>
        </w:tc>
      </w:tr>
      <w:tr w:rsidR="00C92945" w14:paraId="11E82BC1" w14:textId="77777777" w:rsidTr="00A331E0">
        <w:trPr>
          <w:jc w:val="center"/>
        </w:trPr>
        <w:tc>
          <w:tcPr>
            <w:tcW w:w="1293" w:type="dxa"/>
            <w:vAlign w:val="center"/>
          </w:tcPr>
          <w:p w14:paraId="2619F5B6" w14:textId="63C156D4"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T</w:t>
            </w:r>
            <w:r w:rsidRPr="0052461F">
              <w:rPr>
                <w:rFonts w:ascii="Times New Roman" w:eastAsia="SimSun" w:hAnsi="Times New Roman" w:cs="Times New Roman"/>
                <w:kern w:val="0"/>
                <w:sz w:val="24"/>
                <w:szCs w:val="24"/>
              </w:rPr>
              <w:t>otal</w:t>
            </w:r>
          </w:p>
        </w:tc>
        <w:tc>
          <w:tcPr>
            <w:tcW w:w="1296" w:type="dxa"/>
            <w:vAlign w:val="center"/>
          </w:tcPr>
          <w:p w14:paraId="4CF3FAF8" w14:textId="654BC3A3"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1</w:t>
            </w:r>
            <w:r w:rsidRPr="0052461F">
              <w:rPr>
                <w:rFonts w:ascii="Times New Roman" w:eastAsia="SimSun" w:hAnsi="Times New Roman" w:cs="Times New Roman"/>
                <w:kern w:val="0"/>
                <w:sz w:val="24"/>
                <w:szCs w:val="24"/>
              </w:rPr>
              <w:t>422120</w:t>
            </w:r>
          </w:p>
        </w:tc>
        <w:tc>
          <w:tcPr>
            <w:tcW w:w="1293" w:type="dxa"/>
            <w:vAlign w:val="center"/>
          </w:tcPr>
          <w:p w14:paraId="46EFCA3E" w14:textId="3AB82AB8" w:rsidR="00C92945" w:rsidRPr="0052461F" w:rsidRDefault="00C92945" w:rsidP="003D3582">
            <w:pPr>
              <w:widowControl/>
              <w:jc w:val="center"/>
              <w:rPr>
                <w:rFonts w:ascii="Times New Roman" w:eastAsia="SimSun" w:hAnsi="Times New Roman" w:cs="Times New Roman"/>
                <w:kern w:val="0"/>
                <w:sz w:val="24"/>
                <w:szCs w:val="24"/>
              </w:rPr>
            </w:pPr>
            <w:r w:rsidRPr="0052461F">
              <w:rPr>
                <w:rFonts w:ascii="Times New Roman" w:eastAsia="SimSun" w:hAnsi="Times New Roman" w:cs="Times New Roman" w:hint="eastAsia"/>
                <w:kern w:val="0"/>
                <w:sz w:val="24"/>
                <w:szCs w:val="24"/>
              </w:rPr>
              <w:t>1</w:t>
            </w:r>
            <w:r w:rsidRPr="0052461F">
              <w:rPr>
                <w:rFonts w:ascii="Times New Roman" w:eastAsia="SimSun" w:hAnsi="Times New Roman" w:cs="Times New Roman"/>
                <w:kern w:val="0"/>
                <w:sz w:val="24"/>
                <w:szCs w:val="24"/>
              </w:rPr>
              <w:t>545886</w:t>
            </w:r>
          </w:p>
        </w:tc>
        <w:tc>
          <w:tcPr>
            <w:tcW w:w="1295" w:type="dxa"/>
            <w:vAlign w:val="center"/>
          </w:tcPr>
          <w:p w14:paraId="782E97AB" w14:textId="6AD628DF" w:rsidR="00C92945" w:rsidRPr="0052461F" w:rsidRDefault="00A331E0"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784474</w:t>
            </w:r>
          </w:p>
        </w:tc>
        <w:tc>
          <w:tcPr>
            <w:tcW w:w="1295" w:type="dxa"/>
            <w:vAlign w:val="center"/>
          </w:tcPr>
          <w:p w14:paraId="2E7D7196" w14:textId="28A85394" w:rsidR="00C92945" w:rsidRPr="0052461F" w:rsidRDefault="00A331E0" w:rsidP="003D3582">
            <w:pPr>
              <w:widowControl/>
              <w:jc w:val="center"/>
              <w:rPr>
                <w:rFonts w:ascii="Times New Roman" w:eastAsia="SimSun" w:hAnsi="Times New Roman" w:cs="Times New Roman"/>
                <w:kern w:val="0"/>
                <w:sz w:val="24"/>
                <w:szCs w:val="24"/>
              </w:rPr>
            </w:pPr>
            <w:r w:rsidRPr="0052461F">
              <w:rPr>
                <w:rFonts w:ascii="Times New Roman" w:eastAsia="DengXian" w:hAnsi="Times New Roman" w:cs="Times New Roman"/>
                <w:color w:val="000000"/>
                <w:kern w:val="0"/>
                <w:sz w:val="24"/>
                <w:szCs w:val="24"/>
              </w:rPr>
              <w:t>55.2%</w:t>
            </w:r>
          </w:p>
        </w:tc>
        <w:tc>
          <w:tcPr>
            <w:tcW w:w="1295" w:type="dxa"/>
            <w:vAlign w:val="center"/>
          </w:tcPr>
          <w:p w14:paraId="1D7B41B7" w14:textId="4C5F82F0"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414523</w:t>
            </w:r>
          </w:p>
        </w:tc>
        <w:tc>
          <w:tcPr>
            <w:tcW w:w="1295" w:type="dxa"/>
            <w:vAlign w:val="center"/>
          </w:tcPr>
          <w:p w14:paraId="1C94C221" w14:textId="782052BE" w:rsidR="00C92945" w:rsidRDefault="00A331E0" w:rsidP="003D3582">
            <w:pPr>
              <w:widowControl/>
              <w:jc w:val="center"/>
              <w:rPr>
                <w:rFonts w:ascii="Times New Roman" w:eastAsia="SimSun" w:hAnsi="Times New Roman" w:cs="Times New Roman"/>
                <w:kern w:val="0"/>
                <w:sz w:val="24"/>
                <w:szCs w:val="24"/>
              </w:rPr>
            </w:pPr>
            <w:r w:rsidRPr="003D3582">
              <w:rPr>
                <w:rFonts w:ascii="Times New Roman" w:eastAsia="DengXian" w:hAnsi="Times New Roman" w:cs="Times New Roman"/>
                <w:color w:val="000000"/>
                <w:kern w:val="0"/>
                <w:sz w:val="24"/>
                <w:szCs w:val="24"/>
              </w:rPr>
              <w:t>29.1%</w:t>
            </w:r>
          </w:p>
        </w:tc>
      </w:tr>
    </w:tbl>
    <w:p w14:paraId="6D55D5C3" w14:textId="77777777" w:rsidR="00A331E0" w:rsidRDefault="00A331E0" w:rsidP="00A331E0">
      <w:pPr>
        <w:widowControl/>
        <w:jc w:val="center"/>
        <w:rPr>
          <w:rFonts w:ascii="Times New Roman" w:eastAsia="SimSun" w:hAnsi="Times New Roman" w:cs="Times New Roman"/>
          <w:color w:val="000000"/>
          <w:kern w:val="0"/>
          <w:sz w:val="24"/>
          <w:szCs w:val="24"/>
        </w:rPr>
      </w:pPr>
    </w:p>
    <w:p w14:paraId="1EB9EB6D" w14:textId="17629A5D" w:rsidR="002D68C5" w:rsidRDefault="00C03E06" w:rsidP="002D68C5">
      <w:pPr>
        <w:widowControl/>
        <w:rPr>
          <w:rFonts w:ascii="Times New Roman" w:eastAsia="SimSun" w:hAnsi="Times New Roman" w:cs="Times New Roman"/>
          <w:color w:val="000000"/>
          <w:kern w:val="0"/>
          <w:sz w:val="24"/>
          <w:szCs w:val="24"/>
        </w:rPr>
      </w:pPr>
      <w:r w:rsidRPr="00457D78">
        <w:rPr>
          <w:rFonts w:ascii="Times New Roman" w:eastAsia="SimSun" w:hAnsi="Times New Roman" w:cs="Times New Roman"/>
          <w:color w:val="000000"/>
          <w:kern w:val="0"/>
          <w:sz w:val="24"/>
          <w:szCs w:val="24"/>
        </w:rPr>
        <w:t>To further explore the associations underlying first international mobility and previous collaboration with destination among different continent pairs</w:t>
      </w:r>
      <w:r>
        <w:rPr>
          <w:rFonts w:ascii="Times New Roman" w:eastAsia="SimSun" w:hAnsi="Times New Roman" w:cs="Times New Roman"/>
          <w:color w:val="000000"/>
          <w:kern w:val="0"/>
          <w:sz w:val="24"/>
          <w:szCs w:val="24"/>
        </w:rPr>
        <w:t xml:space="preserve"> of </w:t>
      </w:r>
      <w:r w:rsidRPr="00457D78">
        <w:rPr>
          <w:rFonts w:ascii="Times New Roman" w:eastAsia="SimSun" w:hAnsi="Times New Roman" w:cs="Times New Roman"/>
          <w:color w:val="000000"/>
          <w:kern w:val="0"/>
          <w:sz w:val="24"/>
          <w:szCs w:val="24"/>
        </w:rPr>
        <w:t>origin and destination</w:t>
      </w:r>
      <w:r>
        <w:rPr>
          <w:rFonts w:ascii="Times New Roman" w:eastAsia="SimSun" w:hAnsi="Times New Roman" w:cs="Times New Roman"/>
          <w:color w:val="000000"/>
          <w:kern w:val="0"/>
          <w:sz w:val="24"/>
          <w:szCs w:val="24"/>
        </w:rPr>
        <w:t>, w</w:t>
      </w:r>
      <w:r w:rsidRPr="00F07A19">
        <w:rPr>
          <w:rFonts w:ascii="Times New Roman" w:eastAsia="SimSun" w:hAnsi="Times New Roman" w:cs="Times New Roman"/>
          <w:color w:val="000000"/>
          <w:kern w:val="0"/>
          <w:sz w:val="24"/>
          <w:szCs w:val="24"/>
        </w:rPr>
        <w:t xml:space="preserve">e collected information on all mobility </w:t>
      </w:r>
      <w:r>
        <w:rPr>
          <w:rFonts w:ascii="Times New Roman" w:eastAsia="SimSun" w:hAnsi="Times New Roman" w:cs="Times New Roman"/>
          <w:color w:val="000000"/>
          <w:kern w:val="0"/>
          <w:sz w:val="24"/>
          <w:szCs w:val="24"/>
        </w:rPr>
        <w:t>flows</w:t>
      </w:r>
      <w:r w:rsidRPr="00F07A19">
        <w:rPr>
          <w:rFonts w:ascii="Times New Roman" w:eastAsia="SimSun" w:hAnsi="Times New Roman" w:cs="Times New Roman"/>
          <w:color w:val="000000"/>
          <w:kern w:val="0"/>
          <w:sz w:val="24"/>
          <w:szCs w:val="24"/>
        </w:rPr>
        <w:t xml:space="preserve"> and identified the country of origin and destination for each researcher. Then we collected the number of mobile researchers between each country pair</w:t>
      </w:r>
      <w:r>
        <w:rPr>
          <w:rFonts w:ascii="Times New Roman" w:eastAsia="SimSun" w:hAnsi="Times New Roman" w:cs="Times New Roman"/>
          <w:color w:val="000000"/>
          <w:kern w:val="0"/>
          <w:sz w:val="24"/>
          <w:szCs w:val="24"/>
        </w:rPr>
        <w:t xml:space="preserve"> of </w:t>
      </w:r>
      <w:r w:rsidRPr="00F07A19">
        <w:rPr>
          <w:rFonts w:ascii="Times New Roman" w:eastAsia="SimSun" w:hAnsi="Times New Roman" w:cs="Times New Roman"/>
          <w:color w:val="000000"/>
          <w:kern w:val="0"/>
          <w:sz w:val="24"/>
          <w:szCs w:val="24"/>
        </w:rPr>
        <w:t xml:space="preserve">origin-destination and calculated the proportion of mobile researchers who had previous collaborations with the country </w:t>
      </w:r>
      <w:r>
        <w:rPr>
          <w:rFonts w:ascii="Times New Roman" w:eastAsia="SimSun" w:hAnsi="Times New Roman" w:cs="Times New Roman"/>
          <w:color w:val="000000"/>
          <w:kern w:val="0"/>
          <w:sz w:val="24"/>
          <w:szCs w:val="24"/>
        </w:rPr>
        <w:t xml:space="preserve">of </w:t>
      </w:r>
      <w:r w:rsidRPr="00F07A19">
        <w:rPr>
          <w:rFonts w:ascii="Times New Roman" w:eastAsia="SimSun" w:hAnsi="Times New Roman" w:cs="Times New Roman"/>
          <w:color w:val="000000"/>
          <w:kern w:val="0"/>
          <w:sz w:val="24"/>
          <w:szCs w:val="24"/>
        </w:rPr>
        <w:t xml:space="preserve">destination for each pair. These proportions were used to draw boxplots grouped by continents, as shown in Figure </w:t>
      </w:r>
      <w:r>
        <w:rPr>
          <w:rFonts w:ascii="Times New Roman" w:eastAsia="SimSun" w:hAnsi="Times New Roman" w:cs="Times New Roman"/>
          <w:color w:val="000000"/>
          <w:kern w:val="0"/>
          <w:sz w:val="24"/>
          <w:szCs w:val="24"/>
        </w:rPr>
        <w:t xml:space="preserve">2 </w:t>
      </w:r>
      <w:r w:rsidRPr="00F07A19">
        <w:rPr>
          <w:rFonts w:ascii="Times New Roman" w:eastAsia="SimSun" w:hAnsi="Times New Roman" w:cs="Times New Roman"/>
          <w:color w:val="000000"/>
          <w:kern w:val="0"/>
          <w:sz w:val="24"/>
          <w:szCs w:val="24"/>
        </w:rPr>
        <w:t xml:space="preserve">(country pairs </w:t>
      </w:r>
      <w:r>
        <w:rPr>
          <w:rFonts w:ascii="Times New Roman" w:eastAsia="SimSun" w:hAnsi="Times New Roman" w:cs="Times New Roman"/>
          <w:color w:val="000000"/>
          <w:kern w:val="0"/>
          <w:sz w:val="24"/>
          <w:szCs w:val="24"/>
        </w:rPr>
        <w:t>of o</w:t>
      </w:r>
      <w:r w:rsidRPr="00F07A19">
        <w:rPr>
          <w:rFonts w:ascii="Times New Roman" w:eastAsia="SimSun" w:hAnsi="Times New Roman" w:cs="Times New Roman"/>
          <w:color w:val="000000"/>
          <w:kern w:val="0"/>
          <w:sz w:val="24"/>
          <w:szCs w:val="24"/>
        </w:rPr>
        <w:t>rigin-destination with fewer than 10 mobile researchers are omitted).</w:t>
      </w:r>
    </w:p>
    <w:p w14:paraId="3CC8A60C" w14:textId="77777777" w:rsidR="00ED007C" w:rsidRDefault="00ED007C" w:rsidP="002D68C5">
      <w:pPr>
        <w:widowControl/>
        <w:rPr>
          <w:rFonts w:ascii="Times New Roman" w:eastAsia="SimSun" w:hAnsi="Times New Roman" w:cs="Times New Roman"/>
          <w:color w:val="000000"/>
          <w:kern w:val="0"/>
          <w:sz w:val="24"/>
          <w:szCs w:val="24"/>
        </w:rPr>
      </w:pPr>
    </w:p>
    <w:p w14:paraId="050A42DD" w14:textId="64FC2943" w:rsidR="00C03E06" w:rsidRPr="00C03E06" w:rsidRDefault="00C03E06" w:rsidP="00C03E06">
      <w:pPr>
        <w:widowControl/>
        <w:jc w:val="center"/>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Fig</w:t>
      </w:r>
      <w:r>
        <w:rPr>
          <w:rFonts w:ascii="Times New Roman" w:eastAsia="SimSun" w:hAnsi="Times New Roman" w:cs="Times New Roman" w:hint="eastAsia"/>
          <w:color w:val="000000"/>
          <w:kern w:val="0"/>
          <w:sz w:val="24"/>
          <w:szCs w:val="24"/>
        </w:rPr>
        <w:t>ure</w:t>
      </w:r>
      <w:r w:rsidRPr="007E7CA3">
        <w:rPr>
          <w:rFonts w:ascii="Times New Roman" w:eastAsia="SimSun" w:hAnsi="Times New Roman" w:cs="Times New Roman"/>
          <w:color w:val="000000"/>
          <w:kern w:val="0"/>
          <w:sz w:val="24"/>
          <w:szCs w:val="24"/>
        </w:rPr>
        <w:t xml:space="preserve"> </w:t>
      </w:r>
      <w:r>
        <w:rPr>
          <w:rFonts w:ascii="Times New Roman" w:eastAsia="SimSun" w:hAnsi="Times New Roman" w:cs="Times New Roman"/>
          <w:color w:val="000000"/>
          <w:kern w:val="0"/>
          <w:sz w:val="24"/>
          <w:szCs w:val="24"/>
        </w:rPr>
        <w:t>2.</w:t>
      </w:r>
      <w:r w:rsidRPr="007E7CA3">
        <w:rPr>
          <w:rFonts w:ascii="Times New Roman" w:eastAsia="SimSun" w:hAnsi="Times New Roman" w:cs="Times New Roman"/>
          <w:color w:val="000000"/>
          <w:kern w:val="0"/>
          <w:sz w:val="24"/>
          <w:szCs w:val="24"/>
        </w:rPr>
        <w:t xml:space="preserve"> </w:t>
      </w:r>
      <w:r w:rsidRPr="00D64C43">
        <w:rPr>
          <w:rFonts w:ascii="Times New Roman" w:eastAsia="SimSun" w:hAnsi="Times New Roman" w:cs="Times New Roman"/>
          <w:color w:val="000000"/>
          <w:kern w:val="0"/>
          <w:sz w:val="24"/>
          <w:szCs w:val="24"/>
        </w:rPr>
        <w:t xml:space="preserve">Percentage of mobile researchers who have </w:t>
      </w:r>
      <w:r>
        <w:rPr>
          <w:rFonts w:ascii="Times New Roman" w:eastAsia="SimSun" w:hAnsi="Times New Roman" w:cs="Times New Roman"/>
          <w:color w:val="000000"/>
          <w:kern w:val="0"/>
          <w:sz w:val="24"/>
          <w:szCs w:val="24"/>
        </w:rPr>
        <w:t>collaborat</w:t>
      </w:r>
      <w:r w:rsidRPr="00D64C43">
        <w:rPr>
          <w:rFonts w:ascii="Times New Roman" w:eastAsia="SimSun" w:hAnsi="Times New Roman" w:cs="Times New Roman"/>
          <w:color w:val="000000"/>
          <w:kern w:val="0"/>
          <w:sz w:val="24"/>
          <w:szCs w:val="24"/>
        </w:rPr>
        <w:t>ed with the destination before moving</w:t>
      </w:r>
      <w:r>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across origin-destination country pairs, grouped by continent</w:t>
      </w:r>
      <w:r>
        <w:rPr>
          <w:rFonts w:ascii="Times New Roman" w:eastAsia="SimSun" w:hAnsi="Times New Roman" w:cs="Times New Roman"/>
          <w:color w:val="000000"/>
          <w:kern w:val="0"/>
          <w:sz w:val="24"/>
          <w:szCs w:val="24"/>
        </w:rPr>
        <w:t xml:space="preserve"> of country</w:t>
      </w:r>
      <w:r w:rsidRPr="007E7CA3">
        <w:rPr>
          <w:rFonts w:ascii="Times New Roman" w:eastAsia="SimSun" w:hAnsi="Times New Roman" w:cs="Times New Roman"/>
          <w:color w:val="000000"/>
          <w:kern w:val="0"/>
          <w:sz w:val="24"/>
          <w:szCs w:val="24"/>
        </w:rPr>
        <w:t xml:space="preserve"> and origin-destination continent pairs. The Red diamond indicates the mean of each boxplot. </w:t>
      </w:r>
      <w:r w:rsidR="0008167C">
        <w:rPr>
          <w:rFonts w:ascii="Times New Roman" w:eastAsia="SimSun" w:hAnsi="Times New Roman" w:cs="Times New Roman"/>
          <w:color w:val="000000"/>
          <w:kern w:val="0"/>
          <w:sz w:val="24"/>
          <w:szCs w:val="24"/>
        </w:rPr>
        <w:t>The</w:t>
      </w:r>
      <w:r w:rsidRPr="007E7CA3">
        <w:rPr>
          <w:rFonts w:ascii="Times New Roman" w:eastAsia="SimSun" w:hAnsi="Times New Roman" w:cs="Times New Roman"/>
          <w:color w:val="000000"/>
          <w:kern w:val="0"/>
          <w:sz w:val="24"/>
          <w:szCs w:val="24"/>
        </w:rPr>
        <w:t xml:space="preserve"> red baseline line represent</w:t>
      </w:r>
      <w:r>
        <w:rPr>
          <w:rFonts w:ascii="Times New Roman" w:eastAsia="SimSun" w:hAnsi="Times New Roman" w:cs="Times New Roman"/>
          <w:color w:val="000000"/>
          <w:kern w:val="0"/>
          <w:sz w:val="24"/>
          <w:szCs w:val="24"/>
        </w:rPr>
        <w:t>s</w:t>
      </w:r>
      <w:r w:rsidRPr="007E7CA3">
        <w:rPr>
          <w:rFonts w:ascii="Times New Roman" w:eastAsia="SimSun" w:hAnsi="Times New Roman" w:cs="Times New Roman"/>
          <w:color w:val="000000"/>
          <w:kern w:val="0"/>
          <w:sz w:val="24"/>
          <w:szCs w:val="24"/>
        </w:rPr>
        <w:t xml:space="preserve"> the </w:t>
      </w:r>
      <w:r>
        <w:rPr>
          <w:rFonts w:ascii="Times New Roman" w:eastAsia="SimSun" w:hAnsi="Times New Roman" w:cs="Times New Roman"/>
          <w:color w:val="000000"/>
          <w:kern w:val="0"/>
          <w:sz w:val="24"/>
          <w:szCs w:val="24"/>
        </w:rPr>
        <w:t>percentage</w:t>
      </w:r>
      <w:r w:rsidR="00E210A2">
        <w:rPr>
          <w:rFonts w:ascii="Times New Roman" w:eastAsia="SimSun" w:hAnsi="Times New Roman" w:cs="Times New Roman"/>
          <w:color w:val="000000"/>
          <w:kern w:val="0"/>
          <w:sz w:val="24"/>
          <w:szCs w:val="24"/>
        </w:rPr>
        <w:t xml:space="preserve"> at the global level</w:t>
      </w:r>
      <w:r w:rsidRPr="007E7CA3">
        <w:rPr>
          <w:rFonts w:ascii="Times New Roman" w:eastAsia="SimSun" w:hAnsi="Times New Roman" w:cs="Times New Roman"/>
          <w:color w:val="000000"/>
          <w:kern w:val="0"/>
          <w:sz w:val="24"/>
          <w:szCs w:val="24"/>
        </w:rPr>
        <w:t>.</w:t>
      </w:r>
    </w:p>
    <w:p w14:paraId="3188E499" w14:textId="5ADC5DC7" w:rsidR="0012111E" w:rsidRDefault="002D68C5" w:rsidP="002B1AD3">
      <w:pPr>
        <w:widowControl/>
        <w:rPr>
          <w:rFonts w:ascii="Times New Roman" w:eastAsia="SimSun" w:hAnsi="Times New Roman" w:cs="Times New Roman"/>
          <w:color w:val="000000"/>
          <w:kern w:val="0"/>
          <w:sz w:val="24"/>
          <w:szCs w:val="24"/>
        </w:rPr>
      </w:pPr>
      <w:r>
        <w:rPr>
          <w:noProof/>
          <w:sz w:val="16"/>
          <w:szCs w:val="16"/>
        </w:rPr>
        <w:drawing>
          <wp:inline distT="0" distB="0" distL="0" distR="0" wp14:anchorId="3E690B6A" wp14:editId="2A9B5386">
            <wp:extent cx="5427878" cy="271393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plots for different pairs of regio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3793" cy="2721897"/>
                    </a:xfrm>
                    <a:prstGeom prst="rect">
                      <a:avLst/>
                    </a:prstGeom>
                  </pic:spPr>
                </pic:pic>
              </a:graphicData>
            </a:graphic>
          </wp:inline>
        </w:drawing>
      </w:r>
    </w:p>
    <w:p w14:paraId="618ED38D" w14:textId="77777777" w:rsidR="002D68C5" w:rsidRPr="00C03E06" w:rsidRDefault="002D68C5" w:rsidP="002D68C5">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lastRenderedPageBreak/>
        <w:t xml:space="preserve">Movements towards North America and Europe typically have higher </w:t>
      </w:r>
      <w:r>
        <w:rPr>
          <w:rFonts w:ascii="Times New Roman" w:eastAsia="SimSun" w:hAnsi="Times New Roman" w:cs="Times New Roman"/>
          <w:color w:val="000000"/>
          <w:kern w:val="0"/>
          <w:sz w:val="24"/>
          <w:szCs w:val="24"/>
        </w:rPr>
        <w:t>percentage</w:t>
      </w:r>
      <w:r w:rsidRPr="007E7CA3">
        <w:rPr>
          <w:rFonts w:ascii="Times New Roman" w:eastAsia="SimSun" w:hAnsi="Times New Roman" w:cs="Times New Roman"/>
          <w:color w:val="000000"/>
          <w:kern w:val="0"/>
          <w:sz w:val="24"/>
          <w:szCs w:val="24"/>
        </w:rPr>
        <w:t xml:space="preserve">s of </w:t>
      </w:r>
      <w:r>
        <w:rPr>
          <w:rFonts w:ascii="Times New Roman" w:eastAsia="SimSun" w:hAnsi="Times New Roman" w:cs="Times New Roman"/>
          <w:color w:val="000000"/>
          <w:kern w:val="0"/>
          <w:sz w:val="24"/>
          <w:szCs w:val="24"/>
        </w:rPr>
        <w:t xml:space="preserve">researchers with </w:t>
      </w:r>
      <w:r w:rsidRPr="007E7CA3">
        <w:rPr>
          <w:rFonts w:ascii="Times New Roman" w:eastAsia="SimSun" w:hAnsi="Times New Roman" w:cs="Times New Roman"/>
          <w:color w:val="000000"/>
          <w:kern w:val="0"/>
          <w:sz w:val="24"/>
          <w:szCs w:val="24"/>
        </w:rPr>
        <w:t>previous collaborations with the country</w:t>
      </w:r>
      <w:r>
        <w:rPr>
          <w:rFonts w:ascii="Times New Roman" w:eastAsia="SimSun" w:hAnsi="Times New Roman" w:cs="Times New Roman"/>
          <w:color w:val="000000"/>
          <w:kern w:val="0"/>
          <w:sz w:val="24"/>
          <w:szCs w:val="24"/>
        </w:rPr>
        <w:t xml:space="preserve"> of </w:t>
      </w:r>
      <w:r w:rsidRPr="007E7CA3">
        <w:rPr>
          <w:rFonts w:ascii="Times New Roman" w:eastAsia="SimSun" w:hAnsi="Times New Roman" w:cs="Times New Roman"/>
          <w:color w:val="000000"/>
          <w:kern w:val="0"/>
          <w:sz w:val="24"/>
          <w:szCs w:val="24"/>
        </w:rPr>
        <w:t xml:space="preserve">destination. Conversely, </w:t>
      </w:r>
      <w:r>
        <w:rPr>
          <w:rFonts w:ascii="Times New Roman" w:eastAsia="SimSun" w:hAnsi="Times New Roman" w:cs="Times New Roman"/>
          <w:color w:val="000000"/>
          <w:kern w:val="0"/>
          <w:sz w:val="24"/>
          <w:szCs w:val="24"/>
        </w:rPr>
        <w:t xml:space="preserve">first </w:t>
      </w:r>
      <w:r w:rsidRPr="007E7CA3">
        <w:rPr>
          <w:rFonts w:ascii="Times New Roman" w:eastAsia="SimSun" w:hAnsi="Times New Roman" w:cs="Times New Roman"/>
          <w:color w:val="000000"/>
          <w:kern w:val="0"/>
          <w:sz w:val="24"/>
          <w:szCs w:val="24"/>
        </w:rPr>
        <w:t xml:space="preserve">movements towards Africa and Asia are often associated with lower </w:t>
      </w:r>
      <w:r>
        <w:rPr>
          <w:rFonts w:ascii="Times New Roman" w:eastAsia="SimSun" w:hAnsi="Times New Roman" w:cs="Times New Roman"/>
          <w:color w:val="000000"/>
          <w:kern w:val="0"/>
          <w:sz w:val="24"/>
          <w:szCs w:val="24"/>
        </w:rPr>
        <w:t xml:space="preserve">levels of previous collaboration. </w:t>
      </w:r>
      <w:r w:rsidRPr="00D55765">
        <w:rPr>
          <w:rFonts w:ascii="Times New Roman" w:eastAsia="SimSun" w:hAnsi="Times New Roman" w:cs="Times New Roman"/>
          <w:color w:val="000000"/>
          <w:kern w:val="0"/>
          <w:sz w:val="24"/>
          <w:szCs w:val="24"/>
        </w:rPr>
        <w:t>Cross-border movements within continents of Europe, Australia and North America tend to have a higher proportion of prior cooperation.</w:t>
      </w:r>
    </w:p>
    <w:p w14:paraId="536A9E2B" w14:textId="77777777" w:rsidR="002B1AD3" w:rsidRPr="002D68C5" w:rsidRDefault="002B1AD3" w:rsidP="007E7CA3">
      <w:pPr>
        <w:widowControl/>
        <w:rPr>
          <w:rFonts w:ascii="Times New Roman" w:eastAsia="SimSun" w:hAnsi="Times New Roman" w:cs="Times New Roman"/>
          <w:color w:val="000000"/>
          <w:kern w:val="0"/>
          <w:sz w:val="24"/>
          <w:szCs w:val="24"/>
        </w:rPr>
      </w:pPr>
    </w:p>
    <w:p w14:paraId="6D6AAAF4" w14:textId="7597DFDD" w:rsidR="002D68C5" w:rsidRDefault="00D64C43" w:rsidP="002D68C5">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 xml:space="preserve">The next section </w:t>
      </w:r>
      <w:r w:rsidR="007B473E">
        <w:rPr>
          <w:rFonts w:ascii="Times New Roman" w:eastAsia="SimSun" w:hAnsi="Times New Roman" w:cs="Times New Roman"/>
          <w:color w:val="000000"/>
          <w:kern w:val="0"/>
          <w:sz w:val="24"/>
          <w:szCs w:val="24"/>
        </w:rPr>
        <w:t>analyzes</w:t>
      </w:r>
      <w:r w:rsidRPr="007E7CA3">
        <w:rPr>
          <w:rFonts w:ascii="Times New Roman" w:eastAsia="SimSun" w:hAnsi="Times New Roman" w:cs="Times New Roman"/>
          <w:color w:val="000000"/>
          <w:kern w:val="0"/>
          <w:sz w:val="24"/>
          <w:szCs w:val="24"/>
        </w:rPr>
        <w:t xml:space="preserve"> whether the career stage </w:t>
      </w:r>
      <w:r w:rsidR="007B473E">
        <w:rPr>
          <w:rFonts w:ascii="Times New Roman" w:eastAsia="SimSun" w:hAnsi="Times New Roman" w:cs="Times New Roman"/>
          <w:color w:val="000000"/>
          <w:kern w:val="0"/>
          <w:sz w:val="24"/>
          <w:szCs w:val="24"/>
        </w:rPr>
        <w:t>of researchers is</w:t>
      </w:r>
      <w:r w:rsidRPr="007E7CA3">
        <w:rPr>
          <w:rFonts w:ascii="Times New Roman" w:eastAsia="SimSun" w:hAnsi="Times New Roman" w:cs="Times New Roman"/>
          <w:color w:val="000000"/>
          <w:kern w:val="0"/>
          <w:sz w:val="24"/>
          <w:szCs w:val="24"/>
        </w:rPr>
        <w:t xml:space="preserve"> associat</w:t>
      </w:r>
      <w:r w:rsidR="007B473E">
        <w:rPr>
          <w:rFonts w:ascii="Times New Roman" w:eastAsia="SimSun" w:hAnsi="Times New Roman" w:cs="Times New Roman"/>
          <w:color w:val="000000"/>
          <w:kern w:val="0"/>
          <w:sz w:val="24"/>
          <w:szCs w:val="24"/>
        </w:rPr>
        <w:t>ed</w:t>
      </w:r>
      <w:r w:rsidRPr="007E7CA3">
        <w:rPr>
          <w:rFonts w:ascii="Times New Roman" w:eastAsia="SimSun" w:hAnsi="Times New Roman" w:cs="Times New Roman"/>
          <w:color w:val="000000"/>
          <w:kern w:val="0"/>
          <w:sz w:val="24"/>
          <w:szCs w:val="24"/>
        </w:rPr>
        <w:t xml:space="preserve"> </w:t>
      </w:r>
      <w:r w:rsidR="007B473E">
        <w:rPr>
          <w:rFonts w:ascii="Times New Roman" w:eastAsia="SimSun" w:hAnsi="Times New Roman" w:cs="Times New Roman"/>
          <w:color w:val="000000"/>
          <w:kern w:val="0"/>
          <w:sz w:val="24"/>
          <w:szCs w:val="24"/>
        </w:rPr>
        <w:t>to</w:t>
      </w:r>
      <w:r w:rsidRPr="007E7CA3">
        <w:rPr>
          <w:rFonts w:ascii="Times New Roman" w:eastAsia="SimSun" w:hAnsi="Times New Roman" w:cs="Times New Roman"/>
          <w:color w:val="000000"/>
          <w:kern w:val="0"/>
          <w:sz w:val="24"/>
          <w:szCs w:val="24"/>
        </w:rPr>
        <w:t xml:space="preserve"> previous collaboration and mobility</w:t>
      </w:r>
      <w:r w:rsidR="00AE6282">
        <w:rPr>
          <w:rFonts w:ascii="Times New Roman" w:eastAsia="SimSun" w:hAnsi="Times New Roman" w:cs="Times New Roman"/>
          <w:color w:val="000000"/>
          <w:kern w:val="0"/>
          <w:sz w:val="24"/>
          <w:szCs w:val="24"/>
        </w:rPr>
        <w:t xml:space="preserve"> flows</w:t>
      </w:r>
      <w:r w:rsidRPr="007E7CA3">
        <w:rPr>
          <w:rFonts w:ascii="Times New Roman" w:eastAsia="SimSun" w:hAnsi="Times New Roman" w:cs="Times New Roman"/>
          <w:color w:val="000000"/>
          <w:kern w:val="0"/>
          <w:sz w:val="24"/>
          <w:szCs w:val="24"/>
        </w:rPr>
        <w:t>.</w:t>
      </w:r>
      <w:r w:rsidRPr="007E7CA3">
        <w:rPr>
          <w:rFonts w:ascii="Arial" w:eastAsia="SimSun" w:hAnsi="Arial" w:cs="Arial"/>
          <w:color w:val="000000"/>
          <w:kern w:val="0"/>
          <w:sz w:val="22"/>
        </w:rPr>
        <w:t xml:space="preserve"> </w:t>
      </w:r>
      <w:r w:rsidRPr="007E7CA3">
        <w:rPr>
          <w:rFonts w:ascii="Times New Roman" w:eastAsia="SimSun" w:hAnsi="Times New Roman" w:cs="Times New Roman"/>
          <w:color w:val="000000"/>
          <w:kern w:val="0"/>
          <w:sz w:val="24"/>
          <w:szCs w:val="24"/>
        </w:rPr>
        <w:t xml:space="preserve">As Figure </w:t>
      </w:r>
      <w:r w:rsidR="00F73F3B">
        <w:rPr>
          <w:rFonts w:ascii="Times New Roman" w:eastAsia="SimSun" w:hAnsi="Times New Roman" w:cs="Times New Roman"/>
          <w:color w:val="000000"/>
          <w:kern w:val="0"/>
          <w:sz w:val="24"/>
          <w:szCs w:val="24"/>
        </w:rPr>
        <w:t>3</w:t>
      </w:r>
      <w:r w:rsidR="00F73F3B"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 xml:space="preserve">demonstrates, </w:t>
      </w:r>
      <w:r>
        <w:rPr>
          <w:rFonts w:ascii="Times New Roman" w:eastAsia="SimSun" w:hAnsi="Times New Roman" w:cs="Times New Roman"/>
          <w:color w:val="000000"/>
          <w:kern w:val="0"/>
          <w:sz w:val="24"/>
          <w:szCs w:val="24"/>
        </w:rPr>
        <w:t>770,362</w:t>
      </w:r>
      <w:r w:rsidRPr="007E7CA3">
        <w:rPr>
          <w:rFonts w:ascii="Times New Roman" w:eastAsia="SimSun" w:hAnsi="Times New Roman" w:cs="Times New Roman"/>
          <w:color w:val="000000"/>
          <w:kern w:val="0"/>
          <w:sz w:val="24"/>
          <w:szCs w:val="24"/>
        </w:rPr>
        <w:t xml:space="preserve"> (</w:t>
      </w:r>
      <w:r>
        <w:rPr>
          <w:rFonts w:ascii="Times New Roman" w:eastAsia="SimSun" w:hAnsi="Times New Roman" w:cs="Times New Roman"/>
          <w:color w:val="000000"/>
          <w:kern w:val="0"/>
          <w:sz w:val="24"/>
          <w:szCs w:val="24"/>
        </w:rPr>
        <w:t>55.2</w:t>
      </w:r>
      <w:r w:rsidRPr="007E7CA3">
        <w:rPr>
          <w:rFonts w:ascii="Times New Roman" w:eastAsia="SimSun" w:hAnsi="Times New Roman" w:cs="Times New Roman"/>
          <w:color w:val="000000"/>
          <w:kern w:val="0"/>
          <w:sz w:val="24"/>
          <w:szCs w:val="24"/>
        </w:rPr>
        <w:t>%) of the first mobilit</w:t>
      </w:r>
      <w:r w:rsidR="00AE6282">
        <w:rPr>
          <w:rFonts w:ascii="Times New Roman" w:eastAsia="SimSun" w:hAnsi="Times New Roman" w:cs="Times New Roman"/>
          <w:color w:val="000000"/>
          <w:kern w:val="0"/>
          <w:sz w:val="24"/>
          <w:szCs w:val="24"/>
        </w:rPr>
        <w:t>y flows</w:t>
      </w:r>
      <w:r w:rsidRPr="007E7CA3">
        <w:rPr>
          <w:rFonts w:ascii="Times New Roman" w:eastAsia="SimSun" w:hAnsi="Times New Roman" w:cs="Times New Roman"/>
          <w:color w:val="000000"/>
          <w:kern w:val="0"/>
          <w:sz w:val="24"/>
          <w:szCs w:val="24"/>
        </w:rPr>
        <w:t xml:space="preserve"> occurred at researchers’ CS1 (within the first 5 years of their </w:t>
      </w:r>
      <w:r w:rsidR="00AE6282">
        <w:rPr>
          <w:rFonts w:ascii="Times New Roman" w:eastAsia="SimSun" w:hAnsi="Times New Roman" w:cs="Times New Roman"/>
          <w:color w:val="000000"/>
          <w:kern w:val="0"/>
          <w:sz w:val="24"/>
          <w:szCs w:val="24"/>
        </w:rPr>
        <w:t>publishing</w:t>
      </w:r>
      <w:r w:rsidR="00AE6282"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 xml:space="preserve">career), </w:t>
      </w:r>
      <w:r>
        <w:rPr>
          <w:rFonts w:ascii="Times New Roman" w:eastAsia="SimSun" w:hAnsi="Times New Roman" w:cs="Times New Roman"/>
          <w:color w:val="000000"/>
          <w:kern w:val="0"/>
          <w:sz w:val="24"/>
          <w:szCs w:val="24"/>
        </w:rPr>
        <w:t xml:space="preserve">447,724 </w:t>
      </w:r>
      <w:r w:rsidRPr="007E7CA3">
        <w:rPr>
          <w:rFonts w:ascii="Times New Roman" w:eastAsia="SimSun" w:hAnsi="Times New Roman" w:cs="Times New Roman"/>
          <w:color w:val="000000"/>
          <w:kern w:val="0"/>
          <w:sz w:val="24"/>
          <w:szCs w:val="24"/>
        </w:rPr>
        <w:t>(32.</w:t>
      </w:r>
      <w:r>
        <w:rPr>
          <w:rFonts w:ascii="Times New Roman" w:eastAsia="SimSun" w:hAnsi="Times New Roman" w:cs="Times New Roman"/>
          <w:color w:val="000000"/>
          <w:kern w:val="0"/>
          <w:sz w:val="24"/>
          <w:szCs w:val="24"/>
        </w:rPr>
        <w:t>1</w:t>
      </w:r>
      <w:r w:rsidRPr="007E7CA3">
        <w:rPr>
          <w:rFonts w:ascii="Times New Roman" w:eastAsia="SimSun" w:hAnsi="Times New Roman" w:cs="Times New Roman"/>
          <w:color w:val="000000"/>
          <w:kern w:val="0"/>
          <w:sz w:val="24"/>
          <w:szCs w:val="24"/>
        </w:rPr>
        <w:t xml:space="preserve">%) at CS2, </w:t>
      </w:r>
      <w:r>
        <w:rPr>
          <w:rFonts w:ascii="Times New Roman" w:eastAsia="SimSun" w:hAnsi="Times New Roman" w:cs="Times New Roman"/>
          <w:color w:val="000000"/>
          <w:kern w:val="0"/>
          <w:sz w:val="24"/>
          <w:szCs w:val="24"/>
        </w:rPr>
        <w:t xml:space="preserve">121,519 </w:t>
      </w:r>
      <w:r w:rsidRPr="007E7CA3">
        <w:rPr>
          <w:rFonts w:ascii="Times New Roman" w:eastAsia="SimSun" w:hAnsi="Times New Roman" w:cs="Times New Roman"/>
          <w:color w:val="000000"/>
          <w:kern w:val="0"/>
          <w:sz w:val="24"/>
          <w:szCs w:val="24"/>
        </w:rPr>
        <w:t>(</w:t>
      </w:r>
      <w:r>
        <w:rPr>
          <w:rFonts w:ascii="Times New Roman" w:eastAsia="SimSun" w:hAnsi="Times New Roman" w:cs="Times New Roman"/>
          <w:color w:val="000000"/>
          <w:kern w:val="0"/>
          <w:sz w:val="24"/>
          <w:szCs w:val="24"/>
        </w:rPr>
        <w:t>8.7</w:t>
      </w:r>
      <w:r w:rsidRPr="007E7CA3">
        <w:rPr>
          <w:rFonts w:ascii="Times New Roman" w:eastAsia="SimSun" w:hAnsi="Times New Roman" w:cs="Times New Roman"/>
          <w:color w:val="000000"/>
          <w:kern w:val="0"/>
          <w:sz w:val="24"/>
          <w:szCs w:val="24"/>
        </w:rPr>
        <w:t xml:space="preserve">%) at CS3, </w:t>
      </w:r>
      <w:r>
        <w:rPr>
          <w:rFonts w:ascii="Times New Roman" w:eastAsia="SimSun" w:hAnsi="Times New Roman" w:cs="Times New Roman"/>
          <w:color w:val="000000"/>
          <w:kern w:val="0"/>
          <w:sz w:val="24"/>
          <w:szCs w:val="24"/>
        </w:rPr>
        <w:t xml:space="preserve">40,176 </w:t>
      </w:r>
      <w:r w:rsidRPr="007E7CA3">
        <w:rPr>
          <w:rFonts w:ascii="Times New Roman" w:eastAsia="SimSun" w:hAnsi="Times New Roman" w:cs="Times New Roman"/>
          <w:color w:val="000000"/>
          <w:kern w:val="0"/>
          <w:sz w:val="24"/>
          <w:szCs w:val="24"/>
        </w:rPr>
        <w:t>(</w:t>
      </w:r>
      <w:r>
        <w:rPr>
          <w:rFonts w:ascii="Times New Roman" w:eastAsia="SimSun" w:hAnsi="Times New Roman" w:cs="Times New Roman"/>
          <w:color w:val="000000"/>
          <w:kern w:val="0"/>
          <w:sz w:val="24"/>
          <w:szCs w:val="24"/>
        </w:rPr>
        <w:t>2.9</w:t>
      </w:r>
      <w:r w:rsidRPr="007E7CA3">
        <w:rPr>
          <w:rFonts w:ascii="Times New Roman" w:eastAsia="SimSun" w:hAnsi="Times New Roman" w:cs="Times New Roman"/>
          <w:color w:val="000000"/>
          <w:kern w:val="0"/>
          <w:sz w:val="24"/>
          <w:szCs w:val="24"/>
        </w:rPr>
        <w:t>%) at CS4, 1</w:t>
      </w:r>
      <w:r>
        <w:rPr>
          <w:rFonts w:ascii="Times New Roman" w:eastAsia="SimSun" w:hAnsi="Times New Roman" w:cs="Times New Roman"/>
          <w:color w:val="000000"/>
          <w:kern w:val="0"/>
          <w:sz w:val="24"/>
          <w:szCs w:val="24"/>
        </w:rPr>
        <w:t xml:space="preserve">3,243 </w:t>
      </w:r>
      <w:r w:rsidRPr="007E7CA3">
        <w:rPr>
          <w:rFonts w:ascii="Times New Roman" w:eastAsia="SimSun" w:hAnsi="Times New Roman" w:cs="Times New Roman"/>
          <w:color w:val="000000"/>
          <w:kern w:val="0"/>
          <w:sz w:val="24"/>
          <w:szCs w:val="24"/>
        </w:rPr>
        <w:t>(</w:t>
      </w:r>
      <w:r>
        <w:rPr>
          <w:rFonts w:ascii="Times New Roman" w:eastAsia="SimSun" w:hAnsi="Times New Roman" w:cs="Times New Roman"/>
          <w:color w:val="000000"/>
          <w:kern w:val="0"/>
          <w:sz w:val="24"/>
          <w:szCs w:val="24"/>
        </w:rPr>
        <w:t>0.9</w:t>
      </w:r>
      <w:r w:rsidRPr="007E7CA3">
        <w:rPr>
          <w:rFonts w:ascii="Times New Roman" w:eastAsia="SimSun" w:hAnsi="Times New Roman" w:cs="Times New Roman"/>
          <w:color w:val="000000"/>
          <w:kern w:val="0"/>
          <w:sz w:val="24"/>
          <w:szCs w:val="24"/>
        </w:rPr>
        <w:t>%) at CS5, and 3</w:t>
      </w:r>
      <w:r>
        <w:rPr>
          <w:rFonts w:ascii="Times New Roman" w:eastAsia="SimSun" w:hAnsi="Times New Roman" w:cs="Times New Roman"/>
          <w:color w:val="000000"/>
          <w:kern w:val="0"/>
          <w:sz w:val="24"/>
          <w:szCs w:val="24"/>
        </w:rPr>
        <w:t xml:space="preserve">,263 </w:t>
      </w:r>
      <w:r w:rsidRPr="007E7CA3">
        <w:rPr>
          <w:rFonts w:ascii="Times New Roman" w:eastAsia="SimSun" w:hAnsi="Times New Roman" w:cs="Times New Roman"/>
          <w:color w:val="000000"/>
          <w:kern w:val="0"/>
          <w:sz w:val="24"/>
          <w:szCs w:val="24"/>
        </w:rPr>
        <w:t>(0.</w:t>
      </w:r>
      <w:r>
        <w:rPr>
          <w:rFonts w:ascii="Times New Roman" w:eastAsia="SimSun" w:hAnsi="Times New Roman" w:cs="Times New Roman"/>
          <w:color w:val="000000"/>
          <w:kern w:val="0"/>
          <w:sz w:val="24"/>
          <w:szCs w:val="24"/>
        </w:rPr>
        <w:t>2%</w:t>
      </w:r>
      <w:r w:rsidRPr="007E7CA3">
        <w:rPr>
          <w:rFonts w:ascii="Times New Roman" w:eastAsia="SimSun" w:hAnsi="Times New Roman" w:cs="Times New Roman"/>
          <w:color w:val="000000"/>
          <w:kern w:val="0"/>
          <w:sz w:val="24"/>
          <w:szCs w:val="24"/>
        </w:rPr>
        <w:t xml:space="preserve">) at </w:t>
      </w:r>
      <w:r w:rsidR="00EC1FCD" w:rsidRPr="007E7CA3">
        <w:rPr>
          <w:rFonts w:ascii="Times New Roman" w:eastAsia="SimSun" w:hAnsi="Times New Roman" w:cs="Times New Roman"/>
          <w:color w:val="000000"/>
          <w:kern w:val="0"/>
          <w:sz w:val="24"/>
          <w:szCs w:val="24"/>
        </w:rPr>
        <w:t>CS</w:t>
      </w:r>
      <w:r w:rsidRPr="007E7CA3">
        <w:rPr>
          <w:rFonts w:ascii="Times New Roman" w:eastAsia="SimSun" w:hAnsi="Times New Roman" w:cs="Times New Roman"/>
          <w:color w:val="000000"/>
          <w:kern w:val="0"/>
          <w:sz w:val="24"/>
          <w:szCs w:val="24"/>
        </w:rPr>
        <w:t xml:space="preserve">6 and </w:t>
      </w:r>
      <w:r w:rsidR="00EC1FCD" w:rsidRPr="007E7CA3">
        <w:rPr>
          <w:rFonts w:ascii="Times New Roman" w:eastAsia="SimSun" w:hAnsi="Times New Roman" w:cs="Times New Roman"/>
          <w:color w:val="000000"/>
          <w:kern w:val="0"/>
          <w:sz w:val="24"/>
          <w:szCs w:val="24"/>
        </w:rPr>
        <w:t>CS</w:t>
      </w:r>
      <w:r w:rsidRPr="007E7CA3">
        <w:rPr>
          <w:rFonts w:ascii="Times New Roman" w:eastAsia="SimSun" w:hAnsi="Times New Roman" w:cs="Times New Roman"/>
          <w:color w:val="000000"/>
          <w:kern w:val="0"/>
          <w:sz w:val="24"/>
          <w:szCs w:val="24"/>
        </w:rPr>
        <w:t>7.</w:t>
      </w:r>
      <w:r>
        <w:rPr>
          <w:rFonts w:ascii="Times New Roman" w:eastAsia="SimSun" w:hAnsi="Times New Roman" w:cs="Times New Roman"/>
          <w:color w:val="000000"/>
          <w:kern w:val="0"/>
          <w:sz w:val="24"/>
          <w:szCs w:val="24"/>
        </w:rPr>
        <w:t xml:space="preserve"> </w:t>
      </w:r>
    </w:p>
    <w:p w14:paraId="5E742B14" w14:textId="77777777" w:rsidR="002D68C5" w:rsidRDefault="002D68C5" w:rsidP="002D68C5">
      <w:pPr>
        <w:widowControl/>
        <w:rPr>
          <w:rFonts w:ascii="Times New Roman" w:eastAsia="SimSun" w:hAnsi="Times New Roman" w:cs="Times New Roman"/>
          <w:color w:val="000000"/>
          <w:kern w:val="0"/>
          <w:sz w:val="24"/>
          <w:szCs w:val="24"/>
        </w:rPr>
      </w:pPr>
    </w:p>
    <w:p w14:paraId="052B1EF8" w14:textId="3A7F58D4" w:rsidR="00A331E0" w:rsidRPr="00A331E0" w:rsidRDefault="00A331E0" w:rsidP="002B1AD3">
      <w:pPr>
        <w:widowControl/>
        <w:jc w:val="center"/>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 xml:space="preserve">Figure </w:t>
      </w:r>
      <w:r>
        <w:rPr>
          <w:rFonts w:ascii="Times New Roman" w:eastAsia="SimSun" w:hAnsi="Times New Roman" w:cs="Times New Roman"/>
          <w:color w:val="000000"/>
          <w:kern w:val="0"/>
          <w:sz w:val="24"/>
          <w:szCs w:val="24"/>
        </w:rPr>
        <w:t>3</w:t>
      </w:r>
      <w:r w:rsidRPr="007E7CA3">
        <w:rPr>
          <w:rFonts w:ascii="Times New Roman" w:eastAsia="SimSun" w:hAnsi="Times New Roman" w:cs="Times New Roman"/>
          <w:color w:val="000000"/>
          <w:kern w:val="0"/>
          <w:sz w:val="24"/>
          <w:szCs w:val="24"/>
        </w:rPr>
        <w:t xml:space="preserve">. Number of </w:t>
      </w:r>
      <w:r>
        <w:rPr>
          <w:rFonts w:ascii="Times New Roman" w:eastAsia="SimSun" w:hAnsi="Times New Roman" w:cs="Times New Roman"/>
          <w:color w:val="000000"/>
          <w:kern w:val="0"/>
          <w:sz w:val="24"/>
          <w:szCs w:val="24"/>
        </w:rPr>
        <w:t>mobile researchers</w:t>
      </w:r>
      <w:r w:rsidRPr="007E7CA3">
        <w:rPr>
          <w:rFonts w:ascii="Times New Roman" w:eastAsia="SimSun" w:hAnsi="Times New Roman" w:cs="Times New Roman"/>
          <w:color w:val="000000"/>
          <w:kern w:val="0"/>
          <w:sz w:val="24"/>
          <w:szCs w:val="24"/>
        </w:rPr>
        <w:t xml:space="preserve"> by </w:t>
      </w:r>
      <w:r>
        <w:rPr>
          <w:rFonts w:ascii="Times New Roman" w:eastAsia="SimSun" w:hAnsi="Times New Roman" w:cs="Times New Roman"/>
          <w:color w:val="000000"/>
          <w:kern w:val="0"/>
          <w:sz w:val="24"/>
          <w:szCs w:val="24"/>
        </w:rPr>
        <w:t>c</w:t>
      </w:r>
      <w:r w:rsidRPr="007E7CA3">
        <w:rPr>
          <w:rFonts w:ascii="Times New Roman" w:eastAsia="SimSun" w:hAnsi="Times New Roman" w:cs="Times New Roman"/>
          <w:color w:val="000000"/>
          <w:kern w:val="0"/>
          <w:sz w:val="24"/>
          <w:szCs w:val="24"/>
        </w:rPr>
        <w:t xml:space="preserve">areer </w:t>
      </w:r>
      <w:r>
        <w:rPr>
          <w:rFonts w:ascii="Times New Roman" w:eastAsia="SimSun" w:hAnsi="Times New Roman" w:cs="Times New Roman"/>
          <w:color w:val="000000"/>
          <w:kern w:val="0"/>
          <w:sz w:val="24"/>
          <w:szCs w:val="24"/>
        </w:rPr>
        <w:t>s</w:t>
      </w:r>
      <w:r w:rsidRPr="007E7CA3">
        <w:rPr>
          <w:rFonts w:ascii="Times New Roman" w:eastAsia="SimSun" w:hAnsi="Times New Roman" w:cs="Times New Roman"/>
          <w:color w:val="000000"/>
          <w:kern w:val="0"/>
          <w:sz w:val="24"/>
          <w:szCs w:val="24"/>
        </w:rPr>
        <w:t xml:space="preserve">tage of researchers, broken down by number of </w:t>
      </w:r>
      <w:r>
        <w:rPr>
          <w:rFonts w:ascii="Times New Roman" w:eastAsia="SimSun" w:hAnsi="Times New Roman" w:cs="Times New Roman"/>
          <w:color w:val="000000"/>
          <w:kern w:val="0"/>
          <w:sz w:val="24"/>
          <w:szCs w:val="24"/>
        </w:rPr>
        <w:t xml:space="preserve">researchers collaborating with </w:t>
      </w:r>
      <w:r w:rsidRPr="007E7CA3">
        <w:rPr>
          <w:rFonts w:ascii="Times New Roman" w:eastAsia="SimSun" w:hAnsi="Times New Roman" w:cs="Times New Roman"/>
          <w:color w:val="000000"/>
          <w:kern w:val="0"/>
          <w:sz w:val="24"/>
          <w:szCs w:val="24"/>
        </w:rPr>
        <w:t>countr</w:t>
      </w:r>
      <w:r>
        <w:rPr>
          <w:rFonts w:ascii="Times New Roman" w:eastAsia="SimSun" w:hAnsi="Times New Roman" w:cs="Times New Roman"/>
          <w:color w:val="000000"/>
          <w:kern w:val="0"/>
          <w:sz w:val="24"/>
          <w:szCs w:val="24"/>
        </w:rPr>
        <w:t xml:space="preserve">y of destination before first move </w:t>
      </w:r>
      <w:r w:rsidRPr="007E7CA3">
        <w:rPr>
          <w:rFonts w:ascii="Times New Roman" w:eastAsia="SimSun" w:hAnsi="Times New Roman" w:cs="Times New Roman"/>
          <w:color w:val="000000"/>
          <w:kern w:val="0"/>
          <w:sz w:val="24"/>
          <w:szCs w:val="24"/>
        </w:rPr>
        <w:t xml:space="preserve">(Left). </w:t>
      </w:r>
      <w:r>
        <w:rPr>
          <w:rFonts w:ascii="Times New Roman" w:eastAsia="SimSun" w:hAnsi="Times New Roman" w:cs="Times New Roman"/>
          <w:color w:val="000000"/>
          <w:kern w:val="0"/>
          <w:sz w:val="24"/>
          <w:szCs w:val="24"/>
        </w:rPr>
        <w:t>Percentage</w:t>
      </w:r>
      <w:r w:rsidRPr="007E7CA3">
        <w:rPr>
          <w:rFonts w:ascii="Times New Roman" w:eastAsia="SimSun" w:hAnsi="Times New Roman" w:cs="Times New Roman"/>
          <w:color w:val="000000"/>
          <w:kern w:val="0"/>
          <w:sz w:val="24"/>
          <w:szCs w:val="24"/>
        </w:rPr>
        <w:t xml:space="preserve"> of </w:t>
      </w:r>
      <w:r>
        <w:rPr>
          <w:rFonts w:ascii="Times New Roman" w:eastAsia="SimSun" w:hAnsi="Times New Roman" w:cs="Times New Roman"/>
          <w:color w:val="000000"/>
          <w:kern w:val="0"/>
          <w:sz w:val="24"/>
          <w:szCs w:val="24"/>
        </w:rPr>
        <w:t>mobile researchers</w:t>
      </w:r>
      <w:r w:rsidRPr="007E7CA3">
        <w:rPr>
          <w:rFonts w:ascii="Times New Roman" w:eastAsia="SimSun" w:hAnsi="Times New Roman" w:cs="Times New Roman"/>
          <w:color w:val="000000"/>
          <w:kern w:val="0"/>
          <w:sz w:val="24"/>
          <w:szCs w:val="24"/>
        </w:rPr>
        <w:t xml:space="preserve"> with previous collaboration</w:t>
      </w:r>
      <w:r>
        <w:rPr>
          <w:rFonts w:ascii="Times New Roman" w:eastAsia="SimSun" w:hAnsi="Times New Roman" w:cs="Times New Roman"/>
          <w:color w:val="000000"/>
          <w:kern w:val="0"/>
          <w:sz w:val="24"/>
          <w:szCs w:val="24"/>
        </w:rPr>
        <w:t xml:space="preserve"> with destination</w:t>
      </w:r>
      <w:r w:rsidRPr="007E7CA3">
        <w:rPr>
          <w:rFonts w:ascii="Times New Roman" w:eastAsia="SimSun" w:hAnsi="Times New Roman" w:cs="Times New Roman"/>
          <w:color w:val="000000"/>
          <w:kern w:val="0"/>
          <w:sz w:val="24"/>
          <w:szCs w:val="24"/>
        </w:rPr>
        <w:t xml:space="preserve"> (Right).</w:t>
      </w:r>
    </w:p>
    <w:p w14:paraId="6ABAC8F1" w14:textId="0AB96BC1" w:rsidR="005A6F25" w:rsidRDefault="002D68C5" w:rsidP="00A331E0">
      <w:pPr>
        <w:widowControl/>
        <w:jc w:val="center"/>
        <w:rPr>
          <w:rFonts w:ascii="SimSun" w:eastAsia="SimSun" w:hAnsi="SimSun" w:cs="SimSun"/>
          <w:kern w:val="0"/>
          <w:sz w:val="24"/>
          <w:szCs w:val="24"/>
        </w:rPr>
      </w:pPr>
      <w:r>
        <w:rPr>
          <w:rFonts w:ascii="SimSun" w:eastAsia="SimSun" w:hAnsi="SimSun" w:cs="SimSun"/>
          <w:noProof/>
          <w:kern w:val="0"/>
          <w:sz w:val="24"/>
          <w:szCs w:val="24"/>
        </w:rPr>
        <w:drawing>
          <wp:inline distT="0" distB="0" distL="0" distR="0" wp14:anchorId="066770CE" wp14:editId="495F5053">
            <wp:extent cx="3788715" cy="3788715"/>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cked percentage by career st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0962" cy="3800962"/>
                    </a:xfrm>
                    <a:prstGeom prst="rect">
                      <a:avLst/>
                    </a:prstGeom>
                  </pic:spPr>
                </pic:pic>
              </a:graphicData>
            </a:graphic>
          </wp:inline>
        </w:drawing>
      </w:r>
    </w:p>
    <w:p w14:paraId="1E137E97" w14:textId="77777777" w:rsidR="00DA6555" w:rsidRDefault="00DA6555" w:rsidP="00B53252">
      <w:pPr>
        <w:widowControl/>
        <w:rPr>
          <w:rFonts w:ascii="Times New Roman" w:eastAsia="SimSun" w:hAnsi="Times New Roman" w:cs="Times New Roman"/>
          <w:color w:val="000000"/>
          <w:kern w:val="0"/>
          <w:sz w:val="24"/>
          <w:szCs w:val="24"/>
        </w:rPr>
      </w:pPr>
    </w:p>
    <w:p w14:paraId="1B401555" w14:textId="7BA41B03" w:rsidR="00B53252" w:rsidRDefault="00B53252" w:rsidP="00B53252">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 xml:space="preserve">In general, the first mobility </w:t>
      </w:r>
      <w:r>
        <w:rPr>
          <w:rFonts w:ascii="Times New Roman" w:eastAsia="SimSun" w:hAnsi="Times New Roman" w:cs="Times New Roman"/>
          <w:color w:val="000000"/>
          <w:kern w:val="0"/>
          <w:sz w:val="24"/>
          <w:szCs w:val="24"/>
        </w:rPr>
        <w:t xml:space="preserve">flow </w:t>
      </w:r>
      <w:r w:rsidRPr="007E7CA3">
        <w:rPr>
          <w:rFonts w:ascii="Times New Roman" w:eastAsia="SimSun" w:hAnsi="Times New Roman" w:cs="Times New Roman"/>
          <w:color w:val="000000"/>
          <w:kern w:val="0"/>
          <w:sz w:val="24"/>
          <w:szCs w:val="24"/>
        </w:rPr>
        <w:t xml:space="preserve">is associated with 28.6% (442,377) of researchers who have previous collaborations with their destination. However, this percentage </w:t>
      </w:r>
      <w:r>
        <w:rPr>
          <w:rFonts w:ascii="Times New Roman" w:eastAsia="SimSun" w:hAnsi="Times New Roman" w:cs="Times New Roman"/>
          <w:color w:val="000000"/>
          <w:kern w:val="0"/>
          <w:sz w:val="24"/>
          <w:szCs w:val="24"/>
        </w:rPr>
        <w:t>increases with the</w:t>
      </w:r>
      <w:r w:rsidRPr="007E7CA3">
        <w:rPr>
          <w:rFonts w:ascii="Times New Roman" w:eastAsia="SimSun" w:hAnsi="Times New Roman" w:cs="Times New Roman"/>
          <w:color w:val="000000"/>
          <w:kern w:val="0"/>
          <w:sz w:val="24"/>
          <w:szCs w:val="24"/>
        </w:rPr>
        <w:t xml:space="preserve"> career stage</w:t>
      </w:r>
      <w:r>
        <w:rPr>
          <w:rFonts w:ascii="Times New Roman" w:eastAsia="SimSun" w:hAnsi="Times New Roman" w:cs="Times New Roman"/>
          <w:color w:val="000000"/>
          <w:kern w:val="0"/>
          <w:sz w:val="24"/>
          <w:szCs w:val="24"/>
        </w:rPr>
        <w:t xml:space="preserve"> of researchers</w:t>
      </w:r>
      <w:r w:rsidRPr="007E7CA3">
        <w:rPr>
          <w:rFonts w:ascii="Times New Roman" w:eastAsia="SimSun" w:hAnsi="Times New Roman" w:cs="Times New Roman"/>
          <w:color w:val="000000"/>
          <w:kern w:val="0"/>
          <w:sz w:val="24"/>
          <w:szCs w:val="24"/>
        </w:rPr>
        <w:t>. At the C</w:t>
      </w:r>
      <w:r>
        <w:rPr>
          <w:rFonts w:ascii="Times New Roman" w:eastAsia="SimSun" w:hAnsi="Times New Roman" w:cs="Times New Roman"/>
          <w:color w:val="000000"/>
          <w:kern w:val="0"/>
          <w:sz w:val="24"/>
          <w:szCs w:val="24"/>
        </w:rPr>
        <w:t>S</w:t>
      </w:r>
      <w:r w:rsidRPr="007E7CA3">
        <w:rPr>
          <w:rFonts w:ascii="Times New Roman" w:eastAsia="SimSun" w:hAnsi="Times New Roman" w:cs="Times New Roman"/>
          <w:color w:val="000000"/>
          <w:kern w:val="0"/>
          <w:sz w:val="24"/>
          <w:szCs w:val="24"/>
        </w:rPr>
        <w:t>1 stage, the proportion drops to 25</w:t>
      </w:r>
      <w:r>
        <w:rPr>
          <w:rFonts w:ascii="Times New Roman" w:eastAsia="SimSun" w:hAnsi="Times New Roman" w:cs="Times New Roman"/>
          <w:color w:val="000000"/>
          <w:kern w:val="0"/>
          <w:sz w:val="24"/>
          <w:szCs w:val="24"/>
        </w:rPr>
        <w:t>.5</w:t>
      </w:r>
      <w:r w:rsidRPr="007E7CA3">
        <w:rPr>
          <w:rFonts w:ascii="Times New Roman" w:eastAsia="SimSun" w:hAnsi="Times New Roman" w:cs="Times New Roman"/>
          <w:color w:val="000000"/>
          <w:kern w:val="0"/>
          <w:sz w:val="24"/>
          <w:szCs w:val="24"/>
        </w:rPr>
        <w:t>% (</w:t>
      </w:r>
      <w:r w:rsidRPr="001476E5">
        <w:rPr>
          <w:rFonts w:ascii="Times New Roman" w:eastAsia="SimSun" w:hAnsi="Times New Roman" w:cs="Times New Roman"/>
          <w:color w:val="000000"/>
          <w:kern w:val="0"/>
          <w:sz w:val="24"/>
          <w:szCs w:val="24"/>
        </w:rPr>
        <w:t>196</w:t>
      </w:r>
      <w:r>
        <w:rPr>
          <w:rFonts w:ascii="Times New Roman" w:eastAsia="SimSun" w:hAnsi="Times New Roman" w:cs="Times New Roman"/>
          <w:color w:val="000000"/>
          <w:kern w:val="0"/>
          <w:sz w:val="24"/>
          <w:szCs w:val="24"/>
        </w:rPr>
        <w:t>,</w:t>
      </w:r>
      <w:r w:rsidRPr="001476E5">
        <w:rPr>
          <w:rFonts w:ascii="Times New Roman" w:eastAsia="SimSun" w:hAnsi="Times New Roman" w:cs="Times New Roman"/>
          <w:color w:val="000000"/>
          <w:kern w:val="0"/>
          <w:sz w:val="24"/>
          <w:szCs w:val="24"/>
        </w:rPr>
        <w:t>272</w:t>
      </w:r>
      <w:r>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 xml:space="preserve">out of </w:t>
      </w:r>
      <w:r>
        <w:rPr>
          <w:rFonts w:ascii="Times New Roman" w:eastAsia="SimSun" w:hAnsi="Times New Roman" w:cs="Times New Roman"/>
          <w:color w:val="000000"/>
          <w:kern w:val="0"/>
          <w:sz w:val="24"/>
          <w:szCs w:val="24"/>
        </w:rPr>
        <w:t>770,362</w:t>
      </w:r>
      <w:r w:rsidRPr="007E7CA3">
        <w:rPr>
          <w:rFonts w:ascii="Times New Roman" w:eastAsia="SimSun" w:hAnsi="Times New Roman" w:cs="Times New Roman"/>
          <w:color w:val="000000"/>
          <w:kern w:val="0"/>
          <w:sz w:val="24"/>
          <w:szCs w:val="24"/>
        </w:rPr>
        <w:t xml:space="preserve">), while it increases to </w:t>
      </w:r>
      <w:r>
        <w:rPr>
          <w:rFonts w:ascii="Times New Roman" w:eastAsia="SimSun" w:hAnsi="Times New Roman" w:cs="Times New Roman"/>
          <w:color w:val="000000"/>
          <w:kern w:val="0"/>
          <w:sz w:val="24"/>
          <w:szCs w:val="24"/>
        </w:rPr>
        <w:t>29.6</w:t>
      </w:r>
      <w:r w:rsidRPr="007E7CA3">
        <w:rPr>
          <w:rFonts w:ascii="Times New Roman" w:eastAsia="SimSun" w:hAnsi="Times New Roman" w:cs="Times New Roman"/>
          <w:color w:val="000000"/>
          <w:kern w:val="0"/>
          <w:sz w:val="24"/>
          <w:szCs w:val="24"/>
        </w:rPr>
        <w:t>% and 4</w:t>
      </w:r>
      <w:r>
        <w:rPr>
          <w:rFonts w:ascii="Times New Roman" w:eastAsia="SimSun" w:hAnsi="Times New Roman" w:cs="Times New Roman"/>
          <w:color w:val="000000"/>
          <w:kern w:val="0"/>
          <w:sz w:val="24"/>
          <w:szCs w:val="24"/>
        </w:rPr>
        <w:t>0.1</w:t>
      </w:r>
      <w:r w:rsidRPr="007E7CA3">
        <w:rPr>
          <w:rFonts w:ascii="Times New Roman" w:eastAsia="SimSun" w:hAnsi="Times New Roman" w:cs="Times New Roman"/>
          <w:color w:val="000000"/>
          <w:kern w:val="0"/>
          <w:sz w:val="24"/>
          <w:szCs w:val="24"/>
        </w:rPr>
        <w:t>% at career stages C</w:t>
      </w:r>
      <w:r>
        <w:rPr>
          <w:rFonts w:ascii="Times New Roman" w:eastAsia="SimSun" w:hAnsi="Times New Roman" w:cs="Times New Roman"/>
          <w:color w:val="000000"/>
          <w:kern w:val="0"/>
          <w:sz w:val="24"/>
          <w:szCs w:val="24"/>
        </w:rPr>
        <w:t>S2</w:t>
      </w:r>
      <w:r w:rsidRPr="007E7CA3">
        <w:rPr>
          <w:rFonts w:ascii="Times New Roman" w:eastAsia="SimSun" w:hAnsi="Times New Roman" w:cs="Times New Roman"/>
          <w:color w:val="000000"/>
          <w:kern w:val="0"/>
          <w:sz w:val="24"/>
          <w:szCs w:val="24"/>
        </w:rPr>
        <w:t xml:space="preserve"> and C</w:t>
      </w:r>
      <w:r>
        <w:rPr>
          <w:rFonts w:ascii="Times New Roman" w:eastAsia="SimSun" w:hAnsi="Times New Roman" w:cs="Times New Roman"/>
          <w:color w:val="000000"/>
          <w:kern w:val="0"/>
          <w:sz w:val="24"/>
          <w:szCs w:val="24"/>
        </w:rPr>
        <w:t>S</w:t>
      </w:r>
      <w:r w:rsidRPr="007E7CA3">
        <w:rPr>
          <w:rFonts w:ascii="Times New Roman" w:eastAsia="SimSun" w:hAnsi="Times New Roman" w:cs="Times New Roman"/>
          <w:color w:val="000000"/>
          <w:kern w:val="0"/>
          <w:sz w:val="24"/>
          <w:szCs w:val="24"/>
        </w:rPr>
        <w:t xml:space="preserve">3, respectively, reaching </w:t>
      </w:r>
      <w:r>
        <w:rPr>
          <w:rFonts w:ascii="Times New Roman" w:eastAsia="SimSun" w:hAnsi="Times New Roman" w:cs="Times New Roman"/>
          <w:color w:val="000000"/>
          <w:kern w:val="0"/>
          <w:sz w:val="24"/>
          <w:szCs w:val="24"/>
        </w:rPr>
        <w:t>64.6</w:t>
      </w:r>
      <w:r w:rsidRPr="007E7CA3">
        <w:rPr>
          <w:rFonts w:ascii="Times New Roman" w:eastAsia="SimSun" w:hAnsi="Times New Roman" w:cs="Times New Roman"/>
          <w:color w:val="000000"/>
          <w:kern w:val="0"/>
          <w:sz w:val="24"/>
          <w:szCs w:val="24"/>
        </w:rPr>
        <w:t>% at CS6 and CS7.</w:t>
      </w:r>
      <w:r w:rsidRPr="00D10A7E">
        <w:rPr>
          <w:rFonts w:ascii="Times New Roman" w:eastAsia="SimSun" w:hAnsi="Times New Roman" w:cs="Times New Roman"/>
          <w:color w:val="000000"/>
          <w:kern w:val="0"/>
          <w:sz w:val="24"/>
          <w:szCs w:val="24"/>
        </w:rPr>
        <w:t xml:space="preserve"> The findings indicate that early-career researchers are more likely to move than those who are later in their careers</w:t>
      </w:r>
      <w:r w:rsidR="000B2883">
        <w:rPr>
          <w:rFonts w:ascii="Times New Roman" w:eastAsia="SimSun" w:hAnsi="Times New Roman" w:cs="Times New Roman"/>
          <w:color w:val="000000"/>
          <w:kern w:val="0"/>
          <w:sz w:val="24"/>
          <w:szCs w:val="24"/>
        </w:rPr>
        <w:t xml:space="preserve">, and they do it more often to countries </w:t>
      </w:r>
      <w:r w:rsidR="00E97D1C">
        <w:rPr>
          <w:rFonts w:ascii="Times New Roman" w:eastAsia="SimSun" w:hAnsi="Times New Roman" w:cs="Times New Roman"/>
          <w:color w:val="000000"/>
          <w:kern w:val="0"/>
          <w:sz w:val="24"/>
          <w:szCs w:val="24"/>
        </w:rPr>
        <w:t>with whom they haven’t collaborated before they move</w:t>
      </w:r>
      <w:r w:rsidRPr="00D10A7E">
        <w:rPr>
          <w:rFonts w:ascii="Times New Roman" w:eastAsia="SimSun" w:hAnsi="Times New Roman" w:cs="Times New Roman"/>
          <w:color w:val="000000"/>
          <w:kern w:val="0"/>
          <w:sz w:val="24"/>
          <w:szCs w:val="24"/>
        </w:rPr>
        <w:t xml:space="preserve">. Conversely, later-career movers tend to select </w:t>
      </w:r>
      <w:r w:rsidR="00996315" w:rsidRPr="00D10A7E">
        <w:rPr>
          <w:rFonts w:ascii="Times New Roman" w:eastAsia="SimSun" w:hAnsi="Times New Roman" w:cs="Times New Roman"/>
          <w:color w:val="000000"/>
          <w:kern w:val="0"/>
          <w:sz w:val="24"/>
          <w:szCs w:val="24"/>
        </w:rPr>
        <w:t>as their first destination</w:t>
      </w:r>
      <w:r w:rsidR="00996315">
        <w:rPr>
          <w:rFonts w:ascii="Times New Roman" w:eastAsia="SimSun" w:hAnsi="Times New Roman" w:cs="Times New Roman"/>
          <w:color w:val="000000"/>
          <w:kern w:val="0"/>
          <w:sz w:val="24"/>
          <w:szCs w:val="24"/>
        </w:rPr>
        <w:t xml:space="preserve"> </w:t>
      </w:r>
      <w:r w:rsidRPr="00D10A7E">
        <w:rPr>
          <w:rFonts w:ascii="Times New Roman" w:eastAsia="SimSun" w:hAnsi="Times New Roman" w:cs="Times New Roman"/>
          <w:color w:val="000000"/>
          <w:kern w:val="0"/>
          <w:sz w:val="24"/>
          <w:szCs w:val="24"/>
        </w:rPr>
        <w:t>countries they have previously collaborated with</w:t>
      </w:r>
      <w:r w:rsidR="00996315">
        <w:rPr>
          <w:rFonts w:ascii="Times New Roman" w:eastAsia="SimSun" w:hAnsi="Times New Roman" w:cs="Times New Roman"/>
          <w:color w:val="000000"/>
          <w:kern w:val="0"/>
          <w:sz w:val="24"/>
          <w:szCs w:val="24"/>
        </w:rPr>
        <w:t>.</w:t>
      </w:r>
      <w:r w:rsidRPr="00D10A7E">
        <w:rPr>
          <w:rFonts w:ascii="Times New Roman" w:eastAsia="SimSun" w:hAnsi="Times New Roman" w:cs="Times New Roman"/>
          <w:color w:val="000000"/>
          <w:kern w:val="0"/>
          <w:sz w:val="24"/>
          <w:szCs w:val="24"/>
        </w:rPr>
        <w:t xml:space="preserve"> </w:t>
      </w:r>
      <w:r w:rsidRPr="005A6F25">
        <w:rPr>
          <w:rFonts w:ascii="Times New Roman" w:eastAsia="SimSun" w:hAnsi="Times New Roman" w:cs="Times New Roman"/>
          <w:color w:val="000000"/>
          <w:kern w:val="0"/>
          <w:sz w:val="24"/>
          <w:szCs w:val="24"/>
        </w:rPr>
        <w:t xml:space="preserve">This finding </w:t>
      </w:r>
      <w:r w:rsidRPr="005A6F25">
        <w:rPr>
          <w:rFonts w:ascii="Times New Roman" w:eastAsia="SimSun" w:hAnsi="Times New Roman" w:cs="Times New Roman"/>
          <w:color w:val="000000"/>
          <w:kern w:val="0"/>
          <w:sz w:val="24"/>
          <w:szCs w:val="24"/>
        </w:rPr>
        <w:lastRenderedPageBreak/>
        <w:t xml:space="preserve">suggests that there </w:t>
      </w:r>
      <w:r>
        <w:rPr>
          <w:rFonts w:ascii="Times New Roman" w:eastAsia="SimSun" w:hAnsi="Times New Roman" w:cs="Times New Roman"/>
          <w:color w:val="000000"/>
          <w:kern w:val="0"/>
          <w:sz w:val="24"/>
          <w:szCs w:val="24"/>
        </w:rPr>
        <w:t>may be</w:t>
      </w:r>
      <w:r w:rsidRPr="005A6F25">
        <w:rPr>
          <w:rFonts w:ascii="Times New Roman" w:eastAsia="SimSun" w:hAnsi="Times New Roman" w:cs="Times New Roman"/>
          <w:color w:val="000000"/>
          <w:kern w:val="0"/>
          <w:sz w:val="24"/>
          <w:szCs w:val="24"/>
        </w:rPr>
        <w:t xml:space="preserve"> different motivations and considerations for researchers at different stages of their careers when it comes to international mobility. </w:t>
      </w:r>
      <w:r>
        <w:rPr>
          <w:rFonts w:ascii="Times New Roman" w:eastAsia="SimSun" w:hAnsi="Times New Roman" w:cs="Times New Roman"/>
          <w:color w:val="000000"/>
          <w:kern w:val="0"/>
          <w:sz w:val="24"/>
          <w:szCs w:val="24"/>
        </w:rPr>
        <w:t>A potential hypothesis is that e</w:t>
      </w:r>
      <w:r w:rsidRPr="005A6F25">
        <w:rPr>
          <w:rFonts w:ascii="Times New Roman" w:eastAsia="SimSun" w:hAnsi="Times New Roman" w:cs="Times New Roman"/>
          <w:color w:val="000000"/>
          <w:kern w:val="0"/>
          <w:sz w:val="24"/>
          <w:szCs w:val="24"/>
        </w:rPr>
        <w:t>arly-career researchers may prioritize the acquisition of new knowledge, experiences, and connections, while later-career researchers may focus more on maintaining and strengthening existing collaborations.</w:t>
      </w:r>
    </w:p>
    <w:p w14:paraId="085A2D96" w14:textId="77777777" w:rsidR="00B53252" w:rsidRPr="00B53252" w:rsidRDefault="00B53252" w:rsidP="002B1AD3">
      <w:pPr>
        <w:widowControl/>
        <w:rPr>
          <w:rFonts w:ascii="SimSun" w:eastAsia="SimSun" w:hAnsi="SimSun" w:cs="SimSun"/>
          <w:kern w:val="0"/>
          <w:sz w:val="24"/>
          <w:szCs w:val="24"/>
        </w:rPr>
      </w:pPr>
    </w:p>
    <w:p w14:paraId="6627E55B" w14:textId="60DCF5A6" w:rsidR="007E7CA3" w:rsidRPr="008E1C57" w:rsidRDefault="003D3582" w:rsidP="008E1C57">
      <w:pPr>
        <w:pStyle w:val="Heading2"/>
        <w:jc w:val="both"/>
      </w:pPr>
      <w:r>
        <w:t xml:space="preserve">4. </w:t>
      </w:r>
      <w:r w:rsidR="007E7CA3" w:rsidRPr="003D3582">
        <w:t>Discussion and Conclusion</w:t>
      </w:r>
    </w:p>
    <w:p w14:paraId="2396D144" w14:textId="217B6E03" w:rsidR="007E7CA3" w:rsidRPr="007E7CA3" w:rsidRDefault="007E7CA3" w:rsidP="007E7CA3">
      <w:pPr>
        <w:widowControl/>
        <w:rPr>
          <w:rFonts w:ascii="SimSun" w:eastAsia="SimSun" w:hAnsi="SimSun" w:cs="SimSun"/>
          <w:kern w:val="0"/>
          <w:sz w:val="24"/>
          <w:szCs w:val="24"/>
        </w:rPr>
      </w:pPr>
      <w:r w:rsidRPr="007E7CA3">
        <w:rPr>
          <w:rFonts w:ascii="Times New Roman" w:eastAsia="SimSun" w:hAnsi="Times New Roman" w:cs="Times New Roman"/>
          <w:color w:val="000000"/>
          <w:kern w:val="0"/>
          <w:sz w:val="24"/>
          <w:szCs w:val="24"/>
        </w:rPr>
        <w:t xml:space="preserve">In this study, we examined the relationship between previous collaborations and future mobility of researchers. Our analysis showed that, globally, only </w:t>
      </w:r>
      <w:r w:rsidR="00D64C43">
        <w:rPr>
          <w:rFonts w:ascii="Times New Roman" w:eastAsia="SimSun" w:hAnsi="Times New Roman" w:cs="Times New Roman"/>
          <w:color w:val="000000"/>
          <w:kern w:val="0"/>
          <w:sz w:val="24"/>
          <w:szCs w:val="24"/>
        </w:rPr>
        <w:t>29.1</w:t>
      </w:r>
      <w:r w:rsidRPr="007E7CA3">
        <w:rPr>
          <w:rFonts w:ascii="Times New Roman" w:eastAsia="SimSun" w:hAnsi="Times New Roman" w:cs="Times New Roman"/>
          <w:color w:val="000000"/>
          <w:kern w:val="0"/>
          <w:sz w:val="24"/>
          <w:szCs w:val="24"/>
        </w:rPr>
        <w:t xml:space="preserve">% of mobility researchers had </w:t>
      </w:r>
      <w:r w:rsidR="00D64C43" w:rsidRPr="007E7CA3">
        <w:rPr>
          <w:rFonts w:ascii="Times New Roman" w:eastAsia="SimSun" w:hAnsi="Times New Roman" w:cs="Times New Roman"/>
          <w:color w:val="000000"/>
          <w:kern w:val="0"/>
          <w:sz w:val="24"/>
          <w:szCs w:val="24"/>
        </w:rPr>
        <w:t xml:space="preserve">previous </w:t>
      </w:r>
      <w:r w:rsidRPr="007E7CA3">
        <w:rPr>
          <w:rFonts w:ascii="Times New Roman" w:eastAsia="SimSun" w:hAnsi="Times New Roman" w:cs="Times New Roman"/>
          <w:color w:val="000000"/>
          <w:kern w:val="0"/>
          <w:sz w:val="24"/>
          <w:szCs w:val="24"/>
        </w:rPr>
        <w:t xml:space="preserve">collaborations with the country </w:t>
      </w:r>
      <w:r w:rsidR="00AE32E9">
        <w:rPr>
          <w:rFonts w:ascii="Times New Roman" w:eastAsia="SimSun" w:hAnsi="Times New Roman" w:cs="Times New Roman"/>
          <w:color w:val="000000"/>
          <w:kern w:val="0"/>
          <w:sz w:val="24"/>
          <w:szCs w:val="24"/>
        </w:rPr>
        <w:t xml:space="preserve">of </w:t>
      </w:r>
      <w:r w:rsidR="00AE32E9" w:rsidRPr="007E7CA3">
        <w:rPr>
          <w:rFonts w:ascii="Times New Roman" w:eastAsia="SimSun" w:hAnsi="Times New Roman" w:cs="Times New Roman"/>
          <w:color w:val="000000"/>
          <w:kern w:val="0"/>
          <w:sz w:val="24"/>
          <w:szCs w:val="24"/>
        </w:rPr>
        <w:t xml:space="preserve">destination </w:t>
      </w:r>
      <w:r w:rsidRPr="007E7CA3">
        <w:rPr>
          <w:rFonts w:ascii="Times New Roman" w:eastAsia="SimSun" w:hAnsi="Times New Roman" w:cs="Times New Roman"/>
          <w:color w:val="000000"/>
          <w:kern w:val="0"/>
          <w:sz w:val="24"/>
          <w:szCs w:val="24"/>
        </w:rPr>
        <w:t xml:space="preserve">before moving. However, this proportion varied with the direction of movement between countries and continents, and increased with the career stage of researchers. Furthermore, we found that early-career researchers were less likely to have previous collaborations with a destination before moving, which may be due to </w:t>
      </w:r>
      <w:r w:rsidR="00D64C43" w:rsidRPr="00D64C43">
        <w:rPr>
          <w:rFonts w:ascii="Times New Roman" w:eastAsia="SimSun" w:hAnsi="Times New Roman" w:cs="Times New Roman"/>
          <w:color w:val="000000"/>
          <w:kern w:val="0"/>
          <w:sz w:val="24"/>
          <w:szCs w:val="24"/>
        </w:rPr>
        <w:t>the desire to gain new experiences and expand their professional networks</w:t>
      </w:r>
      <w:r w:rsidRPr="007E7CA3">
        <w:rPr>
          <w:rFonts w:ascii="Times New Roman" w:eastAsia="SimSun" w:hAnsi="Times New Roman" w:cs="Times New Roman"/>
          <w:color w:val="000000"/>
          <w:kern w:val="0"/>
          <w:sz w:val="24"/>
          <w:szCs w:val="24"/>
        </w:rPr>
        <w:t>.</w:t>
      </w:r>
    </w:p>
    <w:p w14:paraId="6BE6E52F" w14:textId="77777777" w:rsidR="007E7CA3" w:rsidRPr="007E7CA3" w:rsidRDefault="007E7CA3" w:rsidP="007E7CA3">
      <w:pPr>
        <w:widowControl/>
        <w:jc w:val="left"/>
        <w:rPr>
          <w:rFonts w:ascii="SimSun" w:eastAsia="SimSun" w:hAnsi="SimSun" w:cs="SimSun"/>
          <w:kern w:val="0"/>
          <w:sz w:val="24"/>
          <w:szCs w:val="24"/>
        </w:rPr>
      </w:pPr>
    </w:p>
    <w:p w14:paraId="13F320DB" w14:textId="17383C30" w:rsidR="007E7CA3" w:rsidRPr="007E7CA3" w:rsidRDefault="007E7CA3" w:rsidP="007E7CA3">
      <w:pPr>
        <w:widowControl/>
        <w:rPr>
          <w:rFonts w:ascii="SimSun" w:eastAsia="SimSun" w:hAnsi="SimSun" w:cs="SimSun"/>
          <w:kern w:val="0"/>
          <w:sz w:val="24"/>
          <w:szCs w:val="24"/>
        </w:rPr>
      </w:pPr>
      <w:r w:rsidRPr="007E7CA3">
        <w:rPr>
          <w:rFonts w:ascii="Times New Roman" w:eastAsia="SimSun" w:hAnsi="Times New Roman" w:cs="Times New Roman"/>
          <w:color w:val="000000"/>
          <w:kern w:val="0"/>
          <w:sz w:val="24"/>
          <w:szCs w:val="24"/>
        </w:rPr>
        <w:t xml:space="preserve">While previous collaborations with a destination may not be a major factor in attracting </w:t>
      </w:r>
      <w:r w:rsidR="00D87A04">
        <w:rPr>
          <w:rFonts w:ascii="Times New Roman" w:eastAsia="SimSun" w:hAnsi="Times New Roman" w:cs="Times New Roman"/>
          <w:color w:val="000000"/>
          <w:kern w:val="0"/>
          <w:sz w:val="24"/>
          <w:szCs w:val="24"/>
        </w:rPr>
        <w:t xml:space="preserve">mobile </w:t>
      </w:r>
      <w:r w:rsidRPr="007E7CA3">
        <w:rPr>
          <w:rFonts w:ascii="Times New Roman" w:eastAsia="SimSun" w:hAnsi="Times New Roman" w:cs="Times New Roman"/>
          <w:color w:val="000000"/>
          <w:kern w:val="0"/>
          <w:sz w:val="24"/>
          <w:szCs w:val="24"/>
        </w:rPr>
        <w:t xml:space="preserve">researchers, our results suggest that mid-career researchers with </w:t>
      </w:r>
      <w:r w:rsidR="00AE32E9" w:rsidRPr="007E7CA3">
        <w:rPr>
          <w:rFonts w:ascii="Times New Roman" w:eastAsia="SimSun" w:hAnsi="Times New Roman" w:cs="Times New Roman"/>
          <w:color w:val="000000"/>
          <w:kern w:val="0"/>
          <w:sz w:val="24"/>
          <w:szCs w:val="24"/>
        </w:rPr>
        <w:t>pr</w:t>
      </w:r>
      <w:r w:rsidR="00AE32E9">
        <w:rPr>
          <w:rFonts w:ascii="Times New Roman" w:eastAsia="SimSun" w:hAnsi="Times New Roman" w:cs="Times New Roman"/>
          <w:color w:val="000000"/>
          <w:kern w:val="0"/>
          <w:sz w:val="24"/>
          <w:szCs w:val="24"/>
        </w:rPr>
        <w:t>evious</w:t>
      </w:r>
      <w:r w:rsidR="00AE32E9"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collaborations may be more likely to move to a country</w:t>
      </w:r>
      <w:r w:rsidR="00AE32E9">
        <w:rPr>
          <w:rFonts w:ascii="Times New Roman" w:eastAsia="SimSun" w:hAnsi="Times New Roman" w:cs="Times New Roman"/>
          <w:color w:val="000000"/>
          <w:kern w:val="0"/>
          <w:sz w:val="24"/>
          <w:szCs w:val="24"/>
        </w:rPr>
        <w:t xml:space="preserve"> of </w:t>
      </w:r>
      <w:r w:rsidR="00AE32E9" w:rsidRPr="007E7CA3">
        <w:rPr>
          <w:rFonts w:ascii="Times New Roman" w:eastAsia="SimSun" w:hAnsi="Times New Roman" w:cs="Times New Roman"/>
          <w:color w:val="000000"/>
          <w:kern w:val="0"/>
          <w:sz w:val="24"/>
          <w:szCs w:val="24"/>
        </w:rPr>
        <w:t>destination</w:t>
      </w:r>
      <w:r w:rsidRPr="007E7CA3">
        <w:rPr>
          <w:rFonts w:ascii="Times New Roman" w:eastAsia="SimSun" w:hAnsi="Times New Roman" w:cs="Times New Roman"/>
          <w:color w:val="000000"/>
          <w:kern w:val="0"/>
          <w:sz w:val="24"/>
          <w:szCs w:val="24"/>
        </w:rPr>
        <w:t>. Additionally, our findings highlight the need to support early-career researchers in building collaborations with international partners.</w:t>
      </w:r>
    </w:p>
    <w:p w14:paraId="714030DF" w14:textId="77777777" w:rsidR="007E7CA3" w:rsidRPr="007E7CA3" w:rsidRDefault="007E7CA3" w:rsidP="007E7CA3">
      <w:pPr>
        <w:widowControl/>
        <w:jc w:val="left"/>
        <w:rPr>
          <w:rFonts w:ascii="SimSun" w:eastAsia="SimSun" w:hAnsi="SimSun" w:cs="SimSun"/>
          <w:kern w:val="0"/>
          <w:sz w:val="24"/>
          <w:szCs w:val="24"/>
        </w:rPr>
      </w:pPr>
    </w:p>
    <w:p w14:paraId="469FC782" w14:textId="050D78F9" w:rsidR="007E7CA3" w:rsidRPr="003B08A1" w:rsidRDefault="007E7CA3" w:rsidP="007E7CA3">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 xml:space="preserve">This study provides preliminary understanding of the relationship between previous collaborations and future mobility of researchers. Our analysis was based on a large dataset of international collaborations and mobility events, which allowed us to explore the relationship across different career stages. However, our study also has some limitations. Firstly, </w:t>
      </w:r>
      <w:r w:rsidR="008519F8" w:rsidRPr="008519F8">
        <w:rPr>
          <w:rFonts w:ascii="Times New Roman" w:eastAsia="SimSun" w:hAnsi="Times New Roman" w:cs="Times New Roman"/>
          <w:color w:val="000000"/>
          <w:kern w:val="0"/>
          <w:sz w:val="24"/>
          <w:szCs w:val="24"/>
        </w:rPr>
        <w:t>our work d</w:t>
      </w:r>
      <w:r w:rsidR="008519F8">
        <w:rPr>
          <w:rFonts w:ascii="Times New Roman" w:eastAsia="SimSun" w:hAnsi="Times New Roman" w:cs="Times New Roman"/>
          <w:color w:val="000000"/>
          <w:kern w:val="0"/>
          <w:sz w:val="24"/>
          <w:szCs w:val="24"/>
        </w:rPr>
        <w:t>id</w:t>
      </w:r>
      <w:r w:rsidR="008519F8" w:rsidRPr="008519F8">
        <w:rPr>
          <w:rFonts w:ascii="Times New Roman" w:eastAsia="SimSun" w:hAnsi="Times New Roman" w:cs="Times New Roman"/>
          <w:color w:val="000000"/>
          <w:kern w:val="0"/>
          <w:sz w:val="24"/>
          <w:szCs w:val="24"/>
        </w:rPr>
        <w:t xml:space="preserve"> not provide a comprehensive view of the mobility patterns of researchers beyond their first international movement. Future work could track the movement trajectories of researchers over time to provide a more complete understanding of mobility patterns and </w:t>
      </w:r>
      <w:r w:rsidR="003B08A1">
        <w:rPr>
          <w:rFonts w:ascii="Times New Roman" w:eastAsia="SimSun" w:hAnsi="Times New Roman" w:cs="Times New Roman"/>
          <w:color w:val="000000"/>
          <w:kern w:val="0"/>
          <w:sz w:val="24"/>
          <w:szCs w:val="24"/>
        </w:rPr>
        <w:t xml:space="preserve">their </w:t>
      </w:r>
      <w:r w:rsidR="008519F8">
        <w:rPr>
          <w:rFonts w:ascii="Times New Roman" w:eastAsia="SimSun" w:hAnsi="Times New Roman" w:cs="Times New Roman"/>
          <w:color w:val="000000"/>
          <w:kern w:val="0"/>
          <w:sz w:val="24"/>
          <w:szCs w:val="24"/>
        </w:rPr>
        <w:t xml:space="preserve">association </w:t>
      </w:r>
      <w:r w:rsidR="003B08A1">
        <w:rPr>
          <w:rFonts w:ascii="Times New Roman" w:eastAsia="SimSun" w:hAnsi="Times New Roman" w:cs="Times New Roman"/>
          <w:color w:val="000000"/>
          <w:kern w:val="0"/>
          <w:sz w:val="24"/>
          <w:szCs w:val="24"/>
        </w:rPr>
        <w:t>with previous collaboration</w:t>
      </w:r>
      <w:r w:rsidR="008519F8" w:rsidRPr="008519F8">
        <w:rPr>
          <w:rFonts w:ascii="Times New Roman" w:eastAsia="SimSun" w:hAnsi="Times New Roman" w:cs="Times New Roman"/>
          <w:color w:val="000000"/>
          <w:kern w:val="0"/>
          <w:sz w:val="24"/>
          <w:szCs w:val="24"/>
        </w:rPr>
        <w:t>.</w:t>
      </w:r>
      <w:r w:rsidR="003B08A1">
        <w:rPr>
          <w:rFonts w:ascii="Times New Roman" w:eastAsia="SimSun" w:hAnsi="Times New Roman" w:cs="Times New Roman"/>
          <w:color w:val="000000"/>
          <w:kern w:val="0"/>
          <w:sz w:val="24"/>
          <w:szCs w:val="24"/>
        </w:rPr>
        <w:t xml:space="preserve"> </w:t>
      </w:r>
      <w:r w:rsidR="003B08A1" w:rsidRPr="003B08A1">
        <w:rPr>
          <w:rFonts w:ascii="Times New Roman" w:eastAsia="SimSun" w:hAnsi="Times New Roman" w:cs="Times New Roman"/>
          <w:color w:val="000000"/>
          <w:kern w:val="0"/>
          <w:sz w:val="24"/>
          <w:szCs w:val="24"/>
        </w:rPr>
        <w:t>Secondly, our analysis only considers the existence of</w:t>
      </w:r>
      <w:r w:rsidR="003B08A1">
        <w:rPr>
          <w:rFonts w:ascii="Times New Roman" w:eastAsia="SimSun" w:hAnsi="Times New Roman" w:cs="Times New Roman"/>
          <w:color w:val="000000"/>
          <w:kern w:val="0"/>
          <w:sz w:val="24"/>
          <w:szCs w:val="24"/>
        </w:rPr>
        <w:t xml:space="preserve"> p</w:t>
      </w:r>
      <w:r w:rsidR="0069191B">
        <w:rPr>
          <w:rFonts w:ascii="Times New Roman" w:eastAsia="SimSun" w:hAnsi="Times New Roman" w:cs="Times New Roman"/>
          <w:color w:val="000000"/>
          <w:kern w:val="0"/>
          <w:sz w:val="24"/>
          <w:szCs w:val="24"/>
        </w:rPr>
        <w:t>r</w:t>
      </w:r>
      <w:r w:rsidR="003B08A1">
        <w:rPr>
          <w:rFonts w:ascii="Times New Roman" w:eastAsia="SimSun" w:hAnsi="Times New Roman" w:cs="Times New Roman"/>
          <w:color w:val="000000"/>
          <w:kern w:val="0"/>
          <w:sz w:val="24"/>
          <w:szCs w:val="24"/>
        </w:rPr>
        <w:t xml:space="preserve">evious </w:t>
      </w:r>
      <w:r w:rsidR="003B08A1" w:rsidRPr="003B08A1">
        <w:rPr>
          <w:rFonts w:ascii="Times New Roman" w:eastAsia="SimSun" w:hAnsi="Times New Roman" w:cs="Times New Roman"/>
          <w:color w:val="000000"/>
          <w:kern w:val="0"/>
          <w:sz w:val="24"/>
          <w:szCs w:val="24"/>
        </w:rPr>
        <w:t xml:space="preserve">collaborations without </w:t>
      </w:r>
      <w:r w:rsidR="00DC76C5" w:rsidRPr="003B08A1">
        <w:rPr>
          <w:rFonts w:ascii="Times New Roman" w:eastAsia="SimSun" w:hAnsi="Times New Roman" w:cs="Times New Roman"/>
          <w:color w:val="000000"/>
          <w:kern w:val="0"/>
          <w:sz w:val="24"/>
          <w:szCs w:val="24"/>
        </w:rPr>
        <w:t>considering</w:t>
      </w:r>
      <w:r w:rsidR="003B08A1" w:rsidRPr="003B08A1">
        <w:rPr>
          <w:rFonts w:ascii="Times New Roman" w:eastAsia="SimSun" w:hAnsi="Times New Roman" w:cs="Times New Roman"/>
          <w:color w:val="000000"/>
          <w:kern w:val="0"/>
          <w:sz w:val="24"/>
          <w:szCs w:val="24"/>
        </w:rPr>
        <w:t xml:space="preserve"> the </w:t>
      </w:r>
      <w:r w:rsidR="00C66C24">
        <w:rPr>
          <w:rFonts w:ascii="Times New Roman" w:eastAsia="SimSun" w:hAnsi="Times New Roman" w:cs="Times New Roman"/>
          <w:color w:val="000000"/>
          <w:kern w:val="0"/>
          <w:sz w:val="24"/>
          <w:szCs w:val="24"/>
        </w:rPr>
        <w:t>closeness</w:t>
      </w:r>
      <w:r w:rsidR="00C66C24" w:rsidRPr="003B08A1">
        <w:rPr>
          <w:rFonts w:ascii="Times New Roman" w:eastAsia="SimSun" w:hAnsi="Times New Roman" w:cs="Times New Roman"/>
          <w:color w:val="000000"/>
          <w:kern w:val="0"/>
          <w:sz w:val="24"/>
          <w:szCs w:val="24"/>
        </w:rPr>
        <w:t xml:space="preserve"> </w:t>
      </w:r>
      <w:r w:rsidR="003B08A1" w:rsidRPr="003B08A1">
        <w:rPr>
          <w:rFonts w:ascii="Times New Roman" w:eastAsia="SimSun" w:hAnsi="Times New Roman" w:cs="Times New Roman"/>
          <w:color w:val="000000"/>
          <w:kern w:val="0"/>
          <w:sz w:val="24"/>
          <w:szCs w:val="24"/>
        </w:rPr>
        <w:t xml:space="preserve">or </w:t>
      </w:r>
      <w:r w:rsidR="00517342">
        <w:rPr>
          <w:rFonts w:ascii="Times New Roman" w:eastAsia="SimSun" w:hAnsi="Times New Roman" w:cs="Times New Roman"/>
          <w:color w:val="000000"/>
          <w:kern w:val="0"/>
          <w:sz w:val="24"/>
          <w:szCs w:val="24"/>
        </w:rPr>
        <w:t>intensity</w:t>
      </w:r>
      <w:r w:rsidR="00517342" w:rsidRPr="003B08A1">
        <w:rPr>
          <w:rFonts w:ascii="Times New Roman" w:eastAsia="SimSun" w:hAnsi="Times New Roman" w:cs="Times New Roman"/>
          <w:color w:val="000000"/>
          <w:kern w:val="0"/>
          <w:sz w:val="24"/>
          <w:szCs w:val="24"/>
        </w:rPr>
        <w:t xml:space="preserve"> </w:t>
      </w:r>
      <w:r w:rsidR="003B08A1" w:rsidRPr="003B08A1">
        <w:rPr>
          <w:rFonts w:ascii="Times New Roman" w:eastAsia="SimSun" w:hAnsi="Times New Roman" w:cs="Times New Roman"/>
          <w:color w:val="000000"/>
          <w:kern w:val="0"/>
          <w:sz w:val="24"/>
          <w:szCs w:val="24"/>
        </w:rPr>
        <w:t xml:space="preserve">of these collaborations. Future research could explore the impact of the </w:t>
      </w:r>
      <w:r w:rsidR="00517342">
        <w:rPr>
          <w:rFonts w:ascii="Times New Roman" w:eastAsia="SimSun" w:hAnsi="Times New Roman" w:cs="Times New Roman"/>
          <w:color w:val="000000"/>
          <w:kern w:val="0"/>
          <w:sz w:val="24"/>
          <w:szCs w:val="24"/>
        </w:rPr>
        <w:t>intensity and closeness</w:t>
      </w:r>
      <w:r w:rsidR="00517342" w:rsidRPr="003B08A1">
        <w:rPr>
          <w:rFonts w:ascii="Times New Roman" w:eastAsia="SimSun" w:hAnsi="Times New Roman" w:cs="Times New Roman"/>
          <w:color w:val="000000"/>
          <w:kern w:val="0"/>
          <w:sz w:val="24"/>
          <w:szCs w:val="24"/>
        </w:rPr>
        <w:t xml:space="preserve"> </w:t>
      </w:r>
      <w:r w:rsidR="003B08A1" w:rsidRPr="003B08A1">
        <w:rPr>
          <w:rFonts w:ascii="Times New Roman" w:eastAsia="SimSun" w:hAnsi="Times New Roman" w:cs="Times New Roman"/>
          <w:color w:val="000000"/>
          <w:kern w:val="0"/>
          <w:sz w:val="24"/>
          <w:szCs w:val="24"/>
        </w:rPr>
        <w:t xml:space="preserve">of </w:t>
      </w:r>
      <w:r w:rsidR="003B08A1">
        <w:rPr>
          <w:rFonts w:ascii="Times New Roman" w:eastAsia="SimSun" w:hAnsi="Times New Roman" w:cs="Times New Roman"/>
          <w:color w:val="000000"/>
          <w:kern w:val="0"/>
          <w:sz w:val="24"/>
          <w:szCs w:val="24"/>
        </w:rPr>
        <w:t>pr</w:t>
      </w:r>
      <w:r w:rsidR="005F160B">
        <w:rPr>
          <w:rFonts w:ascii="Times New Roman" w:eastAsia="SimSun" w:hAnsi="Times New Roman" w:cs="Times New Roman"/>
          <w:color w:val="000000"/>
          <w:kern w:val="0"/>
          <w:sz w:val="24"/>
          <w:szCs w:val="24"/>
        </w:rPr>
        <w:t>e</w:t>
      </w:r>
      <w:r w:rsidR="003B08A1">
        <w:rPr>
          <w:rFonts w:ascii="Times New Roman" w:eastAsia="SimSun" w:hAnsi="Times New Roman" w:cs="Times New Roman"/>
          <w:color w:val="000000"/>
          <w:kern w:val="0"/>
          <w:sz w:val="24"/>
          <w:szCs w:val="24"/>
        </w:rPr>
        <w:t>vious</w:t>
      </w:r>
      <w:r w:rsidR="003B08A1" w:rsidRPr="003B08A1">
        <w:rPr>
          <w:rFonts w:ascii="Times New Roman" w:eastAsia="SimSun" w:hAnsi="Times New Roman" w:cs="Times New Roman"/>
          <w:color w:val="000000"/>
          <w:kern w:val="0"/>
          <w:sz w:val="24"/>
          <w:szCs w:val="24"/>
        </w:rPr>
        <w:t xml:space="preserve"> collaborations on researchers' mobility decisions and outcomes.</w:t>
      </w:r>
    </w:p>
    <w:p w14:paraId="2C8613C2" w14:textId="77777777" w:rsidR="003B08A1" w:rsidRDefault="003B08A1" w:rsidP="007E7CA3">
      <w:pPr>
        <w:widowControl/>
        <w:rPr>
          <w:rFonts w:ascii="SimSun" w:eastAsia="SimSun" w:hAnsi="SimSun" w:cs="SimSun"/>
          <w:kern w:val="0"/>
          <w:sz w:val="24"/>
          <w:szCs w:val="24"/>
        </w:rPr>
      </w:pPr>
    </w:p>
    <w:p w14:paraId="7CE810AA" w14:textId="721CBDA5" w:rsidR="00EB188F" w:rsidRPr="00ED007C" w:rsidRDefault="007E7CA3" w:rsidP="007E7CA3">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 xml:space="preserve">Overall, our findings contribute to the understanding of </w:t>
      </w:r>
      <w:r w:rsidR="00CE08FB">
        <w:rPr>
          <w:rFonts w:ascii="Times New Roman" w:eastAsia="SimSun" w:hAnsi="Times New Roman" w:cs="Times New Roman"/>
          <w:color w:val="000000"/>
          <w:kern w:val="0"/>
          <w:sz w:val="24"/>
          <w:szCs w:val="24"/>
        </w:rPr>
        <w:t xml:space="preserve">the relationship between </w:t>
      </w:r>
      <w:r w:rsidRPr="007E7CA3">
        <w:rPr>
          <w:rFonts w:ascii="Times New Roman" w:eastAsia="SimSun" w:hAnsi="Times New Roman" w:cs="Times New Roman"/>
          <w:color w:val="000000"/>
          <w:kern w:val="0"/>
          <w:sz w:val="24"/>
          <w:szCs w:val="24"/>
        </w:rPr>
        <w:t>international research collaboration and mobility, provid</w:t>
      </w:r>
      <w:r w:rsidR="00473EB1">
        <w:rPr>
          <w:rFonts w:ascii="Times New Roman" w:eastAsia="SimSun" w:hAnsi="Times New Roman" w:cs="Times New Roman"/>
          <w:color w:val="000000"/>
          <w:kern w:val="0"/>
          <w:sz w:val="24"/>
          <w:szCs w:val="24"/>
        </w:rPr>
        <w:t>ing early</w:t>
      </w:r>
      <w:r w:rsidRPr="007E7CA3">
        <w:rPr>
          <w:rFonts w:ascii="Times New Roman" w:eastAsia="SimSun" w:hAnsi="Times New Roman" w:cs="Times New Roman"/>
          <w:color w:val="000000"/>
          <w:kern w:val="0"/>
          <w:sz w:val="24"/>
          <w:szCs w:val="24"/>
        </w:rPr>
        <w:t xml:space="preserve"> </w:t>
      </w:r>
      <w:r w:rsidR="00CE08FB">
        <w:rPr>
          <w:rFonts w:ascii="Times New Roman" w:eastAsia="SimSun" w:hAnsi="Times New Roman" w:cs="Times New Roman"/>
          <w:color w:val="000000"/>
          <w:kern w:val="0"/>
          <w:sz w:val="24"/>
          <w:szCs w:val="24"/>
        </w:rPr>
        <w:t>insightful</w:t>
      </w:r>
      <w:r w:rsidR="00CE08FB" w:rsidRPr="007E7CA3">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information for policymakers and institutions seeking to attract and retain international research talent.</w:t>
      </w:r>
    </w:p>
    <w:p w14:paraId="4B1C888E" w14:textId="77777777" w:rsidR="00EB188F" w:rsidRDefault="00EB188F" w:rsidP="007E7CA3">
      <w:pPr>
        <w:widowControl/>
        <w:rPr>
          <w:rFonts w:ascii="SimSun" w:eastAsia="SimSun" w:hAnsi="SimSun" w:cs="SimSun"/>
          <w:kern w:val="0"/>
          <w:sz w:val="24"/>
          <w:szCs w:val="24"/>
        </w:rPr>
      </w:pPr>
    </w:p>
    <w:p w14:paraId="5F9D185F" w14:textId="13263CF5" w:rsidR="00DF6B55" w:rsidRPr="00C03E06" w:rsidRDefault="004F4EA9" w:rsidP="00C03E06">
      <w:pPr>
        <w:widowControl/>
        <w:jc w:val="left"/>
        <w:rPr>
          <w:rFonts w:ascii="Times New Roman" w:eastAsia="SimSun" w:hAnsi="Times New Roman" w:cs="Times New Roman"/>
          <w:b/>
          <w:bCs/>
          <w:color w:val="000000"/>
          <w:kern w:val="0"/>
          <w:sz w:val="24"/>
          <w:szCs w:val="24"/>
        </w:rPr>
      </w:pPr>
      <w:r>
        <w:rPr>
          <w:rFonts w:ascii="Times New Roman" w:eastAsia="SimSun" w:hAnsi="Times New Roman" w:cs="Times New Roman"/>
          <w:b/>
          <w:bCs/>
          <w:color w:val="000000"/>
          <w:kern w:val="0"/>
          <w:sz w:val="24"/>
          <w:szCs w:val="24"/>
        </w:rPr>
        <w:t>Open science practices</w:t>
      </w:r>
    </w:p>
    <w:p w14:paraId="256EED81" w14:textId="210E20D4" w:rsidR="00344CD6" w:rsidRDefault="004F4EA9" w:rsidP="00EB3135">
      <w:pPr>
        <w:pStyle w:val="Heading1"/>
        <w:shd w:val="clear" w:color="auto" w:fill="FFFFFF"/>
        <w:spacing w:before="0" w:beforeAutospacing="0" w:after="75" w:afterAutospacing="0" w:line="300" w:lineRule="atLeast"/>
        <w:jc w:val="both"/>
        <w:rPr>
          <w:rFonts w:ascii="Times New Roman" w:hAnsi="Times New Roman" w:cs="Times New Roman"/>
          <w:b w:val="0"/>
          <w:bCs w:val="0"/>
          <w:color w:val="000000"/>
          <w:kern w:val="0"/>
          <w:sz w:val="24"/>
          <w:szCs w:val="24"/>
        </w:rPr>
      </w:pPr>
      <w:r>
        <w:rPr>
          <w:rFonts w:ascii="Times New Roman" w:hAnsi="Times New Roman" w:cs="Times New Roman"/>
          <w:b w:val="0"/>
          <w:bCs w:val="0"/>
          <w:color w:val="000000"/>
          <w:kern w:val="0"/>
          <w:sz w:val="24"/>
          <w:szCs w:val="24"/>
        </w:rPr>
        <w:t>We used the database Dimensions, which is a licensed database available at the CWTS SQL server.</w:t>
      </w:r>
      <w:r w:rsidR="00CF605A">
        <w:rPr>
          <w:rFonts w:ascii="Times New Roman" w:hAnsi="Times New Roman" w:cs="Times New Roman"/>
          <w:b w:val="0"/>
          <w:bCs w:val="0"/>
          <w:color w:val="000000"/>
          <w:kern w:val="0"/>
          <w:sz w:val="24"/>
          <w:szCs w:val="24"/>
        </w:rPr>
        <w:t xml:space="preserve"> The scripts to process the data can be found in the </w:t>
      </w:r>
      <w:proofErr w:type="spellStart"/>
      <w:r w:rsidR="00CF605A">
        <w:rPr>
          <w:rFonts w:ascii="Times New Roman" w:hAnsi="Times New Roman" w:cs="Times New Roman"/>
          <w:b w:val="0"/>
          <w:bCs w:val="0"/>
          <w:color w:val="000000"/>
          <w:kern w:val="0"/>
          <w:sz w:val="24"/>
          <w:szCs w:val="24"/>
        </w:rPr>
        <w:t>Github</w:t>
      </w:r>
      <w:proofErr w:type="spellEnd"/>
      <w:r w:rsidR="00CF605A">
        <w:rPr>
          <w:rFonts w:ascii="Times New Roman" w:hAnsi="Times New Roman" w:cs="Times New Roman"/>
          <w:b w:val="0"/>
          <w:bCs w:val="0"/>
          <w:color w:val="000000"/>
          <w:kern w:val="0"/>
          <w:sz w:val="24"/>
          <w:szCs w:val="24"/>
        </w:rPr>
        <w:t xml:space="preserve"> of the first author [</w:t>
      </w:r>
      <w:hyperlink r:id="rId14" w:history="1">
        <w:r w:rsidR="00ED007C" w:rsidRPr="00ED007C">
          <w:rPr>
            <w:rStyle w:val="Hyperlink"/>
            <w:rFonts w:ascii="Times New Roman" w:hAnsi="Times New Roman" w:cs="Times New Roman"/>
            <w:b w:val="0"/>
            <w:bCs w:val="0"/>
            <w:sz w:val="24"/>
            <w:szCs w:val="24"/>
          </w:rPr>
          <w:t>gehl0921 (github.com)</w:t>
        </w:r>
      </w:hyperlink>
      <w:r w:rsidR="00CF605A">
        <w:rPr>
          <w:rFonts w:ascii="Times New Roman" w:hAnsi="Times New Roman" w:cs="Times New Roman"/>
          <w:b w:val="0"/>
          <w:bCs w:val="0"/>
          <w:color w:val="000000"/>
          <w:kern w:val="0"/>
          <w:sz w:val="24"/>
          <w:szCs w:val="24"/>
        </w:rPr>
        <w:t>].</w:t>
      </w:r>
    </w:p>
    <w:p w14:paraId="0CD49858" w14:textId="77777777" w:rsidR="004F4EA9" w:rsidRDefault="004F4EA9" w:rsidP="00C03E06">
      <w:pPr>
        <w:pStyle w:val="Heading1"/>
        <w:shd w:val="clear" w:color="auto" w:fill="FFFFFF"/>
        <w:spacing w:before="0" w:beforeAutospacing="0" w:after="75" w:afterAutospacing="0" w:line="300" w:lineRule="atLeast"/>
        <w:rPr>
          <w:rFonts w:ascii="Times New Roman" w:hAnsi="Times New Roman" w:cs="Times New Roman"/>
          <w:b w:val="0"/>
          <w:bCs w:val="0"/>
          <w:color w:val="000000"/>
          <w:kern w:val="0"/>
          <w:sz w:val="24"/>
          <w:szCs w:val="24"/>
        </w:rPr>
      </w:pPr>
    </w:p>
    <w:p w14:paraId="6E6CD613" w14:textId="77777777" w:rsidR="004F4EA9" w:rsidRPr="00C03E06" w:rsidRDefault="004F4EA9" w:rsidP="004F4EA9">
      <w:pPr>
        <w:widowControl/>
        <w:jc w:val="left"/>
        <w:rPr>
          <w:rFonts w:ascii="Times New Roman" w:eastAsia="SimSun" w:hAnsi="Times New Roman" w:cs="Times New Roman"/>
          <w:b/>
          <w:bCs/>
          <w:color w:val="000000"/>
          <w:kern w:val="0"/>
          <w:sz w:val="24"/>
          <w:szCs w:val="24"/>
        </w:rPr>
      </w:pPr>
      <w:r w:rsidRPr="00C03E06">
        <w:rPr>
          <w:rFonts w:ascii="Times New Roman" w:eastAsia="SimSun" w:hAnsi="Times New Roman" w:cs="Times New Roman"/>
          <w:b/>
          <w:bCs/>
          <w:color w:val="000000"/>
          <w:kern w:val="0"/>
          <w:sz w:val="24"/>
          <w:szCs w:val="24"/>
        </w:rPr>
        <w:t>Acknowledgements</w:t>
      </w:r>
    </w:p>
    <w:p w14:paraId="008D6576" w14:textId="7F3E19C4" w:rsidR="00403B2E" w:rsidRDefault="004F4EA9" w:rsidP="004F4EA9">
      <w:pPr>
        <w:pStyle w:val="Heading1"/>
        <w:shd w:val="clear" w:color="auto" w:fill="FFFFFF"/>
        <w:spacing w:before="0" w:beforeAutospacing="0" w:after="75" w:afterAutospacing="0" w:line="300" w:lineRule="atLeast"/>
        <w:rPr>
          <w:rFonts w:ascii="Times New Roman" w:hAnsi="Times New Roman" w:cs="Times New Roman"/>
          <w:b w:val="0"/>
          <w:bCs w:val="0"/>
          <w:color w:val="000000"/>
          <w:kern w:val="0"/>
          <w:sz w:val="24"/>
          <w:szCs w:val="24"/>
        </w:rPr>
      </w:pPr>
      <w:r w:rsidRPr="00C03E06">
        <w:rPr>
          <w:rFonts w:ascii="Times New Roman" w:hAnsi="Times New Roman" w:cs="Times New Roman"/>
          <w:b w:val="0"/>
          <w:bCs w:val="0"/>
          <w:color w:val="000000"/>
          <w:kern w:val="0"/>
          <w:sz w:val="24"/>
          <w:szCs w:val="24"/>
        </w:rPr>
        <w:t>We thank Clara Calero</w:t>
      </w:r>
      <w:r w:rsidR="00ED007C">
        <w:rPr>
          <w:rFonts w:ascii="Times New Roman" w:hAnsi="Times New Roman" w:cs="Times New Roman"/>
          <w:b w:val="0"/>
          <w:bCs w:val="0"/>
          <w:color w:val="000000"/>
          <w:kern w:val="0"/>
          <w:sz w:val="24"/>
          <w:szCs w:val="24"/>
        </w:rPr>
        <w:t>.</w:t>
      </w:r>
    </w:p>
    <w:p w14:paraId="630984F2" w14:textId="77777777" w:rsidR="00ED007C" w:rsidRDefault="00ED007C" w:rsidP="004F4EA9">
      <w:pPr>
        <w:pStyle w:val="Heading1"/>
        <w:shd w:val="clear" w:color="auto" w:fill="FFFFFF"/>
        <w:spacing w:before="0" w:beforeAutospacing="0" w:after="75" w:afterAutospacing="0" w:line="300" w:lineRule="atLeast"/>
        <w:rPr>
          <w:rFonts w:ascii="Times New Roman" w:hAnsi="Times New Roman" w:cs="Times New Roman"/>
          <w:b w:val="0"/>
          <w:bCs w:val="0"/>
          <w:color w:val="000000"/>
          <w:kern w:val="0"/>
          <w:sz w:val="24"/>
          <w:szCs w:val="24"/>
        </w:rPr>
      </w:pPr>
    </w:p>
    <w:p w14:paraId="0CE56878" w14:textId="77777777" w:rsidR="00403B2E" w:rsidRPr="00403B2E" w:rsidRDefault="00403B2E" w:rsidP="00403B2E">
      <w:pPr>
        <w:widowControl/>
        <w:jc w:val="left"/>
        <w:rPr>
          <w:rFonts w:ascii="Times New Roman" w:eastAsia="SimSun" w:hAnsi="Times New Roman" w:cs="Times New Roman"/>
          <w:b/>
          <w:bCs/>
          <w:color w:val="000000"/>
          <w:kern w:val="0"/>
          <w:sz w:val="24"/>
          <w:szCs w:val="24"/>
        </w:rPr>
      </w:pPr>
      <w:r w:rsidRPr="00403B2E">
        <w:rPr>
          <w:rFonts w:ascii="Times New Roman" w:eastAsia="SimSun" w:hAnsi="Times New Roman" w:cs="Times New Roman"/>
          <w:b/>
          <w:bCs/>
          <w:color w:val="000000"/>
          <w:kern w:val="0"/>
          <w:sz w:val="24"/>
          <w:szCs w:val="24"/>
        </w:rPr>
        <w:lastRenderedPageBreak/>
        <w:t>Author contributions</w:t>
      </w:r>
    </w:p>
    <w:p w14:paraId="597A1C1F" w14:textId="5F3DC1EF" w:rsidR="00592158" w:rsidRDefault="00403B2E" w:rsidP="00EB3135">
      <w:pPr>
        <w:pStyle w:val="Heading1"/>
        <w:shd w:val="clear" w:color="auto" w:fill="FFFFFF"/>
        <w:spacing w:before="0" w:beforeAutospacing="0" w:after="75" w:afterAutospacing="0" w:line="300" w:lineRule="atLeast"/>
        <w:jc w:val="both"/>
        <w:rPr>
          <w:rFonts w:ascii="Times New Roman" w:hAnsi="Times New Roman" w:cs="Times New Roman"/>
          <w:b w:val="0"/>
          <w:bCs w:val="0"/>
          <w:color w:val="000000"/>
          <w:kern w:val="0"/>
          <w:sz w:val="24"/>
          <w:szCs w:val="24"/>
        </w:rPr>
      </w:pPr>
      <w:r w:rsidRPr="00403B2E">
        <w:rPr>
          <w:rFonts w:ascii="Times New Roman" w:hAnsi="Times New Roman" w:cs="Times New Roman"/>
          <w:b w:val="0"/>
          <w:bCs w:val="0"/>
          <w:color w:val="000000"/>
          <w:kern w:val="0"/>
          <w:sz w:val="24"/>
          <w:szCs w:val="24"/>
        </w:rPr>
        <w:t xml:space="preserve">Huilin Ge: Conceptualization, Methodology, </w:t>
      </w:r>
      <w:r w:rsidR="0052461F" w:rsidRPr="0052461F">
        <w:rPr>
          <w:rFonts w:ascii="Times New Roman" w:hAnsi="Times New Roman" w:cs="Times New Roman"/>
          <w:b w:val="0"/>
          <w:bCs w:val="0"/>
          <w:color w:val="000000"/>
          <w:kern w:val="0"/>
          <w:sz w:val="24"/>
          <w:szCs w:val="24"/>
        </w:rPr>
        <w:t>Data curation</w:t>
      </w:r>
      <w:r w:rsidRPr="00403B2E">
        <w:rPr>
          <w:rFonts w:ascii="Times New Roman" w:hAnsi="Times New Roman" w:cs="Times New Roman"/>
          <w:b w:val="0"/>
          <w:bCs w:val="0"/>
          <w:color w:val="000000"/>
          <w:kern w:val="0"/>
          <w:sz w:val="24"/>
          <w:szCs w:val="24"/>
        </w:rPr>
        <w:t xml:space="preserve">, </w:t>
      </w:r>
      <w:r w:rsidR="0052461F" w:rsidRPr="0052461F">
        <w:rPr>
          <w:rFonts w:ascii="Times New Roman" w:hAnsi="Times New Roman" w:cs="Times New Roman"/>
          <w:b w:val="0"/>
          <w:bCs w:val="0"/>
          <w:color w:val="000000"/>
          <w:kern w:val="0"/>
          <w:sz w:val="24"/>
          <w:szCs w:val="24"/>
        </w:rPr>
        <w:t>Visualization</w:t>
      </w:r>
      <w:r w:rsidR="0052461F">
        <w:rPr>
          <w:rFonts w:ascii="Times New Roman" w:hAnsi="Times New Roman" w:cs="Times New Roman"/>
          <w:b w:val="0"/>
          <w:bCs w:val="0"/>
          <w:color w:val="000000"/>
          <w:kern w:val="0"/>
          <w:sz w:val="24"/>
          <w:szCs w:val="24"/>
        </w:rPr>
        <w:t xml:space="preserve">, </w:t>
      </w:r>
      <w:r w:rsidR="0052461F" w:rsidRPr="0052461F">
        <w:rPr>
          <w:rFonts w:ascii="Times New Roman" w:hAnsi="Times New Roman" w:cs="Times New Roman"/>
          <w:b w:val="0"/>
          <w:bCs w:val="0"/>
          <w:color w:val="000000"/>
          <w:kern w:val="0"/>
          <w:sz w:val="24"/>
          <w:szCs w:val="24"/>
        </w:rPr>
        <w:t>Formal Analysis</w:t>
      </w:r>
      <w:r w:rsidR="0052461F">
        <w:rPr>
          <w:rFonts w:ascii="Times New Roman" w:hAnsi="Times New Roman" w:cs="Times New Roman"/>
          <w:b w:val="0"/>
          <w:bCs w:val="0"/>
          <w:color w:val="000000"/>
          <w:kern w:val="0"/>
          <w:sz w:val="24"/>
          <w:szCs w:val="24"/>
        </w:rPr>
        <w:t xml:space="preserve">, </w:t>
      </w:r>
      <w:r w:rsidRPr="00403B2E">
        <w:rPr>
          <w:rFonts w:ascii="Times New Roman" w:hAnsi="Times New Roman" w:cs="Times New Roman"/>
          <w:b w:val="0"/>
          <w:bCs w:val="0"/>
          <w:color w:val="000000"/>
          <w:kern w:val="0"/>
          <w:sz w:val="24"/>
          <w:szCs w:val="24"/>
        </w:rPr>
        <w:t xml:space="preserve">Writing – original draft. </w:t>
      </w:r>
      <w:r w:rsidR="0052461F">
        <w:rPr>
          <w:rFonts w:ascii="Times New Roman" w:hAnsi="Times New Roman" w:cs="Times New Roman"/>
          <w:b w:val="0"/>
          <w:bCs w:val="0"/>
          <w:color w:val="000000"/>
          <w:kern w:val="0"/>
          <w:sz w:val="24"/>
          <w:szCs w:val="24"/>
        </w:rPr>
        <w:t>Rodrigo Costas</w:t>
      </w:r>
      <w:r w:rsidRPr="00403B2E">
        <w:rPr>
          <w:rFonts w:ascii="Times New Roman" w:hAnsi="Times New Roman" w:cs="Times New Roman"/>
          <w:b w:val="0"/>
          <w:bCs w:val="0"/>
          <w:color w:val="000000"/>
          <w:kern w:val="0"/>
          <w:sz w:val="24"/>
          <w:szCs w:val="24"/>
        </w:rPr>
        <w:t>: Conceptualization, Methodology, Writing –review&amp; editing, Supervision.</w:t>
      </w:r>
    </w:p>
    <w:p w14:paraId="5F45E2A3" w14:textId="77777777" w:rsidR="00ED007C" w:rsidRPr="00592158" w:rsidRDefault="00ED007C" w:rsidP="00C03E06">
      <w:pPr>
        <w:pStyle w:val="Heading1"/>
        <w:shd w:val="clear" w:color="auto" w:fill="FFFFFF"/>
        <w:spacing w:before="0" w:beforeAutospacing="0" w:after="75" w:afterAutospacing="0" w:line="300" w:lineRule="atLeast"/>
        <w:rPr>
          <w:rFonts w:ascii="Times New Roman" w:hAnsi="Times New Roman" w:cs="Times New Roman"/>
          <w:b w:val="0"/>
          <w:bCs w:val="0"/>
          <w:color w:val="000000"/>
          <w:kern w:val="0"/>
          <w:sz w:val="24"/>
          <w:szCs w:val="24"/>
        </w:rPr>
      </w:pPr>
    </w:p>
    <w:p w14:paraId="303363DC" w14:textId="0C028354" w:rsidR="00403B2E" w:rsidRPr="00403B2E" w:rsidRDefault="00403B2E" w:rsidP="00403B2E">
      <w:pPr>
        <w:widowControl/>
        <w:jc w:val="left"/>
        <w:rPr>
          <w:rFonts w:ascii="Times New Roman" w:eastAsia="SimSun" w:hAnsi="Times New Roman" w:cs="Times New Roman"/>
          <w:b/>
          <w:bCs/>
          <w:color w:val="000000"/>
          <w:kern w:val="0"/>
          <w:sz w:val="24"/>
          <w:szCs w:val="24"/>
        </w:rPr>
      </w:pPr>
      <w:r w:rsidRPr="00403B2E">
        <w:rPr>
          <w:rFonts w:ascii="Times New Roman" w:eastAsia="SimSun" w:hAnsi="Times New Roman" w:cs="Times New Roman"/>
          <w:b/>
          <w:bCs/>
          <w:color w:val="000000"/>
          <w:kern w:val="0"/>
          <w:sz w:val="24"/>
          <w:szCs w:val="24"/>
        </w:rPr>
        <w:t>Competing interests</w:t>
      </w:r>
    </w:p>
    <w:p w14:paraId="6920023B" w14:textId="2D4EE522" w:rsidR="00403B2E" w:rsidRDefault="00403B2E" w:rsidP="007E7CA3">
      <w:pPr>
        <w:widowControl/>
        <w:rPr>
          <w:rFonts w:ascii="Times New Roman" w:eastAsia="SimSun" w:hAnsi="Times New Roman" w:cs="Times New Roman"/>
          <w:color w:val="000000"/>
          <w:kern w:val="0"/>
          <w:sz w:val="24"/>
          <w:szCs w:val="24"/>
        </w:rPr>
      </w:pPr>
      <w:r w:rsidRPr="00403B2E">
        <w:rPr>
          <w:rFonts w:ascii="Times New Roman" w:eastAsia="SimSun" w:hAnsi="Times New Roman" w:cs="Times New Roman"/>
          <w:color w:val="000000"/>
          <w:kern w:val="0"/>
          <w:sz w:val="24"/>
          <w:szCs w:val="24"/>
        </w:rPr>
        <w:t>The authors have no relevant financial or non-financial interests to disclose.</w:t>
      </w:r>
    </w:p>
    <w:p w14:paraId="46B915B4" w14:textId="77777777" w:rsidR="0052461F" w:rsidRPr="00403B2E" w:rsidRDefault="0052461F" w:rsidP="007E7CA3">
      <w:pPr>
        <w:widowControl/>
        <w:rPr>
          <w:rFonts w:ascii="Times New Roman" w:eastAsia="SimSun" w:hAnsi="Times New Roman" w:cs="Times New Roman"/>
          <w:color w:val="000000"/>
          <w:kern w:val="0"/>
          <w:sz w:val="24"/>
          <w:szCs w:val="24"/>
        </w:rPr>
      </w:pPr>
    </w:p>
    <w:p w14:paraId="5703CF0F" w14:textId="77777777" w:rsidR="0052461F" w:rsidRDefault="00F73884" w:rsidP="0052461F">
      <w:pPr>
        <w:widowControl/>
        <w:jc w:val="left"/>
        <w:rPr>
          <w:rFonts w:ascii="Times New Roman" w:eastAsia="SimSun" w:hAnsi="Times New Roman" w:cs="Times New Roman"/>
          <w:b/>
          <w:bCs/>
          <w:color w:val="000000"/>
          <w:kern w:val="0"/>
          <w:sz w:val="24"/>
          <w:szCs w:val="24"/>
        </w:rPr>
      </w:pPr>
      <w:r w:rsidRPr="00C03E06">
        <w:rPr>
          <w:rFonts w:ascii="Times New Roman" w:eastAsia="SimSun" w:hAnsi="Times New Roman" w:cs="Times New Roman"/>
          <w:b/>
          <w:bCs/>
          <w:color w:val="000000"/>
          <w:kern w:val="0"/>
          <w:sz w:val="24"/>
          <w:szCs w:val="24"/>
        </w:rPr>
        <w:t>Funding information</w:t>
      </w:r>
    </w:p>
    <w:p w14:paraId="4FD52A60" w14:textId="77777777" w:rsidR="00EB3135" w:rsidRDefault="00F73884" w:rsidP="00EB3135">
      <w:pPr>
        <w:widowControl/>
        <w:jc w:val="left"/>
        <w:rPr>
          <w:rFonts w:ascii="Times New Roman" w:eastAsia="SimSun" w:hAnsi="Times New Roman" w:cs="Times New Roman"/>
          <w:b/>
          <w:bCs/>
          <w:color w:val="000000"/>
          <w:kern w:val="0"/>
          <w:sz w:val="24"/>
          <w:szCs w:val="24"/>
        </w:rPr>
      </w:pPr>
      <w:r>
        <w:rPr>
          <w:rFonts w:ascii="Times New Roman" w:eastAsia="SimSun" w:hAnsi="Times New Roman" w:cs="Times New Roman"/>
          <w:color w:val="000000"/>
          <w:kern w:val="0"/>
          <w:sz w:val="24"/>
          <w:szCs w:val="24"/>
        </w:rPr>
        <w:t>Huilin Ge</w:t>
      </w:r>
      <w:r w:rsidRPr="00C03E06">
        <w:rPr>
          <w:rFonts w:ascii="Times New Roman" w:eastAsia="SimSun" w:hAnsi="Times New Roman" w:cs="Times New Roman"/>
          <w:color w:val="000000"/>
          <w:kern w:val="0"/>
          <w:sz w:val="24"/>
          <w:szCs w:val="24"/>
        </w:rPr>
        <w:t xml:space="preserve"> is financially supported by the China Scholarly Council (</w:t>
      </w:r>
      <w:r w:rsidR="002968D9" w:rsidRPr="002968D9">
        <w:rPr>
          <w:rFonts w:ascii="Times New Roman" w:eastAsia="SimSun" w:hAnsi="Times New Roman" w:cs="Times New Roman"/>
          <w:color w:val="000000"/>
          <w:kern w:val="0"/>
          <w:sz w:val="24"/>
          <w:szCs w:val="24"/>
        </w:rPr>
        <w:t>202106340045</w:t>
      </w:r>
      <w:r w:rsidRPr="00C03E06">
        <w:rPr>
          <w:rFonts w:ascii="Times New Roman" w:eastAsia="SimSun" w:hAnsi="Times New Roman" w:cs="Times New Roman"/>
          <w:color w:val="000000"/>
          <w:kern w:val="0"/>
          <w:sz w:val="24"/>
          <w:szCs w:val="24"/>
        </w:rPr>
        <w:t>).</w:t>
      </w:r>
    </w:p>
    <w:p w14:paraId="622FD157" w14:textId="77777777" w:rsidR="00EB3135" w:rsidRDefault="00EB3135" w:rsidP="00EB3135">
      <w:pPr>
        <w:widowControl/>
        <w:jc w:val="left"/>
        <w:rPr>
          <w:rFonts w:ascii="Times New Roman" w:eastAsia="SimSun" w:hAnsi="Times New Roman" w:cs="Times New Roman"/>
          <w:b/>
          <w:bCs/>
          <w:color w:val="000000"/>
          <w:kern w:val="0"/>
          <w:sz w:val="24"/>
          <w:szCs w:val="24"/>
        </w:rPr>
      </w:pPr>
    </w:p>
    <w:p w14:paraId="7259554D" w14:textId="3FC77712" w:rsidR="00F33315" w:rsidRPr="00297D1E" w:rsidRDefault="007E7CA3" w:rsidP="00EB3135">
      <w:pPr>
        <w:widowControl/>
        <w:jc w:val="left"/>
        <w:rPr>
          <w:rFonts w:ascii="Times New Roman" w:eastAsia="SimSun" w:hAnsi="Times New Roman" w:cs="Times New Roman"/>
          <w:b/>
          <w:bCs/>
          <w:color w:val="000000"/>
          <w:kern w:val="0"/>
          <w:sz w:val="24"/>
          <w:szCs w:val="24"/>
          <w:lang w:val="es-ES"/>
        </w:rPr>
      </w:pPr>
      <w:proofErr w:type="spellStart"/>
      <w:r w:rsidRPr="00297D1E">
        <w:rPr>
          <w:rFonts w:ascii="Times New Roman" w:eastAsia="SimSun" w:hAnsi="Times New Roman" w:cs="Times New Roman"/>
          <w:b/>
          <w:bCs/>
          <w:color w:val="000000"/>
          <w:kern w:val="0"/>
          <w:sz w:val="24"/>
          <w:szCs w:val="24"/>
          <w:lang w:val="es-ES"/>
        </w:rPr>
        <w:t>Reference</w:t>
      </w:r>
      <w:r w:rsidR="000944AD" w:rsidRPr="00297D1E">
        <w:rPr>
          <w:rFonts w:ascii="Times New Roman" w:eastAsia="SimSun" w:hAnsi="Times New Roman" w:cs="Times New Roman"/>
          <w:b/>
          <w:bCs/>
          <w:color w:val="000000"/>
          <w:kern w:val="0"/>
          <w:sz w:val="24"/>
          <w:szCs w:val="24"/>
          <w:lang w:val="es-ES"/>
        </w:rPr>
        <w:t>s</w:t>
      </w:r>
      <w:proofErr w:type="spellEnd"/>
    </w:p>
    <w:p w14:paraId="0F733F8A" w14:textId="07DE168C" w:rsidR="00EB3135" w:rsidRDefault="007E7CA3" w:rsidP="00DB7AC9">
      <w:pPr>
        <w:widowControl/>
        <w:rPr>
          <w:rFonts w:ascii="Times New Roman" w:eastAsia="SimSun" w:hAnsi="Times New Roman" w:cs="Times New Roman"/>
          <w:color w:val="000000"/>
          <w:kern w:val="0"/>
          <w:sz w:val="24"/>
          <w:szCs w:val="24"/>
        </w:rPr>
      </w:pPr>
      <w:r w:rsidRPr="00297D1E">
        <w:rPr>
          <w:rFonts w:ascii="Times New Roman" w:eastAsia="SimSun" w:hAnsi="Times New Roman" w:cs="Times New Roman"/>
          <w:color w:val="000000"/>
          <w:kern w:val="0"/>
          <w:sz w:val="24"/>
          <w:szCs w:val="24"/>
          <w:lang w:val="es-ES"/>
        </w:rPr>
        <w:t xml:space="preserve">Borjas, G. J., Doran, K. B. (2015). </w:t>
      </w:r>
      <w:r w:rsidRPr="00EB3135">
        <w:rPr>
          <w:rFonts w:ascii="Times New Roman" w:eastAsia="SimSun" w:hAnsi="Times New Roman" w:cs="Times New Roman"/>
          <w:color w:val="000000"/>
          <w:kern w:val="0"/>
          <w:sz w:val="24"/>
          <w:szCs w:val="24"/>
        </w:rPr>
        <w:t>Prizes and productivity how winning the fields medal affects scientific output. Journal of human resources, 50(3), 728-758.</w:t>
      </w:r>
    </w:p>
    <w:p w14:paraId="6EB3BAF6" w14:textId="77777777" w:rsidR="00EB3135" w:rsidRPr="00EB3135" w:rsidRDefault="00EB3135" w:rsidP="00DB7AC9">
      <w:pPr>
        <w:widowControl/>
        <w:rPr>
          <w:rFonts w:ascii="Times New Roman" w:eastAsia="SimSun" w:hAnsi="Times New Roman" w:cs="Times New Roman"/>
          <w:color w:val="000000"/>
          <w:kern w:val="0"/>
          <w:sz w:val="24"/>
          <w:szCs w:val="24"/>
        </w:rPr>
      </w:pPr>
    </w:p>
    <w:p w14:paraId="02E4F25B" w14:textId="6E13A2D2" w:rsidR="00EB3135" w:rsidRDefault="007E7CA3" w:rsidP="00DB7AC9">
      <w:pPr>
        <w:widowControl/>
        <w:rPr>
          <w:rFonts w:ascii="Times New Roman" w:eastAsia="SimSun" w:hAnsi="Times New Roman" w:cs="Times New Roman"/>
          <w:color w:val="000000"/>
          <w:kern w:val="0"/>
          <w:sz w:val="24"/>
          <w:szCs w:val="24"/>
        </w:rPr>
      </w:pPr>
      <w:proofErr w:type="spellStart"/>
      <w:r w:rsidRPr="00DB7AC9">
        <w:rPr>
          <w:rFonts w:ascii="Times New Roman" w:eastAsia="SimSun" w:hAnsi="Times New Roman" w:cs="Times New Roman"/>
          <w:color w:val="000000"/>
          <w:kern w:val="0"/>
          <w:sz w:val="24"/>
          <w:szCs w:val="24"/>
          <w:lang w:val="de-DE"/>
        </w:rPr>
        <w:t>Dahlander</w:t>
      </w:r>
      <w:proofErr w:type="spellEnd"/>
      <w:r w:rsidRPr="00DB7AC9">
        <w:rPr>
          <w:rFonts w:ascii="Times New Roman" w:eastAsia="SimSun" w:hAnsi="Times New Roman" w:cs="Times New Roman"/>
          <w:color w:val="000000"/>
          <w:kern w:val="0"/>
          <w:sz w:val="24"/>
          <w:szCs w:val="24"/>
          <w:lang w:val="de-DE"/>
        </w:rPr>
        <w:t xml:space="preserve">, L., </w:t>
      </w:r>
      <w:proofErr w:type="spellStart"/>
      <w:r w:rsidRPr="00DB7AC9">
        <w:rPr>
          <w:rFonts w:ascii="Times New Roman" w:eastAsia="SimSun" w:hAnsi="Times New Roman" w:cs="Times New Roman"/>
          <w:color w:val="000000"/>
          <w:kern w:val="0"/>
          <w:sz w:val="24"/>
          <w:szCs w:val="24"/>
          <w:lang w:val="de-DE"/>
        </w:rPr>
        <w:t>McFarland</w:t>
      </w:r>
      <w:proofErr w:type="spellEnd"/>
      <w:r w:rsidRPr="00DB7AC9">
        <w:rPr>
          <w:rFonts w:ascii="Times New Roman" w:eastAsia="SimSun" w:hAnsi="Times New Roman" w:cs="Times New Roman"/>
          <w:color w:val="000000"/>
          <w:kern w:val="0"/>
          <w:sz w:val="24"/>
          <w:szCs w:val="24"/>
          <w:lang w:val="de-DE"/>
        </w:rPr>
        <w:t xml:space="preserve">, D. A. (2013). </w:t>
      </w:r>
      <w:r w:rsidRPr="00EB3135">
        <w:rPr>
          <w:rFonts w:ascii="Times New Roman" w:eastAsia="SimSun" w:hAnsi="Times New Roman" w:cs="Times New Roman"/>
          <w:color w:val="000000"/>
          <w:kern w:val="0"/>
          <w:sz w:val="24"/>
          <w:szCs w:val="24"/>
        </w:rPr>
        <w:t>Ties that last: Tie formation and persistence in research collaborations over time. Administrative science quarterly, 58(1), 69-110.</w:t>
      </w:r>
    </w:p>
    <w:p w14:paraId="415DE9BD" w14:textId="77777777" w:rsidR="00EB3135" w:rsidRPr="00EB3135" w:rsidRDefault="00EB3135" w:rsidP="00DB7AC9">
      <w:pPr>
        <w:widowControl/>
        <w:rPr>
          <w:rFonts w:ascii="Times New Roman" w:eastAsia="SimSun" w:hAnsi="Times New Roman" w:cs="Times New Roman"/>
          <w:color w:val="000000"/>
          <w:kern w:val="0"/>
          <w:sz w:val="24"/>
          <w:szCs w:val="24"/>
        </w:rPr>
      </w:pPr>
    </w:p>
    <w:p w14:paraId="72BDAFCE" w14:textId="51353FFF" w:rsidR="007E7CA3" w:rsidRPr="00EB3135" w:rsidRDefault="007E7CA3" w:rsidP="00DB7AC9">
      <w:pPr>
        <w:widowControl/>
        <w:rPr>
          <w:rFonts w:ascii="Times New Roman" w:eastAsia="SimSun" w:hAnsi="Times New Roman" w:cs="Times New Roman"/>
          <w:color w:val="000000"/>
          <w:kern w:val="0"/>
          <w:sz w:val="24"/>
          <w:szCs w:val="24"/>
        </w:rPr>
      </w:pPr>
      <w:r w:rsidRPr="00592158">
        <w:rPr>
          <w:rFonts w:ascii="Times New Roman" w:eastAsia="SimSun" w:hAnsi="Times New Roman" w:cs="Times New Roman"/>
          <w:color w:val="000000"/>
          <w:kern w:val="0"/>
          <w:sz w:val="24"/>
          <w:szCs w:val="24"/>
        </w:rPr>
        <w:t xml:space="preserve">De Filippo, D., Casado, E.S., Gómez, I. </w:t>
      </w:r>
      <w:r w:rsidR="00403B2E" w:rsidRPr="00592158">
        <w:rPr>
          <w:rFonts w:ascii="Times New Roman" w:eastAsia="SimSun" w:hAnsi="Times New Roman" w:cs="Times New Roman"/>
          <w:color w:val="000000"/>
          <w:kern w:val="0"/>
          <w:sz w:val="24"/>
          <w:szCs w:val="24"/>
        </w:rPr>
        <w:t>(</w:t>
      </w:r>
      <w:r w:rsidRPr="00592158">
        <w:rPr>
          <w:rFonts w:ascii="Times New Roman" w:eastAsia="SimSun" w:hAnsi="Times New Roman" w:cs="Times New Roman"/>
          <w:color w:val="000000"/>
          <w:kern w:val="0"/>
          <w:sz w:val="24"/>
          <w:szCs w:val="24"/>
        </w:rPr>
        <w:t>2009</w:t>
      </w:r>
      <w:r w:rsidR="00403B2E" w:rsidRPr="00592158">
        <w:rPr>
          <w:rFonts w:ascii="Times New Roman" w:eastAsia="SimSun" w:hAnsi="Times New Roman" w:cs="Times New Roman"/>
          <w:color w:val="000000"/>
          <w:kern w:val="0"/>
          <w:sz w:val="24"/>
          <w:szCs w:val="24"/>
        </w:rPr>
        <w:t>)</w:t>
      </w:r>
      <w:r w:rsidRPr="00592158">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 xml:space="preserve">Quantitative and qualitative approaches to the study of mobility and scientific performance: a case study of a Spanish university. </w:t>
      </w:r>
      <w:r w:rsidR="00CF655A" w:rsidRPr="00CF655A">
        <w:rPr>
          <w:rFonts w:ascii="Times New Roman" w:eastAsia="SimSun" w:hAnsi="Times New Roman" w:cs="Times New Roman"/>
          <w:color w:val="000000"/>
          <w:kern w:val="0"/>
          <w:sz w:val="24"/>
          <w:szCs w:val="24"/>
        </w:rPr>
        <w:t>Research evaluation</w:t>
      </w:r>
      <w:r w:rsidR="00CF655A">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 xml:space="preserve"> 18, 191–200.</w:t>
      </w:r>
    </w:p>
    <w:p w14:paraId="720E6BAB" w14:textId="77777777" w:rsidR="007E7CA3" w:rsidRPr="007E7CA3" w:rsidRDefault="007E7CA3" w:rsidP="00DB7AC9">
      <w:pPr>
        <w:widowControl/>
        <w:rPr>
          <w:rFonts w:ascii="SimSun" w:eastAsia="SimSun" w:hAnsi="SimSun" w:cs="SimSun"/>
          <w:kern w:val="0"/>
          <w:sz w:val="24"/>
          <w:szCs w:val="24"/>
        </w:rPr>
      </w:pPr>
    </w:p>
    <w:p w14:paraId="2E456673" w14:textId="617F00F7" w:rsidR="007E7CA3" w:rsidRPr="00EB3135" w:rsidRDefault="007E7CA3" w:rsidP="00DB7AC9">
      <w:pPr>
        <w:widowControl/>
        <w:rPr>
          <w:rFonts w:ascii="Times New Roman" w:eastAsia="SimSun" w:hAnsi="Times New Roman" w:cs="Times New Roman"/>
          <w:color w:val="000000"/>
          <w:kern w:val="0"/>
          <w:sz w:val="24"/>
          <w:szCs w:val="24"/>
        </w:rPr>
      </w:pPr>
      <w:r w:rsidRPr="00592158">
        <w:rPr>
          <w:rFonts w:ascii="Times New Roman" w:eastAsia="SimSun" w:hAnsi="Times New Roman" w:cs="Times New Roman"/>
          <w:color w:val="000000"/>
          <w:kern w:val="0"/>
          <w:sz w:val="24"/>
          <w:szCs w:val="24"/>
        </w:rPr>
        <w:t xml:space="preserve">He, Z., Zhen, N., Wu, C. </w:t>
      </w:r>
      <w:r w:rsidR="00403B2E" w:rsidRPr="00592158">
        <w:rPr>
          <w:rFonts w:ascii="Times New Roman" w:eastAsia="SimSun" w:hAnsi="Times New Roman" w:cs="Times New Roman"/>
          <w:color w:val="000000"/>
          <w:kern w:val="0"/>
          <w:sz w:val="24"/>
          <w:szCs w:val="24"/>
        </w:rPr>
        <w:t>(</w:t>
      </w:r>
      <w:r w:rsidRPr="00592158">
        <w:rPr>
          <w:rFonts w:ascii="Times New Roman" w:eastAsia="SimSun" w:hAnsi="Times New Roman" w:cs="Times New Roman"/>
          <w:color w:val="000000"/>
          <w:kern w:val="0"/>
          <w:sz w:val="24"/>
          <w:szCs w:val="24"/>
        </w:rPr>
        <w:t>2019</w:t>
      </w:r>
      <w:r w:rsidR="00403B2E" w:rsidRPr="00592158">
        <w:rPr>
          <w:rFonts w:ascii="Times New Roman" w:eastAsia="SimSun" w:hAnsi="Times New Roman" w:cs="Times New Roman"/>
          <w:color w:val="000000"/>
          <w:kern w:val="0"/>
          <w:sz w:val="24"/>
          <w:szCs w:val="24"/>
        </w:rPr>
        <w:t>)</w:t>
      </w:r>
      <w:r w:rsidRPr="00592158">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 xml:space="preserve">Measuring and exploring the geographic mobility of American professors from graduating institutions: Differences across disciplines, academic ranks, and genders. Journal of </w:t>
      </w:r>
      <w:proofErr w:type="spellStart"/>
      <w:r w:rsidRPr="007E7CA3">
        <w:rPr>
          <w:rFonts w:ascii="Times New Roman" w:eastAsia="SimSun" w:hAnsi="Times New Roman" w:cs="Times New Roman"/>
          <w:color w:val="000000"/>
          <w:kern w:val="0"/>
          <w:sz w:val="24"/>
          <w:szCs w:val="24"/>
        </w:rPr>
        <w:t>Informetrics</w:t>
      </w:r>
      <w:proofErr w:type="spellEnd"/>
      <w:r w:rsidR="00CF655A">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 xml:space="preserve"> 13, 771–784.</w:t>
      </w:r>
      <w:hyperlink r:id="rId15" w:history="1">
        <w:r w:rsidRPr="00EB3135">
          <w:rPr>
            <w:rFonts w:ascii="Times New Roman" w:eastAsia="SimSun" w:hAnsi="Times New Roman" w:cs="Times New Roman"/>
            <w:color w:val="000000"/>
            <w:kern w:val="0"/>
            <w:sz w:val="24"/>
            <w:szCs w:val="24"/>
          </w:rPr>
          <w:t> </w:t>
        </w:r>
      </w:hyperlink>
    </w:p>
    <w:p w14:paraId="37780FD6" w14:textId="77777777" w:rsidR="007E7CA3" w:rsidRPr="00EB3135" w:rsidRDefault="007E7CA3" w:rsidP="00DB7AC9">
      <w:pPr>
        <w:widowControl/>
        <w:rPr>
          <w:rFonts w:ascii="Times New Roman" w:eastAsia="SimSun" w:hAnsi="Times New Roman" w:cs="Times New Roman"/>
          <w:color w:val="000000"/>
          <w:kern w:val="0"/>
          <w:sz w:val="24"/>
          <w:szCs w:val="24"/>
        </w:rPr>
      </w:pPr>
    </w:p>
    <w:p w14:paraId="05B8F6CC" w14:textId="62194507" w:rsidR="007E7CA3" w:rsidRDefault="007E7CA3" w:rsidP="00DB7AC9">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 xml:space="preserve">Dudek, J., Van Hoed, M., </w:t>
      </w:r>
      <w:proofErr w:type="spellStart"/>
      <w:r w:rsidRPr="007E7CA3">
        <w:rPr>
          <w:rFonts w:ascii="Times New Roman" w:eastAsia="SimSun" w:hAnsi="Times New Roman" w:cs="Times New Roman"/>
          <w:color w:val="000000"/>
          <w:kern w:val="0"/>
          <w:sz w:val="24"/>
          <w:szCs w:val="24"/>
        </w:rPr>
        <w:t>Núñez</w:t>
      </w:r>
      <w:proofErr w:type="spellEnd"/>
      <w:r w:rsidRPr="007E7CA3">
        <w:rPr>
          <w:rFonts w:ascii="Times New Roman" w:eastAsia="SimSun" w:hAnsi="Times New Roman" w:cs="Times New Roman"/>
          <w:color w:val="000000"/>
          <w:kern w:val="0"/>
          <w:sz w:val="24"/>
          <w:szCs w:val="24"/>
        </w:rPr>
        <w:t>, López,</w:t>
      </w:r>
      <w:r w:rsidR="00CF655A">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L., Costas, R.</w:t>
      </w:r>
      <w:r w:rsidR="00CF655A">
        <w:rPr>
          <w:rFonts w:ascii="Times New Roman" w:eastAsia="SimSun" w:hAnsi="Times New Roman" w:cs="Times New Roman"/>
          <w:color w:val="000000"/>
          <w:kern w:val="0"/>
          <w:sz w:val="24"/>
          <w:szCs w:val="24"/>
        </w:rPr>
        <w:t xml:space="preserve"> </w:t>
      </w:r>
      <w:r w:rsidR="00403B2E">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2022</w:t>
      </w:r>
      <w:r w:rsidR="00403B2E">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 xml:space="preserve">.Mobility footprints: A notation method for studying researcher moves. In N. Robinson-Garcia, D. Torres-Salinas, &amp; W. Arroyo-Machado (Eds.), 26th International Conference on Science and Technology Indicators, STI 2022 (sti22229). </w:t>
      </w:r>
      <w:hyperlink r:id="rId16" w:history="1">
        <w:r w:rsidR="00DB7AC9" w:rsidRPr="00637878">
          <w:rPr>
            <w:rStyle w:val="Hyperlink"/>
            <w:rFonts w:ascii="Times New Roman" w:eastAsia="SimSun" w:hAnsi="Times New Roman" w:cs="Times New Roman"/>
            <w:kern w:val="0"/>
            <w:sz w:val="24"/>
            <w:szCs w:val="24"/>
          </w:rPr>
          <w:t>https://doi.org/10.5281/zenodo.6957327</w:t>
        </w:r>
      </w:hyperlink>
    </w:p>
    <w:p w14:paraId="16D2392B" w14:textId="77777777" w:rsidR="00403B2E" w:rsidRPr="00EB3135" w:rsidRDefault="00403B2E" w:rsidP="00DB7AC9">
      <w:pPr>
        <w:widowControl/>
        <w:rPr>
          <w:rFonts w:ascii="Times New Roman" w:eastAsia="SimSun" w:hAnsi="Times New Roman" w:cs="Times New Roman"/>
          <w:color w:val="000000"/>
          <w:kern w:val="0"/>
          <w:sz w:val="24"/>
          <w:szCs w:val="24"/>
        </w:rPr>
      </w:pPr>
      <w:bookmarkStart w:id="0" w:name="_GoBack"/>
      <w:bookmarkEnd w:id="0"/>
    </w:p>
    <w:p w14:paraId="23E0A828" w14:textId="1965BDFE" w:rsidR="007E7CA3" w:rsidRPr="00EB3135" w:rsidRDefault="007E7CA3" w:rsidP="00DB7AC9">
      <w:pPr>
        <w:widowControl/>
        <w:rPr>
          <w:rFonts w:ascii="Times New Roman" w:eastAsia="SimSun" w:hAnsi="Times New Roman" w:cs="Times New Roman"/>
          <w:color w:val="000000"/>
          <w:kern w:val="0"/>
          <w:sz w:val="24"/>
          <w:szCs w:val="24"/>
        </w:rPr>
      </w:pPr>
      <w:r w:rsidRPr="00EB3135">
        <w:rPr>
          <w:rFonts w:ascii="Times New Roman" w:eastAsia="SimSun" w:hAnsi="Times New Roman" w:cs="Times New Roman"/>
          <w:color w:val="000000"/>
          <w:kern w:val="0"/>
          <w:sz w:val="24"/>
          <w:szCs w:val="24"/>
        </w:rPr>
        <w:t xml:space="preserve">Lee, S., Bozeman, B. </w:t>
      </w:r>
      <w:r w:rsidR="00403B2E" w:rsidRPr="00EB3135">
        <w:rPr>
          <w:rFonts w:ascii="Times New Roman" w:eastAsia="SimSun" w:hAnsi="Times New Roman" w:cs="Times New Roman"/>
          <w:color w:val="000000"/>
          <w:kern w:val="0"/>
          <w:sz w:val="24"/>
          <w:szCs w:val="24"/>
        </w:rPr>
        <w:t>(</w:t>
      </w:r>
      <w:r w:rsidRPr="00EB3135">
        <w:rPr>
          <w:rFonts w:ascii="Times New Roman" w:eastAsia="SimSun" w:hAnsi="Times New Roman" w:cs="Times New Roman"/>
          <w:color w:val="000000"/>
          <w:kern w:val="0"/>
          <w:sz w:val="24"/>
          <w:szCs w:val="24"/>
        </w:rPr>
        <w:t>2005</w:t>
      </w:r>
      <w:r w:rsidR="00403B2E" w:rsidRPr="00EB3135">
        <w:rPr>
          <w:rFonts w:ascii="Times New Roman" w:eastAsia="SimSun" w:hAnsi="Times New Roman" w:cs="Times New Roman"/>
          <w:color w:val="000000"/>
          <w:kern w:val="0"/>
          <w:sz w:val="24"/>
          <w:szCs w:val="24"/>
        </w:rPr>
        <w:t>)</w:t>
      </w:r>
      <w:r w:rsidRPr="00EB3135">
        <w:rPr>
          <w:rFonts w:ascii="Times New Roman" w:eastAsia="SimSun" w:hAnsi="Times New Roman" w:cs="Times New Roman"/>
          <w:color w:val="000000"/>
          <w:kern w:val="0"/>
          <w:sz w:val="24"/>
          <w:szCs w:val="24"/>
        </w:rPr>
        <w:t>. The impact of research collaboration on scientific productivity. Social studies of science, 35(5), 673-702.</w:t>
      </w:r>
    </w:p>
    <w:p w14:paraId="7C9FDB46" w14:textId="77777777" w:rsidR="007E7CA3" w:rsidRPr="00EB3135" w:rsidRDefault="007E7CA3" w:rsidP="00DB7AC9">
      <w:pPr>
        <w:widowControl/>
        <w:rPr>
          <w:rFonts w:ascii="Times New Roman" w:eastAsia="SimSun" w:hAnsi="Times New Roman" w:cs="Times New Roman"/>
          <w:color w:val="000000"/>
          <w:kern w:val="0"/>
          <w:sz w:val="24"/>
          <w:szCs w:val="24"/>
        </w:rPr>
      </w:pPr>
    </w:p>
    <w:p w14:paraId="454F4849" w14:textId="0976E044" w:rsidR="00CF655A" w:rsidRPr="00EB3135" w:rsidRDefault="007E7CA3" w:rsidP="00DB7AC9">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t xml:space="preserve">Liu, M., Hu, X. </w:t>
      </w:r>
      <w:r w:rsidR="00403B2E">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2022</w:t>
      </w:r>
      <w:r w:rsidR="00403B2E">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 xml:space="preserve">. Movers’ advantages: The effect of mobility on scientists’ productivity and collaboration. Journal of </w:t>
      </w:r>
      <w:proofErr w:type="spellStart"/>
      <w:r w:rsidRPr="007E7CA3">
        <w:rPr>
          <w:rFonts w:ascii="Times New Roman" w:eastAsia="SimSun" w:hAnsi="Times New Roman" w:cs="Times New Roman"/>
          <w:color w:val="000000"/>
          <w:kern w:val="0"/>
          <w:sz w:val="24"/>
          <w:szCs w:val="24"/>
        </w:rPr>
        <w:t>Informetrics</w:t>
      </w:r>
      <w:proofErr w:type="spellEnd"/>
      <w:r w:rsidR="00CF655A">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 xml:space="preserve"> 16, 101311.</w:t>
      </w:r>
      <w:hyperlink r:id="rId17" w:history="1"/>
    </w:p>
    <w:p w14:paraId="270E3A7E" w14:textId="59CDC247" w:rsidR="00CF655A" w:rsidRPr="00EB3135" w:rsidRDefault="00CF655A" w:rsidP="00DB7AC9">
      <w:pPr>
        <w:widowControl/>
        <w:rPr>
          <w:rFonts w:ascii="Times New Roman" w:eastAsia="SimSun" w:hAnsi="Times New Roman" w:cs="Times New Roman"/>
          <w:color w:val="000000"/>
          <w:kern w:val="0"/>
          <w:sz w:val="24"/>
          <w:szCs w:val="24"/>
        </w:rPr>
      </w:pPr>
    </w:p>
    <w:p w14:paraId="45A2F8AE" w14:textId="025A3856" w:rsidR="00DC3471" w:rsidRPr="00DC3471" w:rsidRDefault="00DC3471" w:rsidP="00DB7AC9">
      <w:pPr>
        <w:widowControl/>
        <w:rPr>
          <w:rFonts w:ascii="Times New Roman" w:eastAsia="SimSun" w:hAnsi="Times New Roman" w:cs="Times New Roman"/>
          <w:color w:val="000000"/>
          <w:kern w:val="0"/>
          <w:sz w:val="24"/>
          <w:szCs w:val="24"/>
        </w:rPr>
      </w:pPr>
      <w:proofErr w:type="spellStart"/>
      <w:r w:rsidRPr="00DC3471">
        <w:rPr>
          <w:rFonts w:ascii="Times New Roman" w:eastAsia="SimSun" w:hAnsi="Times New Roman" w:cs="Times New Roman"/>
          <w:color w:val="000000"/>
          <w:kern w:val="0"/>
          <w:sz w:val="24"/>
          <w:szCs w:val="24"/>
        </w:rPr>
        <w:t>Netz</w:t>
      </w:r>
      <w:proofErr w:type="spellEnd"/>
      <w:r w:rsidRPr="00DC3471">
        <w:rPr>
          <w:rFonts w:ascii="Times New Roman" w:eastAsia="SimSun" w:hAnsi="Times New Roman" w:cs="Times New Roman"/>
          <w:color w:val="000000"/>
          <w:kern w:val="0"/>
          <w:sz w:val="24"/>
          <w:szCs w:val="24"/>
        </w:rPr>
        <w:t xml:space="preserve">, N., Hampel, S., Aman, V. </w:t>
      </w:r>
      <w:r w:rsidR="00403B2E">
        <w:rPr>
          <w:rFonts w:ascii="Times New Roman" w:eastAsia="SimSun" w:hAnsi="Times New Roman" w:cs="Times New Roman"/>
          <w:color w:val="000000"/>
          <w:kern w:val="0"/>
          <w:sz w:val="24"/>
          <w:szCs w:val="24"/>
        </w:rPr>
        <w:t>(</w:t>
      </w:r>
      <w:r w:rsidRPr="00DC3471">
        <w:rPr>
          <w:rFonts w:ascii="Times New Roman" w:eastAsia="SimSun" w:hAnsi="Times New Roman" w:cs="Times New Roman"/>
          <w:color w:val="000000"/>
          <w:kern w:val="0"/>
          <w:sz w:val="24"/>
          <w:szCs w:val="24"/>
        </w:rPr>
        <w:t>2020</w:t>
      </w:r>
      <w:r w:rsidR="00403B2E">
        <w:rPr>
          <w:rFonts w:ascii="Times New Roman" w:eastAsia="SimSun" w:hAnsi="Times New Roman" w:cs="Times New Roman"/>
          <w:color w:val="000000"/>
          <w:kern w:val="0"/>
          <w:sz w:val="24"/>
          <w:szCs w:val="24"/>
        </w:rPr>
        <w:t>)</w:t>
      </w:r>
      <w:r w:rsidRPr="00DC3471">
        <w:rPr>
          <w:rFonts w:ascii="Times New Roman" w:eastAsia="SimSun" w:hAnsi="Times New Roman" w:cs="Times New Roman"/>
          <w:color w:val="000000"/>
          <w:kern w:val="0"/>
          <w:sz w:val="24"/>
          <w:szCs w:val="24"/>
        </w:rPr>
        <w:t>. What effects does international mobility have on scientists’ careers? A systematic review. Research evaluation, 29(3), 327-351.</w:t>
      </w:r>
    </w:p>
    <w:p w14:paraId="47535F8A" w14:textId="77777777" w:rsidR="00DC3471" w:rsidRPr="00EB3135" w:rsidRDefault="00DC3471" w:rsidP="00DB7AC9">
      <w:pPr>
        <w:widowControl/>
        <w:rPr>
          <w:rFonts w:ascii="Times New Roman" w:eastAsia="SimSun" w:hAnsi="Times New Roman" w:cs="Times New Roman"/>
          <w:color w:val="000000"/>
          <w:kern w:val="0"/>
          <w:sz w:val="24"/>
          <w:szCs w:val="24"/>
        </w:rPr>
      </w:pPr>
    </w:p>
    <w:p w14:paraId="6F5453F2" w14:textId="344D5359" w:rsidR="007E7CA3" w:rsidRPr="00403B2E" w:rsidRDefault="00403B2E" w:rsidP="00DB7AC9">
      <w:pPr>
        <w:widowControl/>
        <w:rPr>
          <w:rFonts w:ascii="Times New Roman" w:eastAsia="SimSun" w:hAnsi="Times New Roman" w:cs="Times New Roman"/>
          <w:color w:val="000000"/>
          <w:kern w:val="0"/>
          <w:sz w:val="24"/>
          <w:szCs w:val="24"/>
        </w:rPr>
      </w:pPr>
      <w:r w:rsidRPr="00403B2E">
        <w:rPr>
          <w:rFonts w:ascii="Times New Roman" w:eastAsia="SimSun" w:hAnsi="Times New Roman" w:cs="Times New Roman"/>
          <w:color w:val="000000"/>
          <w:kern w:val="0"/>
          <w:sz w:val="24"/>
          <w:szCs w:val="24"/>
        </w:rPr>
        <w:t>Ronda-</w:t>
      </w:r>
      <w:proofErr w:type="spellStart"/>
      <w:r w:rsidRPr="00403B2E">
        <w:rPr>
          <w:rFonts w:ascii="Times New Roman" w:eastAsia="SimSun" w:hAnsi="Times New Roman" w:cs="Times New Roman"/>
          <w:color w:val="000000"/>
          <w:kern w:val="0"/>
          <w:sz w:val="24"/>
          <w:szCs w:val="24"/>
        </w:rPr>
        <w:t>Pupo</w:t>
      </w:r>
      <w:proofErr w:type="spellEnd"/>
      <w:r w:rsidRPr="00403B2E">
        <w:rPr>
          <w:rFonts w:ascii="Times New Roman" w:eastAsia="SimSun" w:hAnsi="Times New Roman" w:cs="Times New Roman"/>
          <w:color w:val="000000"/>
          <w:kern w:val="0"/>
          <w:sz w:val="24"/>
          <w:szCs w:val="24"/>
        </w:rPr>
        <w:t>, G. A. (2023). Mexico: a bridge in Cuba–US scientific</w:t>
      </w:r>
      <w:r>
        <w:rPr>
          <w:rFonts w:ascii="Times New Roman" w:eastAsia="SimSun" w:hAnsi="Times New Roman" w:cs="Times New Roman"/>
          <w:color w:val="000000"/>
          <w:kern w:val="0"/>
          <w:sz w:val="24"/>
          <w:szCs w:val="24"/>
        </w:rPr>
        <w:t xml:space="preserve"> </w:t>
      </w:r>
      <w:r w:rsidRPr="00403B2E">
        <w:rPr>
          <w:rFonts w:ascii="Times New Roman" w:eastAsia="SimSun" w:hAnsi="Times New Roman" w:cs="Times New Roman"/>
          <w:color w:val="000000"/>
          <w:kern w:val="0"/>
          <w:sz w:val="24"/>
          <w:szCs w:val="24"/>
        </w:rPr>
        <w:t>collaboration</w:t>
      </w:r>
      <w:r>
        <w:rPr>
          <w:rFonts w:ascii="Times New Roman" w:eastAsia="SimSun" w:hAnsi="Times New Roman" w:cs="Times New Roman"/>
          <w:color w:val="000000"/>
          <w:kern w:val="0"/>
          <w:sz w:val="24"/>
          <w:szCs w:val="24"/>
        </w:rPr>
        <w:t xml:space="preserve">. </w:t>
      </w:r>
      <w:proofErr w:type="spellStart"/>
      <w:r w:rsidRPr="00403B2E">
        <w:rPr>
          <w:rFonts w:ascii="Times New Roman" w:eastAsia="SimSun" w:hAnsi="Times New Roman" w:cs="Times New Roman"/>
          <w:color w:val="000000"/>
          <w:kern w:val="0"/>
          <w:sz w:val="24"/>
          <w:szCs w:val="24"/>
        </w:rPr>
        <w:t>Scientometrics</w:t>
      </w:r>
      <w:proofErr w:type="spellEnd"/>
      <w:r w:rsidRPr="00403B2E">
        <w:rPr>
          <w:rFonts w:ascii="Times New Roman" w:eastAsia="SimSun" w:hAnsi="Times New Roman" w:cs="Times New Roman"/>
          <w:color w:val="000000"/>
          <w:kern w:val="0"/>
          <w:sz w:val="24"/>
          <w:szCs w:val="24"/>
        </w:rPr>
        <w:t>, 1-15.</w:t>
      </w:r>
    </w:p>
    <w:p w14:paraId="5DB0E85F" w14:textId="77777777" w:rsidR="00403B2E" w:rsidRPr="00EB3135" w:rsidRDefault="00403B2E" w:rsidP="00DB7AC9">
      <w:pPr>
        <w:widowControl/>
        <w:rPr>
          <w:rFonts w:ascii="Times New Roman" w:eastAsia="SimSun" w:hAnsi="Times New Roman" w:cs="Times New Roman"/>
          <w:color w:val="000000"/>
          <w:kern w:val="0"/>
          <w:sz w:val="24"/>
          <w:szCs w:val="24"/>
        </w:rPr>
      </w:pPr>
    </w:p>
    <w:p w14:paraId="11254BB9" w14:textId="38D0C965" w:rsidR="007E7CA3" w:rsidRPr="00EB3135" w:rsidRDefault="007E7CA3" w:rsidP="00DB7AC9">
      <w:pPr>
        <w:widowControl/>
        <w:rPr>
          <w:rFonts w:ascii="Times New Roman" w:eastAsia="SimSun" w:hAnsi="Times New Roman" w:cs="Times New Roman"/>
          <w:color w:val="000000"/>
          <w:kern w:val="0"/>
          <w:sz w:val="24"/>
          <w:szCs w:val="24"/>
        </w:rPr>
      </w:pPr>
      <w:r w:rsidRPr="007E7CA3">
        <w:rPr>
          <w:rFonts w:ascii="Times New Roman" w:eastAsia="SimSun" w:hAnsi="Times New Roman" w:cs="Times New Roman"/>
          <w:color w:val="000000"/>
          <w:kern w:val="0"/>
          <w:sz w:val="24"/>
          <w:szCs w:val="24"/>
        </w:rPr>
        <w:lastRenderedPageBreak/>
        <w:t xml:space="preserve">Royal Society </w:t>
      </w:r>
      <w:r w:rsidR="00403B2E">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2011</w:t>
      </w:r>
      <w:r w:rsidR="00403B2E">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 Knowledge, Networks and Nations: Global Scientific Collaboration in the 21st Century. London: Elsevier. </w:t>
      </w:r>
    </w:p>
    <w:p w14:paraId="5ED6C5C2" w14:textId="77777777" w:rsidR="007E7CA3" w:rsidRPr="00EB3135" w:rsidRDefault="007E7CA3" w:rsidP="00DB7AC9">
      <w:pPr>
        <w:widowControl/>
        <w:rPr>
          <w:rFonts w:ascii="Times New Roman" w:eastAsia="SimSun" w:hAnsi="Times New Roman" w:cs="Times New Roman"/>
          <w:color w:val="000000"/>
          <w:kern w:val="0"/>
          <w:sz w:val="24"/>
          <w:szCs w:val="24"/>
        </w:rPr>
      </w:pPr>
    </w:p>
    <w:p w14:paraId="10EA6A09" w14:textId="73769944" w:rsidR="00F2740F" w:rsidRPr="00EB3135" w:rsidRDefault="007E7CA3" w:rsidP="00DB7AC9">
      <w:pPr>
        <w:widowControl/>
        <w:rPr>
          <w:rFonts w:ascii="Times New Roman" w:eastAsia="SimSun" w:hAnsi="Times New Roman" w:cs="Times New Roman"/>
          <w:color w:val="000000"/>
          <w:kern w:val="0"/>
          <w:sz w:val="24"/>
          <w:szCs w:val="24"/>
        </w:rPr>
      </w:pPr>
      <w:r w:rsidRPr="00592158">
        <w:rPr>
          <w:rFonts w:ascii="Times New Roman" w:eastAsia="SimSun" w:hAnsi="Times New Roman" w:cs="Times New Roman"/>
          <w:color w:val="000000"/>
          <w:kern w:val="0"/>
          <w:sz w:val="24"/>
          <w:szCs w:val="24"/>
        </w:rPr>
        <w:t>Sugimoto, C., Robinson-Garcia, N., Murray, D. et al.</w:t>
      </w:r>
      <w:r w:rsidR="00CF655A" w:rsidRPr="00592158">
        <w:rPr>
          <w:rFonts w:ascii="Times New Roman" w:eastAsia="SimSun" w:hAnsi="Times New Roman" w:cs="Times New Roman"/>
          <w:color w:val="000000"/>
          <w:kern w:val="0"/>
          <w:sz w:val="24"/>
          <w:szCs w:val="24"/>
        </w:rPr>
        <w:t xml:space="preserve"> </w:t>
      </w:r>
      <w:r w:rsidR="00403B2E">
        <w:rPr>
          <w:rFonts w:ascii="Times New Roman" w:eastAsia="SimSun" w:hAnsi="Times New Roman" w:cs="Times New Roman"/>
          <w:color w:val="000000"/>
          <w:kern w:val="0"/>
          <w:sz w:val="24"/>
          <w:szCs w:val="24"/>
        </w:rPr>
        <w:t>(</w:t>
      </w:r>
      <w:r w:rsidR="00CF655A" w:rsidRPr="000F24FD">
        <w:rPr>
          <w:rFonts w:ascii="Times New Roman" w:eastAsia="SimSun" w:hAnsi="Times New Roman" w:cs="Times New Roman"/>
          <w:color w:val="000000"/>
          <w:kern w:val="0"/>
          <w:sz w:val="24"/>
          <w:szCs w:val="24"/>
        </w:rPr>
        <w:t>2017</w:t>
      </w:r>
      <w:r w:rsidR="00403B2E">
        <w:rPr>
          <w:rFonts w:ascii="Times New Roman" w:eastAsia="SimSun" w:hAnsi="Times New Roman" w:cs="Times New Roman"/>
          <w:color w:val="000000"/>
          <w:kern w:val="0"/>
          <w:sz w:val="24"/>
          <w:szCs w:val="24"/>
        </w:rPr>
        <w:t>)</w:t>
      </w:r>
      <w:r w:rsidR="00CF655A" w:rsidRPr="000F24FD">
        <w:rPr>
          <w:rFonts w:ascii="Times New Roman" w:eastAsia="SimSun" w:hAnsi="Times New Roman" w:cs="Times New Roman"/>
          <w:color w:val="000000"/>
          <w:kern w:val="0"/>
          <w:sz w:val="24"/>
          <w:szCs w:val="24"/>
        </w:rPr>
        <w:t>.</w:t>
      </w:r>
      <w:r w:rsidRPr="000F24FD">
        <w:rPr>
          <w:rFonts w:ascii="Times New Roman" w:eastAsia="SimSun" w:hAnsi="Times New Roman" w:cs="Times New Roman"/>
          <w:color w:val="000000"/>
          <w:kern w:val="0"/>
          <w:sz w:val="24"/>
          <w:szCs w:val="24"/>
        </w:rPr>
        <w:t xml:space="preserve"> </w:t>
      </w:r>
      <w:r w:rsidRPr="007E7CA3">
        <w:rPr>
          <w:rFonts w:ascii="Times New Roman" w:eastAsia="SimSun" w:hAnsi="Times New Roman" w:cs="Times New Roman"/>
          <w:color w:val="000000"/>
          <w:kern w:val="0"/>
          <w:sz w:val="24"/>
          <w:szCs w:val="24"/>
        </w:rPr>
        <w:t>Scientists have most impact when they're free to move. Nature</w:t>
      </w:r>
      <w:r w:rsidR="00403B2E">
        <w:rPr>
          <w:rFonts w:ascii="Times New Roman" w:eastAsia="SimSun" w:hAnsi="Times New Roman" w:cs="Times New Roman"/>
          <w:color w:val="000000"/>
          <w:kern w:val="0"/>
          <w:sz w:val="24"/>
          <w:szCs w:val="24"/>
        </w:rPr>
        <w:t>,</w:t>
      </w:r>
      <w:r w:rsidRPr="007E7CA3">
        <w:rPr>
          <w:rFonts w:ascii="Times New Roman" w:eastAsia="SimSun" w:hAnsi="Times New Roman" w:cs="Times New Roman"/>
          <w:color w:val="000000"/>
          <w:kern w:val="0"/>
          <w:sz w:val="24"/>
          <w:szCs w:val="24"/>
        </w:rPr>
        <w:t xml:space="preserve"> 550, 29–3. </w:t>
      </w:r>
    </w:p>
    <w:sectPr w:rsidR="00F2740F" w:rsidRPr="00EB3135">
      <w:footerReference w:type="default" r:id="rId18"/>
      <w:pgSz w:w="11906" w:h="16838"/>
      <w:pgMar w:top="1417" w:right="1417" w:bottom="1417" w:left="1417" w:header="720" w:footer="720"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1C69" w16cex:dateUtc="2023-04-21T12:30:00Z"/>
  <w16cex:commentExtensible w16cex:durableId="27ED1F6E" w16cex:dateUtc="2023-04-21T12:42:00Z"/>
  <w16cex:commentExtensible w16cex:durableId="27ED22FC" w16cex:dateUtc="2023-04-21T12: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A2A1" w14:textId="77777777" w:rsidR="00821789" w:rsidRDefault="00821789" w:rsidP="00533BCB">
      <w:r>
        <w:separator/>
      </w:r>
    </w:p>
  </w:endnote>
  <w:endnote w:type="continuationSeparator" w:id="0">
    <w:p w14:paraId="1FF1D804" w14:textId="77777777" w:rsidR="00821789" w:rsidRDefault="00821789" w:rsidP="0053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330224"/>
      <w:docPartObj>
        <w:docPartGallery w:val="Page Numbers (Bottom of Page)"/>
        <w:docPartUnique/>
      </w:docPartObj>
    </w:sdtPr>
    <w:sdtEndPr>
      <w:rPr>
        <w:noProof/>
      </w:rPr>
    </w:sdtEndPr>
    <w:sdtContent>
      <w:p w14:paraId="05847C1A" w14:textId="1038F952" w:rsidR="00533BCB" w:rsidRDefault="00533B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80F8F" w14:textId="77777777" w:rsidR="00533BCB" w:rsidRDefault="0053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51422" w14:textId="77777777" w:rsidR="00821789" w:rsidRDefault="00821789" w:rsidP="00533BCB">
      <w:r>
        <w:separator/>
      </w:r>
    </w:p>
  </w:footnote>
  <w:footnote w:type="continuationSeparator" w:id="0">
    <w:p w14:paraId="1DA30EDD" w14:textId="77777777" w:rsidR="00821789" w:rsidRDefault="00821789" w:rsidP="0053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640E7"/>
    <w:multiLevelType w:val="hybridMultilevel"/>
    <w:tmpl w:val="E6B2B6FA"/>
    <w:lvl w:ilvl="0" w:tplc="C7EE7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0F"/>
    <w:rsid w:val="00022A77"/>
    <w:rsid w:val="00042FB1"/>
    <w:rsid w:val="000506CD"/>
    <w:rsid w:val="0008167C"/>
    <w:rsid w:val="00087327"/>
    <w:rsid w:val="000944AD"/>
    <w:rsid w:val="000A02F5"/>
    <w:rsid w:val="000B2883"/>
    <w:rsid w:val="000E4AED"/>
    <w:rsid w:val="000F24FD"/>
    <w:rsid w:val="000F4588"/>
    <w:rsid w:val="001158DC"/>
    <w:rsid w:val="00120045"/>
    <w:rsid w:val="0012111E"/>
    <w:rsid w:val="00133DD7"/>
    <w:rsid w:val="00143294"/>
    <w:rsid w:val="00144917"/>
    <w:rsid w:val="001464A4"/>
    <w:rsid w:val="001476E5"/>
    <w:rsid w:val="001529F7"/>
    <w:rsid w:val="00193DC5"/>
    <w:rsid w:val="001C276C"/>
    <w:rsid w:val="00222226"/>
    <w:rsid w:val="00224F10"/>
    <w:rsid w:val="0025396B"/>
    <w:rsid w:val="00292634"/>
    <w:rsid w:val="002968D9"/>
    <w:rsid w:val="00297D1E"/>
    <w:rsid w:val="002A3EDE"/>
    <w:rsid w:val="002B1AD3"/>
    <w:rsid w:val="002D68C5"/>
    <w:rsid w:val="002E070B"/>
    <w:rsid w:val="002E44A4"/>
    <w:rsid w:val="00306356"/>
    <w:rsid w:val="00341EBA"/>
    <w:rsid w:val="00344CD6"/>
    <w:rsid w:val="003470B8"/>
    <w:rsid w:val="00362DD7"/>
    <w:rsid w:val="00390CE5"/>
    <w:rsid w:val="0039681E"/>
    <w:rsid w:val="003A208E"/>
    <w:rsid w:val="003A4F06"/>
    <w:rsid w:val="003B08A1"/>
    <w:rsid w:val="003D1FE6"/>
    <w:rsid w:val="003D3582"/>
    <w:rsid w:val="003E4BA0"/>
    <w:rsid w:val="00403B2E"/>
    <w:rsid w:val="00417AF4"/>
    <w:rsid w:val="00427057"/>
    <w:rsid w:val="00447BD3"/>
    <w:rsid w:val="00457D78"/>
    <w:rsid w:val="00473EB1"/>
    <w:rsid w:val="00492CB3"/>
    <w:rsid w:val="004A12A7"/>
    <w:rsid w:val="004B679F"/>
    <w:rsid w:val="004C0DAF"/>
    <w:rsid w:val="004E3685"/>
    <w:rsid w:val="004F4EA9"/>
    <w:rsid w:val="00517342"/>
    <w:rsid w:val="0052461F"/>
    <w:rsid w:val="00533BCB"/>
    <w:rsid w:val="00551462"/>
    <w:rsid w:val="00557EB8"/>
    <w:rsid w:val="00574BAD"/>
    <w:rsid w:val="00592158"/>
    <w:rsid w:val="005A6F25"/>
    <w:rsid w:val="005B4C4F"/>
    <w:rsid w:val="005F0A9A"/>
    <w:rsid w:val="005F160B"/>
    <w:rsid w:val="006235CE"/>
    <w:rsid w:val="00641EDC"/>
    <w:rsid w:val="006442EB"/>
    <w:rsid w:val="0066225C"/>
    <w:rsid w:val="00675398"/>
    <w:rsid w:val="0069191B"/>
    <w:rsid w:val="006953B0"/>
    <w:rsid w:val="006A5A12"/>
    <w:rsid w:val="006D0447"/>
    <w:rsid w:val="006D419C"/>
    <w:rsid w:val="006F01B0"/>
    <w:rsid w:val="00714EA6"/>
    <w:rsid w:val="00720E51"/>
    <w:rsid w:val="0074027C"/>
    <w:rsid w:val="00753F65"/>
    <w:rsid w:val="007605A0"/>
    <w:rsid w:val="0077161D"/>
    <w:rsid w:val="007A3A6C"/>
    <w:rsid w:val="007A5A70"/>
    <w:rsid w:val="007A5D29"/>
    <w:rsid w:val="007B1587"/>
    <w:rsid w:val="007B473E"/>
    <w:rsid w:val="007C69DC"/>
    <w:rsid w:val="007E7CA3"/>
    <w:rsid w:val="007F22D4"/>
    <w:rsid w:val="008111EC"/>
    <w:rsid w:val="00821789"/>
    <w:rsid w:val="0083613A"/>
    <w:rsid w:val="00841983"/>
    <w:rsid w:val="008519F8"/>
    <w:rsid w:val="00867432"/>
    <w:rsid w:val="0087790F"/>
    <w:rsid w:val="00883BA6"/>
    <w:rsid w:val="008B430C"/>
    <w:rsid w:val="008C3587"/>
    <w:rsid w:val="008E1C57"/>
    <w:rsid w:val="008E51A0"/>
    <w:rsid w:val="008F2AAE"/>
    <w:rsid w:val="008F38DD"/>
    <w:rsid w:val="00901678"/>
    <w:rsid w:val="00940C48"/>
    <w:rsid w:val="00944E36"/>
    <w:rsid w:val="009533BB"/>
    <w:rsid w:val="0095386D"/>
    <w:rsid w:val="00960BE4"/>
    <w:rsid w:val="00981353"/>
    <w:rsid w:val="00982ACF"/>
    <w:rsid w:val="00996315"/>
    <w:rsid w:val="009A0262"/>
    <w:rsid w:val="009B3B8F"/>
    <w:rsid w:val="009D7600"/>
    <w:rsid w:val="009E1F36"/>
    <w:rsid w:val="009E57C3"/>
    <w:rsid w:val="00A05425"/>
    <w:rsid w:val="00A05E3A"/>
    <w:rsid w:val="00A168F8"/>
    <w:rsid w:val="00A30FA4"/>
    <w:rsid w:val="00A331E0"/>
    <w:rsid w:val="00A74E25"/>
    <w:rsid w:val="00A85413"/>
    <w:rsid w:val="00A85F06"/>
    <w:rsid w:val="00A97093"/>
    <w:rsid w:val="00AC29AA"/>
    <w:rsid w:val="00AD425F"/>
    <w:rsid w:val="00AE32E9"/>
    <w:rsid w:val="00AE5443"/>
    <w:rsid w:val="00AE6282"/>
    <w:rsid w:val="00AF1D26"/>
    <w:rsid w:val="00B0484C"/>
    <w:rsid w:val="00B25B9A"/>
    <w:rsid w:val="00B32D82"/>
    <w:rsid w:val="00B53252"/>
    <w:rsid w:val="00BC3ABB"/>
    <w:rsid w:val="00C0311C"/>
    <w:rsid w:val="00C03E06"/>
    <w:rsid w:val="00C36B0D"/>
    <w:rsid w:val="00C52A88"/>
    <w:rsid w:val="00C55570"/>
    <w:rsid w:val="00C57470"/>
    <w:rsid w:val="00C66C24"/>
    <w:rsid w:val="00C7013F"/>
    <w:rsid w:val="00C83FEC"/>
    <w:rsid w:val="00C92945"/>
    <w:rsid w:val="00CA39BE"/>
    <w:rsid w:val="00CE08FB"/>
    <w:rsid w:val="00CE1BD3"/>
    <w:rsid w:val="00CE6E5E"/>
    <w:rsid w:val="00CF605A"/>
    <w:rsid w:val="00CF64F5"/>
    <w:rsid w:val="00CF655A"/>
    <w:rsid w:val="00D00E49"/>
    <w:rsid w:val="00D03D0C"/>
    <w:rsid w:val="00D06161"/>
    <w:rsid w:val="00D10A7E"/>
    <w:rsid w:val="00D21D87"/>
    <w:rsid w:val="00D3512B"/>
    <w:rsid w:val="00D45E77"/>
    <w:rsid w:val="00D47467"/>
    <w:rsid w:val="00D55765"/>
    <w:rsid w:val="00D64697"/>
    <w:rsid w:val="00D64C43"/>
    <w:rsid w:val="00D75302"/>
    <w:rsid w:val="00D812DC"/>
    <w:rsid w:val="00D87A04"/>
    <w:rsid w:val="00D94A6A"/>
    <w:rsid w:val="00DA6555"/>
    <w:rsid w:val="00DA6CB1"/>
    <w:rsid w:val="00DB0F3B"/>
    <w:rsid w:val="00DB7AC9"/>
    <w:rsid w:val="00DC1A11"/>
    <w:rsid w:val="00DC3471"/>
    <w:rsid w:val="00DC638F"/>
    <w:rsid w:val="00DC76C5"/>
    <w:rsid w:val="00DD4D60"/>
    <w:rsid w:val="00DF6B55"/>
    <w:rsid w:val="00E01A1E"/>
    <w:rsid w:val="00E04AAC"/>
    <w:rsid w:val="00E12A98"/>
    <w:rsid w:val="00E210A2"/>
    <w:rsid w:val="00E27B4D"/>
    <w:rsid w:val="00E549C6"/>
    <w:rsid w:val="00E620FD"/>
    <w:rsid w:val="00E63CA2"/>
    <w:rsid w:val="00E93283"/>
    <w:rsid w:val="00E97D1C"/>
    <w:rsid w:val="00EA5679"/>
    <w:rsid w:val="00EA5C9C"/>
    <w:rsid w:val="00EB188F"/>
    <w:rsid w:val="00EB3135"/>
    <w:rsid w:val="00EB35CF"/>
    <w:rsid w:val="00EC1FCD"/>
    <w:rsid w:val="00ED007C"/>
    <w:rsid w:val="00EE701C"/>
    <w:rsid w:val="00EF6044"/>
    <w:rsid w:val="00F002FD"/>
    <w:rsid w:val="00F07A19"/>
    <w:rsid w:val="00F10024"/>
    <w:rsid w:val="00F152A3"/>
    <w:rsid w:val="00F2740F"/>
    <w:rsid w:val="00F31930"/>
    <w:rsid w:val="00F33315"/>
    <w:rsid w:val="00F41916"/>
    <w:rsid w:val="00F46B39"/>
    <w:rsid w:val="00F52E50"/>
    <w:rsid w:val="00F66D67"/>
    <w:rsid w:val="00F66E1B"/>
    <w:rsid w:val="00F73884"/>
    <w:rsid w:val="00F73F3B"/>
    <w:rsid w:val="00F75E04"/>
    <w:rsid w:val="00F827BC"/>
    <w:rsid w:val="00F96819"/>
    <w:rsid w:val="00FA172D"/>
    <w:rsid w:val="00FA2257"/>
    <w:rsid w:val="00FA2CDE"/>
    <w:rsid w:val="00FA472E"/>
    <w:rsid w:val="00FB60F5"/>
    <w:rsid w:val="00FD65FA"/>
    <w:rsid w:val="00FE07F4"/>
    <w:rsid w:val="00FE1508"/>
    <w:rsid w:val="00FF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BD3B"/>
  <w15:chartTrackingRefBased/>
  <w15:docId w15:val="{B8E63329-17E2-4470-8177-11AB83E3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9"/>
    <w:qFormat/>
    <w:rsid w:val="002968D9"/>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2">
    <w:name w:val="heading 2"/>
    <w:basedOn w:val="Normal"/>
    <w:next w:val="Normal"/>
    <w:link w:val="Heading2Char"/>
    <w:uiPriority w:val="99"/>
    <w:qFormat/>
    <w:rsid w:val="003D3582"/>
    <w:pPr>
      <w:keepNext/>
      <w:widowControl/>
      <w:jc w:val="left"/>
      <w:outlineLvl w:val="1"/>
    </w:pPr>
    <w:rPr>
      <w:rFonts w:ascii="Times New Roman" w:hAnsi="Times New Roman" w:cs="Times New Roman"/>
      <w:b/>
      <w:bCs/>
      <w:kern w:val="0"/>
      <w:sz w:val="24"/>
      <w:szCs w:val="24"/>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CA3"/>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unhideWhenUsed/>
    <w:rsid w:val="007E7CA3"/>
    <w:rPr>
      <w:color w:val="0000FF"/>
      <w:u w:val="single"/>
    </w:rPr>
  </w:style>
  <w:style w:type="character" w:styleId="CommentReference">
    <w:name w:val="annotation reference"/>
    <w:basedOn w:val="DefaultParagraphFont"/>
    <w:uiPriority w:val="99"/>
    <w:semiHidden/>
    <w:unhideWhenUsed/>
    <w:rsid w:val="001158DC"/>
    <w:rPr>
      <w:sz w:val="16"/>
      <w:szCs w:val="16"/>
    </w:rPr>
  </w:style>
  <w:style w:type="paragraph" w:styleId="CommentText">
    <w:name w:val="annotation text"/>
    <w:basedOn w:val="Normal"/>
    <w:link w:val="CommentTextChar"/>
    <w:uiPriority w:val="99"/>
    <w:unhideWhenUsed/>
    <w:rsid w:val="001158DC"/>
    <w:rPr>
      <w:sz w:val="20"/>
      <w:szCs w:val="20"/>
    </w:rPr>
  </w:style>
  <w:style w:type="character" w:customStyle="1" w:styleId="CommentTextChar">
    <w:name w:val="Comment Text Char"/>
    <w:basedOn w:val="DefaultParagraphFont"/>
    <w:link w:val="CommentText"/>
    <w:uiPriority w:val="99"/>
    <w:rsid w:val="001158DC"/>
    <w:rPr>
      <w:sz w:val="20"/>
      <w:szCs w:val="20"/>
    </w:rPr>
  </w:style>
  <w:style w:type="paragraph" w:styleId="CommentSubject">
    <w:name w:val="annotation subject"/>
    <w:basedOn w:val="CommentText"/>
    <w:next w:val="CommentText"/>
    <w:link w:val="CommentSubjectChar"/>
    <w:uiPriority w:val="99"/>
    <w:semiHidden/>
    <w:unhideWhenUsed/>
    <w:rsid w:val="001158DC"/>
    <w:rPr>
      <w:b/>
      <w:bCs/>
    </w:rPr>
  </w:style>
  <w:style w:type="character" w:customStyle="1" w:styleId="CommentSubjectChar">
    <w:name w:val="Comment Subject Char"/>
    <w:basedOn w:val="CommentTextChar"/>
    <w:link w:val="CommentSubject"/>
    <w:uiPriority w:val="99"/>
    <w:semiHidden/>
    <w:rsid w:val="001158DC"/>
    <w:rPr>
      <w:b/>
      <w:bCs/>
      <w:sz w:val="20"/>
      <w:szCs w:val="20"/>
    </w:rPr>
  </w:style>
  <w:style w:type="paragraph" w:styleId="Revision">
    <w:name w:val="Revision"/>
    <w:hidden/>
    <w:uiPriority w:val="99"/>
    <w:semiHidden/>
    <w:rsid w:val="001158DC"/>
  </w:style>
  <w:style w:type="paragraph" w:styleId="BalloonText">
    <w:name w:val="Balloon Text"/>
    <w:basedOn w:val="Normal"/>
    <w:link w:val="BalloonTextChar"/>
    <w:uiPriority w:val="99"/>
    <w:semiHidden/>
    <w:unhideWhenUsed/>
    <w:rsid w:val="00447BD3"/>
    <w:rPr>
      <w:sz w:val="18"/>
      <w:szCs w:val="18"/>
    </w:rPr>
  </w:style>
  <w:style w:type="character" w:customStyle="1" w:styleId="BalloonTextChar">
    <w:name w:val="Balloon Text Char"/>
    <w:basedOn w:val="DefaultParagraphFont"/>
    <w:link w:val="BalloonText"/>
    <w:uiPriority w:val="99"/>
    <w:semiHidden/>
    <w:rsid w:val="00447BD3"/>
    <w:rPr>
      <w:sz w:val="18"/>
      <w:szCs w:val="18"/>
    </w:rPr>
  </w:style>
  <w:style w:type="paragraph" w:styleId="Header">
    <w:name w:val="header"/>
    <w:basedOn w:val="Normal"/>
    <w:link w:val="HeaderChar"/>
    <w:uiPriority w:val="99"/>
    <w:unhideWhenUsed/>
    <w:rsid w:val="00533BCB"/>
    <w:pPr>
      <w:tabs>
        <w:tab w:val="center" w:pos="4513"/>
        <w:tab w:val="right" w:pos="9026"/>
      </w:tabs>
    </w:pPr>
  </w:style>
  <w:style w:type="character" w:customStyle="1" w:styleId="HeaderChar">
    <w:name w:val="Header Char"/>
    <w:basedOn w:val="DefaultParagraphFont"/>
    <w:link w:val="Header"/>
    <w:uiPriority w:val="99"/>
    <w:rsid w:val="00533BCB"/>
  </w:style>
  <w:style w:type="paragraph" w:styleId="Footer">
    <w:name w:val="footer"/>
    <w:basedOn w:val="Normal"/>
    <w:link w:val="FooterChar"/>
    <w:uiPriority w:val="99"/>
    <w:unhideWhenUsed/>
    <w:rsid w:val="00533BCB"/>
    <w:pPr>
      <w:tabs>
        <w:tab w:val="center" w:pos="4513"/>
        <w:tab w:val="right" w:pos="9026"/>
      </w:tabs>
    </w:pPr>
  </w:style>
  <w:style w:type="character" w:customStyle="1" w:styleId="FooterChar">
    <w:name w:val="Footer Char"/>
    <w:basedOn w:val="DefaultParagraphFont"/>
    <w:link w:val="Footer"/>
    <w:uiPriority w:val="99"/>
    <w:rsid w:val="00533BCB"/>
  </w:style>
  <w:style w:type="table" w:styleId="TableGrid">
    <w:name w:val="Table Grid"/>
    <w:basedOn w:val="TableNormal"/>
    <w:uiPriority w:val="39"/>
    <w:rsid w:val="00152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11C"/>
    <w:rPr>
      <w:color w:val="605E5C"/>
      <w:shd w:val="clear" w:color="auto" w:fill="E1DFDD"/>
    </w:rPr>
  </w:style>
  <w:style w:type="character" w:styleId="FollowedHyperlink">
    <w:name w:val="FollowedHyperlink"/>
    <w:basedOn w:val="DefaultParagraphFont"/>
    <w:uiPriority w:val="99"/>
    <w:semiHidden/>
    <w:unhideWhenUsed/>
    <w:rsid w:val="00C0311C"/>
    <w:rPr>
      <w:color w:val="954F72" w:themeColor="followedHyperlink"/>
      <w:u w:val="single"/>
    </w:rPr>
  </w:style>
  <w:style w:type="paragraph" w:styleId="ListParagraph">
    <w:name w:val="List Paragraph"/>
    <w:basedOn w:val="Normal"/>
    <w:uiPriority w:val="34"/>
    <w:qFormat/>
    <w:rsid w:val="00C57470"/>
    <w:pPr>
      <w:ind w:firstLineChars="200" w:firstLine="420"/>
    </w:pPr>
  </w:style>
  <w:style w:type="character" w:styleId="Strong">
    <w:name w:val="Strong"/>
    <w:basedOn w:val="DefaultParagraphFont"/>
    <w:uiPriority w:val="22"/>
    <w:qFormat/>
    <w:rsid w:val="00F73884"/>
    <w:rPr>
      <w:b/>
      <w:bCs/>
    </w:rPr>
  </w:style>
  <w:style w:type="character" w:customStyle="1" w:styleId="Heading1Char">
    <w:name w:val="Heading 1 Char"/>
    <w:basedOn w:val="DefaultParagraphFont"/>
    <w:link w:val="Heading1"/>
    <w:uiPriority w:val="9"/>
    <w:rsid w:val="002968D9"/>
    <w:rPr>
      <w:rFonts w:ascii="SimSun" w:eastAsia="SimSun" w:hAnsi="SimSun" w:cs="SimSun"/>
      <w:b/>
      <w:bCs/>
      <w:kern w:val="36"/>
      <w:sz w:val="48"/>
      <w:szCs w:val="48"/>
    </w:rPr>
  </w:style>
  <w:style w:type="character" w:customStyle="1" w:styleId="Heading2Char">
    <w:name w:val="Heading 2 Char"/>
    <w:basedOn w:val="DefaultParagraphFont"/>
    <w:link w:val="Heading2"/>
    <w:uiPriority w:val="9"/>
    <w:rsid w:val="003D3582"/>
    <w:rPr>
      <w:rFonts w:ascii="Times New Roman" w:hAnsi="Times New Roman" w:cs="Times New Roman"/>
      <w:b/>
      <w:bCs/>
      <w:kern w:val="0"/>
      <w:sz w:val="24"/>
      <w:szCs w:val="24"/>
      <w:lang w:val="en-GB" w:eastAsia="sv-SE"/>
    </w:rPr>
  </w:style>
  <w:style w:type="character" w:customStyle="1" w:styleId="ui-provider">
    <w:name w:val="ui-provider"/>
    <w:basedOn w:val="DefaultParagraphFont"/>
    <w:rsid w:val="0040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522">
      <w:bodyDiv w:val="1"/>
      <w:marLeft w:val="0"/>
      <w:marRight w:val="0"/>
      <w:marTop w:val="0"/>
      <w:marBottom w:val="0"/>
      <w:divBdr>
        <w:top w:val="none" w:sz="0" w:space="0" w:color="auto"/>
        <w:left w:val="none" w:sz="0" w:space="0" w:color="auto"/>
        <w:bottom w:val="none" w:sz="0" w:space="0" w:color="auto"/>
        <w:right w:val="none" w:sz="0" w:space="0" w:color="auto"/>
      </w:divBdr>
      <w:divsChild>
        <w:div w:id="1054541186">
          <w:marLeft w:val="0"/>
          <w:marRight w:val="0"/>
          <w:marTop w:val="0"/>
          <w:marBottom w:val="0"/>
          <w:divBdr>
            <w:top w:val="none" w:sz="0" w:space="0" w:color="auto"/>
            <w:left w:val="none" w:sz="0" w:space="0" w:color="auto"/>
            <w:bottom w:val="none" w:sz="0" w:space="0" w:color="auto"/>
            <w:right w:val="none" w:sz="0" w:space="0" w:color="auto"/>
          </w:divBdr>
        </w:div>
        <w:div w:id="1169760018">
          <w:marLeft w:val="0"/>
          <w:marRight w:val="0"/>
          <w:marTop w:val="0"/>
          <w:marBottom w:val="0"/>
          <w:divBdr>
            <w:top w:val="none" w:sz="0" w:space="0" w:color="auto"/>
            <w:left w:val="none" w:sz="0" w:space="0" w:color="auto"/>
            <w:bottom w:val="none" w:sz="0" w:space="0" w:color="auto"/>
            <w:right w:val="none" w:sz="0" w:space="0" w:color="auto"/>
          </w:divBdr>
        </w:div>
      </w:divsChild>
    </w:div>
    <w:div w:id="162555354">
      <w:bodyDiv w:val="1"/>
      <w:marLeft w:val="0"/>
      <w:marRight w:val="0"/>
      <w:marTop w:val="0"/>
      <w:marBottom w:val="0"/>
      <w:divBdr>
        <w:top w:val="none" w:sz="0" w:space="0" w:color="auto"/>
        <w:left w:val="none" w:sz="0" w:space="0" w:color="auto"/>
        <w:bottom w:val="none" w:sz="0" w:space="0" w:color="auto"/>
        <w:right w:val="none" w:sz="0" w:space="0" w:color="auto"/>
      </w:divBdr>
    </w:div>
    <w:div w:id="396167464">
      <w:bodyDiv w:val="1"/>
      <w:marLeft w:val="0"/>
      <w:marRight w:val="0"/>
      <w:marTop w:val="0"/>
      <w:marBottom w:val="0"/>
      <w:divBdr>
        <w:top w:val="none" w:sz="0" w:space="0" w:color="auto"/>
        <w:left w:val="none" w:sz="0" w:space="0" w:color="auto"/>
        <w:bottom w:val="none" w:sz="0" w:space="0" w:color="auto"/>
        <w:right w:val="none" w:sz="0" w:space="0" w:color="auto"/>
      </w:divBdr>
    </w:div>
    <w:div w:id="676466879">
      <w:bodyDiv w:val="1"/>
      <w:marLeft w:val="0"/>
      <w:marRight w:val="0"/>
      <w:marTop w:val="0"/>
      <w:marBottom w:val="0"/>
      <w:divBdr>
        <w:top w:val="none" w:sz="0" w:space="0" w:color="auto"/>
        <w:left w:val="none" w:sz="0" w:space="0" w:color="auto"/>
        <w:bottom w:val="none" w:sz="0" w:space="0" w:color="auto"/>
        <w:right w:val="none" w:sz="0" w:space="0" w:color="auto"/>
      </w:divBdr>
    </w:div>
    <w:div w:id="825518033">
      <w:bodyDiv w:val="1"/>
      <w:marLeft w:val="0"/>
      <w:marRight w:val="0"/>
      <w:marTop w:val="0"/>
      <w:marBottom w:val="0"/>
      <w:divBdr>
        <w:top w:val="none" w:sz="0" w:space="0" w:color="auto"/>
        <w:left w:val="none" w:sz="0" w:space="0" w:color="auto"/>
        <w:bottom w:val="none" w:sz="0" w:space="0" w:color="auto"/>
        <w:right w:val="none" w:sz="0" w:space="0" w:color="auto"/>
      </w:divBdr>
    </w:div>
    <w:div w:id="892623205">
      <w:bodyDiv w:val="1"/>
      <w:marLeft w:val="0"/>
      <w:marRight w:val="0"/>
      <w:marTop w:val="0"/>
      <w:marBottom w:val="0"/>
      <w:divBdr>
        <w:top w:val="none" w:sz="0" w:space="0" w:color="auto"/>
        <w:left w:val="none" w:sz="0" w:space="0" w:color="auto"/>
        <w:bottom w:val="none" w:sz="0" w:space="0" w:color="auto"/>
        <w:right w:val="none" w:sz="0" w:space="0" w:color="auto"/>
      </w:divBdr>
    </w:div>
    <w:div w:id="1019156645">
      <w:bodyDiv w:val="1"/>
      <w:marLeft w:val="0"/>
      <w:marRight w:val="0"/>
      <w:marTop w:val="0"/>
      <w:marBottom w:val="0"/>
      <w:divBdr>
        <w:top w:val="none" w:sz="0" w:space="0" w:color="auto"/>
        <w:left w:val="none" w:sz="0" w:space="0" w:color="auto"/>
        <w:bottom w:val="none" w:sz="0" w:space="0" w:color="auto"/>
        <w:right w:val="none" w:sz="0" w:space="0" w:color="auto"/>
      </w:divBdr>
    </w:div>
    <w:div w:id="1055079525">
      <w:bodyDiv w:val="1"/>
      <w:marLeft w:val="0"/>
      <w:marRight w:val="0"/>
      <w:marTop w:val="0"/>
      <w:marBottom w:val="0"/>
      <w:divBdr>
        <w:top w:val="none" w:sz="0" w:space="0" w:color="auto"/>
        <w:left w:val="none" w:sz="0" w:space="0" w:color="auto"/>
        <w:bottom w:val="none" w:sz="0" w:space="0" w:color="auto"/>
        <w:right w:val="none" w:sz="0" w:space="0" w:color="auto"/>
      </w:divBdr>
    </w:div>
    <w:div w:id="1154300285">
      <w:bodyDiv w:val="1"/>
      <w:marLeft w:val="0"/>
      <w:marRight w:val="0"/>
      <w:marTop w:val="0"/>
      <w:marBottom w:val="0"/>
      <w:divBdr>
        <w:top w:val="none" w:sz="0" w:space="0" w:color="auto"/>
        <w:left w:val="none" w:sz="0" w:space="0" w:color="auto"/>
        <w:bottom w:val="none" w:sz="0" w:space="0" w:color="auto"/>
        <w:right w:val="none" w:sz="0" w:space="0" w:color="auto"/>
      </w:divBdr>
    </w:div>
    <w:div w:id="1197428247">
      <w:bodyDiv w:val="1"/>
      <w:marLeft w:val="0"/>
      <w:marRight w:val="0"/>
      <w:marTop w:val="0"/>
      <w:marBottom w:val="0"/>
      <w:divBdr>
        <w:top w:val="none" w:sz="0" w:space="0" w:color="auto"/>
        <w:left w:val="none" w:sz="0" w:space="0" w:color="auto"/>
        <w:bottom w:val="none" w:sz="0" w:space="0" w:color="auto"/>
        <w:right w:val="none" w:sz="0" w:space="0" w:color="auto"/>
      </w:divBdr>
    </w:div>
    <w:div w:id="1495341225">
      <w:bodyDiv w:val="1"/>
      <w:marLeft w:val="0"/>
      <w:marRight w:val="0"/>
      <w:marTop w:val="0"/>
      <w:marBottom w:val="0"/>
      <w:divBdr>
        <w:top w:val="none" w:sz="0" w:space="0" w:color="auto"/>
        <w:left w:val="none" w:sz="0" w:space="0" w:color="auto"/>
        <w:bottom w:val="none" w:sz="0" w:space="0" w:color="auto"/>
        <w:right w:val="none" w:sz="0" w:space="0" w:color="auto"/>
      </w:divBdr>
    </w:div>
    <w:div w:id="1641181602">
      <w:bodyDiv w:val="1"/>
      <w:marLeft w:val="0"/>
      <w:marRight w:val="0"/>
      <w:marTop w:val="0"/>
      <w:marBottom w:val="0"/>
      <w:divBdr>
        <w:top w:val="none" w:sz="0" w:space="0" w:color="auto"/>
        <w:left w:val="none" w:sz="0" w:space="0" w:color="auto"/>
        <w:bottom w:val="none" w:sz="0" w:space="0" w:color="auto"/>
        <w:right w:val="none" w:sz="0" w:space="0" w:color="auto"/>
      </w:divBdr>
    </w:div>
    <w:div w:id="1879468641">
      <w:bodyDiv w:val="1"/>
      <w:marLeft w:val="0"/>
      <w:marRight w:val="0"/>
      <w:marTop w:val="0"/>
      <w:marBottom w:val="0"/>
      <w:divBdr>
        <w:top w:val="none" w:sz="0" w:space="0" w:color="auto"/>
        <w:left w:val="none" w:sz="0" w:space="0" w:color="auto"/>
        <w:bottom w:val="none" w:sz="0" w:space="0" w:color="auto"/>
        <w:right w:val="none" w:sz="0" w:space="0" w:color="auto"/>
      </w:divBdr>
    </w:div>
    <w:div w:id="1949578038">
      <w:bodyDiv w:val="1"/>
      <w:marLeft w:val="0"/>
      <w:marRight w:val="0"/>
      <w:marTop w:val="0"/>
      <w:marBottom w:val="0"/>
      <w:divBdr>
        <w:top w:val="none" w:sz="0" w:space="0" w:color="auto"/>
        <w:left w:val="none" w:sz="0" w:space="0" w:color="auto"/>
        <w:bottom w:val="none" w:sz="0" w:space="0" w:color="auto"/>
        <w:right w:val="none" w:sz="0" w:space="0" w:color="auto"/>
      </w:divBdr>
    </w:div>
    <w:div w:id="19681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e@cwts.leidenuniv.n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016/j.joi.2022.101311" TargetMode="External"/><Relationship Id="rId2" Type="http://schemas.openxmlformats.org/officeDocument/2006/relationships/numbering" Target="numbering.xml"/><Relationship Id="rId16" Type="http://schemas.openxmlformats.org/officeDocument/2006/relationships/hyperlink" Target="https://doi.org/10.5281/zenodo.69573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016/j.joi.2019.05.001" TargetMode="External"/><Relationship Id="rId10" Type="http://schemas.openxmlformats.org/officeDocument/2006/relationships/hyperlink" Target="http://orcid.org/0000-0002-7465-64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ostas@cwts.leidenuniv.nl" TargetMode="External"/><Relationship Id="rId14" Type="http://schemas.openxmlformats.org/officeDocument/2006/relationships/hyperlink" Target="https://github.com/gehl0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EE01-A52F-40DA-85C6-01EE75E3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H. (Huilin)</dc:creator>
  <cp:keywords/>
  <dc:description/>
  <cp:lastModifiedBy>Ge, H. (Huilin)</cp:lastModifiedBy>
  <cp:revision>151</cp:revision>
  <cp:lastPrinted>2023-04-18T08:23:00Z</cp:lastPrinted>
  <dcterms:created xsi:type="dcterms:W3CDTF">2023-04-19T00:35:00Z</dcterms:created>
  <dcterms:modified xsi:type="dcterms:W3CDTF">2023-04-21T16:14:00Z</dcterms:modified>
</cp:coreProperties>
</file>