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B660" w14:textId="36FF627C" w:rsidR="00E22F79" w:rsidRPr="00E50E8E" w:rsidRDefault="00E22F79" w:rsidP="00542798">
      <w:pPr>
        <w:pStyle w:val="Heading1"/>
        <w:jc w:val="center"/>
      </w:pPr>
      <w:r w:rsidRPr="00E50E8E">
        <w:t xml:space="preserve">Social innovation </w:t>
      </w:r>
      <w:r w:rsidR="00707D83" w:rsidRPr="00E50E8E">
        <w:t xml:space="preserve">for </w:t>
      </w:r>
      <w:r w:rsidR="00F24242" w:rsidRPr="00E50E8E">
        <w:t xml:space="preserve">resilience </w:t>
      </w:r>
      <w:r w:rsidRPr="00E50E8E">
        <w:t xml:space="preserve">in international collaborative research </w:t>
      </w:r>
    </w:p>
    <w:p w14:paraId="1448DA63" w14:textId="77777777" w:rsidR="00AD6D2D" w:rsidRPr="000C6B47" w:rsidRDefault="00AD6D2D" w:rsidP="00542798">
      <w:pPr>
        <w:jc w:val="center"/>
      </w:pPr>
    </w:p>
    <w:p w14:paraId="49EED032" w14:textId="68899088" w:rsidR="00AD6D2D" w:rsidRDefault="00BB7669" w:rsidP="00542798">
      <w:pPr>
        <w:jc w:val="center"/>
      </w:pPr>
      <w:r w:rsidRPr="000C6B47">
        <w:t>Julia Melkers</w:t>
      </w:r>
      <w:r w:rsidR="00AD6D2D" w:rsidRPr="000C6B47">
        <w:rPr>
          <w:vertAlign w:val="superscript"/>
        </w:rPr>
        <w:t>*</w:t>
      </w:r>
      <w:r w:rsidR="00AD6D2D" w:rsidRPr="000C6B47">
        <w:t xml:space="preserve"> </w:t>
      </w:r>
      <w:r w:rsidR="00526B81" w:rsidRPr="00526B81">
        <w:t>Eric Welch</w:t>
      </w:r>
      <w:r w:rsidR="00526B81" w:rsidRPr="00752153">
        <w:rPr>
          <w:vertAlign w:val="superscript"/>
        </w:rPr>
        <w:t>**</w:t>
      </w:r>
      <w:r w:rsidR="001B4D9D">
        <w:t xml:space="preserve"> </w:t>
      </w:r>
      <w:r w:rsidRPr="000C6B47">
        <w:t>Mayra M. Tirado</w:t>
      </w:r>
      <w:r w:rsidR="00AD6D2D" w:rsidRPr="000C6B47">
        <w:rPr>
          <w:vertAlign w:val="superscript"/>
        </w:rPr>
        <w:t>*</w:t>
      </w:r>
      <w:r w:rsidR="006C7B62">
        <w:rPr>
          <w:vertAlign w:val="superscript"/>
        </w:rPr>
        <w:t>*</w:t>
      </w:r>
      <w:r w:rsidR="00AD6D2D" w:rsidRPr="000C6B47">
        <w:t xml:space="preserve"> </w:t>
      </w:r>
      <w:r w:rsidR="00AD4518" w:rsidRPr="00D164E0">
        <w:t>Richard Woolley</w:t>
      </w:r>
      <w:r w:rsidR="00DB2C03" w:rsidRPr="000C6B47">
        <w:rPr>
          <w:vertAlign w:val="superscript"/>
        </w:rPr>
        <w:t>**</w:t>
      </w:r>
      <w:r w:rsidR="001F0D09">
        <w:t xml:space="preserve"> </w:t>
      </w:r>
      <w:r w:rsidR="00AD4518" w:rsidRPr="00D164E0">
        <w:t>Nicolas Robinson-Garcia</w:t>
      </w:r>
      <w:r w:rsidR="00DB2C03" w:rsidRPr="000C6B47">
        <w:rPr>
          <w:vertAlign w:val="superscript"/>
        </w:rPr>
        <w:t>**</w:t>
      </w:r>
      <w:r w:rsidR="007F4227">
        <w:t xml:space="preserve"> </w:t>
      </w:r>
      <w:r w:rsidR="00225635" w:rsidRPr="00D164E0">
        <w:t>Aleksandra Klein</w:t>
      </w:r>
      <w:r w:rsidR="00225635" w:rsidRPr="000C6B47">
        <w:rPr>
          <w:vertAlign w:val="superscript"/>
        </w:rPr>
        <w:t>**</w:t>
      </w:r>
    </w:p>
    <w:p w14:paraId="1B101B81" w14:textId="77777777" w:rsidR="00E32D65" w:rsidRDefault="00E32D65" w:rsidP="00542798">
      <w:pPr>
        <w:jc w:val="center"/>
      </w:pPr>
    </w:p>
    <w:p w14:paraId="69B5EBE6" w14:textId="77777777" w:rsidR="00AD6D2D" w:rsidRPr="000C6B47" w:rsidRDefault="00AD6D2D" w:rsidP="00542798">
      <w:pPr>
        <w:jc w:val="center"/>
      </w:pPr>
    </w:p>
    <w:p w14:paraId="0327B950" w14:textId="222C3104" w:rsidR="00AD6D2D" w:rsidRPr="000C6B47" w:rsidRDefault="00AD6D2D" w:rsidP="00542798">
      <w:pPr>
        <w:jc w:val="center"/>
      </w:pPr>
      <w:r w:rsidRPr="005F3A63">
        <w:rPr>
          <w:i/>
          <w:iCs/>
        </w:rPr>
        <w:t>*</w:t>
      </w:r>
      <w:r w:rsidR="00E60270" w:rsidRPr="000C6B47">
        <w:rPr>
          <w:i/>
        </w:rPr>
        <w:t xml:space="preserve"> Julia.Melkers@asu.edu</w:t>
      </w:r>
    </w:p>
    <w:p w14:paraId="6A3B8DC8" w14:textId="706A15DA" w:rsidR="00977693" w:rsidRDefault="00AD6D2D" w:rsidP="00E60270">
      <w:pPr>
        <w:jc w:val="center"/>
      </w:pPr>
      <w:r w:rsidRPr="00DE2999">
        <w:t>ORCID</w:t>
      </w:r>
      <w:r w:rsidR="00F17E3F" w:rsidRPr="00DE2999">
        <w:t>:</w:t>
      </w:r>
      <w:r w:rsidR="00F17E3F" w:rsidRPr="000C6B47">
        <w:t xml:space="preserve"> </w:t>
      </w:r>
      <w:hyperlink r:id="rId10" w:history="1">
        <w:r w:rsidR="00977693" w:rsidRPr="002A2864">
          <w:rPr>
            <w:rStyle w:val="Hyperlink"/>
          </w:rPr>
          <w:t>https://orcid.org/0000-0001-5045-4068</w:t>
        </w:r>
      </w:hyperlink>
    </w:p>
    <w:p w14:paraId="02A583B0" w14:textId="38172036" w:rsidR="00E60270" w:rsidRDefault="00E60270" w:rsidP="00E60270">
      <w:pPr>
        <w:jc w:val="center"/>
      </w:pPr>
      <w:r w:rsidRPr="000C6B47">
        <w:t>School of Public Affairs, Arizona State University, United States</w:t>
      </w:r>
    </w:p>
    <w:p w14:paraId="7125BB07" w14:textId="77777777" w:rsidR="00647469" w:rsidRDefault="00647469" w:rsidP="00E60270">
      <w:pPr>
        <w:jc w:val="center"/>
      </w:pPr>
    </w:p>
    <w:p w14:paraId="528359E5" w14:textId="77777777" w:rsidR="00647469" w:rsidRPr="00187104" w:rsidRDefault="00000000" w:rsidP="00647469">
      <w:pPr>
        <w:jc w:val="center"/>
        <w:rPr>
          <w:i/>
        </w:rPr>
      </w:pPr>
      <w:hyperlink r:id="rId11" w:history="1">
        <w:r w:rsidR="00647469" w:rsidRPr="00187104">
          <w:rPr>
            <w:i/>
          </w:rPr>
          <w:t>**ericwelch@asu.edu</w:t>
        </w:r>
      </w:hyperlink>
    </w:p>
    <w:p w14:paraId="141C7731" w14:textId="77777777" w:rsidR="00647469" w:rsidRDefault="00647469" w:rsidP="00647469">
      <w:pPr>
        <w:jc w:val="center"/>
      </w:pPr>
      <w:r w:rsidRPr="00094E57">
        <w:t>School of Public Affairs at Arizona State University</w:t>
      </w:r>
    </w:p>
    <w:p w14:paraId="0F7AF4B5" w14:textId="77777777" w:rsidR="00AD6D2D" w:rsidRPr="000C6B47" w:rsidRDefault="00AD6D2D" w:rsidP="00542798">
      <w:pPr>
        <w:jc w:val="center"/>
      </w:pPr>
    </w:p>
    <w:p w14:paraId="7B0A8982" w14:textId="3DD4EAB4" w:rsidR="00AD6D2D" w:rsidRPr="000C6B47" w:rsidRDefault="00E4627D" w:rsidP="00542798">
      <w:pPr>
        <w:jc w:val="center"/>
      </w:pPr>
      <w:r w:rsidRPr="00E4627D">
        <w:rPr>
          <w:i/>
          <w:iCs/>
        </w:rPr>
        <w:t>**</w:t>
      </w:r>
      <w:r w:rsidR="00AD6D2D" w:rsidRPr="000C6B47">
        <w:rPr>
          <w:i/>
          <w:iCs/>
        </w:rPr>
        <w:t xml:space="preserve"> </w:t>
      </w:r>
      <w:r w:rsidR="005A2847" w:rsidRPr="000C6B47">
        <w:rPr>
          <w:i/>
        </w:rPr>
        <w:t>mmtirado@asu.edu</w:t>
      </w:r>
    </w:p>
    <w:p w14:paraId="7A0C877D" w14:textId="08468486" w:rsidR="00F17E3F" w:rsidRPr="000C6B47" w:rsidRDefault="00AD6D2D" w:rsidP="00E37650">
      <w:pPr>
        <w:jc w:val="center"/>
      </w:pPr>
      <w:r w:rsidRPr="000C6B47">
        <w:t>ORCID</w:t>
      </w:r>
      <w:r w:rsidR="00E37650" w:rsidRPr="000C6B47">
        <w:t xml:space="preserve">: </w:t>
      </w:r>
      <w:hyperlink r:id="rId12" w:history="1">
        <w:r w:rsidR="00F17E3F" w:rsidRPr="000C6B47">
          <w:rPr>
            <w:rStyle w:val="Hyperlink"/>
          </w:rPr>
          <w:t>https://orcid.org/0000-0003-0332-8784</w:t>
        </w:r>
      </w:hyperlink>
    </w:p>
    <w:p w14:paraId="66BAA542" w14:textId="61259686" w:rsidR="00E37650" w:rsidRDefault="00E37650" w:rsidP="00E37650">
      <w:pPr>
        <w:jc w:val="center"/>
      </w:pPr>
      <w:r w:rsidRPr="000C6B47">
        <w:t>School of Public Affairs, Arizona State University, United States</w:t>
      </w:r>
    </w:p>
    <w:p w14:paraId="67F11472" w14:textId="77777777" w:rsidR="00BF4090" w:rsidRDefault="00BF4090" w:rsidP="00E37650">
      <w:pPr>
        <w:jc w:val="center"/>
      </w:pPr>
    </w:p>
    <w:p w14:paraId="1D76D8BC" w14:textId="5C9CCC8D" w:rsidR="0057528F" w:rsidRPr="00187104" w:rsidRDefault="0057528F" w:rsidP="0057528F">
      <w:pPr>
        <w:jc w:val="center"/>
        <w:rPr>
          <w:i/>
        </w:rPr>
      </w:pPr>
      <w:r w:rsidRPr="00187104">
        <w:rPr>
          <w:i/>
        </w:rPr>
        <w:t>**</w:t>
      </w:r>
      <w:r w:rsidR="004455DD" w:rsidRPr="00187104">
        <w:rPr>
          <w:i/>
        </w:rPr>
        <w:t xml:space="preserve"> </w:t>
      </w:r>
      <w:hyperlink r:id="rId13" w:history="1">
        <w:r w:rsidR="004455DD" w:rsidRPr="00187104">
          <w:rPr>
            <w:i/>
          </w:rPr>
          <w:t>ricwoo@ingenio.upv.es</w:t>
        </w:r>
      </w:hyperlink>
    </w:p>
    <w:p w14:paraId="17494094" w14:textId="2278E096" w:rsidR="003739E7" w:rsidRDefault="00A86911" w:rsidP="0057528F">
      <w:pPr>
        <w:jc w:val="center"/>
      </w:pPr>
      <w:r>
        <w:t xml:space="preserve">ORCID: </w:t>
      </w:r>
      <w:hyperlink r:id="rId14" w:history="1">
        <w:r w:rsidR="00504EF3" w:rsidRPr="002A2864">
          <w:rPr>
            <w:rStyle w:val="Hyperlink"/>
          </w:rPr>
          <w:t>https://orcid.org/0000-0003-1247-8776</w:t>
        </w:r>
      </w:hyperlink>
    </w:p>
    <w:p w14:paraId="4070FA9D" w14:textId="5FFFD826" w:rsidR="00504EF3" w:rsidRDefault="0069702C" w:rsidP="0057528F">
      <w:pPr>
        <w:jc w:val="center"/>
      </w:pPr>
      <w:r w:rsidRPr="0069702C">
        <w:t xml:space="preserve">INGENIO (CSIC-UPV) </w:t>
      </w:r>
      <w:proofErr w:type="spellStart"/>
      <w:r w:rsidRPr="0069702C">
        <w:t>Universitat</w:t>
      </w:r>
      <w:proofErr w:type="spellEnd"/>
      <w:r w:rsidRPr="0069702C">
        <w:t xml:space="preserve"> </w:t>
      </w:r>
      <w:proofErr w:type="spellStart"/>
      <w:r w:rsidRPr="0069702C">
        <w:t>Politècnica</w:t>
      </w:r>
      <w:proofErr w:type="spellEnd"/>
      <w:r w:rsidRPr="0069702C">
        <w:t xml:space="preserve"> de </w:t>
      </w:r>
      <w:proofErr w:type="spellStart"/>
      <w:r w:rsidRPr="0069702C">
        <w:t>València</w:t>
      </w:r>
      <w:proofErr w:type="spellEnd"/>
      <w:r w:rsidR="004A633E">
        <w:t>, Spain</w:t>
      </w:r>
    </w:p>
    <w:p w14:paraId="76545691" w14:textId="77777777" w:rsidR="003739E7" w:rsidRDefault="003739E7" w:rsidP="0057528F">
      <w:pPr>
        <w:jc w:val="center"/>
      </w:pPr>
    </w:p>
    <w:p w14:paraId="73A7A166" w14:textId="225F405A" w:rsidR="009972EA" w:rsidRPr="00A5020F" w:rsidRDefault="0057528F" w:rsidP="0057528F">
      <w:pPr>
        <w:jc w:val="center"/>
        <w:rPr>
          <w:i/>
        </w:rPr>
      </w:pPr>
      <w:r w:rsidRPr="00A5020F">
        <w:rPr>
          <w:i/>
        </w:rPr>
        <w:t>**</w:t>
      </w:r>
      <w:hyperlink r:id="rId15" w:history="1">
        <w:r w:rsidR="004B6E8A" w:rsidRPr="00A5020F">
          <w:rPr>
            <w:i/>
          </w:rPr>
          <w:t>elrobin@ugr.es</w:t>
        </w:r>
      </w:hyperlink>
    </w:p>
    <w:p w14:paraId="54B97A3A" w14:textId="08FEF402" w:rsidR="009972EA" w:rsidRPr="00C70A03" w:rsidRDefault="00DD50A6" w:rsidP="0057528F">
      <w:pPr>
        <w:jc w:val="center"/>
      </w:pPr>
      <w:r>
        <w:t xml:space="preserve">ORCID: </w:t>
      </w:r>
      <w:hyperlink r:id="rId16" w:history="1">
        <w:r w:rsidR="00732A90" w:rsidRPr="002A2864">
          <w:rPr>
            <w:rStyle w:val="Hyperlink"/>
            <w:bdr w:val="none" w:sz="0" w:space="0" w:color="auto" w:frame="1"/>
            <w:shd w:val="clear" w:color="auto" w:fill="FFFFFF"/>
          </w:rPr>
          <w:t>https://orcid.org/0000-0002-0585-7359</w:t>
        </w:r>
      </w:hyperlink>
    </w:p>
    <w:p w14:paraId="67F3804E" w14:textId="3B5B01E8" w:rsidR="00847D2E" w:rsidRDefault="004A633E" w:rsidP="0057528F">
      <w:pPr>
        <w:jc w:val="center"/>
      </w:pPr>
      <w:r w:rsidRPr="00C70A03">
        <w:t>Universidad de Granada, Spain</w:t>
      </w:r>
    </w:p>
    <w:p w14:paraId="29985F15" w14:textId="77777777" w:rsidR="00003A32" w:rsidRDefault="00003A32" w:rsidP="0057528F">
      <w:pPr>
        <w:jc w:val="center"/>
        <w:rPr>
          <w:vertAlign w:val="superscript"/>
        </w:rPr>
      </w:pPr>
    </w:p>
    <w:p w14:paraId="56521720" w14:textId="69D6567B" w:rsidR="0057528F" w:rsidRDefault="0057528F" w:rsidP="0057528F">
      <w:pPr>
        <w:jc w:val="center"/>
        <w:rPr>
          <w:i/>
        </w:rPr>
      </w:pPr>
      <w:r>
        <w:t xml:space="preserve"> </w:t>
      </w:r>
      <w:r w:rsidRPr="00E161B6">
        <w:rPr>
          <w:i/>
        </w:rPr>
        <w:t>**</w:t>
      </w:r>
      <w:r w:rsidR="00C14DEE" w:rsidRPr="00E161B6">
        <w:rPr>
          <w:i/>
        </w:rPr>
        <w:t xml:space="preserve"> </w:t>
      </w:r>
      <w:hyperlink r:id="rId17" w:history="1">
        <w:r w:rsidR="00C14DEE" w:rsidRPr="00E161B6">
          <w:rPr>
            <w:i/>
          </w:rPr>
          <w:t>aleksandra.klein@vlerick.com</w:t>
        </w:r>
      </w:hyperlink>
    </w:p>
    <w:p w14:paraId="39F87026" w14:textId="3BA0F8F9" w:rsidR="00E161B6" w:rsidRDefault="00E161B6" w:rsidP="0057528F">
      <w:pPr>
        <w:jc w:val="center"/>
        <w:rPr>
          <w:iCs/>
        </w:rPr>
      </w:pPr>
      <w:r w:rsidRPr="00E161B6">
        <w:rPr>
          <w:iCs/>
        </w:rPr>
        <w:t xml:space="preserve">ORCID: </w:t>
      </w:r>
      <w:hyperlink r:id="rId18" w:history="1">
        <w:r w:rsidR="000D7D6C" w:rsidRPr="002A2864">
          <w:rPr>
            <w:rStyle w:val="Hyperlink"/>
            <w:iCs/>
          </w:rPr>
          <w:t>https://orcid.org/0000-0003-4285-1463</w:t>
        </w:r>
      </w:hyperlink>
    </w:p>
    <w:p w14:paraId="31BD1E64" w14:textId="56A8E54C" w:rsidR="00732A90" w:rsidRDefault="00732A90" w:rsidP="0057528F">
      <w:pPr>
        <w:jc w:val="center"/>
      </w:pPr>
      <w:proofErr w:type="spellStart"/>
      <w:r w:rsidRPr="00732A90">
        <w:t>Vlerick</w:t>
      </w:r>
      <w:proofErr w:type="spellEnd"/>
      <w:r w:rsidRPr="00732A90">
        <w:t xml:space="preserve"> Business School</w:t>
      </w:r>
      <w:r w:rsidR="00712022">
        <w:t xml:space="preserve">, </w:t>
      </w:r>
      <w:r w:rsidR="00712022" w:rsidRPr="00712022">
        <w:t>Belgium</w:t>
      </w:r>
    </w:p>
    <w:p w14:paraId="540A1773" w14:textId="77777777" w:rsidR="00B47E41" w:rsidRDefault="00B47E41" w:rsidP="0057528F">
      <w:pPr>
        <w:jc w:val="center"/>
      </w:pPr>
    </w:p>
    <w:p w14:paraId="47648515" w14:textId="77777777" w:rsidR="00647469" w:rsidRDefault="00647469" w:rsidP="00E37650">
      <w:pPr>
        <w:jc w:val="center"/>
      </w:pPr>
    </w:p>
    <w:p w14:paraId="4D6D4E35" w14:textId="77777777" w:rsidR="00647469" w:rsidRPr="000C6B47" w:rsidRDefault="00647469" w:rsidP="00E37650">
      <w:pPr>
        <w:jc w:val="center"/>
      </w:pPr>
    </w:p>
    <w:p w14:paraId="42C40782" w14:textId="3ACCDF2C" w:rsidR="007E133F" w:rsidRPr="000C6B47" w:rsidRDefault="007E133F" w:rsidP="007E133F">
      <w:pPr>
        <w:pStyle w:val="Heading2"/>
        <w:jc w:val="both"/>
      </w:pPr>
      <w:r w:rsidRPr="00504BEA">
        <w:t xml:space="preserve">Abstract </w:t>
      </w:r>
    </w:p>
    <w:p w14:paraId="4B6C0F24" w14:textId="03604519" w:rsidR="00BA104A" w:rsidRDefault="00FF7C29" w:rsidP="007B11DB">
      <w:pPr>
        <w:jc w:val="both"/>
        <w:rPr>
          <w:iCs/>
          <w:color w:val="000000"/>
        </w:rPr>
      </w:pPr>
      <w:r w:rsidRPr="00FF7C29">
        <w:rPr>
          <w:iCs/>
          <w:color w:val="000000"/>
        </w:rPr>
        <w:t xml:space="preserve">The internal dynamics and structure of collaborations affect the performance of its members and, ultimately, the success of the collaborative enterprise. This is tested under conditions of disruption, stressing team dynamics and their ability to succeed. Teams may adapt, employing social innovations which facilitate their ability to adjust to uncertain and changing circumstances. We examine these innovations within the context of international collaborative teams, specifically in the context of the COVID-19 pandemic. The study employs a mixed-methods, multi-country case study research design to identify successful teams’ characteristics and develop a typology of social innovations that can promote team resilience. The analysis focuses on individual, group, and organizational factors that contribute to teams’ adaptability, including adjustments in </w:t>
      </w:r>
      <w:proofErr w:type="spellStart"/>
      <w:r w:rsidRPr="00FF7C29">
        <w:rPr>
          <w:iCs/>
          <w:color w:val="000000"/>
        </w:rPr>
        <w:t>behaviors</w:t>
      </w:r>
      <w:proofErr w:type="spellEnd"/>
      <w:r w:rsidRPr="00FF7C29">
        <w:rPr>
          <w:iCs/>
          <w:color w:val="000000"/>
        </w:rPr>
        <w:t>, expectations, work and resource allocation, and social interactions. Our study sheds light on how teams’ resilience capacity helps teams innovate their social dynamics and navigate external shocks and succeed in dynamic environments.</w:t>
      </w:r>
    </w:p>
    <w:p w14:paraId="14B46074" w14:textId="77777777" w:rsidR="00977693" w:rsidRPr="000C6B47" w:rsidRDefault="00977693" w:rsidP="007B11DB">
      <w:pPr>
        <w:jc w:val="both"/>
      </w:pPr>
    </w:p>
    <w:p w14:paraId="02C61035" w14:textId="77777777" w:rsidR="008168F4" w:rsidRPr="000C6B47" w:rsidRDefault="000C25AF">
      <w:pPr>
        <w:pStyle w:val="Heading2"/>
        <w:jc w:val="both"/>
      </w:pPr>
      <w:r w:rsidRPr="000C6B47">
        <w:t xml:space="preserve">1. </w:t>
      </w:r>
      <w:r w:rsidR="008168F4" w:rsidRPr="000C6B47">
        <w:t>Introduction</w:t>
      </w:r>
    </w:p>
    <w:p w14:paraId="3CFAB6C5" w14:textId="406C8630" w:rsidR="003D2703" w:rsidRPr="000C6B47" w:rsidRDefault="001D0721">
      <w:pPr>
        <w:jc w:val="both"/>
      </w:pPr>
      <w:r w:rsidRPr="000C6B47">
        <w:t>Crisis provoke reactions in social groups to adapt, survive and thrive</w:t>
      </w:r>
      <w:r w:rsidR="00555E5E" w:rsidRPr="000C6B47">
        <w:t xml:space="preserve">. These responses are of particularly interest when the social agents are </w:t>
      </w:r>
      <w:r w:rsidR="00AF5B30" w:rsidRPr="000C6B47">
        <w:t>scientist</w:t>
      </w:r>
      <w:r w:rsidR="004961E4" w:rsidRPr="000C6B47">
        <w:t xml:space="preserve"> sharing the </w:t>
      </w:r>
      <w:r w:rsidR="00555E5E" w:rsidRPr="000C6B47">
        <w:t xml:space="preserve">same goal </w:t>
      </w:r>
      <w:r w:rsidR="00525ACD" w:rsidRPr="000C6B47">
        <w:t xml:space="preserve">and </w:t>
      </w:r>
      <w:r w:rsidR="00555E5E" w:rsidRPr="000C6B47">
        <w:t xml:space="preserve">located across </w:t>
      </w:r>
      <w:r w:rsidR="00555E5E" w:rsidRPr="000C6B47">
        <w:lastRenderedPageBreak/>
        <w:t xml:space="preserve">the globe. </w:t>
      </w:r>
      <w:r w:rsidR="00570054" w:rsidRPr="000C6B47">
        <w:t xml:space="preserve">This work investigates how international collaborative teams responded to the disruptions and negative effects of the COVID 19 pandemic. </w:t>
      </w:r>
      <w:r w:rsidR="00A00906" w:rsidRPr="000C6B47">
        <w:t xml:space="preserve">In doing this, this paper contributes to understand the social dynamics of international scientific teams. </w:t>
      </w:r>
    </w:p>
    <w:p w14:paraId="24771231" w14:textId="77777777" w:rsidR="00877387" w:rsidRPr="000C6B47" w:rsidRDefault="00877387">
      <w:pPr>
        <w:jc w:val="both"/>
      </w:pPr>
    </w:p>
    <w:p w14:paraId="58D4814C" w14:textId="53BF48C0" w:rsidR="00E03487" w:rsidRPr="000C6B47" w:rsidRDefault="00F50FFE" w:rsidP="00954F22">
      <w:pPr>
        <w:jc w:val="both"/>
        <w:rPr>
          <w:lang w:val="en-US" w:eastAsia="nl-NL"/>
        </w:rPr>
      </w:pPr>
      <w:r w:rsidRPr="000C6B47">
        <w:t>Scientific research has become increasingly a collaborative endeavour</w:t>
      </w:r>
      <w:r w:rsidR="00B26C6A" w:rsidRPr="000C6B47">
        <w:t xml:space="preserve"> that creates</w:t>
      </w:r>
      <w:r w:rsidR="005B0460" w:rsidRPr="000C6B47">
        <w:t xml:space="preserve"> new opportunities for scientific discoveries</w:t>
      </w:r>
      <w:r w:rsidR="002453AE" w:rsidRPr="000C6B47">
        <w:t xml:space="preserve">, </w:t>
      </w:r>
      <w:r w:rsidR="005B0460" w:rsidRPr="000C6B47">
        <w:t>development of solutions</w:t>
      </w:r>
      <w:r w:rsidR="002453AE" w:rsidRPr="000C6B47">
        <w:t xml:space="preserve"> and new arrangements for </w:t>
      </w:r>
      <w:r w:rsidR="00552F54" w:rsidRPr="000C6B47">
        <w:t xml:space="preserve">accessing </w:t>
      </w:r>
      <w:r w:rsidR="002453AE" w:rsidRPr="000C6B47">
        <w:t>resources</w:t>
      </w:r>
      <w:r w:rsidR="005B0460" w:rsidRPr="000C6B47">
        <w:t xml:space="preserve">. </w:t>
      </w:r>
      <w:r w:rsidR="00CA5A7A" w:rsidRPr="000C6B47">
        <w:t>Technological advances</w:t>
      </w:r>
      <w:r w:rsidR="00D63E27" w:rsidRPr="000C6B47">
        <w:t xml:space="preserve"> and </w:t>
      </w:r>
      <w:r w:rsidR="00383985" w:rsidRPr="000C6B47">
        <w:t>funding structures</w:t>
      </w:r>
      <w:r w:rsidR="00A8796C" w:rsidRPr="000C6B47">
        <w:t xml:space="preserve"> </w:t>
      </w:r>
      <w:r w:rsidR="00CA5A7A" w:rsidRPr="000C6B47">
        <w:t xml:space="preserve">have favoured researchers joining efforts, and have changed the conception of </w:t>
      </w:r>
      <w:r w:rsidR="007B0827" w:rsidRPr="000C6B47">
        <w:t xml:space="preserve">boundaries (e.g., geographical, disciplinary, cultural, and organizational) </w:t>
      </w:r>
      <w:r w:rsidR="003D1DDB" w:rsidRPr="000C6B47">
        <w:t>that limited collaborations in the past.</w:t>
      </w:r>
      <w:r w:rsidR="00332C59" w:rsidRPr="000C6B47">
        <w:t xml:space="preserve"> R</w:t>
      </w:r>
      <w:r w:rsidR="007A370F" w:rsidRPr="000C6B47">
        <w:t>esearch collaboration</w:t>
      </w:r>
      <w:r w:rsidR="00D05A21" w:rsidRPr="000C6B47">
        <w:t>s</w:t>
      </w:r>
      <w:r w:rsidR="007A370F" w:rsidRPr="000C6B47">
        <w:t xml:space="preserve"> also encounters </w:t>
      </w:r>
      <w:r w:rsidR="00305686" w:rsidRPr="000C6B47">
        <w:t>interruptions and setbacks</w:t>
      </w:r>
      <w:r w:rsidR="00D05A21" w:rsidRPr="000C6B47">
        <w:t xml:space="preserve"> that can hinder the participation of its involved parties, and negatively affect the success of the enterprise</w:t>
      </w:r>
      <w:r w:rsidR="00604A47" w:rsidRPr="000C6B47">
        <w:t xml:space="preserve">. This </w:t>
      </w:r>
      <w:r w:rsidR="00305686" w:rsidRPr="000C6B47">
        <w:t xml:space="preserve">particularly </w:t>
      </w:r>
      <w:r w:rsidR="00604A47" w:rsidRPr="000C6B47">
        <w:t xml:space="preserve">scenario </w:t>
      </w:r>
      <w:r w:rsidR="00002414" w:rsidRPr="000C6B47">
        <w:t>is inexorable w</w:t>
      </w:r>
      <w:r w:rsidR="00305686" w:rsidRPr="000C6B47">
        <w:t>hen</w:t>
      </w:r>
      <w:r w:rsidR="00002414" w:rsidRPr="000C6B47">
        <w:t xml:space="preserve"> the world </w:t>
      </w:r>
      <w:r w:rsidR="00EB16A1" w:rsidRPr="000C6B47">
        <w:t>faces</w:t>
      </w:r>
      <w:r w:rsidR="00305686" w:rsidRPr="000C6B47">
        <w:t xml:space="preserve"> a </w:t>
      </w:r>
      <w:r w:rsidR="00002414" w:rsidRPr="000C6B47">
        <w:t xml:space="preserve">health </w:t>
      </w:r>
      <w:r w:rsidR="00305686" w:rsidRPr="000C6B47">
        <w:t>crisis</w:t>
      </w:r>
      <w:r w:rsidR="00002414" w:rsidRPr="000C6B47">
        <w:t xml:space="preserve">. </w:t>
      </w:r>
      <w:r w:rsidR="00777405" w:rsidRPr="000C6B47">
        <w:t>The e</w:t>
      </w:r>
      <w:r w:rsidR="00B12961" w:rsidRPr="000C6B47">
        <w:t xml:space="preserve">xisting literature </w:t>
      </w:r>
      <w:r w:rsidR="00777405" w:rsidRPr="000C6B47">
        <w:t xml:space="preserve">on science teams has addressed questions concerning </w:t>
      </w:r>
      <w:r w:rsidRPr="000C6B47">
        <w:t>productivity</w:t>
      </w:r>
      <w:r w:rsidR="00BF07A3" w:rsidRPr="000C6B47">
        <w:t xml:space="preserve">, </w:t>
      </w:r>
      <w:r w:rsidR="00D9379E" w:rsidRPr="000C6B47">
        <w:t>visibility,</w:t>
      </w:r>
      <w:r w:rsidR="00BF07A3" w:rsidRPr="000C6B47">
        <w:t xml:space="preserve"> and </w:t>
      </w:r>
      <w:r w:rsidRPr="000C6B47">
        <w:t>impact</w:t>
      </w:r>
      <w:r w:rsidR="00BF07A3" w:rsidRPr="000C6B47">
        <w:t xml:space="preserve"> of researchers, drawing on research outputs </w:t>
      </w:r>
      <w:r w:rsidR="00D9379E" w:rsidRPr="000C6B47">
        <w:t xml:space="preserve">and networks structures </w:t>
      </w:r>
      <w:r w:rsidR="00BF07A3" w:rsidRPr="000C6B47">
        <w:t xml:space="preserve">(e.g., publications, </w:t>
      </w:r>
      <w:r w:rsidR="002E2FEA" w:rsidRPr="000C6B47">
        <w:t>citations,</w:t>
      </w:r>
      <w:r w:rsidR="00BF07A3" w:rsidRPr="000C6B47">
        <w:t xml:space="preserve"> and patents)</w:t>
      </w:r>
      <w:r w:rsidR="00986865" w:rsidRPr="000C6B47">
        <w:t xml:space="preserve">. See </w:t>
      </w:r>
      <w:r w:rsidR="00BE48AF" w:rsidRPr="00E46044">
        <w:t xml:space="preserve">Sud &amp; </w:t>
      </w:r>
      <w:proofErr w:type="spellStart"/>
      <w:r w:rsidR="00BE48AF" w:rsidRPr="00E46044">
        <w:t>Thelwall</w:t>
      </w:r>
      <w:proofErr w:type="spellEnd"/>
      <w:r w:rsidR="00BE48AF" w:rsidRPr="00E46044">
        <w:t xml:space="preserve"> (2016); </w:t>
      </w:r>
      <w:r w:rsidR="00986865" w:rsidRPr="00E46044">
        <w:t xml:space="preserve">De Stefano et al (2013); </w:t>
      </w:r>
      <w:proofErr w:type="spellStart"/>
      <w:r w:rsidR="00986865" w:rsidRPr="00E46044">
        <w:t>Wuchty</w:t>
      </w:r>
      <w:proofErr w:type="spellEnd"/>
      <w:r w:rsidR="00986865" w:rsidRPr="00E46044">
        <w:t xml:space="preserve"> et al</w:t>
      </w:r>
      <w:r w:rsidR="008F42CD" w:rsidRPr="00E46044">
        <w:t xml:space="preserve"> (2007). </w:t>
      </w:r>
      <w:r w:rsidR="00322DFB" w:rsidRPr="00E46044">
        <w:t xml:space="preserve">Other </w:t>
      </w:r>
      <w:r w:rsidR="002E2FEA" w:rsidRPr="00E46044">
        <w:t>set</w:t>
      </w:r>
      <w:r w:rsidR="00322DFB" w:rsidRPr="00E46044">
        <w:t>s</w:t>
      </w:r>
      <w:r w:rsidR="002E2FEA" w:rsidRPr="00E46044">
        <w:t xml:space="preserve"> of the literature ha</w:t>
      </w:r>
      <w:r w:rsidR="00322DFB" w:rsidRPr="00E46044">
        <w:t>ve</w:t>
      </w:r>
      <w:r w:rsidR="002E2FEA" w:rsidRPr="00E46044">
        <w:t xml:space="preserve"> focused on the rationales driving researchers to stablish and sustain collaborations</w:t>
      </w:r>
      <w:r w:rsidR="005666D2" w:rsidRPr="00E46044">
        <w:t xml:space="preserve"> (Boudreau et al., 2017)</w:t>
      </w:r>
      <w:r w:rsidR="002E2FEA" w:rsidRPr="00E46044">
        <w:t xml:space="preserve">, </w:t>
      </w:r>
      <w:r w:rsidR="00322DFB" w:rsidRPr="00E46044">
        <w:t>and on the</w:t>
      </w:r>
      <w:r w:rsidR="002E2FEA" w:rsidRPr="00E46044">
        <w:t xml:space="preserve"> </w:t>
      </w:r>
      <w:r w:rsidR="004F4746" w:rsidRPr="00E46044">
        <w:t xml:space="preserve">factors, </w:t>
      </w:r>
      <w:r w:rsidR="009C2906" w:rsidRPr="00E46044">
        <w:t>e.g.,</w:t>
      </w:r>
      <w:r w:rsidR="004F4746" w:rsidRPr="00E46044">
        <w:t xml:space="preserve"> </w:t>
      </w:r>
      <w:r w:rsidR="002E2FEA" w:rsidRPr="00E46044">
        <w:t>strategies</w:t>
      </w:r>
      <w:r w:rsidR="006B4258" w:rsidRPr="00E46044">
        <w:t xml:space="preserve">, roles and structures </w:t>
      </w:r>
      <w:r w:rsidR="00322DFB" w:rsidRPr="00E46044">
        <w:t>effect</w:t>
      </w:r>
      <w:r w:rsidR="006B4258" w:rsidRPr="00E46044">
        <w:t xml:space="preserve">ing </w:t>
      </w:r>
      <w:r w:rsidR="00322DFB" w:rsidRPr="00E46044">
        <w:t>collaboration</w:t>
      </w:r>
      <w:r w:rsidR="006B4258" w:rsidRPr="00E46044">
        <w:t xml:space="preserve"> patterns</w:t>
      </w:r>
      <w:r w:rsidR="00786F32" w:rsidRPr="00E46044">
        <w:t xml:space="preserve"> </w:t>
      </w:r>
      <w:r w:rsidR="00E63983" w:rsidRPr="00E46044">
        <w:t>(Hall et al., 2018;</w:t>
      </w:r>
      <w:r w:rsidR="00B378F4" w:rsidRPr="00E46044">
        <w:t xml:space="preserve"> 2017;</w:t>
      </w:r>
      <w:r w:rsidR="00E63983" w:rsidRPr="00E46044">
        <w:t xml:space="preserve"> </w:t>
      </w:r>
      <w:proofErr w:type="spellStart"/>
      <w:r w:rsidR="00B71F2F" w:rsidRPr="00E46044">
        <w:t>Verbree</w:t>
      </w:r>
      <w:proofErr w:type="spellEnd"/>
      <w:r w:rsidR="00B71F2F" w:rsidRPr="00E46044">
        <w:t xml:space="preserve"> et al</w:t>
      </w:r>
      <w:r w:rsidR="00E63983" w:rsidRPr="00E46044">
        <w:t xml:space="preserve">. </w:t>
      </w:r>
      <w:r w:rsidR="00B71F2F" w:rsidRPr="00E46044">
        <w:t xml:space="preserve">2015; </w:t>
      </w:r>
      <w:r w:rsidR="009D1723" w:rsidRPr="00E46044">
        <w:t>Bozeman &amp; Boardman</w:t>
      </w:r>
      <w:r w:rsidR="00E63983" w:rsidRPr="00E46044">
        <w:t xml:space="preserve">, </w:t>
      </w:r>
      <w:r w:rsidR="009D1723" w:rsidRPr="00E46044">
        <w:t xml:space="preserve">2014; </w:t>
      </w:r>
      <w:r w:rsidR="00786F32" w:rsidRPr="00E46044">
        <w:t>Bozeman &amp; Gaughan</w:t>
      </w:r>
      <w:r w:rsidR="00E63983" w:rsidRPr="00E46044">
        <w:t xml:space="preserve">, </w:t>
      </w:r>
      <w:r w:rsidR="00786F32" w:rsidRPr="00E46044">
        <w:t>2011</w:t>
      </w:r>
      <w:r w:rsidR="008A2FBC" w:rsidRPr="00E46044">
        <w:t>)</w:t>
      </w:r>
      <w:r w:rsidR="00C32A4A" w:rsidRPr="00E46044">
        <w:t>.</w:t>
      </w:r>
      <w:r w:rsidR="00954F22" w:rsidRPr="00E46044">
        <w:t xml:space="preserve"> In face of the COVID-19 pandemic, some studies have indirectly shown that the pandemic has had some positive outcomes for some scientists and teams (Myers et al., 2020).</w:t>
      </w:r>
    </w:p>
    <w:p w14:paraId="409C7546" w14:textId="77777777" w:rsidR="00C32A4A" w:rsidRPr="000C6B47" w:rsidRDefault="00C32A4A">
      <w:pPr>
        <w:jc w:val="both"/>
        <w:rPr>
          <w:lang w:val="en-US" w:eastAsia="nl-NL"/>
        </w:rPr>
      </w:pPr>
    </w:p>
    <w:p w14:paraId="177FB073" w14:textId="6069990A" w:rsidR="00F327A3" w:rsidRPr="000C6B47" w:rsidRDefault="00C32A4A" w:rsidP="00AA5B65">
      <w:pPr>
        <w:jc w:val="both"/>
        <w:rPr>
          <w:lang w:val="en-US" w:eastAsia="nl-NL"/>
        </w:rPr>
      </w:pPr>
      <w:r w:rsidRPr="000C6B47">
        <w:t xml:space="preserve">Regardless of the advances presented by the current scholarly works, </w:t>
      </w:r>
      <w:r w:rsidR="00F327A3" w:rsidRPr="000C6B47">
        <w:t>evidence of global social innovation in science capacity</w:t>
      </w:r>
      <w:r w:rsidR="007D5EE4" w:rsidRPr="000C6B47">
        <w:t xml:space="preserve"> and resilience is lacking. </w:t>
      </w:r>
      <w:r w:rsidR="00851729" w:rsidRPr="000C6B47">
        <w:t>Using a case-based and comparative research design</w:t>
      </w:r>
      <w:r w:rsidR="004628F1" w:rsidRPr="000C6B47">
        <w:t xml:space="preserve"> of European and US funded projects</w:t>
      </w:r>
      <w:r w:rsidR="00851729" w:rsidRPr="000C6B47">
        <w:t xml:space="preserve">, </w:t>
      </w:r>
      <w:r w:rsidR="008A4D75" w:rsidRPr="000C6B47">
        <w:t xml:space="preserve">we </w:t>
      </w:r>
      <w:r w:rsidR="00597FFB" w:rsidRPr="000C6B47">
        <w:rPr>
          <w:lang w:val="en-US" w:eastAsia="nl-NL"/>
        </w:rPr>
        <w:t>bring to the fore of the discussion the human dimensions of collaboration</w:t>
      </w:r>
      <w:r w:rsidR="00F73342" w:rsidRPr="000C6B47">
        <w:rPr>
          <w:lang w:val="en-US" w:eastAsia="nl-NL"/>
        </w:rPr>
        <w:t>s</w:t>
      </w:r>
      <w:r w:rsidR="00597FFB" w:rsidRPr="000C6B47">
        <w:rPr>
          <w:lang w:val="en-US" w:eastAsia="nl-NL"/>
        </w:rPr>
        <w:t xml:space="preserve">, namely how team members engage, support one another in aspects comprehending the formal and informal dimensions of the collaboration, have opportunities for, and cultivate open, </w:t>
      </w:r>
      <w:proofErr w:type="gramStart"/>
      <w:r w:rsidR="00597FFB" w:rsidRPr="000C6B47">
        <w:rPr>
          <w:lang w:val="en-US" w:eastAsia="nl-NL"/>
        </w:rPr>
        <w:t>honest</w:t>
      </w:r>
      <w:proofErr w:type="gramEnd"/>
      <w:r w:rsidR="00597FFB" w:rsidRPr="000C6B47">
        <w:rPr>
          <w:lang w:val="en-US" w:eastAsia="nl-NL"/>
        </w:rPr>
        <w:t xml:space="preserve"> and often risky vetting of ideas and solutions, matters for their success.</w:t>
      </w:r>
      <w:r w:rsidR="0055118C" w:rsidRPr="000C6B47">
        <w:rPr>
          <w:lang w:val="en-US" w:eastAsia="nl-NL"/>
        </w:rPr>
        <w:t xml:space="preserve"> Our empirical approach </w:t>
      </w:r>
      <w:r w:rsidR="00851729" w:rsidRPr="000C6B47">
        <w:t>identif</w:t>
      </w:r>
      <w:r w:rsidR="0055118C" w:rsidRPr="000C6B47">
        <w:t>ies</w:t>
      </w:r>
      <w:r w:rsidR="00851729" w:rsidRPr="000C6B47">
        <w:t xml:space="preserve"> how </w:t>
      </w:r>
      <w:r w:rsidR="004628F1" w:rsidRPr="000C6B47">
        <w:t>teams,</w:t>
      </w:r>
      <w:r w:rsidR="00851729" w:rsidRPr="000C6B47">
        <w:t xml:space="preserve"> and their members adapt to the range of </w:t>
      </w:r>
      <w:r w:rsidR="00CD5D32" w:rsidRPr="000C6B47">
        <w:t xml:space="preserve">unforeseen </w:t>
      </w:r>
      <w:r w:rsidR="00851729" w:rsidRPr="000C6B47">
        <w:t xml:space="preserve">disruptions, but also deliberately </w:t>
      </w:r>
      <w:proofErr w:type="gramStart"/>
      <w:r w:rsidR="00851729" w:rsidRPr="000C6B47">
        <w:t>make adjustments to</w:t>
      </w:r>
      <w:proofErr w:type="gramEnd"/>
      <w:r w:rsidR="00851729" w:rsidRPr="000C6B47">
        <w:t xml:space="preserve"> the social interactions</w:t>
      </w:r>
      <w:r w:rsidR="006350DE" w:rsidRPr="000C6B47">
        <w:t>,</w:t>
      </w:r>
      <w:r w:rsidR="00851729" w:rsidRPr="000C6B47">
        <w:t xml:space="preserve"> </w:t>
      </w:r>
      <w:proofErr w:type="spellStart"/>
      <w:r w:rsidR="004E1EC0" w:rsidRPr="000C6B47">
        <w:t>behaviors</w:t>
      </w:r>
      <w:proofErr w:type="spellEnd"/>
      <w:r w:rsidR="00851729" w:rsidRPr="000C6B47">
        <w:t xml:space="preserve"> </w:t>
      </w:r>
      <w:r w:rsidR="006350DE" w:rsidRPr="000C6B47">
        <w:t xml:space="preserve">and expectations </w:t>
      </w:r>
      <w:r w:rsidR="00851729" w:rsidRPr="000C6B47">
        <w:t>within the team context. Our case</w:t>
      </w:r>
      <w:r w:rsidR="00E846D7" w:rsidRPr="000C6B47">
        <w:t xml:space="preserve"> </w:t>
      </w:r>
      <w:r w:rsidR="00851729" w:rsidRPr="000C6B47">
        <w:t>studies focus on scientific</w:t>
      </w:r>
      <w:r w:rsidR="004A248F" w:rsidRPr="000C6B47">
        <w:t xml:space="preserve"> teams</w:t>
      </w:r>
      <w:r w:rsidR="00851729" w:rsidRPr="000C6B47">
        <w:t xml:space="preserve"> funded on distinct international</w:t>
      </w:r>
      <w:r w:rsidR="00BD742D" w:rsidRPr="000C6B47">
        <w:t xml:space="preserve"> </w:t>
      </w:r>
      <w:r w:rsidR="00851729" w:rsidRPr="000C6B47">
        <w:t>collaborative projects, offering</w:t>
      </w:r>
      <w:r w:rsidR="00B87E92" w:rsidRPr="000C6B47">
        <w:t xml:space="preserve"> </w:t>
      </w:r>
      <w:r w:rsidR="00851729" w:rsidRPr="000C6B47">
        <w:t>important opportunities for comparison regarding context and social/cultural norms and</w:t>
      </w:r>
      <w:r w:rsidR="00C76028" w:rsidRPr="000C6B47">
        <w:t xml:space="preserve"> </w:t>
      </w:r>
      <w:r w:rsidR="00851729" w:rsidRPr="000C6B47">
        <w:t>embeddedness in the international community. This enables us to examine variation in</w:t>
      </w:r>
      <w:r w:rsidR="00FA7E18" w:rsidRPr="000C6B47">
        <w:t xml:space="preserve"> </w:t>
      </w:r>
      <w:r w:rsidR="00851729" w:rsidRPr="000C6B47">
        <w:t>team cultures, adaptation</w:t>
      </w:r>
      <w:r w:rsidR="00C37B85" w:rsidRPr="000C6B47">
        <w:t xml:space="preserve"> and </w:t>
      </w:r>
      <w:r w:rsidR="00C24CA7" w:rsidRPr="000C6B47">
        <w:t>resilience</w:t>
      </w:r>
      <w:r w:rsidR="00C37B85" w:rsidRPr="000C6B47">
        <w:t xml:space="preserve"> based on dominant team as well as</w:t>
      </w:r>
      <w:r w:rsidR="004A7216" w:rsidRPr="000C6B47">
        <w:t xml:space="preserve"> </w:t>
      </w:r>
      <w:r w:rsidR="00C37B85" w:rsidRPr="000C6B47">
        <w:t>local/institutional culture.</w:t>
      </w:r>
      <w:r w:rsidR="00AA5B65" w:rsidRPr="000C6B47">
        <w:t xml:space="preserve"> </w:t>
      </w:r>
    </w:p>
    <w:p w14:paraId="48D541FD" w14:textId="77777777" w:rsidR="002E2FEA" w:rsidRPr="000C6B47" w:rsidRDefault="002E2FEA">
      <w:pPr>
        <w:jc w:val="both"/>
      </w:pPr>
    </w:p>
    <w:p w14:paraId="7974EF73" w14:textId="74234D6D" w:rsidR="008168F4" w:rsidRPr="000C6B47" w:rsidRDefault="000C25AF">
      <w:pPr>
        <w:pStyle w:val="Heading2"/>
        <w:jc w:val="both"/>
      </w:pPr>
      <w:r w:rsidRPr="000C6B47">
        <w:t xml:space="preserve">2. </w:t>
      </w:r>
      <w:r w:rsidR="002B40C4" w:rsidRPr="000C6B47">
        <w:t>Scope and analytical approach of the study</w:t>
      </w:r>
    </w:p>
    <w:p w14:paraId="3F234B5D" w14:textId="77777777" w:rsidR="002231E6" w:rsidRPr="000C6B47" w:rsidRDefault="002231E6" w:rsidP="00B0581B">
      <w:pPr>
        <w:pStyle w:val="BodyText"/>
        <w:jc w:val="both"/>
        <w:rPr>
          <w:i/>
          <w:color w:val="000000"/>
        </w:rPr>
      </w:pPr>
    </w:p>
    <w:p w14:paraId="00F043BF" w14:textId="262D4490" w:rsidR="00744756" w:rsidRPr="000C6B47" w:rsidRDefault="00744756" w:rsidP="00B0581B">
      <w:pPr>
        <w:pStyle w:val="BodyText"/>
        <w:jc w:val="both"/>
        <w:rPr>
          <w:i/>
          <w:color w:val="000000"/>
        </w:rPr>
      </w:pPr>
      <w:r w:rsidRPr="000C6B47">
        <w:rPr>
          <w:i/>
          <w:color w:val="000000"/>
        </w:rPr>
        <w:t xml:space="preserve">2.1 </w:t>
      </w:r>
      <w:r w:rsidR="00896BB7">
        <w:rPr>
          <w:i/>
          <w:color w:val="000000"/>
        </w:rPr>
        <w:t>I</w:t>
      </w:r>
      <w:r w:rsidRPr="000C6B47">
        <w:rPr>
          <w:i/>
          <w:color w:val="000000"/>
        </w:rPr>
        <w:t>nternational collaborati</w:t>
      </w:r>
      <w:r w:rsidR="00896BB7">
        <w:rPr>
          <w:i/>
          <w:color w:val="000000"/>
        </w:rPr>
        <w:t xml:space="preserve">ve teams amidst </w:t>
      </w:r>
      <w:r w:rsidR="00FA2DDE">
        <w:rPr>
          <w:i/>
          <w:color w:val="000000"/>
        </w:rPr>
        <w:t xml:space="preserve">the COVID </w:t>
      </w:r>
      <w:r w:rsidR="00AB0408">
        <w:rPr>
          <w:i/>
          <w:color w:val="000000"/>
        </w:rPr>
        <w:t>cris</w:t>
      </w:r>
      <w:r w:rsidR="00FA2DDE">
        <w:rPr>
          <w:i/>
          <w:color w:val="000000"/>
        </w:rPr>
        <w:t>is</w:t>
      </w:r>
    </w:p>
    <w:p w14:paraId="5C7186CF" w14:textId="6A79B58A" w:rsidR="00C8769D" w:rsidRPr="000C6B47" w:rsidRDefault="00C8769D" w:rsidP="00B0581B">
      <w:pPr>
        <w:pStyle w:val="BodyText"/>
        <w:jc w:val="both"/>
        <w:rPr>
          <w:iCs/>
          <w:color w:val="000000"/>
        </w:rPr>
      </w:pPr>
      <w:r w:rsidRPr="000C6B47">
        <w:rPr>
          <w:iCs/>
          <w:color w:val="000000"/>
        </w:rPr>
        <w:t>The internal dynamics and structure of a collaboration affect the performance of its members and ultimately the success of the collaborative enterprise</w:t>
      </w:r>
      <w:r w:rsidR="00183CD4" w:rsidRPr="000C6B47">
        <w:rPr>
          <w:iCs/>
          <w:color w:val="000000"/>
        </w:rPr>
        <w:t xml:space="preserve">. </w:t>
      </w:r>
      <w:r w:rsidR="00400143" w:rsidRPr="000C6B47">
        <w:rPr>
          <w:iCs/>
          <w:color w:val="000000"/>
        </w:rPr>
        <w:t>International c</w:t>
      </w:r>
      <w:r w:rsidR="00183CD4" w:rsidRPr="000C6B47">
        <w:rPr>
          <w:iCs/>
          <w:color w:val="000000"/>
        </w:rPr>
        <w:t>ollaborations</w:t>
      </w:r>
      <w:r w:rsidR="00B153B5" w:rsidRPr="000C6B47">
        <w:rPr>
          <w:iCs/>
          <w:color w:val="000000"/>
        </w:rPr>
        <w:t xml:space="preserve">, which </w:t>
      </w:r>
      <w:r w:rsidR="00B94C35" w:rsidRPr="000C6B47">
        <w:rPr>
          <w:iCs/>
          <w:color w:val="000000"/>
        </w:rPr>
        <w:t>are</w:t>
      </w:r>
      <w:r w:rsidR="00B153B5" w:rsidRPr="000C6B47">
        <w:rPr>
          <w:iCs/>
          <w:color w:val="000000"/>
        </w:rPr>
        <w:t xml:space="preserve"> both difficult to initiate and fragile in normal times due to geographic, </w:t>
      </w:r>
      <w:r w:rsidR="00914644" w:rsidRPr="000C6B47">
        <w:rPr>
          <w:iCs/>
          <w:color w:val="000000"/>
        </w:rPr>
        <w:t>cultural,</w:t>
      </w:r>
      <w:r w:rsidR="00B153B5" w:rsidRPr="000C6B47">
        <w:rPr>
          <w:iCs/>
          <w:color w:val="000000"/>
        </w:rPr>
        <w:t xml:space="preserve"> and other factors unique to collaboration across distance (Cummings &amp; </w:t>
      </w:r>
      <w:proofErr w:type="spellStart"/>
      <w:r w:rsidR="00B153B5" w:rsidRPr="000C6B47">
        <w:rPr>
          <w:iCs/>
          <w:color w:val="000000"/>
        </w:rPr>
        <w:t>Kiesler</w:t>
      </w:r>
      <w:proofErr w:type="spellEnd"/>
      <w:r w:rsidR="00B153B5" w:rsidRPr="000C6B47">
        <w:rPr>
          <w:iCs/>
          <w:color w:val="000000"/>
        </w:rPr>
        <w:t>, 2005</w:t>
      </w:r>
      <w:r w:rsidR="00540128">
        <w:rPr>
          <w:iCs/>
          <w:color w:val="000000"/>
        </w:rPr>
        <w:t>; 2007</w:t>
      </w:r>
      <w:r w:rsidR="00B153B5" w:rsidRPr="000C6B47">
        <w:rPr>
          <w:iCs/>
          <w:color w:val="000000"/>
        </w:rPr>
        <w:t>)</w:t>
      </w:r>
      <w:r w:rsidR="00B94C35" w:rsidRPr="000C6B47">
        <w:rPr>
          <w:iCs/>
          <w:color w:val="000000"/>
        </w:rPr>
        <w:t xml:space="preserve">, </w:t>
      </w:r>
      <w:r w:rsidR="00183CD4" w:rsidRPr="000C6B47">
        <w:rPr>
          <w:iCs/>
          <w:color w:val="000000"/>
        </w:rPr>
        <w:t xml:space="preserve">are also </w:t>
      </w:r>
      <w:r w:rsidR="003E0C59" w:rsidRPr="000C6B47">
        <w:rPr>
          <w:iCs/>
          <w:color w:val="000000"/>
        </w:rPr>
        <w:t>subjected</w:t>
      </w:r>
      <w:r w:rsidR="00183CD4" w:rsidRPr="000C6B47">
        <w:rPr>
          <w:iCs/>
          <w:color w:val="000000"/>
        </w:rPr>
        <w:t xml:space="preserve"> to environmental </w:t>
      </w:r>
      <w:r w:rsidR="00400143" w:rsidRPr="000C6B47">
        <w:rPr>
          <w:iCs/>
          <w:color w:val="000000"/>
        </w:rPr>
        <w:t>factors</w:t>
      </w:r>
      <w:r w:rsidR="00914644" w:rsidRPr="000C6B47">
        <w:rPr>
          <w:iCs/>
          <w:color w:val="000000"/>
        </w:rPr>
        <w:t>.</w:t>
      </w:r>
      <w:r w:rsidR="00426366" w:rsidRPr="000C6B47">
        <w:rPr>
          <w:iCs/>
          <w:color w:val="000000"/>
        </w:rPr>
        <w:t xml:space="preserve"> </w:t>
      </w:r>
      <w:r w:rsidR="00B3710E" w:rsidRPr="000C6B47">
        <w:rPr>
          <w:iCs/>
          <w:color w:val="000000"/>
        </w:rPr>
        <w:t xml:space="preserve">The disruptions caused by the COVID-19 pandemic restricted </w:t>
      </w:r>
      <w:r w:rsidR="00534CAF" w:rsidRPr="000C6B47">
        <w:rPr>
          <w:iCs/>
          <w:color w:val="000000"/>
        </w:rPr>
        <w:t>researchers from global travel and related research mobility, which in turn limited access to research resources</w:t>
      </w:r>
      <w:r w:rsidR="005415F2" w:rsidRPr="000C6B47">
        <w:rPr>
          <w:iCs/>
          <w:color w:val="000000"/>
        </w:rPr>
        <w:t xml:space="preserve"> and skills that are facilitated by geographical mobility (Sugimoto et al., 2017; Wagner &amp; Jonkers, 2017; Zippel, 2017).</w:t>
      </w:r>
      <w:r w:rsidR="00FF34A5" w:rsidRPr="000C6B47">
        <w:rPr>
          <w:iCs/>
          <w:color w:val="000000"/>
        </w:rPr>
        <w:t xml:space="preserve"> </w:t>
      </w:r>
      <w:r w:rsidR="00E95DB6" w:rsidRPr="000C6B47">
        <w:rPr>
          <w:iCs/>
          <w:color w:val="000000"/>
        </w:rPr>
        <w:t>While, at the other hand, we posit that the disruptions caused by an external global shock tests the capacity of research teams to adapt, and triggers social innovations at the individual and team levels, thus generate resilience within scientific teams.</w:t>
      </w:r>
      <w:r w:rsidR="005204C2" w:rsidRPr="000C6B47">
        <w:rPr>
          <w:iCs/>
          <w:color w:val="000000"/>
        </w:rPr>
        <w:t xml:space="preserve"> </w:t>
      </w:r>
    </w:p>
    <w:p w14:paraId="5AC58731" w14:textId="77777777" w:rsidR="006A7E1B" w:rsidRPr="000C6B47" w:rsidRDefault="006A7E1B" w:rsidP="00B0581B">
      <w:pPr>
        <w:pStyle w:val="BodyText"/>
        <w:jc w:val="both"/>
        <w:rPr>
          <w:iCs/>
          <w:color w:val="000000"/>
        </w:rPr>
      </w:pPr>
    </w:p>
    <w:p w14:paraId="54455A76" w14:textId="078A8051" w:rsidR="003B353A" w:rsidRPr="000C6B47" w:rsidRDefault="00E45F7B" w:rsidP="006A7E1B">
      <w:pPr>
        <w:pStyle w:val="BodyText"/>
        <w:jc w:val="both"/>
        <w:rPr>
          <w:iCs/>
          <w:color w:val="000000"/>
        </w:rPr>
      </w:pPr>
      <w:r w:rsidRPr="000C6B47">
        <w:rPr>
          <w:iCs/>
          <w:color w:val="000000"/>
        </w:rPr>
        <w:lastRenderedPageBreak/>
        <w:t>T</w:t>
      </w:r>
      <w:r w:rsidR="006A7E1B" w:rsidRPr="000C6B47">
        <w:rPr>
          <w:iCs/>
          <w:color w:val="000000"/>
        </w:rPr>
        <w:t>eams adapt to</w:t>
      </w:r>
      <w:r w:rsidR="00E9677B" w:rsidRPr="000C6B47">
        <w:rPr>
          <w:iCs/>
          <w:color w:val="000000"/>
        </w:rPr>
        <w:t xml:space="preserve"> </w:t>
      </w:r>
      <w:r w:rsidR="006A7E1B" w:rsidRPr="000C6B47">
        <w:rPr>
          <w:iCs/>
          <w:color w:val="000000"/>
        </w:rPr>
        <w:t>restrictions, meeting virtually and shifting research activities. Yet, advances cannot only be</w:t>
      </w:r>
      <w:r w:rsidR="009E7199" w:rsidRPr="000C6B47">
        <w:rPr>
          <w:iCs/>
          <w:color w:val="000000"/>
        </w:rPr>
        <w:t xml:space="preserve"> </w:t>
      </w:r>
      <w:r w:rsidR="006A7E1B" w:rsidRPr="000C6B47">
        <w:rPr>
          <w:iCs/>
          <w:color w:val="000000"/>
        </w:rPr>
        <w:t>explained by the advantages of expanded and improved technological solutions. We argue that while technological solutions matter for facilitating</w:t>
      </w:r>
      <w:r w:rsidR="000744CA" w:rsidRPr="000C6B47">
        <w:rPr>
          <w:iCs/>
          <w:color w:val="000000"/>
        </w:rPr>
        <w:t xml:space="preserve"> </w:t>
      </w:r>
      <w:r w:rsidR="006A7E1B" w:rsidRPr="000C6B47">
        <w:rPr>
          <w:iCs/>
          <w:color w:val="000000"/>
        </w:rPr>
        <w:t>adaptation to the pandemic, social innovations at the individual and team levels are equally</w:t>
      </w:r>
      <w:r w:rsidR="00A35BDC" w:rsidRPr="000C6B47">
        <w:rPr>
          <w:iCs/>
          <w:color w:val="000000"/>
        </w:rPr>
        <w:t xml:space="preserve"> </w:t>
      </w:r>
      <w:r w:rsidR="006A7E1B" w:rsidRPr="000C6B47">
        <w:rPr>
          <w:iCs/>
          <w:color w:val="000000"/>
        </w:rPr>
        <w:t>or more important for generating resilience within scientific teams during the protracted</w:t>
      </w:r>
      <w:r w:rsidR="005839F1" w:rsidRPr="000C6B47">
        <w:rPr>
          <w:iCs/>
          <w:color w:val="000000"/>
        </w:rPr>
        <w:t xml:space="preserve"> </w:t>
      </w:r>
      <w:r w:rsidR="006A7E1B" w:rsidRPr="000C6B47">
        <w:rPr>
          <w:iCs/>
          <w:color w:val="000000"/>
        </w:rPr>
        <w:t xml:space="preserve">crisis. For example, some </w:t>
      </w:r>
      <w:r w:rsidR="000D6755" w:rsidRPr="000C6B47">
        <w:rPr>
          <w:iCs/>
          <w:color w:val="000000"/>
        </w:rPr>
        <w:t xml:space="preserve">studies have </w:t>
      </w:r>
      <w:r w:rsidR="006A7E1B" w:rsidRPr="000C6B47">
        <w:rPr>
          <w:iCs/>
          <w:color w:val="000000"/>
        </w:rPr>
        <w:t>suggest</w:t>
      </w:r>
      <w:r w:rsidR="000D6755" w:rsidRPr="000C6B47">
        <w:rPr>
          <w:iCs/>
          <w:color w:val="000000"/>
        </w:rPr>
        <w:t>ed</w:t>
      </w:r>
      <w:r w:rsidR="006A7E1B" w:rsidRPr="000C6B47">
        <w:rPr>
          <w:iCs/>
          <w:color w:val="000000"/>
        </w:rPr>
        <w:t xml:space="preserve"> that navigating the COVID crisis may require a different</w:t>
      </w:r>
      <w:r w:rsidR="00EB676A" w:rsidRPr="000C6B47">
        <w:rPr>
          <w:iCs/>
          <w:color w:val="000000"/>
        </w:rPr>
        <w:t xml:space="preserve"> </w:t>
      </w:r>
      <w:r w:rsidR="006A7E1B" w:rsidRPr="000C6B47">
        <w:rPr>
          <w:iCs/>
          <w:color w:val="000000"/>
        </w:rPr>
        <w:t xml:space="preserve">type of cooperation among scientists </w:t>
      </w:r>
      <w:r w:rsidR="003B353A" w:rsidRPr="000C6B47">
        <w:rPr>
          <w:iCs/>
          <w:color w:val="000000"/>
        </w:rPr>
        <w:t>to</w:t>
      </w:r>
      <w:r w:rsidR="006A7E1B" w:rsidRPr="000C6B47">
        <w:rPr>
          <w:iCs/>
          <w:color w:val="000000"/>
        </w:rPr>
        <w:t xml:space="preserve"> address scientific challenges (</w:t>
      </w:r>
      <w:proofErr w:type="spellStart"/>
      <w:r w:rsidR="006A7E1B" w:rsidRPr="000C6B47">
        <w:rPr>
          <w:iCs/>
          <w:color w:val="000000"/>
        </w:rPr>
        <w:t>Ellemers</w:t>
      </w:r>
      <w:proofErr w:type="spellEnd"/>
      <w:r w:rsidR="006A7E1B" w:rsidRPr="000C6B47">
        <w:rPr>
          <w:iCs/>
          <w:color w:val="000000"/>
        </w:rPr>
        <w:t>,</w:t>
      </w:r>
      <w:r w:rsidR="00B24CB7" w:rsidRPr="000C6B47">
        <w:rPr>
          <w:iCs/>
          <w:color w:val="000000"/>
        </w:rPr>
        <w:t xml:space="preserve"> </w:t>
      </w:r>
      <w:r w:rsidR="006A7E1B" w:rsidRPr="000C6B47">
        <w:rPr>
          <w:iCs/>
          <w:color w:val="000000"/>
        </w:rPr>
        <w:t xml:space="preserve">2021). Further, they may have long-lasting changes on team dynamics and structures. </w:t>
      </w:r>
      <w:r w:rsidR="00AB49B6" w:rsidRPr="000C6B47">
        <w:rPr>
          <w:iCs/>
          <w:color w:val="000000"/>
        </w:rPr>
        <w:t xml:space="preserve">Social innovation is an important component of resilience, as new ideas facilitate adaptive change, enable flexibility, and adjust learning orientation (Moore, </w:t>
      </w:r>
      <w:r w:rsidR="00081731">
        <w:rPr>
          <w:iCs/>
          <w:color w:val="000000"/>
        </w:rPr>
        <w:t>et al.</w:t>
      </w:r>
      <w:r w:rsidR="00AB49B6" w:rsidRPr="000C6B47">
        <w:rPr>
          <w:iCs/>
          <w:color w:val="000000"/>
        </w:rPr>
        <w:t xml:space="preserve"> 2012). Resilient individuals and teams </w:t>
      </w:r>
      <w:r w:rsidR="00B16681" w:rsidRPr="000C6B47">
        <w:rPr>
          <w:iCs/>
          <w:color w:val="000000"/>
        </w:rPr>
        <w:t>can step</w:t>
      </w:r>
      <w:r w:rsidR="00AB49B6" w:rsidRPr="000C6B47">
        <w:rPr>
          <w:iCs/>
          <w:color w:val="000000"/>
        </w:rPr>
        <w:t xml:space="preserve"> out of their comfort zone, improvising, and as a result, creating novel and useful ideas and solutions (Cooper, Liu, &amp; </w:t>
      </w:r>
      <w:proofErr w:type="spellStart"/>
      <w:r w:rsidR="00AB49B6" w:rsidRPr="000C6B47">
        <w:rPr>
          <w:iCs/>
          <w:color w:val="000000"/>
        </w:rPr>
        <w:t>Tarba</w:t>
      </w:r>
      <w:proofErr w:type="spellEnd"/>
      <w:r w:rsidR="00AB49B6" w:rsidRPr="000C6B47">
        <w:rPr>
          <w:iCs/>
          <w:color w:val="000000"/>
        </w:rPr>
        <w:t xml:space="preserve">, 2014; </w:t>
      </w:r>
      <w:proofErr w:type="spellStart"/>
      <w:r w:rsidR="00AB49B6" w:rsidRPr="000C6B47">
        <w:rPr>
          <w:iCs/>
          <w:color w:val="000000"/>
        </w:rPr>
        <w:t>Stoverink</w:t>
      </w:r>
      <w:proofErr w:type="spellEnd"/>
      <w:r w:rsidR="00AB49B6" w:rsidRPr="000C6B47">
        <w:rPr>
          <w:iCs/>
          <w:color w:val="000000"/>
        </w:rPr>
        <w:t xml:space="preserve">, </w:t>
      </w:r>
      <w:r w:rsidR="00AA44F7">
        <w:rPr>
          <w:iCs/>
          <w:color w:val="000000"/>
        </w:rPr>
        <w:t>et al.</w:t>
      </w:r>
      <w:r w:rsidR="00AB49B6" w:rsidRPr="000C6B47">
        <w:rPr>
          <w:iCs/>
          <w:color w:val="000000"/>
        </w:rPr>
        <w:t xml:space="preserve"> 2020). This helps to address issues relevant to the ongoing team collaboration, but also (for example) onboarding of new team members (Bowers et al., 2017).</w:t>
      </w:r>
    </w:p>
    <w:p w14:paraId="031466B0" w14:textId="77777777" w:rsidR="005A3EF1" w:rsidRPr="000C6B47" w:rsidRDefault="005A3EF1" w:rsidP="006A7E1B">
      <w:pPr>
        <w:pStyle w:val="BodyText"/>
        <w:jc w:val="both"/>
        <w:rPr>
          <w:iCs/>
          <w:color w:val="000000"/>
        </w:rPr>
      </w:pPr>
    </w:p>
    <w:p w14:paraId="4D50FDAB" w14:textId="612DDD52" w:rsidR="006F70C0" w:rsidRPr="000C6B47" w:rsidRDefault="006F70C0" w:rsidP="006A7E1B">
      <w:pPr>
        <w:pStyle w:val="BodyText"/>
        <w:jc w:val="both"/>
        <w:rPr>
          <w:i/>
          <w:color w:val="000000"/>
        </w:rPr>
      </w:pPr>
      <w:r w:rsidRPr="000C6B47">
        <w:rPr>
          <w:i/>
          <w:color w:val="000000"/>
        </w:rPr>
        <w:t>2.2 Research questions and analytical approach</w:t>
      </w:r>
    </w:p>
    <w:p w14:paraId="46246627" w14:textId="77777777" w:rsidR="002E4D2D" w:rsidRPr="000C6B47" w:rsidRDefault="003B353A" w:rsidP="0040345D">
      <w:pPr>
        <w:pStyle w:val="BodyText"/>
        <w:jc w:val="both"/>
        <w:rPr>
          <w:iCs/>
          <w:color w:val="000000"/>
        </w:rPr>
      </w:pPr>
      <w:r w:rsidRPr="000C6B47">
        <w:rPr>
          <w:iCs/>
          <w:color w:val="000000"/>
        </w:rPr>
        <w:t>The questions driving this research are</w:t>
      </w:r>
      <w:r w:rsidR="006A7E1B" w:rsidRPr="000C6B47">
        <w:rPr>
          <w:iCs/>
          <w:color w:val="000000"/>
        </w:rPr>
        <w:t>: What social factors explain why some internationally networked research project</w:t>
      </w:r>
      <w:r w:rsidR="002A7CB7" w:rsidRPr="000C6B47">
        <w:rPr>
          <w:iCs/>
          <w:color w:val="000000"/>
        </w:rPr>
        <w:t xml:space="preserve"> </w:t>
      </w:r>
      <w:r w:rsidR="006A7E1B" w:rsidRPr="000C6B47">
        <w:rPr>
          <w:iCs/>
          <w:color w:val="000000"/>
        </w:rPr>
        <w:t>teams thrive during the time of COVID-19, while others languish? In the case of</w:t>
      </w:r>
      <w:r w:rsidR="00F127F5" w:rsidRPr="000C6B47">
        <w:rPr>
          <w:iCs/>
          <w:color w:val="000000"/>
        </w:rPr>
        <w:t xml:space="preserve"> </w:t>
      </w:r>
      <w:r w:rsidR="006A7E1B" w:rsidRPr="000C6B47">
        <w:rPr>
          <w:iCs/>
          <w:color w:val="000000"/>
        </w:rPr>
        <w:t>international research teams, the concept of resilience facilitates better understanding of</w:t>
      </w:r>
      <w:r w:rsidR="007B75C4" w:rsidRPr="000C6B47">
        <w:rPr>
          <w:iCs/>
          <w:color w:val="000000"/>
        </w:rPr>
        <w:t xml:space="preserve"> </w:t>
      </w:r>
      <w:r w:rsidR="006A7E1B" w:rsidRPr="000C6B47">
        <w:rPr>
          <w:iCs/>
          <w:color w:val="000000"/>
        </w:rPr>
        <w:t>the teamwork conditions and team structures that also enable and encourage social</w:t>
      </w:r>
      <w:r w:rsidR="00F56AA7" w:rsidRPr="000C6B47">
        <w:rPr>
          <w:iCs/>
          <w:color w:val="000000"/>
        </w:rPr>
        <w:t xml:space="preserve"> </w:t>
      </w:r>
      <w:r w:rsidR="006A7E1B" w:rsidRPr="000C6B47">
        <w:rPr>
          <w:iCs/>
          <w:color w:val="000000"/>
        </w:rPr>
        <w:t>innovation amidst contexts of adversity, such as during the pandemic. In an increasingly</w:t>
      </w:r>
      <w:r w:rsidR="000952E1" w:rsidRPr="000C6B47">
        <w:rPr>
          <w:iCs/>
          <w:color w:val="000000"/>
        </w:rPr>
        <w:t xml:space="preserve"> </w:t>
      </w:r>
      <w:r w:rsidR="006A7E1B" w:rsidRPr="000C6B47">
        <w:rPr>
          <w:iCs/>
          <w:color w:val="000000"/>
        </w:rPr>
        <w:t xml:space="preserve">globalized scientific </w:t>
      </w:r>
      <w:r w:rsidR="006F6D34" w:rsidRPr="000C6B47">
        <w:rPr>
          <w:iCs/>
          <w:color w:val="000000"/>
        </w:rPr>
        <w:t>landscape,</w:t>
      </w:r>
      <w:r w:rsidR="006A7E1B" w:rsidRPr="000C6B47">
        <w:rPr>
          <w:iCs/>
          <w:color w:val="000000"/>
        </w:rPr>
        <w:t xml:space="preserve"> the grand policy question is how to internationalize scientific</w:t>
      </w:r>
      <w:r w:rsidR="006D2A0A" w:rsidRPr="000C6B47">
        <w:rPr>
          <w:iCs/>
          <w:color w:val="000000"/>
        </w:rPr>
        <w:t xml:space="preserve"> </w:t>
      </w:r>
      <w:r w:rsidR="006A7E1B" w:rsidRPr="000C6B47">
        <w:rPr>
          <w:iCs/>
          <w:color w:val="000000"/>
        </w:rPr>
        <w:t>teams while, at the same time, respond to local demands.</w:t>
      </w:r>
    </w:p>
    <w:p w14:paraId="5B204C27" w14:textId="77777777" w:rsidR="002E4D2D" w:rsidRPr="000C6B47" w:rsidRDefault="002E4D2D" w:rsidP="0040345D">
      <w:pPr>
        <w:pStyle w:val="BodyText"/>
        <w:jc w:val="both"/>
        <w:rPr>
          <w:iCs/>
          <w:color w:val="000000"/>
        </w:rPr>
      </w:pPr>
    </w:p>
    <w:p w14:paraId="32618C5B" w14:textId="69568643" w:rsidR="00363805" w:rsidRPr="000C6B47" w:rsidRDefault="00EF404F" w:rsidP="0097393E">
      <w:pPr>
        <w:pStyle w:val="BodyText"/>
        <w:jc w:val="both"/>
        <w:rPr>
          <w:i/>
          <w:color w:val="000000"/>
        </w:rPr>
      </w:pPr>
      <w:r w:rsidRPr="000C6B47">
        <w:rPr>
          <w:i/>
          <w:color w:val="000000"/>
        </w:rPr>
        <w:t xml:space="preserve">2.2.1 </w:t>
      </w:r>
      <w:r w:rsidR="00363805" w:rsidRPr="000C6B47">
        <w:rPr>
          <w:i/>
          <w:color w:val="000000"/>
        </w:rPr>
        <w:t>Teams and resilience</w:t>
      </w:r>
    </w:p>
    <w:p w14:paraId="5EFDEB9C" w14:textId="185E8997" w:rsidR="002E4D2D" w:rsidRPr="000C6B47" w:rsidRDefault="002E4D2D" w:rsidP="00363805">
      <w:pPr>
        <w:jc w:val="both"/>
      </w:pPr>
      <w:r w:rsidRPr="000C6B47">
        <w:t xml:space="preserve">We adopt Katzenbach &amp; Smith’s </w:t>
      </w:r>
      <w:r w:rsidRPr="000C6B47">
        <w:fldChar w:fldCharType="begin"/>
      </w:r>
      <w:r w:rsidRPr="000C6B47">
        <w:instrText xml:space="preserve"> ADDIN ZOTERO_ITEM CSL_CITATION {"citationID":"8v6KI6cg","properties":{"formattedCitation":"(1993)","plainCitation":"(1993)","noteIndex":0},"citationItems":[{"id":92,"uris":["http://zotero.org/groups/4446279/items/QXLCNI5F"],"uri":["http://zotero.org/groups/4446279/items/QXLCNI5F"],"itemData":{"id":92,"type":"article-journal","container-title":"Harvard Business Review","issue":"71","page":"111-120","title":"The discipline of teams","author":[{"family":"Katzenbach","given":"JR"},{"family":"Smith","given":"DK"}],"issued":{"date-parts":[["1993"]]}},"suppress-author":true}],"schema":"https://github.com/citation-style-language/schema/raw/master/csl-citation.json"} </w:instrText>
      </w:r>
      <w:r w:rsidRPr="000C6B47">
        <w:fldChar w:fldCharType="separate"/>
      </w:r>
      <w:r w:rsidRPr="000C6B47">
        <w:t>(1993)</w:t>
      </w:r>
      <w:r w:rsidRPr="000C6B47">
        <w:fldChar w:fldCharType="end"/>
      </w:r>
      <w:r w:rsidRPr="000C6B47">
        <w:t xml:space="preserve"> definition of </w:t>
      </w:r>
      <w:r w:rsidR="005464E5" w:rsidRPr="000C6B47">
        <w:t>teams</w:t>
      </w:r>
      <w:r w:rsidR="00E9222B" w:rsidRPr="000C6B47">
        <w:t>, namely “</w:t>
      </w:r>
      <w:r w:rsidR="005464E5" w:rsidRPr="000C6B47">
        <w:t>A team is a small number of people with complementary skills who are committed to a common purpose, set of performance goals, and approach for which they hold themselves mutually accountable.</w:t>
      </w:r>
      <w:r w:rsidR="00E9222B" w:rsidRPr="000C6B47">
        <w:t xml:space="preserve"> This definition of teams </w:t>
      </w:r>
      <w:r w:rsidR="00CC0BBB" w:rsidRPr="000C6B47">
        <w:t xml:space="preserve">offers theoretical foundations that can be tested against empirical work via the mobilization of the overarching dimensions of skills, synergies, shared </w:t>
      </w:r>
      <w:r w:rsidR="00BE4007" w:rsidRPr="000C6B47">
        <w:t>commitment,</w:t>
      </w:r>
      <w:r w:rsidR="00CC0BBB" w:rsidRPr="000C6B47">
        <w:t xml:space="preserve"> and organization of the team. </w:t>
      </w:r>
      <w:r w:rsidRPr="000C6B47">
        <w:t>The context in which</w:t>
      </w:r>
      <w:r w:rsidR="00906467" w:rsidRPr="000C6B47">
        <w:t xml:space="preserve"> research</w:t>
      </w:r>
      <w:r w:rsidRPr="000C6B47">
        <w:t xml:space="preserve"> teams engaged in international research collaborations was marked by the global spread of the novel coronavirus and ensuing COVID-19 pandemic. </w:t>
      </w:r>
      <w:r w:rsidR="00A807D0" w:rsidRPr="000C6B47">
        <w:t xml:space="preserve">This forced teams to change their initial structure and agreements, giving place to adapting </w:t>
      </w:r>
      <w:r w:rsidR="002A3F95" w:rsidRPr="000C6B47">
        <w:t>behaviours</w:t>
      </w:r>
      <w:r w:rsidR="00A807D0" w:rsidRPr="000C6B47">
        <w:t xml:space="preserve"> and reorganisation of resources.</w:t>
      </w:r>
      <w:r w:rsidR="00BF304D" w:rsidRPr="000C6B47">
        <w:t xml:space="preserve"> </w:t>
      </w:r>
      <w:r w:rsidR="00205EF9">
        <w:t>We argue that this adaption extended well beyond leaving office spaces, and the integration of communication technologies and other technological solutions, to those that are more behavioural in nature.  Indeed, m</w:t>
      </w:r>
      <w:r w:rsidR="00BF304D" w:rsidRPr="000C6B47">
        <w:t xml:space="preserve">any </w:t>
      </w:r>
      <w:r w:rsidRPr="000C6B47">
        <w:t xml:space="preserve">knowledge workers employment transitioned to a remote version. However, contrary to e-workers who have traditionally worked from home voluntarily, government mandated lockdowns and changing institutional norms around COVID-19 created an “enforced work from home” situation where team members had to continue working towards team goals while managing home environments that may not be suitable for work purposes </w:t>
      </w:r>
      <w:r w:rsidRPr="000C6B47">
        <w:fldChar w:fldCharType="begin"/>
      </w:r>
      <w:r w:rsidRPr="000C6B47">
        <w:instrText xml:space="preserve"> ADDIN ZOTERO_ITEM CSL_CITATION {"citationID":"MvzZYbcq","properties":{"formattedCitation":"(Waizenegger et al., 2020)","plainCitation":"(Waizenegger et al., 2020)","noteIndex":0},"citationItems":[{"id":93,"uris":["http://zotero.org/groups/4446279/items/8SPA2E9R"],"uri":["http://zotero.org/groups/4446279/items/8SPA2E9R"],"itemData":{"id":93,"type":"article-journal","abstract":"COVID-19 has caused unprecedented challenges to our lives. Many governments have forced people to stay at home, leading to a radical shift from on-site to virtual collaboration for many knowledge workers. Existing remote working literature does not provide a thorough explanation of government-enforced working from home situations. Using an affordance lens, this study explores the sudden and enforced issues that COVID-19 has presented, and the technological means knowledge workers use to achieve their team collaboration goals. We interviewed 29 knowledge workers about their experiences of being required to work from home and introduced the term “enforced work from home”. This paper contributes to the affordance theory by providing an understanding of the substitution of affordances for team collaboration during COVID-19. The shifting of affordances results in positive and negative effects on team collaboration as various affordances of technology were perceived and actualised to sustain “business as usual”.","container-title":"European Journal of Information Systems","DOI":"10.1080/0960085X.2020.1800417","ISSN":"0960-085X","issue":"4","note":"publisher: Taylor &amp; Francis\n_eprint: https://doi.org/10.1080/0960085X.2020.1800417","page":"429-442","source":"Taylor and Francis+NEJM","title":"An affordance perspective of team collaboration and enforced working from home during COVID-19","volume":"29","author":[{"family":"Waizenegger","given":"Lena"},{"family":"McKenna","given":"Brad"},{"family":"Cai","given":"Wenjie"},{"family":"Bendz","given":"Taino"}],"issued":{"date-parts":[["2020",7,3]]}}}],"schema":"https://github.com/citation-style-language/schema/raw/master/csl-citation.json"} </w:instrText>
      </w:r>
      <w:r w:rsidRPr="000C6B47">
        <w:fldChar w:fldCharType="separate"/>
      </w:r>
      <w:r w:rsidRPr="000C6B47">
        <w:t>(Waizenegger et al. 2020)</w:t>
      </w:r>
      <w:r w:rsidRPr="000C6B47">
        <w:fldChar w:fldCharType="end"/>
      </w:r>
      <w:r w:rsidRPr="000C6B47">
        <w:t xml:space="preserve">. </w:t>
      </w:r>
      <w:r w:rsidR="000856DB" w:rsidRPr="000C6B47">
        <w:t>We draw on</w:t>
      </w:r>
      <w:r w:rsidR="0070012C">
        <w:t xml:space="preserve"> recent studies </w:t>
      </w:r>
      <w:r w:rsidR="000856DB" w:rsidRPr="000C6B47">
        <w:t xml:space="preserve">as a basis to understanding the </w:t>
      </w:r>
      <w:r w:rsidR="00205EF9">
        <w:t xml:space="preserve">individual and inter-personal </w:t>
      </w:r>
      <w:proofErr w:type="spellStart"/>
      <w:r w:rsidR="00205EF9">
        <w:t>behavioral</w:t>
      </w:r>
      <w:proofErr w:type="spellEnd"/>
      <w:r w:rsidR="00205EF9">
        <w:t xml:space="preserve"> </w:t>
      </w:r>
      <w:r w:rsidR="000856DB" w:rsidRPr="000C6B47">
        <w:t>social innovations that research teams ad</w:t>
      </w:r>
      <w:r w:rsidR="00926EC5" w:rsidRPr="000C6B47">
        <w:t>a</w:t>
      </w:r>
      <w:r w:rsidR="000856DB" w:rsidRPr="000C6B47">
        <w:t>pted in order to continue their research activities in the context of a</w:t>
      </w:r>
      <w:r w:rsidR="00926EC5" w:rsidRPr="000C6B47">
        <w:t xml:space="preserve"> global health crisis</w:t>
      </w:r>
      <w:r w:rsidR="0070012C">
        <w:t xml:space="preserve"> (</w:t>
      </w:r>
      <w:proofErr w:type="spellStart"/>
      <w:r w:rsidR="0070012C" w:rsidRPr="000C6B47">
        <w:t>Stoverink</w:t>
      </w:r>
      <w:proofErr w:type="spellEnd"/>
      <w:r w:rsidR="0070012C" w:rsidRPr="000C6B47">
        <w:t xml:space="preserve"> et al.</w:t>
      </w:r>
      <w:r w:rsidR="0070012C">
        <w:t xml:space="preserve"> </w:t>
      </w:r>
      <w:r w:rsidR="0070012C" w:rsidRPr="000C6B47">
        <w:fldChar w:fldCharType="begin"/>
      </w:r>
      <w:r w:rsidR="0070012C" w:rsidRPr="000C6B47">
        <w:instrText xml:space="preserve"> ADDIN ZOTERO_ITEM CSL_CITATION {"citationID":"SZW4g9Az","properties":{"formattedCitation":"(2020)","plainCitation":"(2020)","noteIndex":0},"citationItems":[{"id":85,"uris":["http://zotero.org/groups/4446279/items/CJK2ALYD"],"uri":["http://zotero.org/groups/4446279/items/CJK2ALYD"],"itemData":{"id":85,"type":"article-journal","container-title":"Academy of Management Review","DOI":"10.5465/amr.2017.0005","ISSN":"0363-7425, 1930-3807","issue":"2","journalAbbreviation":"AMR","language":"en","page":"395-422","source":"DOI.org (Crossref)","title":"Bouncing Back Together: Toward a Theoretical Model of Work Team Resilience","title-short":"Bouncing Back Together","volume":"45","author":[{"family":"Stoverink","given":"Adam C."},{"family":"Kirkman","given":"Bradley L."},{"family":"Mistry","given":"Sal"},{"family":"Rosen","given":"Benson"}],"issued":{"date-parts":[["2020",4]]}},"suppress-author":true}],"schema":"https://github.com/citation-style-language/schema/raw/master/csl-citation.json"} </w:instrText>
      </w:r>
      <w:r w:rsidR="0070012C" w:rsidRPr="000C6B47">
        <w:fldChar w:fldCharType="separate"/>
      </w:r>
      <w:r w:rsidR="0070012C" w:rsidRPr="000C6B47">
        <w:t>2020)</w:t>
      </w:r>
      <w:r w:rsidR="0070012C" w:rsidRPr="000C6B47">
        <w:fldChar w:fldCharType="end"/>
      </w:r>
      <w:r w:rsidR="00926EC5" w:rsidRPr="000C6B47">
        <w:t xml:space="preserve">. </w:t>
      </w:r>
      <w:r w:rsidR="00EF5D42">
        <w:t>Team</w:t>
      </w:r>
      <w:r w:rsidRPr="000C6B47">
        <w:t xml:space="preserve"> resilience can be considered a team trait</w:t>
      </w:r>
      <w:r w:rsidR="00EF5D42">
        <w:t xml:space="preserve"> that emerges and develops</w:t>
      </w:r>
      <w:r w:rsidR="00265B3E">
        <w:t xml:space="preserve">, and is tested, </w:t>
      </w:r>
      <w:r w:rsidRPr="000C6B47">
        <w:t xml:space="preserve">when adversity </w:t>
      </w:r>
      <w:r w:rsidR="00284A31">
        <w:t>or disruptions on</w:t>
      </w:r>
      <w:r w:rsidRPr="000C6B47">
        <w:t xml:space="preserve"> the </w:t>
      </w:r>
      <w:r w:rsidR="00284A31" w:rsidRPr="000C6B47">
        <w:t>business-as-usual</w:t>
      </w:r>
      <w:r w:rsidRPr="000C6B47">
        <w:t xml:space="preserve"> takes place. </w:t>
      </w:r>
      <w:r w:rsidR="00764F24" w:rsidRPr="000C6B47">
        <w:t>We assume that in adapti</w:t>
      </w:r>
      <w:r w:rsidR="00CF6D3B" w:rsidRPr="000C6B47">
        <w:t>ng to adversity</w:t>
      </w:r>
      <w:r w:rsidR="00764F24" w:rsidRPr="000C6B47">
        <w:t xml:space="preserve">, teams would have responded in innovative ways that would not have otherwise taken place. </w:t>
      </w:r>
      <w:r w:rsidR="00CD159A" w:rsidRPr="000C6B47">
        <w:t>Social innovations within teams would depend on its composition</w:t>
      </w:r>
      <w:r w:rsidR="00FC0D0D" w:rsidRPr="000C6B47">
        <w:t xml:space="preserve"> (seniority of members, resources, diversity of skills)</w:t>
      </w:r>
      <w:r w:rsidR="00CD159A" w:rsidRPr="000C6B47">
        <w:t xml:space="preserve">, </w:t>
      </w:r>
      <w:r w:rsidR="00FC0D0D" w:rsidRPr="000C6B47">
        <w:t>structure,</w:t>
      </w:r>
      <w:r w:rsidR="00CD159A" w:rsidRPr="000C6B47">
        <w:t xml:space="preserve"> and institutional context.</w:t>
      </w:r>
    </w:p>
    <w:p w14:paraId="52E60FED" w14:textId="77777777" w:rsidR="002E4D2D" w:rsidRPr="000C6B47" w:rsidRDefault="002E4D2D" w:rsidP="0040345D">
      <w:pPr>
        <w:pStyle w:val="BodyText"/>
        <w:jc w:val="both"/>
        <w:rPr>
          <w:iCs/>
          <w:color w:val="000000"/>
        </w:rPr>
      </w:pPr>
    </w:p>
    <w:p w14:paraId="6B593E87" w14:textId="4B80365B" w:rsidR="00183988" w:rsidRPr="000C6B47" w:rsidRDefault="00183988" w:rsidP="00E60006">
      <w:pPr>
        <w:pStyle w:val="BodyText"/>
        <w:jc w:val="both"/>
        <w:rPr>
          <w:i/>
          <w:color w:val="000000"/>
        </w:rPr>
      </w:pPr>
      <w:r w:rsidRPr="000C6B47">
        <w:rPr>
          <w:i/>
          <w:color w:val="000000"/>
        </w:rPr>
        <w:t>2.</w:t>
      </w:r>
      <w:r w:rsidR="00F513C3" w:rsidRPr="000C6B47">
        <w:rPr>
          <w:i/>
          <w:color w:val="000000"/>
        </w:rPr>
        <w:t>2.2</w:t>
      </w:r>
      <w:r w:rsidRPr="000C6B47">
        <w:rPr>
          <w:i/>
          <w:color w:val="000000"/>
        </w:rPr>
        <w:t xml:space="preserve"> Analytical dimensions of the study </w:t>
      </w:r>
    </w:p>
    <w:p w14:paraId="07C73335" w14:textId="6FB472D3" w:rsidR="00694C1A" w:rsidRPr="000C6B47" w:rsidRDefault="0040345D" w:rsidP="0040345D">
      <w:pPr>
        <w:pStyle w:val="BodyText"/>
        <w:jc w:val="both"/>
        <w:rPr>
          <w:iCs/>
          <w:color w:val="000000"/>
        </w:rPr>
      </w:pPr>
      <w:r w:rsidRPr="000C6B47">
        <w:rPr>
          <w:iCs/>
          <w:color w:val="000000"/>
        </w:rPr>
        <w:lastRenderedPageBreak/>
        <w:t>We explore three intertwining features of the social dynamics of international collaborative</w:t>
      </w:r>
      <w:r w:rsidR="00AE3332" w:rsidRPr="000C6B47">
        <w:rPr>
          <w:iCs/>
          <w:color w:val="000000"/>
        </w:rPr>
        <w:t xml:space="preserve"> </w:t>
      </w:r>
      <w:r w:rsidRPr="000C6B47">
        <w:rPr>
          <w:iCs/>
          <w:color w:val="000000"/>
        </w:rPr>
        <w:t>teams integral to how teams succeed in response to the pandemic. Our research questions</w:t>
      </w:r>
      <w:r w:rsidR="005C5C67" w:rsidRPr="000C6B47">
        <w:rPr>
          <w:iCs/>
          <w:color w:val="000000"/>
        </w:rPr>
        <w:t xml:space="preserve"> </w:t>
      </w:r>
      <w:r w:rsidRPr="000C6B47">
        <w:rPr>
          <w:iCs/>
          <w:color w:val="000000"/>
        </w:rPr>
        <w:t>are organized around the following</w:t>
      </w:r>
      <w:r w:rsidR="00FC4558" w:rsidRPr="000C6B47">
        <w:rPr>
          <w:iCs/>
          <w:color w:val="000000"/>
        </w:rPr>
        <w:t xml:space="preserve"> dimensions</w:t>
      </w:r>
      <w:r w:rsidR="00D407AE" w:rsidRPr="000C6B47">
        <w:rPr>
          <w:iCs/>
          <w:color w:val="000000"/>
        </w:rPr>
        <w:t xml:space="preserve"> (see </w:t>
      </w:r>
      <w:r w:rsidR="005A6F5B" w:rsidRPr="000C6B47">
        <w:rPr>
          <w:iCs/>
          <w:color w:val="000000"/>
        </w:rPr>
        <w:t>F</w:t>
      </w:r>
      <w:r w:rsidR="00D407AE" w:rsidRPr="000C6B47">
        <w:rPr>
          <w:iCs/>
          <w:color w:val="000000"/>
        </w:rPr>
        <w:t>igure 1)</w:t>
      </w:r>
      <w:r w:rsidRPr="000C6B47">
        <w:rPr>
          <w:iCs/>
          <w:color w:val="000000"/>
        </w:rPr>
        <w:t xml:space="preserve">: </w:t>
      </w:r>
      <w:r w:rsidR="00E22848" w:rsidRPr="000C6B47">
        <w:rPr>
          <w:iCs/>
          <w:color w:val="000000"/>
        </w:rPr>
        <w:t>s</w:t>
      </w:r>
      <w:r w:rsidRPr="000C6B47">
        <w:rPr>
          <w:iCs/>
          <w:color w:val="000000"/>
        </w:rPr>
        <w:t xml:space="preserve">ocial innovation, </w:t>
      </w:r>
      <w:r w:rsidR="003C0F5B" w:rsidRPr="000C6B47">
        <w:rPr>
          <w:iCs/>
          <w:color w:val="000000"/>
        </w:rPr>
        <w:t>adaptation,</w:t>
      </w:r>
      <w:r w:rsidRPr="000C6B47">
        <w:rPr>
          <w:iCs/>
          <w:color w:val="000000"/>
        </w:rPr>
        <w:t xml:space="preserve"> and </w:t>
      </w:r>
      <w:r w:rsidR="00E22848" w:rsidRPr="000C6B47">
        <w:rPr>
          <w:iCs/>
          <w:color w:val="000000"/>
        </w:rPr>
        <w:t>r</w:t>
      </w:r>
      <w:r w:rsidRPr="000C6B47">
        <w:rPr>
          <w:iCs/>
          <w:color w:val="000000"/>
        </w:rPr>
        <w:t>esilience, and</w:t>
      </w:r>
      <w:r w:rsidR="00D34D3B" w:rsidRPr="000C6B47">
        <w:rPr>
          <w:iCs/>
          <w:color w:val="000000"/>
        </w:rPr>
        <w:t xml:space="preserve"> </w:t>
      </w:r>
      <w:r w:rsidR="00BC3C8A" w:rsidRPr="000C6B47">
        <w:rPr>
          <w:iCs/>
          <w:color w:val="000000"/>
        </w:rPr>
        <w:t>l</w:t>
      </w:r>
      <w:r w:rsidRPr="000C6B47">
        <w:rPr>
          <w:iCs/>
          <w:color w:val="000000"/>
        </w:rPr>
        <w:t xml:space="preserve">earning and </w:t>
      </w:r>
      <w:r w:rsidR="00BC3C8A" w:rsidRPr="000C6B47">
        <w:rPr>
          <w:iCs/>
          <w:color w:val="000000"/>
        </w:rPr>
        <w:t>t</w:t>
      </w:r>
      <w:r w:rsidRPr="000C6B47">
        <w:rPr>
          <w:iCs/>
          <w:color w:val="000000"/>
        </w:rPr>
        <w:t>ransferability. Social innovations include new team decisions, actions and</w:t>
      </w:r>
      <w:r w:rsidR="0035638F" w:rsidRPr="000C6B47">
        <w:rPr>
          <w:iCs/>
          <w:color w:val="000000"/>
        </w:rPr>
        <w:t xml:space="preserve"> </w:t>
      </w:r>
      <w:r w:rsidRPr="000C6B47">
        <w:rPr>
          <w:iCs/>
          <w:color w:val="000000"/>
        </w:rPr>
        <w:t xml:space="preserve">initiatives that alter the collaboration context, inputs, </w:t>
      </w:r>
      <w:r w:rsidR="0035638F" w:rsidRPr="000C6B47">
        <w:rPr>
          <w:iCs/>
          <w:color w:val="000000"/>
        </w:rPr>
        <w:t>activities,</w:t>
      </w:r>
      <w:r w:rsidRPr="000C6B47">
        <w:rPr>
          <w:iCs/>
          <w:color w:val="000000"/>
        </w:rPr>
        <w:t xml:space="preserve"> and outputs to facilitate</w:t>
      </w:r>
      <w:r w:rsidR="0035638F" w:rsidRPr="000C6B47">
        <w:rPr>
          <w:iCs/>
          <w:color w:val="000000"/>
        </w:rPr>
        <w:t xml:space="preserve"> </w:t>
      </w:r>
      <w:r w:rsidRPr="000C6B47">
        <w:rPr>
          <w:iCs/>
          <w:color w:val="000000"/>
        </w:rPr>
        <w:t>accomplishment of research. Resilience captures the collaboration dynamic in which “team</w:t>
      </w:r>
      <w:r w:rsidR="0035638F" w:rsidRPr="000C6B47">
        <w:rPr>
          <w:iCs/>
          <w:color w:val="000000"/>
        </w:rPr>
        <w:t xml:space="preserve"> </w:t>
      </w:r>
      <w:r w:rsidRPr="000C6B47">
        <w:rPr>
          <w:iCs/>
          <w:color w:val="000000"/>
        </w:rPr>
        <w:t>members use their individual and collective resources to protect the group from stressors</w:t>
      </w:r>
      <w:r w:rsidR="0035638F" w:rsidRPr="000C6B47">
        <w:rPr>
          <w:iCs/>
          <w:color w:val="000000"/>
        </w:rPr>
        <w:t xml:space="preserve"> </w:t>
      </w:r>
      <w:r w:rsidRPr="000C6B47">
        <w:rPr>
          <w:iCs/>
          <w:color w:val="000000"/>
        </w:rPr>
        <w:t xml:space="preserve">and positively respond when faced with adversity” (Bowers, </w:t>
      </w:r>
      <w:r w:rsidR="00805B05">
        <w:rPr>
          <w:iCs/>
          <w:color w:val="000000"/>
        </w:rPr>
        <w:t>et al</w:t>
      </w:r>
      <w:r w:rsidR="00C71411">
        <w:rPr>
          <w:iCs/>
          <w:color w:val="000000"/>
        </w:rPr>
        <w:t>.</w:t>
      </w:r>
      <w:r w:rsidRPr="000C6B47">
        <w:rPr>
          <w:iCs/>
          <w:color w:val="000000"/>
        </w:rPr>
        <w:t xml:space="preserve"> 2017). The engine of social innovation and the implications for resilience occur</w:t>
      </w:r>
      <w:r w:rsidR="0035638F" w:rsidRPr="000C6B47">
        <w:rPr>
          <w:iCs/>
          <w:color w:val="000000"/>
        </w:rPr>
        <w:t xml:space="preserve"> </w:t>
      </w:r>
      <w:r w:rsidRPr="000C6B47">
        <w:rPr>
          <w:iCs/>
          <w:color w:val="000000"/>
        </w:rPr>
        <w:t>within a multicultural environment that both frames and learns from individual and team</w:t>
      </w:r>
      <w:r w:rsidR="0035638F" w:rsidRPr="000C6B47">
        <w:rPr>
          <w:iCs/>
          <w:color w:val="000000"/>
        </w:rPr>
        <w:t xml:space="preserve"> </w:t>
      </w:r>
      <w:r w:rsidRPr="000C6B47">
        <w:rPr>
          <w:iCs/>
          <w:color w:val="000000"/>
        </w:rPr>
        <w:t>level</w:t>
      </w:r>
      <w:r w:rsidR="0035638F" w:rsidRPr="000C6B47">
        <w:rPr>
          <w:iCs/>
          <w:color w:val="000000"/>
        </w:rPr>
        <w:t xml:space="preserve"> </w:t>
      </w:r>
      <w:r w:rsidRPr="000C6B47">
        <w:rPr>
          <w:iCs/>
          <w:color w:val="000000"/>
        </w:rPr>
        <w:t xml:space="preserve">experiences during the pandemic. </w:t>
      </w:r>
    </w:p>
    <w:p w14:paraId="291B80C4" w14:textId="77777777" w:rsidR="00F22F1D" w:rsidRPr="000C6B47" w:rsidRDefault="00F22F1D" w:rsidP="0040345D">
      <w:pPr>
        <w:pStyle w:val="BodyText"/>
        <w:jc w:val="both"/>
        <w:rPr>
          <w:iCs/>
          <w:color w:val="000000"/>
        </w:rPr>
      </w:pPr>
    </w:p>
    <w:p w14:paraId="799548F4" w14:textId="26519423" w:rsidR="005A6F5B" w:rsidRPr="000C6B47" w:rsidRDefault="005A6F5B" w:rsidP="008033BF">
      <w:pPr>
        <w:pStyle w:val="BodyText"/>
        <w:jc w:val="center"/>
        <w:rPr>
          <w:iCs/>
          <w:color w:val="000000"/>
        </w:rPr>
      </w:pPr>
      <w:r w:rsidRPr="000C6B47">
        <w:rPr>
          <w:iCs/>
          <w:color w:val="000000"/>
        </w:rPr>
        <w:t xml:space="preserve">Figure 1. </w:t>
      </w:r>
      <w:r w:rsidR="003611FA" w:rsidRPr="000C6B47">
        <w:rPr>
          <w:iCs/>
          <w:color w:val="000000"/>
        </w:rPr>
        <w:t>Intertwining features of the social dynamics of international collaborative teams</w:t>
      </w:r>
    </w:p>
    <w:p w14:paraId="026562EB" w14:textId="6D64A879" w:rsidR="00F22F1D" w:rsidRPr="000C6B47" w:rsidRDefault="007852DA" w:rsidP="00F22F1D">
      <w:pPr>
        <w:pStyle w:val="BodyText"/>
        <w:spacing w:after="120"/>
        <w:ind w:left="101"/>
        <w:jc w:val="both"/>
      </w:pPr>
      <w:r>
        <w:rPr>
          <w:noProof/>
        </w:rPr>
        <w:drawing>
          <wp:anchor distT="6096" distB="4318" distL="126492" distR="119634" simplePos="0" relativeHeight="251657728" behindDoc="1" locked="0" layoutInCell="1" allowOverlap="1" wp14:anchorId="718D7F90" wp14:editId="38E968C2">
            <wp:simplePos x="0" y="0"/>
            <wp:positionH relativeFrom="margin">
              <wp:posOffset>1343152</wp:posOffset>
            </wp:positionH>
            <wp:positionV relativeFrom="paragraph">
              <wp:posOffset>64516</wp:posOffset>
            </wp:positionV>
            <wp:extent cx="3524250" cy="1567815"/>
            <wp:effectExtent l="19050" t="19050" r="19050" b="13335"/>
            <wp:wrapTight wrapText="bothSides">
              <wp:wrapPolygon edited="0">
                <wp:start x="234" y="-262"/>
                <wp:lineTo x="-117" y="0"/>
                <wp:lineTo x="-117" y="20471"/>
                <wp:lineTo x="234" y="21521"/>
                <wp:lineTo x="21366" y="21521"/>
                <wp:lineTo x="21600" y="20996"/>
                <wp:lineTo x="21600" y="525"/>
                <wp:lineTo x="21366" y="-262"/>
                <wp:lineTo x="234" y="-262"/>
              </wp:wrapPolygon>
            </wp:wrapTight>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4D6C40C9" w14:textId="27A8CBCA" w:rsidR="00F22F1D" w:rsidRPr="000C6B47" w:rsidRDefault="00F22F1D" w:rsidP="00F22F1D">
      <w:pPr>
        <w:pStyle w:val="BodyText"/>
        <w:jc w:val="both"/>
        <w:rPr>
          <w:iCs/>
          <w:color w:val="000000"/>
        </w:rPr>
      </w:pPr>
    </w:p>
    <w:p w14:paraId="584916CA" w14:textId="77777777" w:rsidR="003611FA" w:rsidRPr="000C6B47" w:rsidRDefault="003611FA" w:rsidP="00F22F1D">
      <w:pPr>
        <w:pStyle w:val="BodyText"/>
        <w:jc w:val="both"/>
        <w:rPr>
          <w:iCs/>
          <w:color w:val="000000"/>
        </w:rPr>
      </w:pPr>
    </w:p>
    <w:p w14:paraId="11BA7CB8" w14:textId="77777777" w:rsidR="003611FA" w:rsidRPr="000C6B47" w:rsidRDefault="003611FA" w:rsidP="00F22F1D">
      <w:pPr>
        <w:pStyle w:val="BodyText"/>
        <w:jc w:val="both"/>
        <w:rPr>
          <w:iCs/>
          <w:color w:val="000000"/>
        </w:rPr>
      </w:pPr>
    </w:p>
    <w:p w14:paraId="0EE2534D" w14:textId="77777777" w:rsidR="003611FA" w:rsidRPr="000C6B47" w:rsidRDefault="003611FA" w:rsidP="00F22F1D">
      <w:pPr>
        <w:pStyle w:val="BodyText"/>
        <w:jc w:val="both"/>
        <w:rPr>
          <w:iCs/>
          <w:color w:val="000000"/>
        </w:rPr>
      </w:pPr>
    </w:p>
    <w:p w14:paraId="42BA6181" w14:textId="77777777" w:rsidR="003611FA" w:rsidRPr="000C6B47" w:rsidRDefault="003611FA" w:rsidP="00F22F1D">
      <w:pPr>
        <w:pStyle w:val="BodyText"/>
        <w:jc w:val="both"/>
        <w:rPr>
          <w:iCs/>
          <w:color w:val="000000"/>
        </w:rPr>
      </w:pPr>
    </w:p>
    <w:p w14:paraId="1C3D6BEF" w14:textId="77777777" w:rsidR="003611FA" w:rsidRPr="000C6B47" w:rsidRDefault="003611FA" w:rsidP="00F22F1D">
      <w:pPr>
        <w:pStyle w:val="BodyText"/>
        <w:jc w:val="both"/>
        <w:rPr>
          <w:iCs/>
          <w:color w:val="000000"/>
        </w:rPr>
      </w:pPr>
    </w:p>
    <w:p w14:paraId="084C0C5E" w14:textId="77777777" w:rsidR="003611FA" w:rsidRPr="000C6B47" w:rsidRDefault="003611FA" w:rsidP="00F22F1D">
      <w:pPr>
        <w:pStyle w:val="BodyText"/>
        <w:jc w:val="both"/>
        <w:rPr>
          <w:iCs/>
          <w:color w:val="000000"/>
        </w:rPr>
      </w:pPr>
    </w:p>
    <w:p w14:paraId="0A52BC48" w14:textId="77777777" w:rsidR="003611FA" w:rsidRPr="000C6B47" w:rsidRDefault="003611FA" w:rsidP="00F22F1D">
      <w:pPr>
        <w:pStyle w:val="BodyText"/>
        <w:jc w:val="both"/>
        <w:rPr>
          <w:iCs/>
          <w:color w:val="000000"/>
        </w:rPr>
      </w:pPr>
    </w:p>
    <w:p w14:paraId="66333889" w14:textId="77777777" w:rsidR="003611FA" w:rsidRPr="000C6B47" w:rsidRDefault="003611FA" w:rsidP="00F22F1D">
      <w:pPr>
        <w:pStyle w:val="BodyText"/>
        <w:jc w:val="both"/>
        <w:rPr>
          <w:iCs/>
          <w:color w:val="000000"/>
        </w:rPr>
      </w:pPr>
    </w:p>
    <w:p w14:paraId="38E96F4F" w14:textId="77777777" w:rsidR="00694C1A" w:rsidRPr="000C6B47" w:rsidRDefault="00694C1A" w:rsidP="0040345D">
      <w:pPr>
        <w:pStyle w:val="BodyText"/>
        <w:jc w:val="both"/>
        <w:rPr>
          <w:iCs/>
          <w:color w:val="000000"/>
        </w:rPr>
      </w:pPr>
    </w:p>
    <w:p w14:paraId="4783EC41" w14:textId="00041D6C" w:rsidR="0040345D" w:rsidRPr="000C6B47" w:rsidRDefault="0040345D" w:rsidP="0040345D">
      <w:pPr>
        <w:pStyle w:val="BodyText"/>
        <w:jc w:val="both"/>
        <w:rPr>
          <w:iCs/>
          <w:color w:val="000000"/>
        </w:rPr>
      </w:pPr>
      <w:r w:rsidRPr="000C6B47">
        <w:rPr>
          <w:iCs/>
          <w:color w:val="000000"/>
        </w:rPr>
        <w:t>The research design builds on an interdisciplinary</w:t>
      </w:r>
      <w:r w:rsidR="0035638F" w:rsidRPr="000C6B47">
        <w:rPr>
          <w:iCs/>
          <w:color w:val="000000"/>
        </w:rPr>
        <w:t xml:space="preserve"> </w:t>
      </w:r>
      <w:r w:rsidRPr="000C6B47">
        <w:rPr>
          <w:iCs/>
          <w:color w:val="000000"/>
        </w:rPr>
        <w:t>and theoretically based existing knowledge specific to individual and group dynamics within</w:t>
      </w:r>
      <w:r w:rsidR="0035638F" w:rsidRPr="000C6B47">
        <w:rPr>
          <w:iCs/>
          <w:color w:val="000000"/>
        </w:rPr>
        <w:t xml:space="preserve"> </w:t>
      </w:r>
      <w:r w:rsidRPr="000C6B47">
        <w:rPr>
          <w:iCs/>
          <w:color w:val="000000"/>
        </w:rPr>
        <w:t>the context of teams. It also involves a novel methodological approach to identifying teams</w:t>
      </w:r>
      <w:r w:rsidR="0035638F" w:rsidRPr="000C6B47">
        <w:rPr>
          <w:iCs/>
          <w:color w:val="000000"/>
        </w:rPr>
        <w:t xml:space="preserve"> </w:t>
      </w:r>
      <w:r w:rsidRPr="000C6B47">
        <w:rPr>
          <w:iCs/>
          <w:color w:val="000000"/>
        </w:rPr>
        <w:t>for case study by implementing advanced computing techniques in a new and robust</w:t>
      </w:r>
      <w:r w:rsidR="0035638F" w:rsidRPr="000C6B47">
        <w:rPr>
          <w:iCs/>
          <w:color w:val="000000"/>
        </w:rPr>
        <w:t xml:space="preserve"> </w:t>
      </w:r>
      <w:r w:rsidRPr="000C6B47">
        <w:rPr>
          <w:iCs/>
          <w:color w:val="000000"/>
        </w:rPr>
        <w:t>bibliometric dataset, complemented by other snowball sampling techniques. We identify</w:t>
      </w:r>
      <w:r w:rsidR="0035638F" w:rsidRPr="000C6B47">
        <w:rPr>
          <w:iCs/>
          <w:color w:val="000000"/>
        </w:rPr>
        <w:t xml:space="preserve"> </w:t>
      </w:r>
      <w:r w:rsidRPr="000C6B47">
        <w:rPr>
          <w:iCs/>
          <w:color w:val="000000"/>
        </w:rPr>
        <w:t>areas of convergence across international teams that will enable us to produce conclusions</w:t>
      </w:r>
      <w:r w:rsidR="00F14A1C" w:rsidRPr="000C6B47">
        <w:rPr>
          <w:iCs/>
          <w:color w:val="000000"/>
        </w:rPr>
        <w:t xml:space="preserve"> </w:t>
      </w:r>
      <w:r w:rsidRPr="000C6B47">
        <w:rPr>
          <w:iCs/>
          <w:color w:val="000000"/>
        </w:rPr>
        <w:t>about team governance and innovation in different cultural/contextual settings that</w:t>
      </w:r>
      <w:r w:rsidR="00F14A1C" w:rsidRPr="000C6B47">
        <w:rPr>
          <w:iCs/>
          <w:color w:val="000000"/>
        </w:rPr>
        <w:t xml:space="preserve"> </w:t>
      </w:r>
      <w:r w:rsidRPr="000C6B47">
        <w:rPr>
          <w:iCs/>
          <w:color w:val="000000"/>
        </w:rPr>
        <w:t xml:space="preserve">complements and </w:t>
      </w:r>
      <w:proofErr w:type="spellStart"/>
      <w:r w:rsidRPr="000C6B47">
        <w:rPr>
          <w:iCs/>
          <w:color w:val="000000"/>
        </w:rPr>
        <w:t>catalyzes</w:t>
      </w:r>
      <w:proofErr w:type="spellEnd"/>
      <w:r w:rsidRPr="000C6B47">
        <w:rPr>
          <w:iCs/>
          <w:color w:val="000000"/>
        </w:rPr>
        <w:t xml:space="preserve"> the use of technology over distance, and that can be</w:t>
      </w:r>
      <w:r w:rsidR="00F14A1C" w:rsidRPr="000C6B47">
        <w:rPr>
          <w:iCs/>
          <w:color w:val="000000"/>
        </w:rPr>
        <w:t xml:space="preserve"> </w:t>
      </w:r>
      <w:r w:rsidRPr="000C6B47">
        <w:rPr>
          <w:iCs/>
          <w:color w:val="000000"/>
        </w:rPr>
        <w:t>implemented by multi-country teams in the future. Findings identify actionable tools,</w:t>
      </w:r>
      <w:r w:rsidR="00F14A1C" w:rsidRPr="000C6B47">
        <w:rPr>
          <w:iCs/>
          <w:color w:val="000000"/>
        </w:rPr>
        <w:t xml:space="preserve"> </w:t>
      </w:r>
      <w:r w:rsidRPr="000C6B47">
        <w:rPr>
          <w:iCs/>
          <w:color w:val="000000"/>
        </w:rPr>
        <w:t>mechanisms and approaches that increase the resilience and success of global</w:t>
      </w:r>
      <w:r w:rsidR="00F14A1C" w:rsidRPr="000C6B47">
        <w:rPr>
          <w:iCs/>
          <w:color w:val="000000"/>
        </w:rPr>
        <w:t xml:space="preserve"> </w:t>
      </w:r>
      <w:r w:rsidRPr="000C6B47">
        <w:rPr>
          <w:iCs/>
          <w:color w:val="000000"/>
        </w:rPr>
        <w:t>collaboration in times of disruption.</w:t>
      </w:r>
    </w:p>
    <w:p w14:paraId="2E62D694" w14:textId="77777777" w:rsidR="002E4D2D" w:rsidRPr="000C6B47" w:rsidRDefault="002E4D2D" w:rsidP="0040345D">
      <w:pPr>
        <w:pStyle w:val="BodyText"/>
        <w:jc w:val="both"/>
        <w:rPr>
          <w:iCs/>
          <w:color w:val="000000"/>
        </w:rPr>
      </w:pPr>
    </w:p>
    <w:p w14:paraId="055673F7" w14:textId="77777777" w:rsidR="006A2FD2" w:rsidRPr="000C6B47" w:rsidRDefault="006A2FD2" w:rsidP="0040345D">
      <w:pPr>
        <w:pStyle w:val="BodyText"/>
        <w:jc w:val="both"/>
        <w:rPr>
          <w:iCs/>
          <w:color w:val="000000"/>
        </w:rPr>
      </w:pPr>
    </w:p>
    <w:p w14:paraId="40047A3F" w14:textId="10985C53" w:rsidR="008168F4" w:rsidRPr="000C6B47" w:rsidRDefault="000C25AF">
      <w:pPr>
        <w:pStyle w:val="Heading2"/>
        <w:jc w:val="both"/>
      </w:pPr>
      <w:r w:rsidRPr="000C6B47">
        <w:t xml:space="preserve">3. </w:t>
      </w:r>
      <w:r w:rsidR="009E6631" w:rsidRPr="000C6B47">
        <w:t>Research design and m</w:t>
      </w:r>
      <w:r w:rsidR="00987264" w:rsidRPr="000C6B47">
        <w:t>ethods</w:t>
      </w:r>
    </w:p>
    <w:p w14:paraId="16B01281" w14:textId="51EA0DF7" w:rsidR="007D1755" w:rsidRPr="00FF24D2" w:rsidRDefault="00683F6F">
      <w:pPr>
        <w:jc w:val="both"/>
        <w:rPr>
          <w:i/>
          <w:iCs/>
        </w:rPr>
      </w:pPr>
      <w:r w:rsidRPr="000C6B47">
        <w:t>Due to the exploratory nature of the research questions in this study,</w:t>
      </w:r>
      <w:r w:rsidR="0055674D" w:rsidRPr="000C6B47">
        <w:t xml:space="preserve"> we use</w:t>
      </w:r>
      <w:r w:rsidRPr="000C6B47">
        <w:t xml:space="preserve"> a mixed-methods case study research design</w:t>
      </w:r>
      <w:r w:rsidR="007D1755" w:rsidRPr="000C6B47">
        <w:t>, consisting of</w:t>
      </w:r>
      <w:r w:rsidR="000E09E7" w:rsidRPr="000C6B47">
        <w:t xml:space="preserve"> </w:t>
      </w:r>
      <w:r w:rsidR="007D1755" w:rsidRPr="000C6B47">
        <w:t>interview</w:t>
      </w:r>
      <w:r w:rsidR="000E09E7" w:rsidRPr="000C6B47">
        <w:t>s</w:t>
      </w:r>
      <w:r w:rsidR="007D1755" w:rsidRPr="000C6B47">
        <w:t>, bibliometric data, focus groups and a survey</w:t>
      </w:r>
      <w:r w:rsidR="00275003" w:rsidRPr="000C6B47">
        <w:t xml:space="preserve">. </w:t>
      </w:r>
      <w:r w:rsidRPr="000C6B47">
        <w:t>Our cases are</w:t>
      </w:r>
      <w:r w:rsidR="007D1755" w:rsidRPr="000C6B47">
        <w:t xml:space="preserve"> research teams</w:t>
      </w:r>
      <w:r w:rsidRPr="000C6B47">
        <w:t xml:space="preserve"> funded on distinct projects that involve international collaborators.</w:t>
      </w:r>
      <w:r w:rsidR="00205EF9">
        <w:t xml:space="preserve"> </w:t>
      </w:r>
    </w:p>
    <w:p w14:paraId="5BC13697" w14:textId="77777777" w:rsidR="00904DF4" w:rsidRPr="000C6B47" w:rsidRDefault="00904DF4">
      <w:pPr>
        <w:jc w:val="both"/>
      </w:pPr>
    </w:p>
    <w:p w14:paraId="40A50519" w14:textId="239887D0" w:rsidR="00135253" w:rsidRPr="000C6B47" w:rsidRDefault="00EF709B" w:rsidP="00EF709B">
      <w:pPr>
        <w:pStyle w:val="Heading3"/>
        <w:jc w:val="both"/>
      </w:pPr>
      <w:r w:rsidRPr="000C6B47">
        <w:t xml:space="preserve">3.1 </w:t>
      </w:r>
      <w:r w:rsidR="00135253" w:rsidRPr="000C6B47">
        <w:t>Case selection</w:t>
      </w:r>
    </w:p>
    <w:p w14:paraId="7239CE3C" w14:textId="77777777" w:rsidR="00CE0B02" w:rsidRPr="000C6B47" w:rsidRDefault="009146F9">
      <w:pPr>
        <w:jc w:val="both"/>
      </w:pPr>
      <w:r w:rsidRPr="000C6B47">
        <w:t>Our focus is on teams that are primarily science and/or engineering STEM research projects</w:t>
      </w:r>
      <w:r w:rsidR="003439D4" w:rsidRPr="000C6B47">
        <w:t>, and the specific selection criteria include</w:t>
      </w:r>
      <w:r w:rsidR="00B44B11" w:rsidRPr="000C6B47">
        <w:t xml:space="preserve">: </w:t>
      </w:r>
    </w:p>
    <w:p w14:paraId="761B8639" w14:textId="4B01509B" w:rsidR="00CE0B02" w:rsidRPr="000C6B47" w:rsidRDefault="00CE0B02" w:rsidP="00CE0B02">
      <w:pPr>
        <w:numPr>
          <w:ilvl w:val="0"/>
          <w:numId w:val="5"/>
        </w:numPr>
        <w:jc w:val="both"/>
      </w:pPr>
      <w:r w:rsidRPr="000C6B47">
        <w:t>c</w:t>
      </w:r>
      <w:r w:rsidR="00B44B11" w:rsidRPr="000C6B47">
        <w:t>ountry</w:t>
      </w:r>
      <w:r w:rsidRPr="000C6B47">
        <w:t xml:space="preserve"> s</w:t>
      </w:r>
      <w:r w:rsidR="00B44B11" w:rsidRPr="000C6B47">
        <w:t xml:space="preserve">etting: partner countries represented on international collaborative </w:t>
      </w:r>
      <w:proofErr w:type="gramStart"/>
      <w:r w:rsidR="00B44B11" w:rsidRPr="000C6B47">
        <w:t>teams;</w:t>
      </w:r>
      <w:proofErr w:type="gramEnd"/>
    </w:p>
    <w:p w14:paraId="27FE18AA" w14:textId="2E0C969A" w:rsidR="00CE0B02" w:rsidRPr="000C6B47" w:rsidRDefault="00B44B11" w:rsidP="00CE0B02">
      <w:pPr>
        <w:numPr>
          <w:ilvl w:val="0"/>
          <w:numId w:val="5"/>
        </w:numPr>
        <w:jc w:val="both"/>
      </w:pPr>
      <w:r w:rsidRPr="000C6B47">
        <w:t xml:space="preserve">team </w:t>
      </w:r>
      <w:r w:rsidR="00CE0B02" w:rsidRPr="000C6B47">
        <w:t>c</w:t>
      </w:r>
      <w:r w:rsidRPr="000C6B47">
        <w:t>ontext: multiple members at multiple ranks within a funded research team</w:t>
      </w:r>
      <w:r w:rsidR="00AD7C35" w:rsidRPr="000C6B47">
        <w:t xml:space="preserve"> (projects with at least two PIs</w:t>
      </w:r>
      <w:proofErr w:type="gramStart"/>
      <w:r w:rsidR="00AD7C35" w:rsidRPr="000C6B47">
        <w:t>)</w:t>
      </w:r>
      <w:r w:rsidRPr="000C6B47">
        <w:t>;</w:t>
      </w:r>
      <w:proofErr w:type="gramEnd"/>
      <w:r w:rsidRPr="000C6B47">
        <w:t xml:space="preserve"> </w:t>
      </w:r>
    </w:p>
    <w:p w14:paraId="358BFE5F" w14:textId="213EFA14" w:rsidR="00CE0B02" w:rsidRPr="000C6B47" w:rsidRDefault="00B44B11" w:rsidP="00CE0B02">
      <w:pPr>
        <w:numPr>
          <w:ilvl w:val="0"/>
          <w:numId w:val="5"/>
        </w:numPr>
        <w:jc w:val="both"/>
      </w:pPr>
      <w:r w:rsidRPr="000C6B47">
        <w:t xml:space="preserve">scientific </w:t>
      </w:r>
      <w:r w:rsidR="00CE0B02" w:rsidRPr="000C6B47">
        <w:t>c</w:t>
      </w:r>
      <w:r w:rsidRPr="000C6B47">
        <w:t>ontext: lab-based research and field-based research have realized different effects from the pandemic which will be important to take into account</w:t>
      </w:r>
      <w:r w:rsidR="003E4BF9" w:rsidRPr="000C6B47">
        <w:t xml:space="preserve"> (codified these categories </w:t>
      </w:r>
      <w:r w:rsidR="009B63C8" w:rsidRPr="000C6B47">
        <w:t>according to</w:t>
      </w:r>
      <w:r w:rsidR="003E4BF9" w:rsidRPr="000C6B47">
        <w:t xml:space="preserve"> the description of the projects</w:t>
      </w:r>
      <w:proofErr w:type="gramStart"/>
      <w:r w:rsidR="003E4BF9" w:rsidRPr="000C6B47">
        <w:t>)</w:t>
      </w:r>
      <w:r w:rsidRPr="000C6B47">
        <w:t>;</w:t>
      </w:r>
      <w:proofErr w:type="gramEnd"/>
      <w:r w:rsidRPr="000C6B47">
        <w:t xml:space="preserve"> </w:t>
      </w:r>
    </w:p>
    <w:p w14:paraId="3E9E6EBD" w14:textId="29389787" w:rsidR="00CE0B02" w:rsidRPr="000C6B47" w:rsidRDefault="00B44B11" w:rsidP="00CE0B02">
      <w:pPr>
        <w:numPr>
          <w:ilvl w:val="0"/>
          <w:numId w:val="5"/>
        </w:numPr>
        <w:jc w:val="both"/>
      </w:pPr>
      <w:r w:rsidRPr="000C6B47">
        <w:lastRenderedPageBreak/>
        <w:t xml:space="preserve">collaborative </w:t>
      </w:r>
      <w:r w:rsidR="00CE0B02" w:rsidRPr="000C6B47">
        <w:t>h</w:t>
      </w:r>
      <w:r w:rsidRPr="000C6B47">
        <w:t>istory: new/existing collaborative ties which will reveal different aspects of resilience and innovation</w:t>
      </w:r>
      <w:r w:rsidR="009B63C8" w:rsidRPr="000C6B47">
        <w:t xml:space="preserve"> (</w:t>
      </w:r>
      <w:r w:rsidR="000E6C86" w:rsidRPr="000C6B47">
        <w:t>through bibliometric data)</w:t>
      </w:r>
      <w:r w:rsidRPr="000C6B47">
        <w:t xml:space="preserve">; and </w:t>
      </w:r>
    </w:p>
    <w:p w14:paraId="669E1A95" w14:textId="77777777" w:rsidR="00A82B0D" w:rsidRPr="000C6B47" w:rsidRDefault="00B44B11" w:rsidP="00CE0B02">
      <w:pPr>
        <w:numPr>
          <w:ilvl w:val="0"/>
          <w:numId w:val="5"/>
        </w:numPr>
        <w:jc w:val="both"/>
      </w:pPr>
      <w:r w:rsidRPr="000C6B47">
        <w:t xml:space="preserve">funding </w:t>
      </w:r>
      <w:r w:rsidR="00CE0B02" w:rsidRPr="000C6B47">
        <w:t>s</w:t>
      </w:r>
      <w:r w:rsidRPr="000C6B47">
        <w:t xml:space="preserve">ource: team project funding source (domestic or international) and related roles as team leaders versus participants. </w:t>
      </w:r>
    </w:p>
    <w:p w14:paraId="4A591F62" w14:textId="77777777" w:rsidR="006655B6" w:rsidRPr="000C6B47" w:rsidRDefault="006655B6" w:rsidP="006655B6">
      <w:pPr>
        <w:ind w:left="720"/>
        <w:jc w:val="both"/>
      </w:pPr>
    </w:p>
    <w:p w14:paraId="6BC75992" w14:textId="1E79B985" w:rsidR="00B70248" w:rsidRPr="000C6B47" w:rsidRDefault="00B70248" w:rsidP="00A82B0D">
      <w:pPr>
        <w:jc w:val="both"/>
      </w:pPr>
      <w:r w:rsidRPr="000C6B47">
        <w:t xml:space="preserve">Our sampling approach is purposeful and </w:t>
      </w:r>
      <w:r w:rsidR="008A00ED" w:rsidRPr="000C6B47">
        <w:t>takes</w:t>
      </w:r>
      <w:r w:rsidRPr="000C6B47">
        <w:t xml:space="preserve"> a two-pronged approach to identify collaborative teams that meet our criteria for inclusion: a) Bibliometric Analysis and b) Snowball Sampling.  First, we use</w:t>
      </w:r>
      <w:r w:rsidR="00B01C1E" w:rsidRPr="000C6B47">
        <w:t>d</w:t>
      </w:r>
      <w:r w:rsidRPr="000C6B47">
        <w:t xml:space="preserve"> bibliometric data obtained from the Dimensions database to identify teams using co-authorship and affiliation data. We</w:t>
      </w:r>
      <w:r w:rsidR="00B01C1E" w:rsidRPr="000C6B47">
        <w:t xml:space="preserve"> then used </w:t>
      </w:r>
      <w:r w:rsidRPr="000C6B47">
        <w:t>author</w:t>
      </w:r>
      <w:r w:rsidR="00B01C1E" w:rsidRPr="000C6B47">
        <w:t>’s</w:t>
      </w:r>
      <w:r w:rsidRPr="000C6B47">
        <w:t xml:space="preserve"> identifiers to detect new and pre-existing collaborations. Funding acknowledgements</w:t>
      </w:r>
      <w:r w:rsidR="00B01C1E" w:rsidRPr="000C6B47">
        <w:t xml:space="preserve"> </w:t>
      </w:r>
      <w:r w:rsidRPr="000C6B47">
        <w:t>offer</w:t>
      </w:r>
      <w:r w:rsidR="00B01C1E" w:rsidRPr="000C6B47">
        <w:t>ed a preliminary idea of</w:t>
      </w:r>
      <w:r w:rsidRPr="000C6B47">
        <w:t xml:space="preserve"> collaboration triggers</w:t>
      </w:r>
      <w:r w:rsidR="0059164D" w:rsidRPr="000C6B47">
        <w:t>.</w:t>
      </w:r>
    </w:p>
    <w:p w14:paraId="30040181" w14:textId="77777777" w:rsidR="002B6910" w:rsidRPr="000C6B47" w:rsidRDefault="002B6910" w:rsidP="00A82B0D">
      <w:pPr>
        <w:jc w:val="both"/>
      </w:pPr>
    </w:p>
    <w:p w14:paraId="6F2B1A38" w14:textId="5BBF796D" w:rsidR="00904DF4" w:rsidRPr="000C6B47" w:rsidRDefault="00F173ED">
      <w:pPr>
        <w:jc w:val="both"/>
      </w:pPr>
      <w:proofErr w:type="gramStart"/>
      <w:r w:rsidRPr="000C6B47">
        <w:t>In order to</w:t>
      </w:r>
      <w:proofErr w:type="gramEnd"/>
      <w:r w:rsidRPr="000C6B47">
        <w:t xml:space="preserve"> elicit evidence of diverse institutional and cultural settings across research teams</w:t>
      </w:r>
      <w:r w:rsidR="00451D86" w:rsidRPr="000C6B47">
        <w:t xml:space="preserve">, </w:t>
      </w:r>
      <w:r w:rsidR="00ED0769" w:rsidRPr="000C6B47">
        <w:t xml:space="preserve">and to tap into the knowledge </w:t>
      </w:r>
      <w:r w:rsidR="00005DA2" w:rsidRPr="000C6B47">
        <w:t xml:space="preserve">and </w:t>
      </w:r>
      <w:r w:rsidR="00BE230A" w:rsidRPr="000C6B47">
        <w:t>capacities</w:t>
      </w:r>
      <w:r w:rsidR="00005DA2" w:rsidRPr="000C6B47">
        <w:t xml:space="preserve"> </w:t>
      </w:r>
      <w:r w:rsidR="00ED0769" w:rsidRPr="000C6B47">
        <w:t xml:space="preserve">of our </w:t>
      </w:r>
      <w:r w:rsidR="00005DA2" w:rsidRPr="000C6B47">
        <w:t xml:space="preserve">international </w:t>
      </w:r>
      <w:r w:rsidR="00ED0769" w:rsidRPr="000C6B47">
        <w:t>project partners</w:t>
      </w:r>
      <w:r w:rsidR="00005DA2" w:rsidRPr="000C6B47">
        <w:t xml:space="preserve">, </w:t>
      </w:r>
      <w:r w:rsidRPr="000C6B47">
        <w:t>we have selected</w:t>
      </w:r>
      <w:r w:rsidR="00205EF9">
        <w:t xml:space="preserve"> large international </w:t>
      </w:r>
      <w:r w:rsidR="00526B81">
        <w:t>collaborative</w:t>
      </w:r>
      <w:r w:rsidR="00205EF9">
        <w:t xml:space="preserve"> teams funded through U.S. and European funding agencies. </w:t>
      </w:r>
      <w:r w:rsidRPr="000C6B47">
        <w:t xml:space="preserve"> </w:t>
      </w:r>
      <w:r w:rsidR="00D3128F" w:rsidRPr="000C6B47">
        <w:t xml:space="preserve">This comparative element in our research </w:t>
      </w:r>
      <w:r w:rsidR="003429C3" w:rsidRPr="000C6B47">
        <w:t>offers</w:t>
      </w:r>
      <w:r w:rsidR="00B44B11" w:rsidRPr="000C6B47">
        <w:t xml:space="preserve"> important opportunities for comparison regarding context and social/cultural norms and embeddedness in the international community.</w:t>
      </w:r>
      <w:r w:rsidR="00BB44B6" w:rsidRPr="000C6B47">
        <w:t xml:space="preserve"> </w:t>
      </w:r>
      <w:r w:rsidR="009A0A67" w:rsidRPr="000C6B47">
        <w:t xml:space="preserve">Ultimately, </w:t>
      </w:r>
      <w:r w:rsidR="00044016" w:rsidRPr="000C6B47">
        <w:t xml:space="preserve">to investigate the dynamics of teams before and after the external shock, </w:t>
      </w:r>
      <w:r w:rsidR="009A0A67" w:rsidRPr="000C6B47">
        <w:t xml:space="preserve">we selected </w:t>
      </w:r>
      <w:r w:rsidR="00205EF9">
        <w:t xml:space="preserve">8-10 </w:t>
      </w:r>
      <w:r w:rsidR="009A0A67" w:rsidRPr="000C6B47">
        <w:t>projects</w:t>
      </w:r>
      <w:r w:rsidR="00904DF4" w:rsidRPr="000C6B47">
        <w:t xml:space="preserve"> funde</w:t>
      </w:r>
      <w:r w:rsidR="009A0A67" w:rsidRPr="000C6B47">
        <w:t>d</w:t>
      </w:r>
      <w:r w:rsidR="00904DF4" w:rsidRPr="000C6B47">
        <w:t xml:space="preserve"> prior </w:t>
      </w:r>
      <w:r w:rsidR="009E29AC" w:rsidRPr="000C6B47">
        <w:t xml:space="preserve">or at the beginning of the </w:t>
      </w:r>
      <w:r w:rsidR="00904DF4" w:rsidRPr="000C6B47">
        <w:t>COVID</w:t>
      </w:r>
      <w:r w:rsidR="009E29AC" w:rsidRPr="000C6B47">
        <w:t xml:space="preserve"> pandemic.</w:t>
      </w:r>
      <w:r w:rsidR="00044016" w:rsidRPr="000C6B47">
        <w:t xml:space="preserve"> </w:t>
      </w:r>
      <w:r w:rsidR="007852DA">
        <w:t>Teams vary by type of science (lab-based, computational, field-based), number of partner countries, and PI gender.</w:t>
      </w:r>
    </w:p>
    <w:p w14:paraId="23A24E7E" w14:textId="77777777" w:rsidR="00551424" w:rsidRPr="000C6B47" w:rsidRDefault="00551424">
      <w:pPr>
        <w:jc w:val="both"/>
      </w:pPr>
    </w:p>
    <w:p w14:paraId="775C24D6" w14:textId="3B9FB1D4" w:rsidR="008168F4" w:rsidRPr="000C6B47" w:rsidRDefault="000C25AF" w:rsidP="0029211E">
      <w:pPr>
        <w:pStyle w:val="Heading2"/>
        <w:jc w:val="both"/>
      </w:pPr>
      <w:r w:rsidRPr="000C6B47">
        <w:t xml:space="preserve">4. </w:t>
      </w:r>
      <w:r w:rsidR="00263D50" w:rsidRPr="000C6B47">
        <w:t>Data collection</w:t>
      </w:r>
    </w:p>
    <w:p w14:paraId="4FB54070" w14:textId="2FEC6008" w:rsidR="00263D50" w:rsidRDefault="00263D50" w:rsidP="00263D50">
      <w:pPr>
        <w:jc w:val="both"/>
      </w:pPr>
      <w:r w:rsidRPr="000C6B47">
        <w:t xml:space="preserve">Guided by the criteria above, we identified funding instruments fostering international collaboration and operating in different research contexts, namely ‘The Partnerships for International Research and Education (PIRE)’ NSF program that supports international scientific activities across a wide range of disciplines, and the ERC ‘Synergy Grants’, which fund transformative research of global scale. </w:t>
      </w:r>
    </w:p>
    <w:p w14:paraId="1A2CDDC3" w14:textId="10B83F7D" w:rsidR="00205EF9" w:rsidRDefault="00205EF9" w:rsidP="00263D50">
      <w:pPr>
        <w:jc w:val="both"/>
      </w:pPr>
    </w:p>
    <w:p w14:paraId="07684A8C" w14:textId="14EBECEE" w:rsidR="00205EF9" w:rsidRPr="000C6B47" w:rsidRDefault="00205EF9" w:rsidP="00263D50">
      <w:pPr>
        <w:jc w:val="both"/>
      </w:pPr>
      <w:r w:rsidRPr="00E32D65">
        <w:rPr>
          <w:b/>
          <w:bCs/>
        </w:rPr>
        <w:t>5</w:t>
      </w:r>
      <w:r>
        <w:t xml:space="preserve">. </w:t>
      </w:r>
      <w:r w:rsidRPr="00E32D65">
        <w:rPr>
          <w:b/>
          <w:bCs/>
        </w:rPr>
        <w:t>Results</w:t>
      </w:r>
    </w:p>
    <w:p w14:paraId="53B7C6F7" w14:textId="77777777" w:rsidR="00962E80" w:rsidRPr="000C6B47" w:rsidRDefault="00962E80" w:rsidP="00263D50">
      <w:pPr>
        <w:jc w:val="both"/>
      </w:pPr>
    </w:p>
    <w:p w14:paraId="6F525769" w14:textId="696B0A4D" w:rsidR="00205EF9" w:rsidRPr="00E33D35" w:rsidRDefault="00205EF9" w:rsidP="00205EF9">
      <w:pPr>
        <w:jc w:val="both"/>
        <w:rPr>
          <w:i/>
          <w:iCs/>
        </w:rPr>
      </w:pPr>
      <w:r>
        <w:t>**</w:t>
      </w:r>
      <w:r w:rsidRPr="00E33D35">
        <w:rPr>
          <w:i/>
          <w:iCs/>
        </w:rPr>
        <w:t xml:space="preserve">At this stage of the research, </w:t>
      </w:r>
      <w:r>
        <w:rPr>
          <w:i/>
          <w:iCs/>
        </w:rPr>
        <w:t xml:space="preserve">all case selection is </w:t>
      </w:r>
      <w:r w:rsidR="0027708C">
        <w:rPr>
          <w:i/>
          <w:iCs/>
        </w:rPr>
        <w:t>complete,</w:t>
      </w:r>
      <w:r>
        <w:rPr>
          <w:i/>
          <w:iCs/>
        </w:rPr>
        <w:t xml:space="preserve"> and </w:t>
      </w:r>
      <w:r w:rsidRPr="00E33D35">
        <w:rPr>
          <w:i/>
          <w:iCs/>
        </w:rPr>
        <w:t xml:space="preserve">interviews are underway, </w:t>
      </w:r>
      <w:r>
        <w:rPr>
          <w:i/>
          <w:iCs/>
        </w:rPr>
        <w:t xml:space="preserve">to </w:t>
      </w:r>
      <w:r w:rsidRPr="00E33D35">
        <w:rPr>
          <w:i/>
          <w:iCs/>
        </w:rPr>
        <w:t xml:space="preserve">be completed in Summer 2023. Initial analysis will commence </w:t>
      </w:r>
      <w:r w:rsidR="0027708C" w:rsidRPr="00E33D35">
        <w:rPr>
          <w:i/>
          <w:iCs/>
        </w:rPr>
        <w:t>immediately and</w:t>
      </w:r>
      <w:r w:rsidRPr="00E33D35">
        <w:rPr>
          <w:i/>
          <w:iCs/>
        </w:rPr>
        <w:t xml:space="preserve"> be ready for presentation at STI 2023.</w:t>
      </w:r>
    </w:p>
    <w:p w14:paraId="3B0E75C0" w14:textId="5221F0EF" w:rsidR="00835B6B" w:rsidRPr="000C6B47" w:rsidRDefault="00835B6B" w:rsidP="006E7E5A">
      <w:pPr>
        <w:jc w:val="center"/>
      </w:pPr>
    </w:p>
    <w:p w14:paraId="34C81174" w14:textId="77777777" w:rsidR="006E7E5A" w:rsidRPr="000C6B47" w:rsidRDefault="006E7E5A">
      <w:pPr>
        <w:pStyle w:val="Heading2"/>
        <w:jc w:val="both"/>
      </w:pPr>
    </w:p>
    <w:p w14:paraId="7A526CA6" w14:textId="2B02EBAE" w:rsidR="008168F4" w:rsidRPr="000C6B47" w:rsidRDefault="00DA1AAA">
      <w:pPr>
        <w:pStyle w:val="Heading2"/>
        <w:jc w:val="both"/>
      </w:pPr>
      <w:r w:rsidRPr="000C6B47">
        <w:t>R</w:t>
      </w:r>
      <w:r w:rsidR="008168F4" w:rsidRPr="000C6B47">
        <w:t>eferences</w:t>
      </w:r>
    </w:p>
    <w:p w14:paraId="00F9E839" w14:textId="13562988" w:rsidR="001D3AC4" w:rsidRPr="0070332B" w:rsidRDefault="001D3AC4" w:rsidP="00BA1AD9">
      <w:pPr>
        <w:autoSpaceDE w:val="0"/>
        <w:autoSpaceDN w:val="0"/>
        <w:adjustRightInd w:val="0"/>
        <w:jc w:val="both"/>
        <w:rPr>
          <w:color w:val="222222"/>
          <w:lang w:val="en-US" w:eastAsia="en-US"/>
        </w:rPr>
      </w:pPr>
      <w:r w:rsidRPr="0070332B">
        <w:rPr>
          <w:lang w:val="en-US" w:eastAsia="en-US"/>
        </w:rPr>
        <w:t>Boudreau</w:t>
      </w:r>
      <w:r w:rsidRPr="0070332B">
        <w:rPr>
          <w:color w:val="222222"/>
          <w:lang w:val="en-US" w:eastAsia="en-US"/>
        </w:rPr>
        <w:t xml:space="preserve">, K. J., Brady, T., Ganguli, I., </w:t>
      </w:r>
      <w:proofErr w:type="spellStart"/>
      <w:r w:rsidRPr="0070332B">
        <w:rPr>
          <w:color w:val="222222"/>
          <w:lang w:val="en-US" w:eastAsia="en-US"/>
        </w:rPr>
        <w:t>Gaule</w:t>
      </w:r>
      <w:proofErr w:type="spellEnd"/>
      <w:r w:rsidRPr="0070332B">
        <w:rPr>
          <w:color w:val="222222"/>
          <w:lang w:val="en-US" w:eastAsia="en-US"/>
        </w:rPr>
        <w:t xml:space="preserve">, P., Guinan, E., </w:t>
      </w:r>
      <w:proofErr w:type="spellStart"/>
      <w:r w:rsidRPr="0070332B">
        <w:rPr>
          <w:color w:val="222222"/>
          <w:lang w:val="en-US" w:eastAsia="en-US"/>
        </w:rPr>
        <w:t>Hollenberg</w:t>
      </w:r>
      <w:proofErr w:type="spellEnd"/>
      <w:r w:rsidRPr="0070332B">
        <w:rPr>
          <w:color w:val="222222"/>
          <w:lang w:val="en-US" w:eastAsia="en-US"/>
        </w:rPr>
        <w:t>, A., &amp; Lakhani, K. R.</w:t>
      </w:r>
      <w:r w:rsidR="00BE2E7A">
        <w:rPr>
          <w:color w:val="222222"/>
          <w:lang w:val="en-US" w:eastAsia="en-US"/>
        </w:rPr>
        <w:t xml:space="preserve"> </w:t>
      </w:r>
      <w:r w:rsidRPr="0070332B">
        <w:rPr>
          <w:color w:val="222222"/>
          <w:lang w:val="en-US" w:eastAsia="en-US"/>
        </w:rPr>
        <w:t>(2017). A field experiment on search costs and the formation of scientific collaborations.</w:t>
      </w:r>
    </w:p>
    <w:p w14:paraId="3891AFB0" w14:textId="0E4E7E2B" w:rsidR="001D3AC4" w:rsidRDefault="001D3AC4" w:rsidP="00BA1AD9">
      <w:pPr>
        <w:autoSpaceDE w:val="0"/>
        <w:autoSpaceDN w:val="0"/>
        <w:adjustRightInd w:val="0"/>
        <w:jc w:val="both"/>
        <w:rPr>
          <w:color w:val="222222"/>
          <w:lang w:val="en-US" w:eastAsia="en-US"/>
        </w:rPr>
      </w:pPr>
      <w:r w:rsidRPr="0070332B">
        <w:rPr>
          <w:i/>
          <w:iCs/>
          <w:color w:val="222222"/>
          <w:lang w:val="en-US" w:eastAsia="en-US"/>
        </w:rPr>
        <w:t>Review of Economics and Statistics</w:t>
      </w:r>
      <w:r w:rsidRPr="0070332B">
        <w:rPr>
          <w:color w:val="222222"/>
          <w:lang w:val="en-US" w:eastAsia="en-US"/>
        </w:rPr>
        <w:t xml:space="preserve">, </w:t>
      </w:r>
      <w:r w:rsidRPr="0070332B">
        <w:rPr>
          <w:i/>
          <w:iCs/>
          <w:color w:val="222222"/>
          <w:lang w:val="en-US" w:eastAsia="en-US"/>
        </w:rPr>
        <w:t>99</w:t>
      </w:r>
      <w:r w:rsidRPr="0070332B">
        <w:rPr>
          <w:color w:val="222222"/>
          <w:lang w:val="en-US" w:eastAsia="en-US"/>
        </w:rPr>
        <w:t>(4), 565-576.</w:t>
      </w:r>
    </w:p>
    <w:p w14:paraId="3FF3D1D6" w14:textId="77777777" w:rsidR="00BE2E7A" w:rsidRDefault="00BE2E7A" w:rsidP="00BA1AD9">
      <w:pPr>
        <w:autoSpaceDE w:val="0"/>
        <w:autoSpaceDN w:val="0"/>
        <w:adjustRightInd w:val="0"/>
        <w:jc w:val="both"/>
        <w:rPr>
          <w:color w:val="222222"/>
          <w:lang w:val="en-US" w:eastAsia="en-US"/>
        </w:rPr>
      </w:pPr>
    </w:p>
    <w:p w14:paraId="4B26E868" w14:textId="1563A33C" w:rsidR="00BE2E7A" w:rsidRPr="0070332B" w:rsidRDefault="00BE2E7A" w:rsidP="00BE2E7A">
      <w:pPr>
        <w:autoSpaceDE w:val="0"/>
        <w:autoSpaceDN w:val="0"/>
        <w:adjustRightInd w:val="0"/>
        <w:jc w:val="both"/>
        <w:rPr>
          <w:color w:val="222222"/>
          <w:lang w:val="en-US" w:eastAsia="en-US"/>
        </w:rPr>
      </w:pPr>
      <w:r w:rsidRPr="00BE2E7A">
        <w:rPr>
          <w:color w:val="222222"/>
          <w:lang w:val="en-US" w:eastAsia="en-US"/>
        </w:rPr>
        <w:t xml:space="preserve">Bowers, C., Kreutzer, C., Cannon-Bowers, J., &amp; Lamb, J. </w:t>
      </w:r>
      <w:r w:rsidR="00C71411">
        <w:rPr>
          <w:color w:val="222222"/>
          <w:lang w:val="en-US" w:eastAsia="en-US"/>
        </w:rPr>
        <w:t>(</w:t>
      </w:r>
      <w:r w:rsidRPr="00BE2E7A">
        <w:rPr>
          <w:color w:val="222222"/>
          <w:lang w:val="en-US" w:eastAsia="en-US"/>
        </w:rPr>
        <w:t>2017</w:t>
      </w:r>
      <w:r w:rsidR="00C71411">
        <w:rPr>
          <w:color w:val="222222"/>
          <w:lang w:val="en-US" w:eastAsia="en-US"/>
        </w:rPr>
        <w:t>)</w:t>
      </w:r>
      <w:r w:rsidRPr="00BE2E7A">
        <w:rPr>
          <w:color w:val="222222"/>
          <w:lang w:val="en-US" w:eastAsia="en-US"/>
        </w:rPr>
        <w:t xml:space="preserve">. Team resilience as a </w:t>
      </w:r>
      <w:proofErr w:type="spellStart"/>
      <w:proofErr w:type="gramStart"/>
      <w:r w:rsidRPr="00BE2E7A">
        <w:rPr>
          <w:color w:val="222222"/>
          <w:lang w:val="en-US" w:eastAsia="en-US"/>
        </w:rPr>
        <w:t>secondorder</w:t>
      </w:r>
      <w:proofErr w:type="spellEnd"/>
      <w:proofErr w:type="gramEnd"/>
      <w:r w:rsidRPr="00BE2E7A">
        <w:rPr>
          <w:color w:val="222222"/>
          <w:lang w:val="en-US" w:eastAsia="en-US"/>
        </w:rPr>
        <w:t xml:space="preserve"> emergent state: A theoretical model and research directions. </w:t>
      </w:r>
      <w:r w:rsidRPr="00BE2E7A">
        <w:rPr>
          <w:i/>
          <w:iCs/>
          <w:color w:val="222222"/>
          <w:lang w:val="en-US" w:eastAsia="en-US"/>
        </w:rPr>
        <w:t>Frontiers in</w:t>
      </w:r>
      <w:r>
        <w:rPr>
          <w:i/>
          <w:iCs/>
          <w:color w:val="222222"/>
          <w:lang w:val="en-US" w:eastAsia="en-US"/>
        </w:rPr>
        <w:t xml:space="preserve"> </w:t>
      </w:r>
      <w:r w:rsidRPr="00BE2E7A">
        <w:rPr>
          <w:i/>
          <w:iCs/>
          <w:color w:val="222222"/>
          <w:lang w:val="en-US" w:eastAsia="en-US"/>
        </w:rPr>
        <w:t>Psychology</w:t>
      </w:r>
      <w:r w:rsidRPr="00BE2E7A">
        <w:rPr>
          <w:color w:val="222222"/>
          <w:lang w:val="en-US" w:eastAsia="en-US"/>
        </w:rPr>
        <w:t>, 8: 1360-1367.</w:t>
      </w:r>
    </w:p>
    <w:p w14:paraId="1ACB3126" w14:textId="77777777" w:rsidR="00360D57" w:rsidRPr="0070332B" w:rsidRDefault="00360D57" w:rsidP="00BA1AD9">
      <w:pPr>
        <w:autoSpaceDE w:val="0"/>
        <w:autoSpaceDN w:val="0"/>
        <w:adjustRightInd w:val="0"/>
        <w:jc w:val="both"/>
        <w:rPr>
          <w:color w:val="222222"/>
          <w:lang w:val="en-US" w:eastAsia="en-US"/>
        </w:rPr>
      </w:pPr>
    </w:p>
    <w:p w14:paraId="26DDD7BF" w14:textId="7256F666" w:rsidR="00C16A74" w:rsidRPr="0070332B" w:rsidRDefault="00C16A74" w:rsidP="00BA1AD9">
      <w:pPr>
        <w:autoSpaceDE w:val="0"/>
        <w:autoSpaceDN w:val="0"/>
        <w:adjustRightInd w:val="0"/>
        <w:jc w:val="both"/>
        <w:rPr>
          <w:color w:val="222222"/>
          <w:lang w:val="en-US" w:eastAsia="en-US"/>
        </w:rPr>
      </w:pPr>
      <w:r w:rsidRPr="0070332B">
        <w:rPr>
          <w:color w:val="222222"/>
          <w:lang w:val="en-US" w:eastAsia="en-US"/>
        </w:rPr>
        <w:t xml:space="preserve">Bozeman, B., &amp; Boardman, C. (2014). </w:t>
      </w:r>
      <w:r w:rsidRPr="0070332B">
        <w:rPr>
          <w:i/>
          <w:iCs/>
          <w:color w:val="222222"/>
          <w:lang w:val="en-US" w:eastAsia="en-US"/>
        </w:rPr>
        <w:t>Research collaboration and team science: A state-of-the-art review and agenda</w:t>
      </w:r>
      <w:r w:rsidRPr="0070332B">
        <w:rPr>
          <w:color w:val="222222"/>
          <w:lang w:val="en-US" w:eastAsia="en-US"/>
        </w:rPr>
        <w:t xml:space="preserve">. </w:t>
      </w:r>
      <w:r w:rsidR="007705DF" w:rsidRPr="0070332B">
        <w:rPr>
          <w:color w:val="222222"/>
          <w:lang w:val="en-US" w:eastAsia="en-US"/>
        </w:rPr>
        <w:t xml:space="preserve"> New York: </w:t>
      </w:r>
      <w:r w:rsidRPr="0070332B">
        <w:rPr>
          <w:color w:val="222222"/>
          <w:lang w:val="en-US" w:eastAsia="en-US"/>
        </w:rPr>
        <w:t>Springer.https://link.springer.com/book/10.1007/978-3-319-06468-0</w:t>
      </w:r>
    </w:p>
    <w:p w14:paraId="1D867F53" w14:textId="77777777" w:rsidR="00C16A74" w:rsidRPr="0070332B" w:rsidRDefault="00C16A74" w:rsidP="00BA1AD9">
      <w:pPr>
        <w:autoSpaceDE w:val="0"/>
        <w:autoSpaceDN w:val="0"/>
        <w:adjustRightInd w:val="0"/>
        <w:jc w:val="both"/>
        <w:rPr>
          <w:color w:val="222222"/>
          <w:lang w:val="en-US" w:eastAsia="en-US"/>
        </w:rPr>
      </w:pPr>
    </w:p>
    <w:p w14:paraId="472A4973" w14:textId="43D5B71B" w:rsidR="00360D57" w:rsidRDefault="00360D57" w:rsidP="00BA1AD9">
      <w:pPr>
        <w:autoSpaceDE w:val="0"/>
        <w:autoSpaceDN w:val="0"/>
        <w:adjustRightInd w:val="0"/>
        <w:jc w:val="both"/>
        <w:rPr>
          <w:lang w:val="en-US" w:eastAsia="en-US"/>
        </w:rPr>
      </w:pPr>
      <w:r w:rsidRPr="0070332B">
        <w:rPr>
          <w:lang w:val="en-US" w:eastAsia="en-US"/>
        </w:rPr>
        <w:lastRenderedPageBreak/>
        <w:t xml:space="preserve">Bozeman, B., &amp; Gaughan, M. (2011). How do men and women differ in research collaborations? An analysis of the collaborative motives and strategies of academic researchers. </w:t>
      </w:r>
      <w:r w:rsidRPr="0070332B">
        <w:rPr>
          <w:i/>
          <w:iCs/>
          <w:lang w:val="en-US" w:eastAsia="en-US"/>
        </w:rPr>
        <w:t>Research Policy,</w:t>
      </w:r>
      <w:r w:rsidR="00EE4964">
        <w:rPr>
          <w:i/>
          <w:iCs/>
          <w:lang w:val="en-US" w:eastAsia="en-US"/>
        </w:rPr>
        <w:t xml:space="preserve"> </w:t>
      </w:r>
      <w:r w:rsidRPr="0070332B">
        <w:rPr>
          <w:i/>
          <w:iCs/>
          <w:lang w:val="en-US" w:eastAsia="en-US"/>
        </w:rPr>
        <w:t>40</w:t>
      </w:r>
      <w:r w:rsidRPr="0070332B">
        <w:rPr>
          <w:lang w:val="en-US" w:eastAsia="en-US"/>
        </w:rPr>
        <w:t>(10), 1393-1402.</w:t>
      </w:r>
    </w:p>
    <w:p w14:paraId="04BEA289" w14:textId="77777777" w:rsidR="00EE4964" w:rsidRDefault="00EE4964" w:rsidP="00BA1AD9">
      <w:pPr>
        <w:autoSpaceDE w:val="0"/>
        <w:autoSpaceDN w:val="0"/>
        <w:adjustRightInd w:val="0"/>
        <w:jc w:val="both"/>
        <w:rPr>
          <w:lang w:val="en-US" w:eastAsia="en-US"/>
        </w:rPr>
      </w:pPr>
    </w:p>
    <w:p w14:paraId="38B674A1" w14:textId="3CCFA617" w:rsidR="00EE4964" w:rsidRPr="0070332B" w:rsidRDefault="00EE4964" w:rsidP="00BA1AD9">
      <w:pPr>
        <w:autoSpaceDE w:val="0"/>
        <w:autoSpaceDN w:val="0"/>
        <w:adjustRightInd w:val="0"/>
        <w:jc w:val="both"/>
        <w:rPr>
          <w:lang w:val="en-US" w:eastAsia="en-US"/>
        </w:rPr>
      </w:pPr>
      <w:r w:rsidRPr="00EE4964">
        <w:rPr>
          <w:lang w:val="en-US" w:eastAsia="en-US"/>
        </w:rPr>
        <w:t>Cooper,</w:t>
      </w:r>
      <w:r>
        <w:rPr>
          <w:lang w:val="en-US" w:eastAsia="en-US"/>
        </w:rPr>
        <w:t xml:space="preserve"> C.,</w:t>
      </w:r>
      <w:r w:rsidRPr="00EE4964">
        <w:rPr>
          <w:lang w:val="en-US" w:eastAsia="en-US"/>
        </w:rPr>
        <w:t xml:space="preserve"> Liu</w:t>
      </w:r>
      <w:r>
        <w:rPr>
          <w:lang w:val="en-US" w:eastAsia="en-US"/>
        </w:rPr>
        <w:t>, Y.,</w:t>
      </w:r>
      <w:r w:rsidRPr="00EE4964">
        <w:rPr>
          <w:lang w:val="en-US" w:eastAsia="en-US"/>
        </w:rPr>
        <w:t xml:space="preserve"> &amp; </w:t>
      </w:r>
      <w:proofErr w:type="spellStart"/>
      <w:r w:rsidRPr="00EE4964">
        <w:rPr>
          <w:lang w:val="en-US" w:eastAsia="en-US"/>
        </w:rPr>
        <w:t>Tarba</w:t>
      </w:r>
      <w:proofErr w:type="spellEnd"/>
      <w:r>
        <w:rPr>
          <w:lang w:val="en-US" w:eastAsia="en-US"/>
        </w:rPr>
        <w:t>, S.Y.,</w:t>
      </w:r>
      <w:r w:rsidRPr="00EE4964">
        <w:rPr>
          <w:lang w:val="en-US" w:eastAsia="en-US"/>
        </w:rPr>
        <w:t xml:space="preserve"> (2014)</w:t>
      </w:r>
      <w:r w:rsidR="005D3A17">
        <w:rPr>
          <w:lang w:val="en-US" w:eastAsia="en-US"/>
        </w:rPr>
        <w:t>.</w:t>
      </w:r>
      <w:r w:rsidRPr="00EE4964">
        <w:rPr>
          <w:lang w:val="en-US" w:eastAsia="en-US"/>
        </w:rPr>
        <w:t xml:space="preserve"> Resilience, HRM practices and impact on organizational performance and employee well-being, </w:t>
      </w:r>
      <w:r w:rsidRPr="00F0509D">
        <w:rPr>
          <w:i/>
          <w:iCs/>
          <w:lang w:val="en-US" w:eastAsia="en-US"/>
        </w:rPr>
        <w:t>The International Journal of Human Resource Management</w:t>
      </w:r>
      <w:r w:rsidRPr="00EE4964">
        <w:rPr>
          <w:lang w:val="en-US" w:eastAsia="en-US"/>
        </w:rPr>
        <w:t>, 25</w:t>
      </w:r>
      <w:r w:rsidR="009C147E">
        <w:rPr>
          <w:lang w:val="en-US" w:eastAsia="en-US"/>
        </w:rPr>
        <w:t xml:space="preserve"> (</w:t>
      </w:r>
      <w:r w:rsidRPr="00EE4964">
        <w:rPr>
          <w:lang w:val="en-US" w:eastAsia="en-US"/>
        </w:rPr>
        <w:t>17</w:t>
      </w:r>
      <w:r w:rsidR="009C147E">
        <w:rPr>
          <w:lang w:val="en-US" w:eastAsia="en-US"/>
        </w:rPr>
        <w:t>)</w:t>
      </w:r>
      <w:r w:rsidRPr="00EE4964">
        <w:rPr>
          <w:lang w:val="en-US" w:eastAsia="en-US"/>
        </w:rPr>
        <w:t>, 2466-2471, DOI: 10.1080/09585192.2014.926688</w:t>
      </w:r>
    </w:p>
    <w:p w14:paraId="6D922B26" w14:textId="77777777" w:rsidR="00916023" w:rsidRPr="00DE07B4" w:rsidRDefault="00916023" w:rsidP="00360D57">
      <w:pPr>
        <w:autoSpaceDE w:val="0"/>
        <w:autoSpaceDN w:val="0"/>
        <w:adjustRightInd w:val="0"/>
        <w:rPr>
          <w:lang w:val="en-US" w:eastAsia="en-US"/>
        </w:rPr>
      </w:pPr>
    </w:p>
    <w:p w14:paraId="3A0F5A38" w14:textId="47235B3D" w:rsidR="00916023" w:rsidRDefault="00916023" w:rsidP="00BA1AD9">
      <w:pPr>
        <w:autoSpaceDE w:val="0"/>
        <w:autoSpaceDN w:val="0"/>
        <w:adjustRightInd w:val="0"/>
        <w:jc w:val="both"/>
        <w:rPr>
          <w:lang w:val="en-US" w:eastAsia="en-US"/>
        </w:rPr>
      </w:pPr>
      <w:r w:rsidRPr="00DE07B4">
        <w:rPr>
          <w:lang w:val="en-US" w:eastAsia="en-US"/>
        </w:rPr>
        <w:t xml:space="preserve">Cummings, J. N., &amp; </w:t>
      </w:r>
      <w:proofErr w:type="spellStart"/>
      <w:r w:rsidRPr="00DE07B4">
        <w:rPr>
          <w:lang w:val="en-US" w:eastAsia="en-US"/>
        </w:rPr>
        <w:t>Kiesler</w:t>
      </w:r>
      <w:proofErr w:type="spellEnd"/>
      <w:r w:rsidRPr="00DE07B4">
        <w:rPr>
          <w:lang w:val="en-US" w:eastAsia="en-US"/>
        </w:rPr>
        <w:t xml:space="preserve">, S. (2005). Collaborative research across disciplinary and organizational boundaries. </w:t>
      </w:r>
      <w:r w:rsidRPr="00DE07B4">
        <w:rPr>
          <w:i/>
          <w:iCs/>
          <w:lang w:val="en-US" w:eastAsia="en-US"/>
        </w:rPr>
        <w:t>Social Studies of Science, 35</w:t>
      </w:r>
      <w:r w:rsidRPr="00DE07B4">
        <w:rPr>
          <w:lang w:val="en-US" w:eastAsia="en-US"/>
        </w:rPr>
        <w:t>(5), 703-722.</w:t>
      </w:r>
    </w:p>
    <w:p w14:paraId="49C83531" w14:textId="77777777" w:rsidR="004D341B" w:rsidRPr="00DE07B4" w:rsidRDefault="004D341B" w:rsidP="00BA1AD9">
      <w:pPr>
        <w:autoSpaceDE w:val="0"/>
        <w:autoSpaceDN w:val="0"/>
        <w:adjustRightInd w:val="0"/>
        <w:jc w:val="both"/>
        <w:rPr>
          <w:lang w:val="en-US" w:eastAsia="en-US"/>
        </w:rPr>
      </w:pPr>
    </w:p>
    <w:p w14:paraId="3E33C68F" w14:textId="124A6CAC" w:rsidR="00916023" w:rsidRPr="00DE07B4" w:rsidRDefault="00916023" w:rsidP="00BA1AD9">
      <w:pPr>
        <w:autoSpaceDE w:val="0"/>
        <w:autoSpaceDN w:val="0"/>
        <w:adjustRightInd w:val="0"/>
        <w:jc w:val="both"/>
        <w:rPr>
          <w:lang w:val="en-US" w:eastAsia="en-US"/>
        </w:rPr>
      </w:pPr>
      <w:r w:rsidRPr="00DE07B4">
        <w:rPr>
          <w:lang w:val="en-US" w:eastAsia="en-US"/>
        </w:rPr>
        <w:t xml:space="preserve">Cummings, J. N., &amp; </w:t>
      </w:r>
      <w:proofErr w:type="spellStart"/>
      <w:r w:rsidRPr="00DE07B4">
        <w:rPr>
          <w:lang w:val="en-US" w:eastAsia="en-US"/>
        </w:rPr>
        <w:t>Kiesler</w:t>
      </w:r>
      <w:proofErr w:type="spellEnd"/>
      <w:r w:rsidRPr="00DE07B4">
        <w:rPr>
          <w:lang w:val="en-US" w:eastAsia="en-US"/>
        </w:rPr>
        <w:t xml:space="preserve">, S. (2007). Coordination costs and project outcomes in multi-university collaborations. </w:t>
      </w:r>
      <w:r w:rsidRPr="00DE07B4">
        <w:rPr>
          <w:i/>
          <w:iCs/>
          <w:lang w:val="en-US" w:eastAsia="en-US"/>
        </w:rPr>
        <w:t>Research Policy, 36</w:t>
      </w:r>
      <w:r w:rsidRPr="00DE07B4">
        <w:rPr>
          <w:lang w:val="en-US" w:eastAsia="en-US"/>
        </w:rPr>
        <w:t>(10), 1620-1634.</w:t>
      </w:r>
    </w:p>
    <w:p w14:paraId="5C905168" w14:textId="77777777" w:rsidR="00C41AD0" w:rsidRDefault="00C41AD0" w:rsidP="00BA1AD9">
      <w:pPr>
        <w:autoSpaceDE w:val="0"/>
        <w:autoSpaceDN w:val="0"/>
        <w:adjustRightInd w:val="0"/>
        <w:jc w:val="both"/>
        <w:rPr>
          <w:sz w:val="23"/>
          <w:szCs w:val="23"/>
          <w:lang w:val="en-US" w:eastAsia="en-US"/>
        </w:rPr>
      </w:pPr>
    </w:p>
    <w:p w14:paraId="565FE24D" w14:textId="1DE0ECED" w:rsidR="00C41AD0" w:rsidRDefault="00C41AD0" w:rsidP="00BA1AD9">
      <w:pPr>
        <w:autoSpaceDE w:val="0"/>
        <w:autoSpaceDN w:val="0"/>
        <w:adjustRightInd w:val="0"/>
        <w:jc w:val="both"/>
        <w:rPr>
          <w:lang w:val="en-US" w:eastAsia="en-US"/>
        </w:rPr>
      </w:pPr>
      <w:r w:rsidRPr="00C41AD0">
        <w:rPr>
          <w:lang w:val="en-US" w:eastAsia="en-US"/>
        </w:rPr>
        <w:t xml:space="preserve">De Stefano, D., </w:t>
      </w:r>
      <w:proofErr w:type="spellStart"/>
      <w:r w:rsidRPr="00C41AD0">
        <w:rPr>
          <w:lang w:val="en-US" w:eastAsia="en-US"/>
        </w:rPr>
        <w:t>Fuccella</w:t>
      </w:r>
      <w:proofErr w:type="spellEnd"/>
      <w:r w:rsidRPr="00C41AD0">
        <w:rPr>
          <w:lang w:val="en-US" w:eastAsia="en-US"/>
        </w:rPr>
        <w:t xml:space="preserve">, V., Vitale, M. P., &amp; </w:t>
      </w:r>
      <w:proofErr w:type="spellStart"/>
      <w:r w:rsidRPr="00C41AD0">
        <w:rPr>
          <w:lang w:val="en-US" w:eastAsia="en-US"/>
        </w:rPr>
        <w:t>Zaccarin</w:t>
      </w:r>
      <w:proofErr w:type="spellEnd"/>
      <w:r w:rsidRPr="00C41AD0">
        <w:rPr>
          <w:lang w:val="en-US" w:eastAsia="en-US"/>
        </w:rPr>
        <w:t xml:space="preserve">, S. (2013). The use of different data sources in the analysis of co-authorship networks and scientific performance </w:t>
      </w:r>
      <w:r w:rsidRPr="00C41AD0">
        <w:rPr>
          <w:i/>
          <w:iCs/>
          <w:lang w:val="en-US" w:eastAsia="en-US"/>
        </w:rPr>
        <w:t>Social Networks</w:t>
      </w:r>
      <w:r w:rsidRPr="00C41AD0">
        <w:rPr>
          <w:lang w:val="en-US" w:eastAsia="en-US"/>
        </w:rPr>
        <w:t xml:space="preserve">, </w:t>
      </w:r>
      <w:r w:rsidRPr="00C41AD0">
        <w:rPr>
          <w:i/>
          <w:iCs/>
          <w:lang w:val="en-US" w:eastAsia="en-US"/>
        </w:rPr>
        <w:t>35</w:t>
      </w:r>
      <w:r w:rsidRPr="00C41AD0">
        <w:rPr>
          <w:lang w:val="en-US" w:eastAsia="en-US"/>
        </w:rPr>
        <w:t>, 370–381.</w:t>
      </w:r>
    </w:p>
    <w:p w14:paraId="2D6BA233" w14:textId="77777777" w:rsidR="000E5656" w:rsidRDefault="000E5656" w:rsidP="00BA1AD9">
      <w:pPr>
        <w:autoSpaceDE w:val="0"/>
        <w:autoSpaceDN w:val="0"/>
        <w:adjustRightInd w:val="0"/>
        <w:jc w:val="both"/>
        <w:rPr>
          <w:lang w:val="en-US" w:eastAsia="en-US"/>
        </w:rPr>
      </w:pPr>
    </w:p>
    <w:p w14:paraId="77718171" w14:textId="2E52C500" w:rsidR="000E5656" w:rsidRPr="00C41AD0" w:rsidRDefault="000E5656" w:rsidP="00BA1AD9">
      <w:pPr>
        <w:autoSpaceDE w:val="0"/>
        <w:autoSpaceDN w:val="0"/>
        <w:adjustRightInd w:val="0"/>
        <w:jc w:val="both"/>
        <w:rPr>
          <w:color w:val="222222"/>
          <w:lang w:val="en-US" w:eastAsia="en-US"/>
        </w:rPr>
      </w:pPr>
      <w:proofErr w:type="spellStart"/>
      <w:r w:rsidRPr="000E5656">
        <w:rPr>
          <w:color w:val="222222"/>
          <w:lang w:val="en-US" w:eastAsia="en-US"/>
        </w:rPr>
        <w:t>Ellemers</w:t>
      </w:r>
      <w:proofErr w:type="spellEnd"/>
      <w:r w:rsidRPr="000E5656">
        <w:rPr>
          <w:color w:val="222222"/>
          <w:lang w:val="en-US" w:eastAsia="en-US"/>
        </w:rPr>
        <w:t xml:space="preserve">, N. (2021), Science as collaborative knowledge generation. </w:t>
      </w:r>
      <w:r w:rsidRPr="000E5656">
        <w:rPr>
          <w:i/>
          <w:iCs/>
          <w:color w:val="222222"/>
          <w:lang w:val="en-US" w:eastAsia="en-US"/>
        </w:rPr>
        <w:t>Br. J. Soc. Psychol.,</w:t>
      </w:r>
      <w:r w:rsidRPr="000E5656">
        <w:rPr>
          <w:color w:val="222222"/>
          <w:lang w:val="en-US" w:eastAsia="en-US"/>
        </w:rPr>
        <w:t xml:space="preserve"> 60: 1-28. https://doi.org/10.1111/bjso.12430</w:t>
      </w:r>
    </w:p>
    <w:p w14:paraId="26458B21" w14:textId="77777777" w:rsidR="001D3AC4" w:rsidRDefault="001D3AC4" w:rsidP="001D3AC4">
      <w:pPr>
        <w:autoSpaceDE w:val="0"/>
        <w:autoSpaceDN w:val="0"/>
        <w:adjustRightInd w:val="0"/>
        <w:rPr>
          <w:sz w:val="23"/>
          <w:szCs w:val="23"/>
          <w:lang w:val="en-US" w:eastAsia="en-US"/>
        </w:rPr>
      </w:pPr>
    </w:p>
    <w:p w14:paraId="53D45E46" w14:textId="7ECFFCD0" w:rsidR="00A52368" w:rsidRDefault="00A52368" w:rsidP="001A6E53">
      <w:pPr>
        <w:autoSpaceDE w:val="0"/>
        <w:autoSpaceDN w:val="0"/>
        <w:adjustRightInd w:val="0"/>
        <w:rPr>
          <w:sz w:val="23"/>
          <w:szCs w:val="23"/>
          <w:lang w:val="en-US" w:eastAsia="en-US"/>
        </w:rPr>
      </w:pPr>
      <w:r w:rsidRPr="001A6E53">
        <w:rPr>
          <w:color w:val="222222"/>
          <w:sz w:val="23"/>
          <w:szCs w:val="23"/>
          <w:lang w:val="en-US" w:eastAsia="en-US"/>
        </w:rPr>
        <w:t>Hall</w:t>
      </w:r>
      <w:r w:rsidRPr="00A52368">
        <w:rPr>
          <w:sz w:val="23"/>
          <w:szCs w:val="23"/>
          <w:lang w:val="en-US" w:eastAsia="en-US"/>
        </w:rPr>
        <w:t>, K</w:t>
      </w:r>
      <w:r w:rsidR="007069BD">
        <w:rPr>
          <w:sz w:val="23"/>
          <w:szCs w:val="23"/>
          <w:lang w:val="en-US" w:eastAsia="en-US"/>
        </w:rPr>
        <w:t>.</w:t>
      </w:r>
      <w:r w:rsidRPr="00A52368">
        <w:rPr>
          <w:sz w:val="23"/>
          <w:szCs w:val="23"/>
          <w:lang w:val="en-US" w:eastAsia="en-US"/>
        </w:rPr>
        <w:t xml:space="preserve"> L</w:t>
      </w:r>
      <w:r w:rsidR="00B67044">
        <w:rPr>
          <w:sz w:val="23"/>
          <w:szCs w:val="23"/>
          <w:lang w:val="en-US" w:eastAsia="en-US"/>
        </w:rPr>
        <w:t>.,</w:t>
      </w:r>
      <w:r w:rsidRPr="00A52368">
        <w:rPr>
          <w:sz w:val="23"/>
          <w:szCs w:val="23"/>
          <w:lang w:val="en-US" w:eastAsia="en-US"/>
        </w:rPr>
        <w:t xml:space="preserve"> Vogel, A</w:t>
      </w:r>
      <w:r w:rsidR="00B67044">
        <w:rPr>
          <w:sz w:val="23"/>
          <w:szCs w:val="23"/>
          <w:lang w:val="en-US" w:eastAsia="en-US"/>
        </w:rPr>
        <w:t>.</w:t>
      </w:r>
      <w:r w:rsidRPr="00A52368">
        <w:rPr>
          <w:sz w:val="23"/>
          <w:szCs w:val="23"/>
          <w:lang w:val="en-US" w:eastAsia="en-US"/>
        </w:rPr>
        <w:t xml:space="preserve"> L</w:t>
      </w:r>
      <w:r w:rsidR="00B67044">
        <w:rPr>
          <w:sz w:val="23"/>
          <w:szCs w:val="23"/>
          <w:lang w:val="en-US" w:eastAsia="en-US"/>
        </w:rPr>
        <w:t xml:space="preserve">., </w:t>
      </w:r>
      <w:r w:rsidRPr="00A52368">
        <w:rPr>
          <w:sz w:val="23"/>
          <w:szCs w:val="23"/>
          <w:lang w:val="en-US" w:eastAsia="en-US"/>
        </w:rPr>
        <w:t>Huang, G</w:t>
      </w:r>
      <w:r w:rsidR="00B67044">
        <w:rPr>
          <w:sz w:val="23"/>
          <w:szCs w:val="23"/>
          <w:lang w:val="en-US" w:eastAsia="en-US"/>
        </w:rPr>
        <w:t>.</w:t>
      </w:r>
      <w:r w:rsidRPr="00A52368">
        <w:rPr>
          <w:sz w:val="23"/>
          <w:szCs w:val="23"/>
          <w:lang w:val="en-US" w:eastAsia="en-US"/>
        </w:rPr>
        <w:t xml:space="preserve"> C</w:t>
      </w:r>
      <w:r w:rsidR="00B67044">
        <w:rPr>
          <w:sz w:val="23"/>
          <w:szCs w:val="23"/>
          <w:lang w:val="en-US" w:eastAsia="en-US"/>
        </w:rPr>
        <w:t xml:space="preserve">., </w:t>
      </w:r>
      <w:r w:rsidRPr="00A52368">
        <w:rPr>
          <w:sz w:val="23"/>
          <w:szCs w:val="23"/>
          <w:lang w:val="en-US" w:eastAsia="en-US"/>
        </w:rPr>
        <w:t>Serrano, K</w:t>
      </w:r>
      <w:r w:rsidR="00B67044">
        <w:rPr>
          <w:sz w:val="23"/>
          <w:szCs w:val="23"/>
          <w:lang w:val="en-US" w:eastAsia="en-US"/>
        </w:rPr>
        <w:t>.</w:t>
      </w:r>
      <w:r w:rsidRPr="00A52368">
        <w:rPr>
          <w:sz w:val="23"/>
          <w:szCs w:val="23"/>
          <w:lang w:val="en-US" w:eastAsia="en-US"/>
        </w:rPr>
        <w:t xml:space="preserve"> J</w:t>
      </w:r>
      <w:r w:rsidR="00B67044">
        <w:rPr>
          <w:sz w:val="23"/>
          <w:szCs w:val="23"/>
          <w:lang w:val="en-US" w:eastAsia="en-US"/>
        </w:rPr>
        <w:t xml:space="preserve">., </w:t>
      </w:r>
      <w:r w:rsidRPr="00A52368">
        <w:rPr>
          <w:sz w:val="23"/>
          <w:szCs w:val="23"/>
          <w:lang w:val="en-US" w:eastAsia="en-US"/>
        </w:rPr>
        <w:t>Rice, E L</w:t>
      </w:r>
      <w:r w:rsidR="00B67044">
        <w:rPr>
          <w:sz w:val="23"/>
          <w:szCs w:val="23"/>
          <w:lang w:val="en-US" w:eastAsia="en-US"/>
        </w:rPr>
        <w:t>.,</w:t>
      </w:r>
      <w:r w:rsidRPr="00A52368">
        <w:rPr>
          <w:sz w:val="23"/>
          <w:szCs w:val="23"/>
          <w:lang w:val="en-US" w:eastAsia="en-US"/>
        </w:rPr>
        <w:t xml:space="preserve"> </w:t>
      </w:r>
      <w:proofErr w:type="spellStart"/>
      <w:r w:rsidRPr="00A52368">
        <w:rPr>
          <w:sz w:val="23"/>
          <w:szCs w:val="23"/>
          <w:lang w:val="en-US" w:eastAsia="en-US"/>
        </w:rPr>
        <w:t>Tsakraklides</w:t>
      </w:r>
      <w:proofErr w:type="spellEnd"/>
      <w:r w:rsidRPr="00A52368">
        <w:rPr>
          <w:sz w:val="23"/>
          <w:szCs w:val="23"/>
          <w:lang w:val="en-US" w:eastAsia="en-US"/>
        </w:rPr>
        <w:t>, S</w:t>
      </w:r>
      <w:r w:rsidR="00B67044">
        <w:rPr>
          <w:sz w:val="23"/>
          <w:szCs w:val="23"/>
          <w:lang w:val="en-US" w:eastAsia="en-US"/>
        </w:rPr>
        <w:t xml:space="preserve">. </w:t>
      </w:r>
      <w:r w:rsidRPr="00A52368">
        <w:rPr>
          <w:sz w:val="23"/>
          <w:szCs w:val="23"/>
          <w:lang w:val="en-US" w:eastAsia="en-US"/>
        </w:rPr>
        <w:t>P</w:t>
      </w:r>
      <w:r w:rsidR="00B67044">
        <w:rPr>
          <w:sz w:val="23"/>
          <w:szCs w:val="23"/>
          <w:lang w:val="en-US" w:eastAsia="en-US"/>
        </w:rPr>
        <w:t>.,</w:t>
      </w:r>
      <w:r w:rsidRPr="00A52368">
        <w:rPr>
          <w:sz w:val="23"/>
          <w:szCs w:val="23"/>
          <w:lang w:val="en-US" w:eastAsia="en-US"/>
        </w:rPr>
        <w:t xml:space="preserve"> Fiore, S</w:t>
      </w:r>
      <w:r w:rsidR="00B67044">
        <w:rPr>
          <w:sz w:val="23"/>
          <w:szCs w:val="23"/>
          <w:lang w:val="en-US" w:eastAsia="en-US"/>
        </w:rPr>
        <w:t>.</w:t>
      </w:r>
      <w:r w:rsidRPr="00A52368">
        <w:rPr>
          <w:sz w:val="23"/>
          <w:szCs w:val="23"/>
          <w:lang w:val="en-US" w:eastAsia="en-US"/>
        </w:rPr>
        <w:t>M</w:t>
      </w:r>
      <w:r w:rsidR="00B67044">
        <w:rPr>
          <w:sz w:val="23"/>
          <w:szCs w:val="23"/>
          <w:lang w:val="en-US" w:eastAsia="en-US"/>
        </w:rPr>
        <w:t>.,</w:t>
      </w:r>
      <w:r w:rsidRPr="00A52368">
        <w:rPr>
          <w:sz w:val="23"/>
          <w:szCs w:val="23"/>
          <w:lang w:val="en-US" w:eastAsia="en-US"/>
        </w:rPr>
        <w:t xml:space="preserve"> Salas, E</w:t>
      </w:r>
      <w:r w:rsidR="00B67044">
        <w:rPr>
          <w:sz w:val="23"/>
          <w:szCs w:val="23"/>
          <w:lang w:val="en-US" w:eastAsia="en-US"/>
        </w:rPr>
        <w:t>.,</w:t>
      </w:r>
      <w:r w:rsidRPr="00A52368">
        <w:rPr>
          <w:sz w:val="23"/>
          <w:szCs w:val="23"/>
          <w:lang w:val="en-US" w:eastAsia="en-US"/>
        </w:rPr>
        <w:t xml:space="preserve"> Kazak, E</w:t>
      </w:r>
      <w:r w:rsidR="00B67044">
        <w:rPr>
          <w:sz w:val="23"/>
          <w:szCs w:val="23"/>
          <w:lang w:val="en-US" w:eastAsia="en-US"/>
        </w:rPr>
        <w:t>.,</w:t>
      </w:r>
      <w:r w:rsidRPr="00A52368">
        <w:rPr>
          <w:sz w:val="23"/>
          <w:szCs w:val="23"/>
          <w:lang w:val="en-US" w:eastAsia="en-US"/>
        </w:rPr>
        <w:t xml:space="preserve"> </w:t>
      </w:r>
      <w:proofErr w:type="spellStart"/>
      <w:r w:rsidRPr="00A52368">
        <w:rPr>
          <w:sz w:val="23"/>
          <w:szCs w:val="23"/>
          <w:lang w:val="en-US" w:eastAsia="en-US"/>
        </w:rPr>
        <w:t>Mcdaniel</w:t>
      </w:r>
      <w:proofErr w:type="spellEnd"/>
      <w:r w:rsidRPr="00A52368">
        <w:rPr>
          <w:sz w:val="23"/>
          <w:szCs w:val="23"/>
          <w:lang w:val="en-US" w:eastAsia="en-US"/>
        </w:rPr>
        <w:t>,</w:t>
      </w:r>
      <w:r w:rsidR="00B67044">
        <w:rPr>
          <w:sz w:val="23"/>
          <w:szCs w:val="23"/>
          <w:lang w:val="en-US" w:eastAsia="en-US"/>
        </w:rPr>
        <w:t xml:space="preserve"> S.</w:t>
      </w:r>
      <w:r w:rsidRPr="00A52368">
        <w:rPr>
          <w:sz w:val="23"/>
          <w:szCs w:val="23"/>
          <w:lang w:val="en-US" w:eastAsia="en-US"/>
        </w:rPr>
        <w:t xml:space="preserve"> H.</w:t>
      </w:r>
      <w:r w:rsidR="00B67044">
        <w:rPr>
          <w:sz w:val="23"/>
          <w:szCs w:val="23"/>
          <w:lang w:val="en-US" w:eastAsia="en-US"/>
        </w:rPr>
        <w:t>,</w:t>
      </w:r>
      <w:r w:rsidRPr="00A52368">
        <w:rPr>
          <w:sz w:val="23"/>
          <w:szCs w:val="23"/>
          <w:lang w:val="en-US" w:eastAsia="en-US"/>
        </w:rPr>
        <w:t xml:space="preserve"> (2018</w:t>
      </w:r>
      <w:proofErr w:type="gramStart"/>
      <w:r w:rsidRPr="00A52368">
        <w:rPr>
          <w:sz w:val="23"/>
          <w:szCs w:val="23"/>
          <w:lang w:val="en-US" w:eastAsia="en-US"/>
        </w:rPr>
        <w:t>).The</w:t>
      </w:r>
      <w:proofErr w:type="gramEnd"/>
      <w:r w:rsidRPr="00A52368">
        <w:rPr>
          <w:sz w:val="23"/>
          <w:szCs w:val="23"/>
          <w:lang w:val="en-US" w:eastAsia="en-US"/>
        </w:rPr>
        <w:t xml:space="preserve"> Science of Team Science: A Review of the Empirical Evidence and Research Gaps on Collaboration in Science. </w:t>
      </w:r>
      <w:r w:rsidRPr="00A52368">
        <w:rPr>
          <w:i/>
          <w:iCs/>
          <w:sz w:val="23"/>
          <w:szCs w:val="23"/>
          <w:lang w:val="en-US" w:eastAsia="en-US"/>
        </w:rPr>
        <w:t>The American psychologist</w:t>
      </w:r>
      <w:r w:rsidRPr="00A52368">
        <w:rPr>
          <w:sz w:val="23"/>
          <w:szCs w:val="23"/>
          <w:lang w:val="en-US" w:eastAsia="en-US"/>
        </w:rPr>
        <w:t xml:space="preserve">,73(4), p. 532-548. </w:t>
      </w:r>
      <w:hyperlink r:id="rId24" w:history="1">
        <w:r w:rsidR="00FB28A4" w:rsidRPr="002A2864">
          <w:rPr>
            <w:rStyle w:val="Hyperlink"/>
            <w:sz w:val="23"/>
            <w:szCs w:val="23"/>
            <w:lang w:val="en-US" w:eastAsia="en-US"/>
          </w:rPr>
          <w:t>https://doi.org/10.1037/amp0000319</w:t>
        </w:r>
      </w:hyperlink>
    </w:p>
    <w:p w14:paraId="3581BE40" w14:textId="77777777" w:rsidR="00FB28A4" w:rsidRDefault="00FB28A4" w:rsidP="001A6E53">
      <w:pPr>
        <w:autoSpaceDE w:val="0"/>
        <w:autoSpaceDN w:val="0"/>
        <w:adjustRightInd w:val="0"/>
        <w:rPr>
          <w:sz w:val="23"/>
          <w:szCs w:val="23"/>
          <w:lang w:val="en-US" w:eastAsia="en-US"/>
        </w:rPr>
      </w:pPr>
    </w:p>
    <w:p w14:paraId="6C275A25" w14:textId="06698264" w:rsidR="00FB28A4" w:rsidRDefault="00FB28A4" w:rsidP="00FB28A4">
      <w:pPr>
        <w:autoSpaceDE w:val="0"/>
        <w:autoSpaceDN w:val="0"/>
        <w:adjustRightInd w:val="0"/>
        <w:rPr>
          <w:sz w:val="23"/>
          <w:szCs w:val="23"/>
          <w:lang w:val="en-US" w:eastAsia="en-US"/>
        </w:rPr>
      </w:pPr>
      <w:r>
        <w:rPr>
          <w:sz w:val="23"/>
          <w:szCs w:val="23"/>
          <w:lang w:val="en-US" w:eastAsia="en-US"/>
        </w:rPr>
        <w:t xml:space="preserve">Hall, K. L., </w:t>
      </w:r>
      <w:proofErr w:type="spellStart"/>
      <w:r>
        <w:rPr>
          <w:sz w:val="23"/>
          <w:szCs w:val="23"/>
          <w:lang w:val="en-US" w:eastAsia="en-US"/>
        </w:rPr>
        <w:t>Stipelman</w:t>
      </w:r>
      <w:proofErr w:type="spellEnd"/>
      <w:r>
        <w:rPr>
          <w:sz w:val="23"/>
          <w:szCs w:val="23"/>
          <w:lang w:val="en-US" w:eastAsia="en-US"/>
        </w:rPr>
        <w:t>, B. A., Vogel, A. L., &amp; Stokols, D. (2017). Understanding Cross-Disciplinary</w:t>
      </w:r>
      <w:r w:rsidR="00060D09">
        <w:rPr>
          <w:sz w:val="23"/>
          <w:szCs w:val="23"/>
          <w:lang w:val="en-US" w:eastAsia="en-US"/>
        </w:rPr>
        <w:t xml:space="preserve"> </w:t>
      </w:r>
      <w:r>
        <w:rPr>
          <w:sz w:val="23"/>
          <w:szCs w:val="23"/>
          <w:lang w:val="en-US" w:eastAsia="en-US"/>
        </w:rPr>
        <w:t xml:space="preserve">Team-Based Research. </w:t>
      </w:r>
      <w:r>
        <w:rPr>
          <w:i/>
          <w:iCs/>
          <w:sz w:val="23"/>
          <w:szCs w:val="23"/>
          <w:lang w:val="en-US" w:eastAsia="en-US"/>
        </w:rPr>
        <w:t>The Oxford Handbook of Interdisciplinarity</w:t>
      </w:r>
      <w:r>
        <w:rPr>
          <w:sz w:val="23"/>
          <w:szCs w:val="23"/>
          <w:lang w:val="en-US" w:eastAsia="en-US"/>
        </w:rPr>
        <w:t>, 338.</w:t>
      </w:r>
    </w:p>
    <w:p w14:paraId="421F788B" w14:textId="77777777" w:rsidR="006471AE" w:rsidRDefault="006471AE" w:rsidP="00FB28A4">
      <w:pPr>
        <w:autoSpaceDE w:val="0"/>
        <w:autoSpaceDN w:val="0"/>
        <w:adjustRightInd w:val="0"/>
        <w:rPr>
          <w:sz w:val="23"/>
          <w:szCs w:val="23"/>
          <w:lang w:val="en-US" w:eastAsia="en-US"/>
        </w:rPr>
      </w:pPr>
    </w:p>
    <w:p w14:paraId="7D6144DC" w14:textId="77777777" w:rsidR="006471AE" w:rsidRPr="006471AE" w:rsidRDefault="006471AE" w:rsidP="006471AE">
      <w:pPr>
        <w:autoSpaceDE w:val="0"/>
        <w:autoSpaceDN w:val="0"/>
        <w:adjustRightInd w:val="0"/>
      </w:pPr>
      <w:r w:rsidRPr="006471AE">
        <w:rPr>
          <w:sz w:val="23"/>
          <w:szCs w:val="23"/>
          <w:lang w:val="en-US" w:eastAsia="en-US"/>
        </w:rPr>
        <w:t>Katzenbach</w:t>
      </w:r>
      <w:r w:rsidRPr="006471AE">
        <w:t xml:space="preserve">, J., &amp; Smith, D. (1993). The discipline of teams. </w:t>
      </w:r>
      <w:r w:rsidRPr="006471AE">
        <w:rPr>
          <w:i/>
          <w:iCs/>
        </w:rPr>
        <w:t>Harvard Business Review</w:t>
      </w:r>
      <w:r w:rsidRPr="006471AE">
        <w:t xml:space="preserve">, </w:t>
      </w:r>
      <w:r w:rsidRPr="006471AE">
        <w:rPr>
          <w:i/>
          <w:iCs/>
        </w:rPr>
        <w:t>71</w:t>
      </w:r>
      <w:r w:rsidRPr="006471AE">
        <w:t>, 111–120.</w:t>
      </w:r>
    </w:p>
    <w:p w14:paraId="5810A97B" w14:textId="77777777" w:rsidR="00DB53BC" w:rsidRDefault="00DB53BC" w:rsidP="00FB28A4">
      <w:pPr>
        <w:autoSpaceDE w:val="0"/>
        <w:autoSpaceDN w:val="0"/>
        <w:adjustRightInd w:val="0"/>
        <w:rPr>
          <w:sz w:val="23"/>
          <w:szCs w:val="23"/>
          <w:lang w:val="en-US" w:eastAsia="en-US"/>
        </w:rPr>
      </w:pPr>
    </w:p>
    <w:p w14:paraId="24C54B4F" w14:textId="14CD3A98" w:rsidR="00DB53BC" w:rsidRDefault="00DB53BC" w:rsidP="00FB28A4">
      <w:pPr>
        <w:autoSpaceDE w:val="0"/>
        <w:autoSpaceDN w:val="0"/>
        <w:adjustRightInd w:val="0"/>
        <w:rPr>
          <w:sz w:val="23"/>
          <w:szCs w:val="23"/>
          <w:lang w:val="en-US" w:eastAsia="en-US"/>
        </w:rPr>
      </w:pPr>
      <w:r w:rsidRPr="00DB53BC">
        <w:rPr>
          <w:sz w:val="23"/>
          <w:szCs w:val="23"/>
          <w:lang w:val="en-US" w:eastAsia="en-US"/>
        </w:rPr>
        <w:t xml:space="preserve">Myers, K.R., </w:t>
      </w:r>
      <w:proofErr w:type="spellStart"/>
      <w:r w:rsidRPr="00DB53BC">
        <w:rPr>
          <w:sz w:val="23"/>
          <w:szCs w:val="23"/>
          <w:lang w:val="en-US" w:eastAsia="en-US"/>
        </w:rPr>
        <w:t>Tham</w:t>
      </w:r>
      <w:proofErr w:type="spellEnd"/>
      <w:r w:rsidRPr="00DB53BC">
        <w:rPr>
          <w:sz w:val="23"/>
          <w:szCs w:val="23"/>
          <w:lang w:val="en-US" w:eastAsia="en-US"/>
        </w:rPr>
        <w:t>, W.Y., Yin, Y. et al.</w:t>
      </w:r>
      <w:r w:rsidR="00E50170">
        <w:rPr>
          <w:sz w:val="23"/>
          <w:szCs w:val="23"/>
          <w:lang w:val="en-US" w:eastAsia="en-US"/>
        </w:rPr>
        <w:t xml:space="preserve"> </w:t>
      </w:r>
      <w:r w:rsidR="00E50170" w:rsidRPr="00DB53BC">
        <w:rPr>
          <w:sz w:val="23"/>
          <w:szCs w:val="23"/>
          <w:lang w:val="en-US" w:eastAsia="en-US"/>
        </w:rPr>
        <w:t xml:space="preserve">(2020). </w:t>
      </w:r>
      <w:r w:rsidRPr="00DB53BC">
        <w:rPr>
          <w:sz w:val="23"/>
          <w:szCs w:val="23"/>
          <w:lang w:val="en-US" w:eastAsia="en-US"/>
        </w:rPr>
        <w:t xml:space="preserve">Unequal effects of the COVID-19 pandemic on scientists. </w:t>
      </w:r>
      <w:r w:rsidRPr="00DB53BC">
        <w:rPr>
          <w:i/>
          <w:iCs/>
          <w:sz w:val="23"/>
          <w:szCs w:val="23"/>
          <w:lang w:val="en-US" w:eastAsia="en-US"/>
        </w:rPr>
        <w:t xml:space="preserve">Nat Hum </w:t>
      </w:r>
      <w:proofErr w:type="spellStart"/>
      <w:r w:rsidRPr="00DB53BC">
        <w:rPr>
          <w:i/>
          <w:iCs/>
          <w:sz w:val="23"/>
          <w:szCs w:val="23"/>
          <w:lang w:val="en-US" w:eastAsia="en-US"/>
        </w:rPr>
        <w:t>Behav</w:t>
      </w:r>
      <w:proofErr w:type="spellEnd"/>
      <w:r w:rsidRPr="00DB53BC">
        <w:rPr>
          <w:sz w:val="23"/>
          <w:szCs w:val="23"/>
          <w:lang w:val="en-US" w:eastAsia="en-US"/>
        </w:rPr>
        <w:t xml:space="preserve"> 4, 880–883</w:t>
      </w:r>
      <w:r w:rsidR="00E50170">
        <w:rPr>
          <w:sz w:val="23"/>
          <w:szCs w:val="23"/>
          <w:lang w:val="en-US" w:eastAsia="en-US"/>
        </w:rPr>
        <w:t xml:space="preserve">. </w:t>
      </w:r>
      <w:hyperlink r:id="rId25" w:history="1">
        <w:r w:rsidR="00072106" w:rsidRPr="002A2864">
          <w:rPr>
            <w:rStyle w:val="Hyperlink"/>
            <w:sz w:val="23"/>
            <w:szCs w:val="23"/>
            <w:lang w:val="en-US" w:eastAsia="en-US"/>
          </w:rPr>
          <w:t>https://doi.org/10.1038/s41562-020-0921-y</w:t>
        </w:r>
      </w:hyperlink>
    </w:p>
    <w:p w14:paraId="2871153B" w14:textId="77777777" w:rsidR="00072106" w:rsidRDefault="00072106" w:rsidP="00FB28A4">
      <w:pPr>
        <w:autoSpaceDE w:val="0"/>
        <w:autoSpaceDN w:val="0"/>
        <w:adjustRightInd w:val="0"/>
        <w:rPr>
          <w:sz w:val="23"/>
          <w:szCs w:val="23"/>
          <w:lang w:val="en-US" w:eastAsia="en-US"/>
        </w:rPr>
      </w:pPr>
    </w:p>
    <w:p w14:paraId="5E5149D6" w14:textId="08C0DE6E" w:rsidR="00072106" w:rsidRDefault="00072106" w:rsidP="00FB28A4">
      <w:pPr>
        <w:autoSpaceDE w:val="0"/>
        <w:autoSpaceDN w:val="0"/>
        <w:adjustRightInd w:val="0"/>
        <w:rPr>
          <w:sz w:val="23"/>
          <w:szCs w:val="23"/>
          <w:lang w:val="en-US" w:eastAsia="en-US"/>
        </w:rPr>
      </w:pPr>
      <w:r w:rsidRPr="00072106">
        <w:rPr>
          <w:sz w:val="23"/>
          <w:szCs w:val="23"/>
          <w:lang w:val="en-US" w:eastAsia="en-US"/>
        </w:rPr>
        <w:t xml:space="preserve">Moore, M.-L., F. R. Westley, O. </w:t>
      </w:r>
      <w:proofErr w:type="spellStart"/>
      <w:r w:rsidRPr="00072106">
        <w:rPr>
          <w:sz w:val="23"/>
          <w:szCs w:val="23"/>
          <w:lang w:val="en-US" w:eastAsia="en-US"/>
        </w:rPr>
        <w:t>Tjornbo</w:t>
      </w:r>
      <w:proofErr w:type="spellEnd"/>
      <w:r w:rsidRPr="00072106">
        <w:rPr>
          <w:sz w:val="23"/>
          <w:szCs w:val="23"/>
          <w:lang w:val="en-US" w:eastAsia="en-US"/>
        </w:rPr>
        <w:t xml:space="preserve">, and C. Holroyd. </w:t>
      </w:r>
      <w:r>
        <w:rPr>
          <w:sz w:val="23"/>
          <w:szCs w:val="23"/>
          <w:lang w:val="en-US" w:eastAsia="en-US"/>
        </w:rPr>
        <w:t>(</w:t>
      </w:r>
      <w:r w:rsidRPr="00072106">
        <w:rPr>
          <w:sz w:val="23"/>
          <w:szCs w:val="23"/>
          <w:lang w:val="en-US" w:eastAsia="en-US"/>
        </w:rPr>
        <w:t>2012</w:t>
      </w:r>
      <w:r>
        <w:rPr>
          <w:sz w:val="23"/>
          <w:szCs w:val="23"/>
          <w:lang w:val="en-US" w:eastAsia="en-US"/>
        </w:rPr>
        <w:t>)</w:t>
      </w:r>
      <w:r w:rsidRPr="00072106">
        <w:rPr>
          <w:sz w:val="23"/>
          <w:szCs w:val="23"/>
          <w:lang w:val="en-US" w:eastAsia="en-US"/>
        </w:rPr>
        <w:t xml:space="preserve">. “The Loop, the Lens, and the Lesson: Using Resilience Theory to Examine Public Policy and Social Innovation.” In </w:t>
      </w:r>
      <w:r w:rsidRPr="00072106">
        <w:rPr>
          <w:i/>
          <w:iCs/>
          <w:sz w:val="23"/>
          <w:szCs w:val="23"/>
          <w:lang w:val="en-US" w:eastAsia="en-US"/>
        </w:rPr>
        <w:t>Social Innovation: Blurring Boundaries to Reconfigure Markets</w:t>
      </w:r>
      <w:r w:rsidRPr="00072106">
        <w:rPr>
          <w:sz w:val="23"/>
          <w:szCs w:val="23"/>
          <w:lang w:val="en-US" w:eastAsia="en-US"/>
        </w:rPr>
        <w:t>, edited by A. Nicholls and A. Murdock, 89–113. New York: Palgrave Macmillan</w:t>
      </w:r>
    </w:p>
    <w:p w14:paraId="37CF8C5E" w14:textId="77777777" w:rsidR="00D41E47" w:rsidRDefault="00D41E47" w:rsidP="00FB28A4">
      <w:pPr>
        <w:autoSpaceDE w:val="0"/>
        <w:autoSpaceDN w:val="0"/>
        <w:adjustRightInd w:val="0"/>
        <w:rPr>
          <w:sz w:val="23"/>
          <w:szCs w:val="23"/>
          <w:lang w:val="en-US" w:eastAsia="en-US"/>
        </w:rPr>
      </w:pPr>
    </w:p>
    <w:p w14:paraId="730BA2FC" w14:textId="2456ECD2" w:rsidR="00D41E47" w:rsidRDefault="00D41E47" w:rsidP="00FB28A4">
      <w:pPr>
        <w:autoSpaceDE w:val="0"/>
        <w:autoSpaceDN w:val="0"/>
        <w:adjustRightInd w:val="0"/>
        <w:rPr>
          <w:sz w:val="23"/>
          <w:szCs w:val="23"/>
          <w:lang w:val="en-US" w:eastAsia="en-US"/>
        </w:rPr>
      </w:pPr>
      <w:proofErr w:type="spellStart"/>
      <w:r w:rsidRPr="00D41E47">
        <w:rPr>
          <w:sz w:val="23"/>
          <w:szCs w:val="23"/>
          <w:lang w:val="en-US" w:eastAsia="en-US"/>
        </w:rPr>
        <w:t>Stoverink</w:t>
      </w:r>
      <w:proofErr w:type="spellEnd"/>
      <w:r w:rsidRPr="00D41E47">
        <w:rPr>
          <w:sz w:val="23"/>
          <w:szCs w:val="23"/>
          <w:lang w:val="en-US" w:eastAsia="en-US"/>
        </w:rPr>
        <w:t xml:space="preserve">, A. C., Kirkman, B. L., Mistry, S., &amp; Rosen, B. (2020). Bouncing Back Together: Toward a Theoretical Model of Work Team Resilience. </w:t>
      </w:r>
      <w:r w:rsidRPr="000E72E1">
        <w:rPr>
          <w:i/>
          <w:iCs/>
          <w:sz w:val="23"/>
          <w:szCs w:val="23"/>
          <w:lang w:val="en-US" w:eastAsia="en-US"/>
        </w:rPr>
        <w:t>Academy of Management Review</w:t>
      </w:r>
      <w:r w:rsidRPr="00D41E47">
        <w:rPr>
          <w:sz w:val="23"/>
          <w:szCs w:val="23"/>
          <w:lang w:val="en-US" w:eastAsia="en-US"/>
        </w:rPr>
        <w:t>, 45(2), 395–422. https://doi.org/10.5465/amr.2017.0005</w:t>
      </w:r>
    </w:p>
    <w:p w14:paraId="2546A142" w14:textId="77777777" w:rsidR="00A52368" w:rsidRDefault="00A52368" w:rsidP="001D3AC4">
      <w:pPr>
        <w:autoSpaceDE w:val="0"/>
        <w:autoSpaceDN w:val="0"/>
        <w:adjustRightInd w:val="0"/>
        <w:rPr>
          <w:sz w:val="23"/>
          <w:szCs w:val="23"/>
          <w:lang w:val="en-US" w:eastAsia="en-US"/>
        </w:rPr>
      </w:pPr>
    </w:p>
    <w:p w14:paraId="54D5515E" w14:textId="2BBACE86" w:rsidR="004671AE" w:rsidRDefault="004671AE" w:rsidP="004671AE">
      <w:pPr>
        <w:autoSpaceDE w:val="0"/>
        <w:autoSpaceDN w:val="0"/>
        <w:adjustRightInd w:val="0"/>
        <w:rPr>
          <w:sz w:val="23"/>
          <w:szCs w:val="23"/>
          <w:lang w:val="en-US" w:eastAsia="en-US"/>
        </w:rPr>
      </w:pPr>
      <w:r>
        <w:rPr>
          <w:sz w:val="23"/>
          <w:szCs w:val="23"/>
          <w:lang w:val="en-US" w:eastAsia="en-US"/>
        </w:rPr>
        <w:t xml:space="preserve">Sud, P., &amp; </w:t>
      </w:r>
      <w:proofErr w:type="spellStart"/>
      <w:r>
        <w:rPr>
          <w:sz w:val="23"/>
          <w:szCs w:val="23"/>
          <w:lang w:val="en-US" w:eastAsia="en-US"/>
        </w:rPr>
        <w:t>Thelwall</w:t>
      </w:r>
      <w:proofErr w:type="spellEnd"/>
      <w:r>
        <w:rPr>
          <w:sz w:val="23"/>
          <w:szCs w:val="23"/>
          <w:lang w:val="en-US" w:eastAsia="en-US"/>
        </w:rPr>
        <w:t>, M. (2016). Not all international collaboration is beneficial: The Mendeley</w:t>
      </w:r>
    </w:p>
    <w:p w14:paraId="169F6801" w14:textId="77777777" w:rsidR="004671AE" w:rsidRDefault="004671AE" w:rsidP="004671AE">
      <w:pPr>
        <w:autoSpaceDE w:val="0"/>
        <w:autoSpaceDN w:val="0"/>
        <w:adjustRightInd w:val="0"/>
        <w:rPr>
          <w:i/>
          <w:iCs/>
          <w:sz w:val="23"/>
          <w:szCs w:val="23"/>
          <w:lang w:val="en-US" w:eastAsia="en-US"/>
        </w:rPr>
      </w:pPr>
      <w:r>
        <w:rPr>
          <w:sz w:val="23"/>
          <w:szCs w:val="23"/>
          <w:lang w:val="en-US" w:eastAsia="en-US"/>
        </w:rPr>
        <w:t xml:space="preserve">readership and citation impact of biochemical research collaboration. </w:t>
      </w:r>
      <w:r>
        <w:rPr>
          <w:i/>
          <w:iCs/>
          <w:sz w:val="23"/>
          <w:szCs w:val="23"/>
          <w:lang w:val="en-US" w:eastAsia="en-US"/>
        </w:rPr>
        <w:t>Journal of the</w:t>
      </w:r>
    </w:p>
    <w:p w14:paraId="18BBD037" w14:textId="7C65B491" w:rsidR="000D3F98" w:rsidRDefault="004671AE" w:rsidP="004671AE">
      <w:pPr>
        <w:rPr>
          <w:sz w:val="23"/>
          <w:szCs w:val="23"/>
          <w:lang w:val="en-US" w:eastAsia="en-US"/>
        </w:rPr>
      </w:pPr>
      <w:r>
        <w:rPr>
          <w:i/>
          <w:iCs/>
          <w:sz w:val="23"/>
          <w:szCs w:val="23"/>
          <w:lang w:val="en-US" w:eastAsia="en-US"/>
        </w:rPr>
        <w:t>Association for Information Science and Technology, 67</w:t>
      </w:r>
      <w:r>
        <w:rPr>
          <w:sz w:val="23"/>
          <w:szCs w:val="23"/>
          <w:lang w:val="en-US" w:eastAsia="en-US"/>
        </w:rPr>
        <w:t>(8), 1849-1857.</w:t>
      </w:r>
    </w:p>
    <w:p w14:paraId="5B0D24C8" w14:textId="77777777" w:rsidR="007A0B0E" w:rsidRDefault="007A0B0E" w:rsidP="004671AE">
      <w:pPr>
        <w:rPr>
          <w:sz w:val="23"/>
          <w:szCs w:val="23"/>
          <w:lang w:val="en-US" w:eastAsia="en-US"/>
        </w:rPr>
      </w:pPr>
    </w:p>
    <w:p w14:paraId="61830A86" w14:textId="1D38F11C" w:rsidR="007A0B0E" w:rsidRDefault="007A0B0E" w:rsidP="004671AE">
      <w:pPr>
        <w:rPr>
          <w:sz w:val="23"/>
          <w:szCs w:val="23"/>
          <w:lang w:val="en-US" w:eastAsia="en-US"/>
        </w:rPr>
      </w:pPr>
      <w:r w:rsidRPr="007A0B0E">
        <w:rPr>
          <w:sz w:val="23"/>
          <w:szCs w:val="23"/>
          <w:lang w:val="en-US" w:eastAsia="en-US"/>
        </w:rPr>
        <w:t xml:space="preserve">Sugimoto, C.R., Work, S., </w:t>
      </w:r>
      <w:proofErr w:type="spellStart"/>
      <w:r w:rsidRPr="007A0B0E">
        <w:rPr>
          <w:sz w:val="23"/>
          <w:szCs w:val="23"/>
          <w:lang w:val="en-US" w:eastAsia="en-US"/>
        </w:rPr>
        <w:t>Larivière</w:t>
      </w:r>
      <w:proofErr w:type="spellEnd"/>
      <w:r w:rsidRPr="007A0B0E">
        <w:rPr>
          <w:sz w:val="23"/>
          <w:szCs w:val="23"/>
          <w:lang w:val="en-US" w:eastAsia="en-US"/>
        </w:rPr>
        <w:t xml:space="preserve">, V. and </w:t>
      </w:r>
      <w:proofErr w:type="spellStart"/>
      <w:r w:rsidRPr="007A0B0E">
        <w:rPr>
          <w:sz w:val="23"/>
          <w:szCs w:val="23"/>
          <w:lang w:val="en-US" w:eastAsia="en-US"/>
        </w:rPr>
        <w:t>Haustein</w:t>
      </w:r>
      <w:proofErr w:type="spellEnd"/>
      <w:r w:rsidRPr="007A0B0E">
        <w:rPr>
          <w:sz w:val="23"/>
          <w:szCs w:val="23"/>
          <w:lang w:val="en-US" w:eastAsia="en-US"/>
        </w:rPr>
        <w:t>, S. (2017)</w:t>
      </w:r>
      <w:r>
        <w:rPr>
          <w:sz w:val="23"/>
          <w:szCs w:val="23"/>
          <w:lang w:val="en-US" w:eastAsia="en-US"/>
        </w:rPr>
        <w:t xml:space="preserve">. </w:t>
      </w:r>
      <w:r w:rsidRPr="007A0B0E">
        <w:rPr>
          <w:sz w:val="23"/>
          <w:szCs w:val="23"/>
          <w:lang w:val="en-US" w:eastAsia="en-US"/>
        </w:rPr>
        <w:t xml:space="preserve">Scholarly use of social media and </w:t>
      </w:r>
      <w:proofErr w:type="spellStart"/>
      <w:r w:rsidRPr="007A0B0E">
        <w:rPr>
          <w:sz w:val="23"/>
          <w:szCs w:val="23"/>
          <w:lang w:val="en-US" w:eastAsia="en-US"/>
        </w:rPr>
        <w:t>altmetrics</w:t>
      </w:r>
      <w:proofErr w:type="spellEnd"/>
      <w:r w:rsidRPr="007A0B0E">
        <w:rPr>
          <w:sz w:val="23"/>
          <w:szCs w:val="23"/>
          <w:lang w:val="en-US" w:eastAsia="en-US"/>
        </w:rPr>
        <w:t xml:space="preserve">: A review of the literature. </w:t>
      </w:r>
      <w:r w:rsidRPr="008933AA">
        <w:rPr>
          <w:i/>
          <w:iCs/>
          <w:sz w:val="23"/>
          <w:szCs w:val="23"/>
          <w:lang w:val="en-US" w:eastAsia="en-US"/>
        </w:rPr>
        <w:t>Journal of the Association for Information Science and Technology</w:t>
      </w:r>
      <w:r w:rsidRPr="007A0B0E">
        <w:rPr>
          <w:sz w:val="23"/>
          <w:szCs w:val="23"/>
          <w:lang w:val="en-US" w:eastAsia="en-US"/>
        </w:rPr>
        <w:t>, 68: 2037-2062. https://doi.org/10.1002/asi.23833</w:t>
      </w:r>
    </w:p>
    <w:p w14:paraId="1A7DBC20" w14:textId="77777777" w:rsidR="00126E75" w:rsidRDefault="00126E75" w:rsidP="004671AE">
      <w:pPr>
        <w:rPr>
          <w:sz w:val="23"/>
          <w:szCs w:val="23"/>
          <w:lang w:val="en-US" w:eastAsia="en-US"/>
        </w:rPr>
      </w:pPr>
    </w:p>
    <w:p w14:paraId="27096992" w14:textId="77777777" w:rsidR="00126E75" w:rsidRDefault="00126E75" w:rsidP="00126E75">
      <w:pPr>
        <w:autoSpaceDE w:val="0"/>
        <w:autoSpaceDN w:val="0"/>
        <w:adjustRightInd w:val="0"/>
        <w:rPr>
          <w:sz w:val="23"/>
          <w:szCs w:val="23"/>
          <w:lang w:val="en-US" w:eastAsia="en-US"/>
        </w:rPr>
      </w:pPr>
      <w:proofErr w:type="spellStart"/>
      <w:r>
        <w:rPr>
          <w:sz w:val="23"/>
          <w:szCs w:val="23"/>
          <w:lang w:val="en-US" w:eastAsia="en-US"/>
        </w:rPr>
        <w:lastRenderedPageBreak/>
        <w:t>Verbree</w:t>
      </w:r>
      <w:proofErr w:type="spellEnd"/>
      <w:r>
        <w:rPr>
          <w:sz w:val="23"/>
          <w:szCs w:val="23"/>
          <w:lang w:val="en-US" w:eastAsia="en-US"/>
        </w:rPr>
        <w:t xml:space="preserve">, M., </w:t>
      </w:r>
      <w:proofErr w:type="spellStart"/>
      <w:r>
        <w:rPr>
          <w:sz w:val="23"/>
          <w:szCs w:val="23"/>
          <w:lang w:val="en-US" w:eastAsia="en-US"/>
        </w:rPr>
        <w:t>Horlings</w:t>
      </w:r>
      <w:proofErr w:type="spellEnd"/>
      <w:r>
        <w:rPr>
          <w:sz w:val="23"/>
          <w:szCs w:val="23"/>
          <w:lang w:val="en-US" w:eastAsia="en-US"/>
        </w:rPr>
        <w:t xml:space="preserve">, E., Groenewegen, P., van der </w:t>
      </w:r>
      <w:proofErr w:type="spellStart"/>
      <w:r>
        <w:rPr>
          <w:sz w:val="23"/>
          <w:szCs w:val="23"/>
          <w:lang w:val="en-US" w:eastAsia="en-US"/>
        </w:rPr>
        <w:t>Weijden</w:t>
      </w:r>
      <w:proofErr w:type="spellEnd"/>
      <w:r>
        <w:rPr>
          <w:sz w:val="23"/>
          <w:szCs w:val="23"/>
          <w:lang w:val="en-US" w:eastAsia="en-US"/>
        </w:rPr>
        <w:t xml:space="preserve">, I., &amp; van den </w:t>
      </w:r>
      <w:proofErr w:type="spellStart"/>
      <w:r>
        <w:rPr>
          <w:sz w:val="23"/>
          <w:szCs w:val="23"/>
          <w:lang w:val="en-US" w:eastAsia="en-US"/>
        </w:rPr>
        <w:t>Besselaar</w:t>
      </w:r>
      <w:proofErr w:type="spellEnd"/>
      <w:r>
        <w:rPr>
          <w:sz w:val="23"/>
          <w:szCs w:val="23"/>
          <w:lang w:val="en-US" w:eastAsia="en-US"/>
        </w:rPr>
        <w:t>, P. (2015).</w:t>
      </w:r>
    </w:p>
    <w:p w14:paraId="2F23DFF4" w14:textId="77777777" w:rsidR="00126E75" w:rsidRDefault="00126E75" w:rsidP="00126E75">
      <w:pPr>
        <w:autoSpaceDE w:val="0"/>
        <w:autoSpaceDN w:val="0"/>
        <w:adjustRightInd w:val="0"/>
        <w:rPr>
          <w:sz w:val="23"/>
          <w:szCs w:val="23"/>
          <w:lang w:val="en-US" w:eastAsia="en-US"/>
        </w:rPr>
      </w:pPr>
      <w:r>
        <w:rPr>
          <w:sz w:val="23"/>
          <w:szCs w:val="23"/>
          <w:lang w:val="en-US" w:eastAsia="en-US"/>
        </w:rPr>
        <w:t xml:space="preserve">Organizational factors influencing scholarly performance: A multivariate study of </w:t>
      </w:r>
      <w:proofErr w:type="gramStart"/>
      <w:r>
        <w:rPr>
          <w:sz w:val="23"/>
          <w:szCs w:val="23"/>
          <w:lang w:val="en-US" w:eastAsia="en-US"/>
        </w:rPr>
        <w:t>biomedical</w:t>
      </w:r>
      <w:proofErr w:type="gramEnd"/>
    </w:p>
    <w:p w14:paraId="708D964D" w14:textId="0E536C49" w:rsidR="00126E75" w:rsidRDefault="00126E75" w:rsidP="00126E75">
      <w:pPr>
        <w:rPr>
          <w:sz w:val="23"/>
          <w:szCs w:val="23"/>
          <w:lang w:val="en-US" w:eastAsia="en-US"/>
        </w:rPr>
      </w:pPr>
      <w:r>
        <w:rPr>
          <w:sz w:val="23"/>
          <w:szCs w:val="23"/>
          <w:lang w:val="en-US" w:eastAsia="en-US"/>
        </w:rPr>
        <w:t xml:space="preserve">research groups. </w:t>
      </w:r>
      <w:proofErr w:type="spellStart"/>
      <w:r>
        <w:rPr>
          <w:i/>
          <w:iCs/>
          <w:sz w:val="23"/>
          <w:szCs w:val="23"/>
          <w:lang w:val="en-US" w:eastAsia="en-US"/>
        </w:rPr>
        <w:t>Scientometrics</w:t>
      </w:r>
      <w:proofErr w:type="spellEnd"/>
      <w:r>
        <w:rPr>
          <w:i/>
          <w:iCs/>
          <w:sz w:val="23"/>
          <w:szCs w:val="23"/>
          <w:lang w:val="en-US" w:eastAsia="en-US"/>
        </w:rPr>
        <w:t>, 102</w:t>
      </w:r>
      <w:r>
        <w:rPr>
          <w:sz w:val="23"/>
          <w:szCs w:val="23"/>
          <w:lang w:val="en-US" w:eastAsia="en-US"/>
        </w:rPr>
        <w:t>(1), 25-49.</w:t>
      </w:r>
    </w:p>
    <w:p w14:paraId="43F0AAB8" w14:textId="77777777" w:rsidR="00183F06" w:rsidRDefault="00183F06" w:rsidP="00126E75">
      <w:pPr>
        <w:rPr>
          <w:sz w:val="23"/>
          <w:szCs w:val="23"/>
          <w:lang w:val="en-US" w:eastAsia="en-US"/>
        </w:rPr>
      </w:pPr>
    </w:p>
    <w:p w14:paraId="5341CDA9" w14:textId="0837D935" w:rsidR="00183F06" w:rsidRDefault="00183F06" w:rsidP="00126E75">
      <w:pPr>
        <w:rPr>
          <w:sz w:val="23"/>
          <w:szCs w:val="23"/>
          <w:lang w:val="en-US" w:eastAsia="en-US"/>
        </w:rPr>
      </w:pPr>
      <w:r w:rsidRPr="00183F06">
        <w:rPr>
          <w:sz w:val="23"/>
          <w:szCs w:val="23"/>
          <w:lang w:val="en-US" w:eastAsia="en-US"/>
        </w:rPr>
        <w:t>Wagner C</w:t>
      </w:r>
      <w:r>
        <w:rPr>
          <w:sz w:val="23"/>
          <w:szCs w:val="23"/>
          <w:lang w:val="en-US" w:eastAsia="en-US"/>
        </w:rPr>
        <w:t>.</w:t>
      </w:r>
      <w:r w:rsidRPr="00183F06">
        <w:rPr>
          <w:sz w:val="23"/>
          <w:szCs w:val="23"/>
          <w:lang w:val="en-US" w:eastAsia="en-US"/>
        </w:rPr>
        <w:t>S</w:t>
      </w:r>
      <w:r>
        <w:rPr>
          <w:sz w:val="23"/>
          <w:szCs w:val="23"/>
          <w:lang w:val="en-US" w:eastAsia="en-US"/>
        </w:rPr>
        <w:t>.</w:t>
      </w:r>
      <w:r w:rsidRPr="00183F06">
        <w:rPr>
          <w:sz w:val="23"/>
          <w:szCs w:val="23"/>
          <w:lang w:val="en-US" w:eastAsia="en-US"/>
        </w:rPr>
        <w:t>,</w:t>
      </w:r>
      <w:r>
        <w:rPr>
          <w:sz w:val="23"/>
          <w:szCs w:val="23"/>
          <w:lang w:val="en-US" w:eastAsia="en-US"/>
        </w:rPr>
        <w:t xml:space="preserve"> &amp;</w:t>
      </w:r>
      <w:r w:rsidRPr="00183F06">
        <w:rPr>
          <w:sz w:val="23"/>
          <w:szCs w:val="23"/>
          <w:lang w:val="en-US" w:eastAsia="en-US"/>
        </w:rPr>
        <w:t xml:space="preserve"> Jonkers K. </w:t>
      </w:r>
      <w:r>
        <w:rPr>
          <w:sz w:val="23"/>
          <w:szCs w:val="23"/>
          <w:lang w:val="en-US" w:eastAsia="en-US"/>
        </w:rPr>
        <w:t xml:space="preserve">(2017) </w:t>
      </w:r>
      <w:r w:rsidRPr="00183F06">
        <w:rPr>
          <w:sz w:val="23"/>
          <w:szCs w:val="23"/>
          <w:lang w:val="en-US" w:eastAsia="en-US"/>
        </w:rPr>
        <w:t xml:space="preserve">Open countries have strong science. </w:t>
      </w:r>
      <w:r w:rsidRPr="00183F06">
        <w:rPr>
          <w:i/>
          <w:iCs/>
          <w:sz w:val="23"/>
          <w:szCs w:val="23"/>
          <w:lang w:val="en-US" w:eastAsia="en-US"/>
        </w:rPr>
        <w:t>Nature</w:t>
      </w:r>
      <w:r w:rsidR="003D2052">
        <w:rPr>
          <w:i/>
          <w:iCs/>
          <w:sz w:val="23"/>
          <w:szCs w:val="23"/>
          <w:lang w:val="en-US" w:eastAsia="en-US"/>
        </w:rPr>
        <w:t xml:space="preserve"> </w:t>
      </w:r>
      <w:r w:rsidRPr="00183F06">
        <w:rPr>
          <w:sz w:val="23"/>
          <w:szCs w:val="23"/>
          <w:lang w:val="en-US" w:eastAsia="en-US"/>
        </w:rPr>
        <w:t xml:space="preserve">550(7674):32-33. </w:t>
      </w:r>
      <w:proofErr w:type="spellStart"/>
      <w:r w:rsidRPr="00183F06">
        <w:rPr>
          <w:sz w:val="23"/>
          <w:szCs w:val="23"/>
          <w:lang w:val="en-US" w:eastAsia="en-US"/>
        </w:rPr>
        <w:t>doi</w:t>
      </w:r>
      <w:proofErr w:type="spellEnd"/>
      <w:r w:rsidRPr="00183F06">
        <w:rPr>
          <w:sz w:val="23"/>
          <w:szCs w:val="23"/>
          <w:lang w:val="en-US" w:eastAsia="en-US"/>
        </w:rPr>
        <w:t xml:space="preserve">: 10.1038/550032a. </w:t>
      </w:r>
    </w:p>
    <w:p w14:paraId="70402FBC" w14:textId="77777777" w:rsidR="008050B6" w:rsidRDefault="008050B6" w:rsidP="00126E75">
      <w:pPr>
        <w:rPr>
          <w:sz w:val="23"/>
          <w:szCs w:val="23"/>
          <w:lang w:val="en-US" w:eastAsia="en-US"/>
        </w:rPr>
      </w:pPr>
    </w:p>
    <w:p w14:paraId="26FAB9C5" w14:textId="2503241C" w:rsidR="008050B6" w:rsidRDefault="008050B6" w:rsidP="00126E75">
      <w:pPr>
        <w:rPr>
          <w:sz w:val="23"/>
          <w:szCs w:val="23"/>
          <w:lang w:val="en-US" w:eastAsia="en-US"/>
        </w:rPr>
      </w:pPr>
      <w:proofErr w:type="spellStart"/>
      <w:r w:rsidRPr="008050B6">
        <w:rPr>
          <w:sz w:val="23"/>
          <w:szCs w:val="23"/>
          <w:lang w:val="en-US" w:eastAsia="en-US"/>
        </w:rPr>
        <w:t>Waizenegger</w:t>
      </w:r>
      <w:proofErr w:type="spellEnd"/>
      <w:r w:rsidRPr="008050B6">
        <w:rPr>
          <w:sz w:val="23"/>
          <w:szCs w:val="23"/>
          <w:lang w:val="en-US" w:eastAsia="en-US"/>
        </w:rPr>
        <w:t xml:space="preserve">, L., McKenna, B., Cai, W., &amp; </w:t>
      </w:r>
      <w:proofErr w:type="spellStart"/>
      <w:r w:rsidRPr="008050B6">
        <w:rPr>
          <w:sz w:val="23"/>
          <w:szCs w:val="23"/>
          <w:lang w:val="en-US" w:eastAsia="en-US"/>
        </w:rPr>
        <w:t>Bendz</w:t>
      </w:r>
      <w:proofErr w:type="spellEnd"/>
      <w:r w:rsidRPr="008050B6">
        <w:rPr>
          <w:sz w:val="23"/>
          <w:szCs w:val="23"/>
          <w:lang w:val="en-US" w:eastAsia="en-US"/>
        </w:rPr>
        <w:t>, T. (2020). An affordance perspective of team collaboration and enforced working from home during COVID-19</w:t>
      </w:r>
      <w:r w:rsidRPr="008050B6">
        <w:rPr>
          <w:i/>
          <w:iCs/>
          <w:sz w:val="23"/>
          <w:szCs w:val="23"/>
          <w:lang w:val="en-US" w:eastAsia="en-US"/>
        </w:rPr>
        <w:t>. European Journal of Information Systems</w:t>
      </w:r>
      <w:r w:rsidRPr="008050B6">
        <w:rPr>
          <w:sz w:val="23"/>
          <w:szCs w:val="23"/>
          <w:lang w:val="en-US" w:eastAsia="en-US"/>
        </w:rPr>
        <w:t>, 29(4), 429–442. https://doi.org/10.1080/0960085X.2020.1800417</w:t>
      </w:r>
    </w:p>
    <w:p w14:paraId="44D0651F" w14:textId="77777777" w:rsidR="007015EA" w:rsidRDefault="007015EA" w:rsidP="004671AE">
      <w:pPr>
        <w:rPr>
          <w:sz w:val="23"/>
          <w:szCs w:val="23"/>
          <w:lang w:val="en-US" w:eastAsia="en-US"/>
        </w:rPr>
      </w:pPr>
    </w:p>
    <w:p w14:paraId="27275A56" w14:textId="77777777" w:rsidR="000369DA" w:rsidRDefault="000369DA" w:rsidP="000369DA">
      <w:pPr>
        <w:autoSpaceDE w:val="0"/>
        <w:autoSpaceDN w:val="0"/>
        <w:adjustRightInd w:val="0"/>
        <w:rPr>
          <w:sz w:val="23"/>
          <w:szCs w:val="23"/>
          <w:lang w:val="en-US" w:eastAsia="en-US"/>
        </w:rPr>
      </w:pPr>
      <w:proofErr w:type="spellStart"/>
      <w:r>
        <w:rPr>
          <w:sz w:val="23"/>
          <w:szCs w:val="23"/>
          <w:lang w:val="en-US" w:eastAsia="en-US"/>
        </w:rPr>
        <w:t>Wuchty</w:t>
      </w:r>
      <w:proofErr w:type="spellEnd"/>
      <w:r>
        <w:rPr>
          <w:sz w:val="23"/>
          <w:szCs w:val="23"/>
          <w:lang w:val="en-US" w:eastAsia="en-US"/>
        </w:rPr>
        <w:t xml:space="preserve">, S., Jones, B. F., &amp; </w:t>
      </w:r>
      <w:proofErr w:type="spellStart"/>
      <w:r>
        <w:rPr>
          <w:sz w:val="23"/>
          <w:szCs w:val="23"/>
          <w:lang w:val="en-US" w:eastAsia="en-US"/>
        </w:rPr>
        <w:t>Uzzi</w:t>
      </w:r>
      <w:proofErr w:type="spellEnd"/>
      <w:r>
        <w:rPr>
          <w:sz w:val="23"/>
          <w:szCs w:val="23"/>
          <w:lang w:val="en-US" w:eastAsia="en-US"/>
        </w:rPr>
        <w:t>, B. (2007). The increasing dominance of teams in production of</w:t>
      </w:r>
    </w:p>
    <w:p w14:paraId="663F5BD0" w14:textId="2BC16D49" w:rsidR="000369DA" w:rsidRDefault="000369DA" w:rsidP="000369DA">
      <w:pPr>
        <w:rPr>
          <w:sz w:val="23"/>
          <w:szCs w:val="23"/>
          <w:lang w:val="en-US" w:eastAsia="en-US"/>
        </w:rPr>
      </w:pPr>
      <w:r>
        <w:rPr>
          <w:sz w:val="23"/>
          <w:szCs w:val="23"/>
          <w:lang w:val="en-US" w:eastAsia="en-US"/>
        </w:rPr>
        <w:t xml:space="preserve">knowledge. </w:t>
      </w:r>
      <w:r>
        <w:rPr>
          <w:i/>
          <w:iCs/>
          <w:sz w:val="23"/>
          <w:szCs w:val="23"/>
          <w:lang w:val="en-US" w:eastAsia="en-US"/>
        </w:rPr>
        <w:t>Science, 316</w:t>
      </w:r>
      <w:r>
        <w:rPr>
          <w:sz w:val="23"/>
          <w:szCs w:val="23"/>
          <w:lang w:val="en-US" w:eastAsia="en-US"/>
        </w:rPr>
        <w:t>(5827), 1036-1039.</w:t>
      </w:r>
    </w:p>
    <w:p w14:paraId="64BAC0E0" w14:textId="77777777" w:rsidR="005641CE" w:rsidRDefault="005641CE" w:rsidP="000369DA">
      <w:pPr>
        <w:rPr>
          <w:sz w:val="23"/>
          <w:szCs w:val="23"/>
          <w:lang w:val="en-US" w:eastAsia="en-US"/>
        </w:rPr>
      </w:pPr>
    </w:p>
    <w:p w14:paraId="167C5FE9" w14:textId="0D021D8B" w:rsidR="005641CE" w:rsidRPr="00C27C8A" w:rsidRDefault="005641CE" w:rsidP="000C2CE2">
      <w:pPr>
        <w:rPr>
          <w:iCs/>
        </w:rPr>
      </w:pPr>
      <w:r w:rsidRPr="000C6B47">
        <w:rPr>
          <w:iCs/>
          <w:color w:val="000000"/>
        </w:rPr>
        <w:t xml:space="preserve">Zippel, </w:t>
      </w:r>
      <w:r>
        <w:rPr>
          <w:iCs/>
          <w:color w:val="000000"/>
        </w:rPr>
        <w:t>K. (</w:t>
      </w:r>
      <w:r w:rsidRPr="000C6B47">
        <w:rPr>
          <w:iCs/>
          <w:color w:val="000000"/>
        </w:rPr>
        <w:t>2017</w:t>
      </w:r>
      <w:r>
        <w:rPr>
          <w:iCs/>
          <w:color w:val="000000"/>
        </w:rPr>
        <w:t xml:space="preserve">). </w:t>
      </w:r>
      <w:r w:rsidR="000C2CE2" w:rsidRPr="000C2CE2">
        <w:rPr>
          <w:i/>
          <w:color w:val="000000"/>
        </w:rPr>
        <w:t>Women in Global Science Advancing Academic Careers through International Collaboration</w:t>
      </w:r>
      <w:r w:rsidR="00C27C8A">
        <w:rPr>
          <w:iCs/>
          <w:color w:val="000000"/>
        </w:rPr>
        <w:t xml:space="preserve">. </w:t>
      </w:r>
      <w:r w:rsidR="00522049">
        <w:rPr>
          <w:iCs/>
          <w:color w:val="000000"/>
        </w:rPr>
        <w:t>Stanford</w:t>
      </w:r>
      <w:r w:rsidR="00C27C8A">
        <w:rPr>
          <w:iCs/>
          <w:color w:val="000000"/>
        </w:rPr>
        <w:t xml:space="preserve">: </w:t>
      </w:r>
      <w:r w:rsidR="00C27C8A" w:rsidRPr="00C27C8A">
        <w:rPr>
          <w:iCs/>
          <w:color w:val="000000"/>
        </w:rPr>
        <w:t>Stanford University Press</w:t>
      </w:r>
    </w:p>
    <w:p w14:paraId="31114855" w14:textId="77777777" w:rsidR="00114B02" w:rsidRPr="000C6B47" w:rsidRDefault="00114B02" w:rsidP="0084386E"/>
    <w:p w14:paraId="7047E5B3" w14:textId="5DE4ABE7" w:rsidR="007A59E1" w:rsidRPr="000C6B47" w:rsidRDefault="007A59E1">
      <w:pPr>
        <w:jc w:val="both"/>
        <w:rPr>
          <w:b/>
          <w:bCs/>
        </w:rPr>
      </w:pPr>
      <w:r w:rsidRPr="000C6B47">
        <w:rPr>
          <w:b/>
          <w:bCs/>
        </w:rPr>
        <w:t>Open science practices</w:t>
      </w:r>
      <w:r w:rsidR="00D610DF" w:rsidRPr="000C6B47">
        <w:rPr>
          <w:b/>
          <w:bCs/>
        </w:rPr>
        <w:t xml:space="preserve"> </w:t>
      </w:r>
    </w:p>
    <w:p w14:paraId="4D264F98" w14:textId="7B4A7850" w:rsidR="00EE6DA1" w:rsidRPr="0054065A" w:rsidRDefault="00EE6DA1">
      <w:pPr>
        <w:jc w:val="both"/>
      </w:pPr>
      <w:r w:rsidRPr="0054065A">
        <w:t>This study uses primary data</w:t>
      </w:r>
      <w:r w:rsidR="008A5D61" w:rsidRPr="0054065A">
        <w:t xml:space="preserve"> that is not publicly available</w:t>
      </w:r>
      <w:r w:rsidR="00410D10" w:rsidRPr="0054065A">
        <w:t xml:space="preserve"> due to data protection regulations.  </w:t>
      </w:r>
    </w:p>
    <w:p w14:paraId="7951DDF4" w14:textId="77777777" w:rsidR="007A59E1" w:rsidRPr="000C6B47" w:rsidRDefault="007A59E1">
      <w:pPr>
        <w:jc w:val="both"/>
      </w:pPr>
    </w:p>
    <w:p w14:paraId="097AE613" w14:textId="62BAEE82" w:rsidR="00370126" w:rsidRPr="000C6B47" w:rsidRDefault="00370126">
      <w:pPr>
        <w:jc w:val="both"/>
        <w:rPr>
          <w:b/>
          <w:bCs/>
        </w:rPr>
      </w:pPr>
      <w:r w:rsidRPr="000C6B47">
        <w:rPr>
          <w:b/>
          <w:bCs/>
        </w:rPr>
        <w:t>Acknowledgments</w:t>
      </w:r>
      <w:r w:rsidR="00B630E8" w:rsidRPr="000C6B47">
        <w:rPr>
          <w:b/>
          <w:bCs/>
        </w:rPr>
        <w:t xml:space="preserve"> </w:t>
      </w:r>
    </w:p>
    <w:p w14:paraId="2006EFD1" w14:textId="01C9B0BC" w:rsidR="00103121" w:rsidRDefault="00103121" w:rsidP="00103121">
      <w:pPr>
        <w:shd w:val="clear" w:color="auto" w:fill="FFFFFF"/>
        <w:spacing w:after="240"/>
        <w:rPr>
          <w:color w:val="000000"/>
          <w:lang w:val="en-US" w:eastAsia="en-US"/>
        </w:rPr>
      </w:pPr>
      <w:r>
        <w:rPr>
          <w:rStyle w:val="contentpasted0"/>
          <w:color w:val="000000"/>
        </w:rPr>
        <w:t xml:space="preserve">All authors contributed to the overall research design, conceptual framework, instrument development, coding plan and data collection. Initial draft and authorship of the narrative included Julia Melkers, Eric </w:t>
      </w:r>
      <w:proofErr w:type="gramStart"/>
      <w:r>
        <w:rPr>
          <w:rStyle w:val="contentpasted0"/>
          <w:color w:val="000000"/>
        </w:rPr>
        <w:t>Welch</w:t>
      </w:r>
      <w:proofErr w:type="gramEnd"/>
      <w:r>
        <w:rPr>
          <w:rStyle w:val="contentpasted0"/>
          <w:color w:val="000000"/>
        </w:rPr>
        <w:t xml:space="preserve"> and Mayra Morales Tirado. </w:t>
      </w:r>
    </w:p>
    <w:p w14:paraId="6126D7F1" w14:textId="5EE2CBA0" w:rsidR="00370126" w:rsidRPr="000C6B47" w:rsidRDefault="00370126">
      <w:pPr>
        <w:jc w:val="both"/>
        <w:rPr>
          <w:b/>
          <w:bCs/>
        </w:rPr>
      </w:pPr>
      <w:r w:rsidRPr="000C6B47">
        <w:rPr>
          <w:b/>
          <w:bCs/>
        </w:rPr>
        <w:t>Competing interests</w:t>
      </w:r>
    </w:p>
    <w:p w14:paraId="2DE94869" w14:textId="1AB65F40" w:rsidR="00370126" w:rsidRPr="000C6B47" w:rsidRDefault="007C30D8">
      <w:pPr>
        <w:jc w:val="both"/>
      </w:pPr>
      <w:r w:rsidRPr="000C6B47">
        <w:t xml:space="preserve">Authors </w:t>
      </w:r>
      <w:r w:rsidR="00EF3656" w:rsidRPr="000C6B47">
        <w:t>declare no competing interests.</w:t>
      </w:r>
    </w:p>
    <w:p w14:paraId="6597B0C5" w14:textId="77777777" w:rsidR="007C30D8" w:rsidRPr="000C6B47" w:rsidRDefault="007C30D8">
      <w:pPr>
        <w:jc w:val="both"/>
      </w:pPr>
    </w:p>
    <w:p w14:paraId="31603A15" w14:textId="2DE08369" w:rsidR="00370126" w:rsidRPr="000C6B47" w:rsidRDefault="00370126">
      <w:pPr>
        <w:jc w:val="both"/>
        <w:rPr>
          <w:b/>
          <w:bCs/>
        </w:rPr>
      </w:pPr>
      <w:r w:rsidRPr="000C6B47">
        <w:rPr>
          <w:b/>
          <w:bCs/>
        </w:rPr>
        <w:t>Funding information</w:t>
      </w:r>
    </w:p>
    <w:p w14:paraId="40AF1BF0" w14:textId="1FAD8E5A" w:rsidR="006569D3" w:rsidRPr="000C6B47" w:rsidRDefault="00103121">
      <w:pPr>
        <w:jc w:val="both"/>
      </w:pPr>
      <w:r>
        <w:rPr>
          <w:rStyle w:val="contentpasted0"/>
          <w:color w:val="000000"/>
        </w:rPr>
        <w:t xml:space="preserve">This project was funded through the National Science Foundation (Grant # </w:t>
      </w:r>
      <w:r w:rsidRPr="00AE128F">
        <w:rPr>
          <w:rStyle w:val="contentpasted0"/>
          <w:color w:val="000000"/>
        </w:rPr>
        <w:t>2124669</w:t>
      </w:r>
      <w:r>
        <w:rPr>
          <w:rStyle w:val="contentpasted0"/>
          <w:color w:val="000000"/>
        </w:rPr>
        <w:t>). “</w:t>
      </w:r>
      <w:r w:rsidRPr="00103121">
        <w:rPr>
          <w:rStyle w:val="contentpasted0"/>
        </w:rPr>
        <w:t>Collaborative Research: EAGER: International Type II: Assessing the Role of Social Innovation for Resilience in Global Collaborative Research</w:t>
      </w:r>
    </w:p>
    <w:sectPr w:rsidR="006569D3" w:rsidRPr="000C6B47"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AE1E" w14:textId="77777777" w:rsidR="00A125CE" w:rsidRDefault="00A125CE">
      <w:r>
        <w:separator/>
      </w:r>
    </w:p>
  </w:endnote>
  <w:endnote w:type="continuationSeparator" w:id="0">
    <w:p w14:paraId="4B5B87A3" w14:textId="77777777" w:rsidR="00A125CE" w:rsidRDefault="00A1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DE4C" w14:textId="77777777" w:rsidR="00A125CE" w:rsidRDefault="00A125CE">
      <w:r>
        <w:separator/>
      </w:r>
    </w:p>
  </w:footnote>
  <w:footnote w:type="continuationSeparator" w:id="0">
    <w:p w14:paraId="02917D28" w14:textId="77777777" w:rsidR="00A125CE" w:rsidRDefault="00A1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01348C"/>
    <w:multiLevelType w:val="hybridMultilevel"/>
    <w:tmpl w:val="4B9AD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C4BD1"/>
    <w:multiLevelType w:val="hybridMultilevel"/>
    <w:tmpl w:val="BE96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8489C"/>
    <w:multiLevelType w:val="hybridMultilevel"/>
    <w:tmpl w:val="B49C3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4"/>
  </w:num>
  <w:num w:numId="2" w16cid:durableId="1776366583">
    <w:abstractNumId w:val="0"/>
  </w:num>
  <w:num w:numId="3" w16cid:durableId="431240928">
    <w:abstractNumId w:val="2"/>
  </w:num>
  <w:num w:numId="4" w16cid:durableId="998728454">
    <w:abstractNumId w:val="1"/>
  </w:num>
  <w:num w:numId="5" w16cid:durableId="1036202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0AF8"/>
    <w:rsid w:val="0000194C"/>
    <w:rsid w:val="00002414"/>
    <w:rsid w:val="00003A32"/>
    <w:rsid w:val="0000519E"/>
    <w:rsid w:val="00005DA2"/>
    <w:rsid w:val="00015A7B"/>
    <w:rsid w:val="00016081"/>
    <w:rsid w:val="000174E0"/>
    <w:rsid w:val="000224AE"/>
    <w:rsid w:val="00022F49"/>
    <w:rsid w:val="000369DA"/>
    <w:rsid w:val="00044016"/>
    <w:rsid w:val="00045CD0"/>
    <w:rsid w:val="00045CED"/>
    <w:rsid w:val="000464F8"/>
    <w:rsid w:val="000478D3"/>
    <w:rsid w:val="000521CF"/>
    <w:rsid w:val="00052E3A"/>
    <w:rsid w:val="00053D04"/>
    <w:rsid w:val="0005460D"/>
    <w:rsid w:val="0005655F"/>
    <w:rsid w:val="00060D09"/>
    <w:rsid w:val="00065B74"/>
    <w:rsid w:val="00066FBE"/>
    <w:rsid w:val="00071F45"/>
    <w:rsid w:val="00072106"/>
    <w:rsid w:val="000744CA"/>
    <w:rsid w:val="00077816"/>
    <w:rsid w:val="0008021B"/>
    <w:rsid w:val="00081731"/>
    <w:rsid w:val="00081D4D"/>
    <w:rsid w:val="000856DB"/>
    <w:rsid w:val="00093969"/>
    <w:rsid w:val="00094E04"/>
    <w:rsid w:val="00094E57"/>
    <w:rsid w:val="000952E1"/>
    <w:rsid w:val="000A0333"/>
    <w:rsid w:val="000A2344"/>
    <w:rsid w:val="000A4A9F"/>
    <w:rsid w:val="000B257D"/>
    <w:rsid w:val="000B29EE"/>
    <w:rsid w:val="000B323A"/>
    <w:rsid w:val="000C0E34"/>
    <w:rsid w:val="000C12E1"/>
    <w:rsid w:val="000C1967"/>
    <w:rsid w:val="000C2160"/>
    <w:rsid w:val="000C25AF"/>
    <w:rsid w:val="000C2CE2"/>
    <w:rsid w:val="000C2D59"/>
    <w:rsid w:val="000C48A9"/>
    <w:rsid w:val="000C6023"/>
    <w:rsid w:val="000C6B47"/>
    <w:rsid w:val="000D2277"/>
    <w:rsid w:val="000D3F98"/>
    <w:rsid w:val="000D460F"/>
    <w:rsid w:val="000D6755"/>
    <w:rsid w:val="000D7D6C"/>
    <w:rsid w:val="000E09E7"/>
    <w:rsid w:val="000E2E41"/>
    <w:rsid w:val="000E51A8"/>
    <w:rsid w:val="000E5656"/>
    <w:rsid w:val="000E6C86"/>
    <w:rsid w:val="000E72E1"/>
    <w:rsid w:val="000F6691"/>
    <w:rsid w:val="00101844"/>
    <w:rsid w:val="00103121"/>
    <w:rsid w:val="00103671"/>
    <w:rsid w:val="00105061"/>
    <w:rsid w:val="00105A1D"/>
    <w:rsid w:val="001138CA"/>
    <w:rsid w:val="00114B02"/>
    <w:rsid w:val="00126E75"/>
    <w:rsid w:val="00130D49"/>
    <w:rsid w:val="00135253"/>
    <w:rsid w:val="001402B3"/>
    <w:rsid w:val="00157749"/>
    <w:rsid w:val="00161230"/>
    <w:rsid w:val="00163CF0"/>
    <w:rsid w:val="001657AD"/>
    <w:rsid w:val="00173EAD"/>
    <w:rsid w:val="00175488"/>
    <w:rsid w:val="00183988"/>
    <w:rsid w:val="00183CD4"/>
    <w:rsid w:val="00183F06"/>
    <w:rsid w:val="00186CF6"/>
    <w:rsid w:val="00187104"/>
    <w:rsid w:val="00191A2C"/>
    <w:rsid w:val="00196EC3"/>
    <w:rsid w:val="001A6E53"/>
    <w:rsid w:val="001B4D9D"/>
    <w:rsid w:val="001B639C"/>
    <w:rsid w:val="001B70D6"/>
    <w:rsid w:val="001D009B"/>
    <w:rsid w:val="001D0721"/>
    <w:rsid w:val="001D3AC4"/>
    <w:rsid w:val="001D5FFF"/>
    <w:rsid w:val="001D7027"/>
    <w:rsid w:val="001D7CC8"/>
    <w:rsid w:val="001E568F"/>
    <w:rsid w:val="001F0D09"/>
    <w:rsid w:val="001F2F5F"/>
    <w:rsid w:val="001F332D"/>
    <w:rsid w:val="001F48DF"/>
    <w:rsid w:val="001F4CA3"/>
    <w:rsid w:val="001F7644"/>
    <w:rsid w:val="0020033E"/>
    <w:rsid w:val="00201C8A"/>
    <w:rsid w:val="00202745"/>
    <w:rsid w:val="00205EF9"/>
    <w:rsid w:val="002127DC"/>
    <w:rsid w:val="0021532C"/>
    <w:rsid w:val="00216078"/>
    <w:rsid w:val="00220A2E"/>
    <w:rsid w:val="00221148"/>
    <w:rsid w:val="0022290C"/>
    <w:rsid w:val="002231E6"/>
    <w:rsid w:val="00225635"/>
    <w:rsid w:val="002270A8"/>
    <w:rsid w:val="00237371"/>
    <w:rsid w:val="00240232"/>
    <w:rsid w:val="00240C53"/>
    <w:rsid w:val="002453AE"/>
    <w:rsid w:val="00253FE0"/>
    <w:rsid w:val="002570BB"/>
    <w:rsid w:val="002608A3"/>
    <w:rsid w:val="00263D50"/>
    <w:rsid w:val="00264F48"/>
    <w:rsid w:val="00265B3E"/>
    <w:rsid w:val="00275003"/>
    <w:rsid w:val="00276CC7"/>
    <w:rsid w:val="0027708C"/>
    <w:rsid w:val="0028339E"/>
    <w:rsid w:val="0028410F"/>
    <w:rsid w:val="00284A31"/>
    <w:rsid w:val="0029109C"/>
    <w:rsid w:val="00291BD4"/>
    <w:rsid w:val="0029211E"/>
    <w:rsid w:val="00293DA3"/>
    <w:rsid w:val="002943CA"/>
    <w:rsid w:val="002959DD"/>
    <w:rsid w:val="002A3F95"/>
    <w:rsid w:val="002A4C32"/>
    <w:rsid w:val="002A638F"/>
    <w:rsid w:val="002A7CB7"/>
    <w:rsid w:val="002B1950"/>
    <w:rsid w:val="002B1EE1"/>
    <w:rsid w:val="002B40C4"/>
    <w:rsid w:val="002B6910"/>
    <w:rsid w:val="002C0460"/>
    <w:rsid w:val="002C0FA2"/>
    <w:rsid w:val="002C342A"/>
    <w:rsid w:val="002C7806"/>
    <w:rsid w:val="002D1B17"/>
    <w:rsid w:val="002D33F7"/>
    <w:rsid w:val="002D3BE4"/>
    <w:rsid w:val="002D710E"/>
    <w:rsid w:val="002E2FEA"/>
    <w:rsid w:val="002E470F"/>
    <w:rsid w:val="002E4D2D"/>
    <w:rsid w:val="002E7904"/>
    <w:rsid w:val="002F0272"/>
    <w:rsid w:val="002F243C"/>
    <w:rsid w:val="002F42E5"/>
    <w:rsid w:val="00300B35"/>
    <w:rsid w:val="00302221"/>
    <w:rsid w:val="00305686"/>
    <w:rsid w:val="00310C0B"/>
    <w:rsid w:val="0031202E"/>
    <w:rsid w:val="003124AD"/>
    <w:rsid w:val="003127D0"/>
    <w:rsid w:val="00320C5D"/>
    <w:rsid w:val="00322DFB"/>
    <w:rsid w:val="00324C72"/>
    <w:rsid w:val="00327E07"/>
    <w:rsid w:val="00332C59"/>
    <w:rsid w:val="00334DD9"/>
    <w:rsid w:val="003358FB"/>
    <w:rsid w:val="003410AE"/>
    <w:rsid w:val="003429C3"/>
    <w:rsid w:val="003439D4"/>
    <w:rsid w:val="00345E92"/>
    <w:rsid w:val="00346A57"/>
    <w:rsid w:val="00351AF2"/>
    <w:rsid w:val="0035307C"/>
    <w:rsid w:val="0035638F"/>
    <w:rsid w:val="00360D57"/>
    <w:rsid w:val="003611FA"/>
    <w:rsid w:val="003633EA"/>
    <w:rsid w:val="00363805"/>
    <w:rsid w:val="00370126"/>
    <w:rsid w:val="003714E1"/>
    <w:rsid w:val="00371ACD"/>
    <w:rsid w:val="00372B3E"/>
    <w:rsid w:val="003739E7"/>
    <w:rsid w:val="00383985"/>
    <w:rsid w:val="00383A87"/>
    <w:rsid w:val="00387850"/>
    <w:rsid w:val="00390253"/>
    <w:rsid w:val="003960AE"/>
    <w:rsid w:val="003A1DF3"/>
    <w:rsid w:val="003B353A"/>
    <w:rsid w:val="003B5AE8"/>
    <w:rsid w:val="003B6383"/>
    <w:rsid w:val="003B6DD3"/>
    <w:rsid w:val="003C0F5B"/>
    <w:rsid w:val="003C30AF"/>
    <w:rsid w:val="003C4345"/>
    <w:rsid w:val="003C5313"/>
    <w:rsid w:val="003C6EF5"/>
    <w:rsid w:val="003C76AF"/>
    <w:rsid w:val="003D1C80"/>
    <w:rsid w:val="003D1DDB"/>
    <w:rsid w:val="003D2052"/>
    <w:rsid w:val="003D2703"/>
    <w:rsid w:val="003D3B98"/>
    <w:rsid w:val="003E0C59"/>
    <w:rsid w:val="003E4BF9"/>
    <w:rsid w:val="003F768A"/>
    <w:rsid w:val="00400143"/>
    <w:rsid w:val="004023A3"/>
    <w:rsid w:val="00402C81"/>
    <w:rsid w:val="0040345D"/>
    <w:rsid w:val="00403FF7"/>
    <w:rsid w:val="004057FC"/>
    <w:rsid w:val="00405B06"/>
    <w:rsid w:val="00410D10"/>
    <w:rsid w:val="0041328E"/>
    <w:rsid w:val="00420106"/>
    <w:rsid w:val="004247C3"/>
    <w:rsid w:val="00426366"/>
    <w:rsid w:val="004274AD"/>
    <w:rsid w:val="00430FC6"/>
    <w:rsid w:val="0044073E"/>
    <w:rsid w:val="004424E7"/>
    <w:rsid w:val="004429A0"/>
    <w:rsid w:val="00445337"/>
    <w:rsid w:val="004455DD"/>
    <w:rsid w:val="00445A23"/>
    <w:rsid w:val="004511BA"/>
    <w:rsid w:val="00451AA5"/>
    <w:rsid w:val="00451D86"/>
    <w:rsid w:val="0045560F"/>
    <w:rsid w:val="00460460"/>
    <w:rsid w:val="004628F1"/>
    <w:rsid w:val="004671AE"/>
    <w:rsid w:val="00470CFE"/>
    <w:rsid w:val="004725C8"/>
    <w:rsid w:val="00475931"/>
    <w:rsid w:val="004820C7"/>
    <w:rsid w:val="00493F52"/>
    <w:rsid w:val="004961E4"/>
    <w:rsid w:val="004971AB"/>
    <w:rsid w:val="004A248F"/>
    <w:rsid w:val="004A633E"/>
    <w:rsid w:val="004A7216"/>
    <w:rsid w:val="004B0882"/>
    <w:rsid w:val="004B6E8A"/>
    <w:rsid w:val="004C2AA5"/>
    <w:rsid w:val="004D15E4"/>
    <w:rsid w:val="004D341B"/>
    <w:rsid w:val="004D4532"/>
    <w:rsid w:val="004D7BFF"/>
    <w:rsid w:val="004E1EC0"/>
    <w:rsid w:val="004E212B"/>
    <w:rsid w:val="004E56AC"/>
    <w:rsid w:val="004F4746"/>
    <w:rsid w:val="004F6F12"/>
    <w:rsid w:val="00504BEA"/>
    <w:rsid w:val="00504EF3"/>
    <w:rsid w:val="005110DD"/>
    <w:rsid w:val="0051640E"/>
    <w:rsid w:val="005170CD"/>
    <w:rsid w:val="005172F9"/>
    <w:rsid w:val="00517C47"/>
    <w:rsid w:val="00517E1F"/>
    <w:rsid w:val="00517FCF"/>
    <w:rsid w:val="005201BF"/>
    <w:rsid w:val="005204C2"/>
    <w:rsid w:val="00522049"/>
    <w:rsid w:val="00522BF8"/>
    <w:rsid w:val="00525ACD"/>
    <w:rsid w:val="00526B81"/>
    <w:rsid w:val="005340BA"/>
    <w:rsid w:val="00534CAF"/>
    <w:rsid w:val="005355CB"/>
    <w:rsid w:val="0053603D"/>
    <w:rsid w:val="00540128"/>
    <w:rsid w:val="0054026B"/>
    <w:rsid w:val="0054065A"/>
    <w:rsid w:val="005415F2"/>
    <w:rsid w:val="00542798"/>
    <w:rsid w:val="005464E5"/>
    <w:rsid w:val="0054666D"/>
    <w:rsid w:val="0055118C"/>
    <w:rsid w:val="00551424"/>
    <w:rsid w:val="00552F54"/>
    <w:rsid w:val="00554E8F"/>
    <w:rsid w:val="00555E5E"/>
    <w:rsid w:val="0055674D"/>
    <w:rsid w:val="005641CE"/>
    <w:rsid w:val="005666D2"/>
    <w:rsid w:val="0056699D"/>
    <w:rsid w:val="00570054"/>
    <w:rsid w:val="00570E3F"/>
    <w:rsid w:val="00572E3E"/>
    <w:rsid w:val="005736CB"/>
    <w:rsid w:val="0057528F"/>
    <w:rsid w:val="0057717C"/>
    <w:rsid w:val="005839F1"/>
    <w:rsid w:val="00586C7F"/>
    <w:rsid w:val="0058753E"/>
    <w:rsid w:val="0059164D"/>
    <w:rsid w:val="00595181"/>
    <w:rsid w:val="00595AC4"/>
    <w:rsid w:val="00596F60"/>
    <w:rsid w:val="00597FFB"/>
    <w:rsid w:val="005A1BF2"/>
    <w:rsid w:val="005A2847"/>
    <w:rsid w:val="005A2EF9"/>
    <w:rsid w:val="005A3EF1"/>
    <w:rsid w:val="005A6F5B"/>
    <w:rsid w:val="005A7F37"/>
    <w:rsid w:val="005B0460"/>
    <w:rsid w:val="005B3511"/>
    <w:rsid w:val="005B3C2E"/>
    <w:rsid w:val="005B6D01"/>
    <w:rsid w:val="005B709E"/>
    <w:rsid w:val="005C5C67"/>
    <w:rsid w:val="005C6675"/>
    <w:rsid w:val="005C69FF"/>
    <w:rsid w:val="005C6A9C"/>
    <w:rsid w:val="005D3A17"/>
    <w:rsid w:val="005E57FE"/>
    <w:rsid w:val="005F33D8"/>
    <w:rsid w:val="005F3A63"/>
    <w:rsid w:val="00604A47"/>
    <w:rsid w:val="00606575"/>
    <w:rsid w:val="006114F9"/>
    <w:rsid w:val="00614ED0"/>
    <w:rsid w:val="0063363B"/>
    <w:rsid w:val="00633B31"/>
    <w:rsid w:val="00634511"/>
    <w:rsid w:val="00634FE4"/>
    <w:rsid w:val="006350DE"/>
    <w:rsid w:val="00646543"/>
    <w:rsid w:val="006471AE"/>
    <w:rsid w:val="00647469"/>
    <w:rsid w:val="00647A0B"/>
    <w:rsid w:val="00647A7E"/>
    <w:rsid w:val="0065059C"/>
    <w:rsid w:val="006510F8"/>
    <w:rsid w:val="006513C3"/>
    <w:rsid w:val="00653071"/>
    <w:rsid w:val="006569D3"/>
    <w:rsid w:val="006609A8"/>
    <w:rsid w:val="00660E9A"/>
    <w:rsid w:val="0066157A"/>
    <w:rsid w:val="00662AF1"/>
    <w:rsid w:val="00663340"/>
    <w:rsid w:val="00663AC3"/>
    <w:rsid w:val="006655B6"/>
    <w:rsid w:val="006713ED"/>
    <w:rsid w:val="00676764"/>
    <w:rsid w:val="00681AAA"/>
    <w:rsid w:val="00683F6F"/>
    <w:rsid w:val="00684B8B"/>
    <w:rsid w:val="00694C1A"/>
    <w:rsid w:val="0069702C"/>
    <w:rsid w:val="006A2FD2"/>
    <w:rsid w:val="006A3370"/>
    <w:rsid w:val="006A7E1B"/>
    <w:rsid w:val="006B4258"/>
    <w:rsid w:val="006C40B1"/>
    <w:rsid w:val="006C7B62"/>
    <w:rsid w:val="006D14F4"/>
    <w:rsid w:val="006D2A0A"/>
    <w:rsid w:val="006D721A"/>
    <w:rsid w:val="006D72CE"/>
    <w:rsid w:val="006E09A1"/>
    <w:rsid w:val="006E320C"/>
    <w:rsid w:val="006E3FD1"/>
    <w:rsid w:val="006E7E5A"/>
    <w:rsid w:val="006F39DC"/>
    <w:rsid w:val="006F487B"/>
    <w:rsid w:val="006F6D34"/>
    <w:rsid w:val="006F70C0"/>
    <w:rsid w:val="006F766A"/>
    <w:rsid w:val="0070012C"/>
    <w:rsid w:val="007015EA"/>
    <w:rsid w:val="0070332B"/>
    <w:rsid w:val="007042BB"/>
    <w:rsid w:val="007053E7"/>
    <w:rsid w:val="007069BD"/>
    <w:rsid w:val="00707D83"/>
    <w:rsid w:val="00712022"/>
    <w:rsid w:val="007155F7"/>
    <w:rsid w:val="007228AC"/>
    <w:rsid w:val="0073163D"/>
    <w:rsid w:val="00732A90"/>
    <w:rsid w:val="0073347A"/>
    <w:rsid w:val="00737C87"/>
    <w:rsid w:val="0074177C"/>
    <w:rsid w:val="00743670"/>
    <w:rsid w:val="00744756"/>
    <w:rsid w:val="007449F5"/>
    <w:rsid w:val="007468BF"/>
    <w:rsid w:val="00752153"/>
    <w:rsid w:val="00752AFC"/>
    <w:rsid w:val="007625EF"/>
    <w:rsid w:val="00762864"/>
    <w:rsid w:val="00762FE9"/>
    <w:rsid w:val="00764F24"/>
    <w:rsid w:val="0076587B"/>
    <w:rsid w:val="00767BC6"/>
    <w:rsid w:val="007705DF"/>
    <w:rsid w:val="00775CFC"/>
    <w:rsid w:val="00777405"/>
    <w:rsid w:val="0077796D"/>
    <w:rsid w:val="00780EC7"/>
    <w:rsid w:val="0078410A"/>
    <w:rsid w:val="007852DA"/>
    <w:rsid w:val="00786F32"/>
    <w:rsid w:val="0078754B"/>
    <w:rsid w:val="007955C9"/>
    <w:rsid w:val="007A0B0E"/>
    <w:rsid w:val="007A1A0C"/>
    <w:rsid w:val="007A370F"/>
    <w:rsid w:val="007A42E7"/>
    <w:rsid w:val="007A59E1"/>
    <w:rsid w:val="007B0827"/>
    <w:rsid w:val="007B11DB"/>
    <w:rsid w:val="007B75C4"/>
    <w:rsid w:val="007C21A1"/>
    <w:rsid w:val="007C30D8"/>
    <w:rsid w:val="007C49F7"/>
    <w:rsid w:val="007C7C75"/>
    <w:rsid w:val="007D1755"/>
    <w:rsid w:val="007D2A59"/>
    <w:rsid w:val="007D53D0"/>
    <w:rsid w:val="007D5EE4"/>
    <w:rsid w:val="007D7E3E"/>
    <w:rsid w:val="007E133F"/>
    <w:rsid w:val="007E154C"/>
    <w:rsid w:val="007E24E0"/>
    <w:rsid w:val="007F3BBB"/>
    <w:rsid w:val="007F4227"/>
    <w:rsid w:val="007F57FB"/>
    <w:rsid w:val="00800369"/>
    <w:rsid w:val="008033BF"/>
    <w:rsid w:val="00804191"/>
    <w:rsid w:val="008050B6"/>
    <w:rsid w:val="00805B05"/>
    <w:rsid w:val="00806B9B"/>
    <w:rsid w:val="00810FA5"/>
    <w:rsid w:val="00813534"/>
    <w:rsid w:val="00813E5C"/>
    <w:rsid w:val="008168F4"/>
    <w:rsid w:val="00823AF0"/>
    <w:rsid w:val="0083568C"/>
    <w:rsid w:val="00835B6B"/>
    <w:rsid w:val="0084386E"/>
    <w:rsid w:val="008468B1"/>
    <w:rsid w:val="00847D2E"/>
    <w:rsid w:val="00851729"/>
    <w:rsid w:val="00852334"/>
    <w:rsid w:val="00853AB3"/>
    <w:rsid w:val="008618F8"/>
    <w:rsid w:val="00867B8D"/>
    <w:rsid w:val="00870B16"/>
    <w:rsid w:val="00874371"/>
    <w:rsid w:val="00876E1F"/>
    <w:rsid w:val="00877387"/>
    <w:rsid w:val="008933AA"/>
    <w:rsid w:val="00896BB7"/>
    <w:rsid w:val="008A00ED"/>
    <w:rsid w:val="008A1462"/>
    <w:rsid w:val="008A25CB"/>
    <w:rsid w:val="008A2FBC"/>
    <w:rsid w:val="008A49BD"/>
    <w:rsid w:val="008A4D75"/>
    <w:rsid w:val="008A5D61"/>
    <w:rsid w:val="008A7C93"/>
    <w:rsid w:val="008B06E8"/>
    <w:rsid w:val="008C2573"/>
    <w:rsid w:val="008C52D4"/>
    <w:rsid w:val="008D4415"/>
    <w:rsid w:val="008D49E0"/>
    <w:rsid w:val="008E3F52"/>
    <w:rsid w:val="008E5795"/>
    <w:rsid w:val="008E6E34"/>
    <w:rsid w:val="008E7B08"/>
    <w:rsid w:val="008F1E72"/>
    <w:rsid w:val="008F2C66"/>
    <w:rsid w:val="008F42CD"/>
    <w:rsid w:val="008F6633"/>
    <w:rsid w:val="008F783D"/>
    <w:rsid w:val="00904DF4"/>
    <w:rsid w:val="00906467"/>
    <w:rsid w:val="009112F3"/>
    <w:rsid w:val="009139D4"/>
    <w:rsid w:val="00914644"/>
    <w:rsid w:val="009146F9"/>
    <w:rsid w:val="00915294"/>
    <w:rsid w:val="00916023"/>
    <w:rsid w:val="00920B42"/>
    <w:rsid w:val="00926EC5"/>
    <w:rsid w:val="00927ECF"/>
    <w:rsid w:val="009302E1"/>
    <w:rsid w:val="00933079"/>
    <w:rsid w:val="0093532C"/>
    <w:rsid w:val="00941BEB"/>
    <w:rsid w:val="00942161"/>
    <w:rsid w:val="009501DD"/>
    <w:rsid w:val="00952D0B"/>
    <w:rsid w:val="00953BA1"/>
    <w:rsid w:val="00954F22"/>
    <w:rsid w:val="00962921"/>
    <w:rsid w:val="00962E80"/>
    <w:rsid w:val="0096746B"/>
    <w:rsid w:val="009700AF"/>
    <w:rsid w:val="009737E3"/>
    <w:rsid w:val="0097393E"/>
    <w:rsid w:val="00975174"/>
    <w:rsid w:val="00975A78"/>
    <w:rsid w:val="00977693"/>
    <w:rsid w:val="00984EB0"/>
    <w:rsid w:val="00985B45"/>
    <w:rsid w:val="00986865"/>
    <w:rsid w:val="00987264"/>
    <w:rsid w:val="00994680"/>
    <w:rsid w:val="009972EA"/>
    <w:rsid w:val="009A0A67"/>
    <w:rsid w:val="009A1E7B"/>
    <w:rsid w:val="009A782F"/>
    <w:rsid w:val="009B57AB"/>
    <w:rsid w:val="009B63C8"/>
    <w:rsid w:val="009B6B8A"/>
    <w:rsid w:val="009C0A5E"/>
    <w:rsid w:val="009C147E"/>
    <w:rsid w:val="009C2906"/>
    <w:rsid w:val="009C2FFE"/>
    <w:rsid w:val="009C77D1"/>
    <w:rsid w:val="009D026B"/>
    <w:rsid w:val="009D1723"/>
    <w:rsid w:val="009E0D7E"/>
    <w:rsid w:val="009E23BF"/>
    <w:rsid w:val="009E29AC"/>
    <w:rsid w:val="009E3D21"/>
    <w:rsid w:val="009E6631"/>
    <w:rsid w:val="009E7199"/>
    <w:rsid w:val="009F2359"/>
    <w:rsid w:val="009F584B"/>
    <w:rsid w:val="009F6689"/>
    <w:rsid w:val="00A00906"/>
    <w:rsid w:val="00A01594"/>
    <w:rsid w:val="00A07C91"/>
    <w:rsid w:val="00A11235"/>
    <w:rsid w:val="00A125CE"/>
    <w:rsid w:val="00A22AC2"/>
    <w:rsid w:val="00A35BDC"/>
    <w:rsid w:val="00A40DD3"/>
    <w:rsid w:val="00A42BBD"/>
    <w:rsid w:val="00A4362D"/>
    <w:rsid w:val="00A5020F"/>
    <w:rsid w:val="00A52368"/>
    <w:rsid w:val="00A554F3"/>
    <w:rsid w:val="00A70028"/>
    <w:rsid w:val="00A71714"/>
    <w:rsid w:val="00A807D0"/>
    <w:rsid w:val="00A82B0D"/>
    <w:rsid w:val="00A86911"/>
    <w:rsid w:val="00A87027"/>
    <w:rsid w:val="00A8796C"/>
    <w:rsid w:val="00A96B02"/>
    <w:rsid w:val="00AA1481"/>
    <w:rsid w:val="00AA44F7"/>
    <w:rsid w:val="00AA5B65"/>
    <w:rsid w:val="00AB0408"/>
    <w:rsid w:val="00AB2736"/>
    <w:rsid w:val="00AB49B6"/>
    <w:rsid w:val="00AC140C"/>
    <w:rsid w:val="00AC1B20"/>
    <w:rsid w:val="00AC1F22"/>
    <w:rsid w:val="00AC2646"/>
    <w:rsid w:val="00AC7188"/>
    <w:rsid w:val="00AD2309"/>
    <w:rsid w:val="00AD2B36"/>
    <w:rsid w:val="00AD2F41"/>
    <w:rsid w:val="00AD3532"/>
    <w:rsid w:val="00AD4518"/>
    <w:rsid w:val="00AD53B6"/>
    <w:rsid w:val="00AD6D2D"/>
    <w:rsid w:val="00AD7C35"/>
    <w:rsid w:val="00AE3332"/>
    <w:rsid w:val="00AE36BD"/>
    <w:rsid w:val="00AE48AD"/>
    <w:rsid w:val="00AE7776"/>
    <w:rsid w:val="00AF1388"/>
    <w:rsid w:val="00AF2859"/>
    <w:rsid w:val="00AF5B30"/>
    <w:rsid w:val="00B01C1E"/>
    <w:rsid w:val="00B0581B"/>
    <w:rsid w:val="00B06CDE"/>
    <w:rsid w:val="00B06E70"/>
    <w:rsid w:val="00B12961"/>
    <w:rsid w:val="00B153B5"/>
    <w:rsid w:val="00B16681"/>
    <w:rsid w:val="00B16715"/>
    <w:rsid w:val="00B16E8E"/>
    <w:rsid w:val="00B20A33"/>
    <w:rsid w:val="00B223C2"/>
    <w:rsid w:val="00B24CB7"/>
    <w:rsid w:val="00B26C6A"/>
    <w:rsid w:val="00B26F58"/>
    <w:rsid w:val="00B35DB9"/>
    <w:rsid w:val="00B3710E"/>
    <w:rsid w:val="00B378F4"/>
    <w:rsid w:val="00B42E85"/>
    <w:rsid w:val="00B441BE"/>
    <w:rsid w:val="00B44B11"/>
    <w:rsid w:val="00B47821"/>
    <w:rsid w:val="00B47E41"/>
    <w:rsid w:val="00B5494B"/>
    <w:rsid w:val="00B5776F"/>
    <w:rsid w:val="00B600B3"/>
    <w:rsid w:val="00B606BF"/>
    <w:rsid w:val="00B630E8"/>
    <w:rsid w:val="00B63DFC"/>
    <w:rsid w:val="00B6554A"/>
    <w:rsid w:val="00B67044"/>
    <w:rsid w:val="00B67510"/>
    <w:rsid w:val="00B70248"/>
    <w:rsid w:val="00B71AD5"/>
    <w:rsid w:val="00B71F2F"/>
    <w:rsid w:val="00B7264D"/>
    <w:rsid w:val="00B73A76"/>
    <w:rsid w:val="00B73A77"/>
    <w:rsid w:val="00B868DF"/>
    <w:rsid w:val="00B87E92"/>
    <w:rsid w:val="00B90235"/>
    <w:rsid w:val="00B94C35"/>
    <w:rsid w:val="00B962F5"/>
    <w:rsid w:val="00BA104A"/>
    <w:rsid w:val="00BA1AD9"/>
    <w:rsid w:val="00BA4144"/>
    <w:rsid w:val="00BA59EF"/>
    <w:rsid w:val="00BA68EE"/>
    <w:rsid w:val="00BA6F1A"/>
    <w:rsid w:val="00BB2E42"/>
    <w:rsid w:val="00BB44B6"/>
    <w:rsid w:val="00BB7669"/>
    <w:rsid w:val="00BC20E2"/>
    <w:rsid w:val="00BC2363"/>
    <w:rsid w:val="00BC3C8A"/>
    <w:rsid w:val="00BD054C"/>
    <w:rsid w:val="00BD2667"/>
    <w:rsid w:val="00BD742D"/>
    <w:rsid w:val="00BE230A"/>
    <w:rsid w:val="00BE2E7A"/>
    <w:rsid w:val="00BE4007"/>
    <w:rsid w:val="00BE48AF"/>
    <w:rsid w:val="00BF07A3"/>
    <w:rsid w:val="00BF0DB7"/>
    <w:rsid w:val="00BF304D"/>
    <w:rsid w:val="00BF4090"/>
    <w:rsid w:val="00BF5D2A"/>
    <w:rsid w:val="00C0000D"/>
    <w:rsid w:val="00C00D56"/>
    <w:rsid w:val="00C06D28"/>
    <w:rsid w:val="00C101A6"/>
    <w:rsid w:val="00C12ABD"/>
    <w:rsid w:val="00C14DEE"/>
    <w:rsid w:val="00C16A74"/>
    <w:rsid w:val="00C20326"/>
    <w:rsid w:val="00C213E6"/>
    <w:rsid w:val="00C24CA7"/>
    <w:rsid w:val="00C24E8D"/>
    <w:rsid w:val="00C27C8A"/>
    <w:rsid w:val="00C3201D"/>
    <w:rsid w:val="00C32A4A"/>
    <w:rsid w:val="00C3437E"/>
    <w:rsid w:val="00C35B0A"/>
    <w:rsid w:val="00C37B85"/>
    <w:rsid w:val="00C41AD0"/>
    <w:rsid w:val="00C437DD"/>
    <w:rsid w:val="00C440AC"/>
    <w:rsid w:val="00C5073A"/>
    <w:rsid w:val="00C61B1D"/>
    <w:rsid w:val="00C63469"/>
    <w:rsid w:val="00C6489E"/>
    <w:rsid w:val="00C700E5"/>
    <w:rsid w:val="00C70A03"/>
    <w:rsid w:val="00C71411"/>
    <w:rsid w:val="00C76028"/>
    <w:rsid w:val="00C76479"/>
    <w:rsid w:val="00C765BD"/>
    <w:rsid w:val="00C86E38"/>
    <w:rsid w:val="00C8769D"/>
    <w:rsid w:val="00C90B76"/>
    <w:rsid w:val="00C938A0"/>
    <w:rsid w:val="00CA1357"/>
    <w:rsid w:val="00CA37F0"/>
    <w:rsid w:val="00CA4434"/>
    <w:rsid w:val="00CA5A7A"/>
    <w:rsid w:val="00CA76C7"/>
    <w:rsid w:val="00CB0C61"/>
    <w:rsid w:val="00CB15AC"/>
    <w:rsid w:val="00CB1671"/>
    <w:rsid w:val="00CB6152"/>
    <w:rsid w:val="00CB7BCF"/>
    <w:rsid w:val="00CC0BBB"/>
    <w:rsid w:val="00CC11F5"/>
    <w:rsid w:val="00CC28DE"/>
    <w:rsid w:val="00CD159A"/>
    <w:rsid w:val="00CD5D32"/>
    <w:rsid w:val="00CE0B02"/>
    <w:rsid w:val="00CE2909"/>
    <w:rsid w:val="00CE3C45"/>
    <w:rsid w:val="00CE70E2"/>
    <w:rsid w:val="00CF44BA"/>
    <w:rsid w:val="00CF6D3B"/>
    <w:rsid w:val="00CF737C"/>
    <w:rsid w:val="00D00AAB"/>
    <w:rsid w:val="00D02002"/>
    <w:rsid w:val="00D031EC"/>
    <w:rsid w:val="00D03AD4"/>
    <w:rsid w:val="00D05A21"/>
    <w:rsid w:val="00D132FE"/>
    <w:rsid w:val="00D13329"/>
    <w:rsid w:val="00D164E0"/>
    <w:rsid w:val="00D16BC6"/>
    <w:rsid w:val="00D21277"/>
    <w:rsid w:val="00D269CF"/>
    <w:rsid w:val="00D3128F"/>
    <w:rsid w:val="00D314CF"/>
    <w:rsid w:val="00D32A19"/>
    <w:rsid w:val="00D34688"/>
    <w:rsid w:val="00D34D3B"/>
    <w:rsid w:val="00D407AE"/>
    <w:rsid w:val="00D41E47"/>
    <w:rsid w:val="00D50395"/>
    <w:rsid w:val="00D50846"/>
    <w:rsid w:val="00D50BC4"/>
    <w:rsid w:val="00D54C10"/>
    <w:rsid w:val="00D54E25"/>
    <w:rsid w:val="00D5520D"/>
    <w:rsid w:val="00D56740"/>
    <w:rsid w:val="00D60FD8"/>
    <w:rsid w:val="00D610DF"/>
    <w:rsid w:val="00D624AA"/>
    <w:rsid w:val="00D63E27"/>
    <w:rsid w:val="00D65F13"/>
    <w:rsid w:val="00D76F0D"/>
    <w:rsid w:val="00D81BEA"/>
    <w:rsid w:val="00D82135"/>
    <w:rsid w:val="00D837D9"/>
    <w:rsid w:val="00D83962"/>
    <w:rsid w:val="00D84BE7"/>
    <w:rsid w:val="00D92958"/>
    <w:rsid w:val="00D9379E"/>
    <w:rsid w:val="00D959D4"/>
    <w:rsid w:val="00D96243"/>
    <w:rsid w:val="00DA08B5"/>
    <w:rsid w:val="00DA1AAA"/>
    <w:rsid w:val="00DB2C03"/>
    <w:rsid w:val="00DB40B2"/>
    <w:rsid w:val="00DB53BC"/>
    <w:rsid w:val="00DC105B"/>
    <w:rsid w:val="00DC4E98"/>
    <w:rsid w:val="00DC6336"/>
    <w:rsid w:val="00DC6FB5"/>
    <w:rsid w:val="00DC70AE"/>
    <w:rsid w:val="00DD16EC"/>
    <w:rsid w:val="00DD50A6"/>
    <w:rsid w:val="00DE07B4"/>
    <w:rsid w:val="00DE0E40"/>
    <w:rsid w:val="00DE2999"/>
    <w:rsid w:val="00DE5BD2"/>
    <w:rsid w:val="00DF037E"/>
    <w:rsid w:val="00DF251B"/>
    <w:rsid w:val="00DF2DC3"/>
    <w:rsid w:val="00E018F7"/>
    <w:rsid w:val="00E03487"/>
    <w:rsid w:val="00E077DB"/>
    <w:rsid w:val="00E10230"/>
    <w:rsid w:val="00E161B6"/>
    <w:rsid w:val="00E200C5"/>
    <w:rsid w:val="00E20B77"/>
    <w:rsid w:val="00E22848"/>
    <w:rsid w:val="00E22F79"/>
    <w:rsid w:val="00E30BE2"/>
    <w:rsid w:val="00E32A1D"/>
    <w:rsid w:val="00E32D65"/>
    <w:rsid w:val="00E33403"/>
    <w:rsid w:val="00E34C97"/>
    <w:rsid w:val="00E37650"/>
    <w:rsid w:val="00E43753"/>
    <w:rsid w:val="00E44280"/>
    <w:rsid w:val="00E45F7B"/>
    <w:rsid w:val="00E46044"/>
    <w:rsid w:val="00E4627D"/>
    <w:rsid w:val="00E50170"/>
    <w:rsid w:val="00E501C4"/>
    <w:rsid w:val="00E50A3D"/>
    <w:rsid w:val="00E50E8E"/>
    <w:rsid w:val="00E55FBC"/>
    <w:rsid w:val="00E60006"/>
    <w:rsid w:val="00E60270"/>
    <w:rsid w:val="00E63983"/>
    <w:rsid w:val="00E671E8"/>
    <w:rsid w:val="00E7218A"/>
    <w:rsid w:val="00E7703F"/>
    <w:rsid w:val="00E8457D"/>
    <w:rsid w:val="00E846D7"/>
    <w:rsid w:val="00E9222B"/>
    <w:rsid w:val="00E9309A"/>
    <w:rsid w:val="00E95DB6"/>
    <w:rsid w:val="00E9677B"/>
    <w:rsid w:val="00E97A41"/>
    <w:rsid w:val="00EA6D4C"/>
    <w:rsid w:val="00EA7E9B"/>
    <w:rsid w:val="00EB1190"/>
    <w:rsid w:val="00EB16A1"/>
    <w:rsid w:val="00EB5C09"/>
    <w:rsid w:val="00EB676A"/>
    <w:rsid w:val="00EC04B8"/>
    <w:rsid w:val="00EC286B"/>
    <w:rsid w:val="00EC7804"/>
    <w:rsid w:val="00ED0769"/>
    <w:rsid w:val="00ED27EB"/>
    <w:rsid w:val="00EE0B86"/>
    <w:rsid w:val="00EE2B48"/>
    <w:rsid w:val="00EE4964"/>
    <w:rsid w:val="00EE4AC8"/>
    <w:rsid w:val="00EE6DA1"/>
    <w:rsid w:val="00EE791C"/>
    <w:rsid w:val="00EF2082"/>
    <w:rsid w:val="00EF3656"/>
    <w:rsid w:val="00EF404F"/>
    <w:rsid w:val="00EF5D42"/>
    <w:rsid w:val="00EF709B"/>
    <w:rsid w:val="00F034E6"/>
    <w:rsid w:val="00F047FA"/>
    <w:rsid w:val="00F0509D"/>
    <w:rsid w:val="00F0578C"/>
    <w:rsid w:val="00F11FF9"/>
    <w:rsid w:val="00F127F5"/>
    <w:rsid w:val="00F12D41"/>
    <w:rsid w:val="00F13510"/>
    <w:rsid w:val="00F14A1C"/>
    <w:rsid w:val="00F173ED"/>
    <w:rsid w:val="00F17E3F"/>
    <w:rsid w:val="00F22F1D"/>
    <w:rsid w:val="00F233ED"/>
    <w:rsid w:val="00F24242"/>
    <w:rsid w:val="00F25426"/>
    <w:rsid w:val="00F2602D"/>
    <w:rsid w:val="00F2758B"/>
    <w:rsid w:val="00F31FD8"/>
    <w:rsid w:val="00F327A3"/>
    <w:rsid w:val="00F371A7"/>
    <w:rsid w:val="00F37D2C"/>
    <w:rsid w:val="00F40784"/>
    <w:rsid w:val="00F412A2"/>
    <w:rsid w:val="00F463E0"/>
    <w:rsid w:val="00F50FFE"/>
    <w:rsid w:val="00F513C3"/>
    <w:rsid w:val="00F56AA7"/>
    <w:rsid w:val="00F729E0"/>
    <w:rsid w:val="00F73342"/>
    <w:rsid w:val="00F74276"/>
    <w:rsid w:val="00F75061"/>
    <w:rsid w:val="00F776E3"/>
    <w:rsid w:val="00F8265F"/>
    <w:rsid w:val="00F834E1"/>
    <w:rsid w:val="00F8756A"/>
    <w:rsid w:val="00F909B9"/>
    <w:rsid w:val="00F92089"/>
    <w:rsid w:val="00F97583"/>
    <w:rsid w:val="00FA1272"/>
    <w:rsid w:val="00FA2DDE"/>
    <w:rsid w:val="00FA4F33"/>
    <w:rsid w:val="00FA52F2"/>
    <w:rsid w:val="00FA7E18"/>
    <w:rsid w:val="00FB28A4"/>
    <w:rsid w:val="00FB2E6C"/>
    <w:rsid w:val="00FC065B"/>
    <w:rsid w:val="00FC0D0D"/>
    <w:rsid w:val="00FC4558"/>
    <w:rsid w:val="00FC6051"/>
    <w:rsid w:val="00FD021D"/>
    <w:rsid w:val="00FD22EC"/>
    <w:rsid w:val="00FE50EA"/>
    <w:rsid w:val="00FE52F4"/>
    <w:rsid w:val="00FE5CA9"/>
    <w:rsid w:val="00FE63AC"/>
    <w:rsid w:val="00FF0DD0"/>
    <w:rsid w:val="00FF24D2"/>
    <w:rsid w:val="00FF2C06"/>
    <w:rsid w:val="00FF34A5"/>
    <w:rsid w:val="00FF5EC3"/>
    <w:rsid w:val="00FF7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Bibliography">
    <w:name w:val="Bibliography"/>
    <w:basedOn w:val="Normal"/>
    <w:next w:val="Normal"/>
    <w:uiPriority w:val="37"/>
    <w:semiHidden/>
    <w:unhideWhenUsed/>
    <w:rsid w:val="00D41E47"/>
  </w:style>
  <w:style w:type="paragraph" w:styleId="Revision">
    <w:name w:val="Revision"/>
    <w:hidden/>
    <w:uiPriority w:val="99"/>
    <w:semiHidden/>
    <w:rsid w:val="00205EF9"/>
    <w:rPr>
      <w:sz w:val="24"/>
      <w:szCs w:val="24"/>
      <w:lang w:val="en-GB" w:eastAsia="sv-SE"/>
    </w:rPr>
  </w:style>
  <w:style w:type="character" w:customStyle="1" w:styleId="contentpasted0">
    <w:name w:val="contentpasted0"/>
    <w:basedOn w:val="DefaultParagraphFont"/>
    <w:rsid w:val="00103121"/>
  </w:style>
  <w:style w:type="character" w:customStyle="1" w:styleId="contentpasted1">
    <w:name w:val="contentpasted1"/>
    <w:basedOn w:val="DefaultParagraphFont"/>
    <w:rsid w:val="0010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1650">
      <w:bodyDiv w:val="1"/>
      <w:marLeft w:val="0"/>
      <w:marRight w:val="0"/>
      <w:marTop w:val="0"/>
      <w:marBottom w:val="0"/>
      <w:divBdr>
        <w:top w:val="none" w:sz="0" w:space="0" w:color="auto"/>
        <w:left w:val="none" w:sz="0" w:space="0" w:color="auto"/>
        <w:bottom w:val="none" w:sz="0" w:space="0" w:color="auto"/>
        <w:right w:val="none" w:sz="0" w:space="0" w:color="auto"/>
      </w:divBdr>
    </w:div>
    <w:div w:id="986662594">
      <w:bodyDiv w:val="1"/>
      <w:marLeft w:val="0"/>
      <w:marRight w:val="0"/>
      <w:marTop w:val="0"/>
      <w:marBottom w:val="0"/>
      <w:divBdr>
        <w:top w:val="none" w:sz="0" w:space="0" w:color="auto"/>
        <w:left w:val="none" w:sz="0" w:space="0" w:color="auto"/>
        <w:bottom w:val="none" w:sz="0" w:space="0" w:color="auto"/>
        <w:right w:val="none" w:sz="0" w:space="0" w:color="auto"/>
      </w:divBdr>
      <w:divsChild>
        <w:div w:id="1642036124">
          <w:marLeft w:val="0"/>
          <w:marRight w:val="0"/>
          <w:marTop w:val="0"/>
          <w:marBottom w:val="0"/>
          <w:divBdr>
            <w:top w:val="none" w:sz="0" w:space="0" w:color="auto"/>
            <w:left w:val="none" w:sz="0" w:space="0" w:color="auto"/>
            <w:bottom w:val="none" w:sz="0" w:space="0" w:color="auto"/>
            <w:right w:val="none" w:sz="0" w:space="0" w:color="auto"/>
          </w:divBdr>
        </w:div>
        <w:div w:id="872887371">
          <w:marLeft w:val="0"/>
          <w:marRight w:val="0"/>
          <w:marTop w:val="0"/>
          <w:marBottom w:val="0"/>
          <w:divBdr>
            <w:top w:val="none" w:sz="0" w:space="0" w:color="auto"/>
            <w:left w:val="none" w:sz="0" w:space="0" w:color="auto"/>
            <w:bottom w:val="none" w:sz="0" w:space="0" w:color="auto"/>
            <w:right w:val="none" w:sz="0" w:space="0" w:color="auto"/>
          </w:divBdr>
        </w:div>
      </w:divsChild>
    </w:div>
    <w:div w:id="1101872627">
      <w:bodyDiv w:val="1"/>
      <w:marLeft w:val="0"/>
      <w:marRight w:val="0"/>
      <w:marTop w:val="0"/>
      <w:marBottom w:val="0"/>
      <w:divBdr>
        <w:top w:val="none" w:sz="0" w:space="0" w:color="auto"/>
        <w:left w:val="none" w:sz="0" w:space="0" w:color="auto"/>
        <w:bottom w:val="none" w:sz="0" w:space="0" w:color="auto"/>
        <w:right w:val="none" w:sz="0" w:space="0" w:color="auto"/>
      </w:divBdr>
      <w:divsChild>
        <w:div w:id="308292388">
          <w:marLeft w:val="0"/>
          <w:marRight w:val="0"/>
          <w:marTop w:val="0"/>
          <w:marBottom w:val="0"/>
          <w:divBdr>
            <w:top w:val="none" w:sz="0" w:space="0" w:color="auto"/>
            <w:left w:val="none" w:sz="0" w:space="0" w:color="auto"/>
            <w:bottom w:val="none" w:sz="0" w:space="0" w:color="auto"/>
            <w:right w:val="none" w:sz="0" w:space="0" w:color="auto"/>
          </w:divBdr>
        </w:div>
        <w:div w:id="567888055">
          <w:marLeft w:val="0"/>
          <w:marRight w:val="0"/>
          <w:marTop w:val="0"/>
          <w:marBottom w:val="0"/>
          <w:divBdr>
            <w:top w:val="none" w:sz="0" w:space="0" w:color="auto"/>
            <w:left w:val="none" w:sz="0" w:space="0" w:color="auto"/>
            <w:bottom w:val="none" w:sz="0" w:space="0" w:color="auto"/>
            <w:right w:val="none" w:sz="0" w:space="0" w:color="auto"/>
          </w:divBdr>
        </w:div>
      </w:divsChild>
    </w:div>
    <w:div w:id="1287421596">
      <w:bodyDiv w:val="1"/>
      <w:marLeft w:val="0"/>
      <w:marRight w:val="0"/>
      <w:marTop w:val="0"/>
      <w:marBottom w:val="0"/>
      <w:divBdr>
        <w:top w:val="none" w:sz="0" w:space="0" w:color="auto"/>
        <w:left w:val="none" w:sz="0" w:space="0" w:color="auto"/>
        <w:bottom w:val="none" w:sz="0" w:space="0" w:color="auto"/>
        <w:right w:val="none" w:sz="0" w:space="0" w:color="auto"/>
      </w:divBdr>
      <w:divsChild>
        <w:div w:id="1565753225">
          <w:marLeft w:val="547"/>
          <w:marRight w:val="0"/>
          <w:marTop w:val="80"/>
          <w:marBottom w:val="80"/>
          <w:divBdr>
            <w:top w:val="none" w:sz="0" w:space="0" w:color="auto"/>
            <w:left w:val="none" w:sz="0" w:space="0" w:color="auto"/>
            <w:bottom w:val="none" w:sz="0" w:space="0" w:color="auto"/>
            <w:right w:val="none" w:sz="0" w:space="0" w:color="auto"/>
          </w:divBdr>
        </w:div>
      </w:divsChild>
    </w:div>
    <w:div w:id="1401060210">
      <w:bodyDiv w:val="1"/>
      <w:marLeft w:val="0"/>
      <w:marRight w:val="0"/>
      <w:marTop w:val="0"/>
      <w:marBottom w:val="0"/>
      <w:divBdr>
        <w:top w:val="none" w:sz="0" w:space="0" w:color="auto"/>
        <w:left w:val="none" w:sz="0" w:space="0" w:color="auto"/>
        <w:bottom w:val="none" w:sz="0" w:space="0" w:color="auto"/>
        <w:right w:val="none" w:sz="0" w:space="0" w:color="auto"/>
      </w:divBdr>
    </w:div>
    <w:div w:id="1493830835">
      <w:bodyDiv w:val="1"/>
      <w:marLeft w:val="0"/>
      <w:marRight w:val="0"/>
      <w:marTop w:val="0"/>
      <w:marBottom w:val="0"/>
      <w:divBdr>
        <w:top w:val="none" w:sz="0" w:space="0" w:color="auto"/>
        <w:left w:val="none" w:sz="0" w:space="0" w:color="auto"/>
        <w:bottom w:val="none" w:sz="0" w:space="0" w:color="auto"/>
        <w:right w:val="none" w:sz="0" w:space="0" w:color="auto"/>
      </w:divBdr>
      <w:divsChild>
        <w:div w:id="1486973141">
          <w:marLeft w:val="0"/>
          <w:marRight w:val="0"/>
          <w:marTop w:val="0"/>
          <w:marBottom w:val="0"/>
          <w:divBdr>
            <w:top w:val="none" w:sz="0" w:space="0" w:color="auto"/>
            <w:left w:val="none" w:sz="0" w:space="0" w:color="auto"/>
            <w:bottom w:val="none" w:sz="0" w:space="0" w:color="auto"/>
            <w:right w:val="none" w:sz="0" w:space="0" w:color="auto"/>
          </w:divBdr>
        </w:div>
      </w:divsChild>
    </w:div>
    <w:div w:id="1573731115">
      <w:bodyDiv w:val="1"/>
      <w:marLeft w:val="0"/>
      <w:marRight w:val="0"/>
      <w:marTop w:val="0"/>
      <w:marBottom w:val="0"/>
      <w:divBdr>
        <w:top w:val="none" w:sz="0" w:space="0" w:color="auto"/>
        <w:left w:val="none" w:sz="0" w:space="0" w:color="auto"/>
        <w:bottom w:val="none" w:sz="0" w:space="0" w:color="auto"/>
        <w:right w:val="none" w:sz="0" w:space="0" w:color="auto"/>
      </w:divBdr>
    </w:div>
    <w:div w:id="1778064164">
      <w:bodyDiv w:val="1"/>
      <w:marLeft w:val="0"/>
      <w:marRight w:val="0"/>
      <w:marTop w:val="0"/>
      <w:marBottom w:val="0"/>
      <w:divBdr>
        <w:top w:val="none" w:sz="0" w:space="0" w:color="auto"/>
        <w:left w:val="none" w:sz="0" w:space="0" w:color="auto"/>
        <w:bottom w:val="none" w:sz="0" w:space="0" w:color="auto"/>
        <w:right w:val="none" w:sz="0" w:space="0" w:color="auto"/>
      </w:divBdr>
      <w:divsChild>
        <w:div w:id="1937057804">
          <w:marLeft w:val="547"/>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woo@ingenio.upv.es" TargetMode="External"/><Relationship Id="rId18" Type="http://schemas.openxmlformats.org/officeDocument/2006/relationships/hyperlink" Target="https://orcid.org/0000-0003-4285-146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hyperlink" Target="https://orcid.org/0000-0003-0332-8784" TargetMode="External"/><Relationship Id="rId17" Type="http://schemas.openxmlformats.org/officeDocument/2006/relationships/hyperlink" Target="mailto:aleksandra.klein@vlerick.com" TargetMode="External"/><Relationship Id="rId25" Type="http://schemas.openxmlformats.org/officeDocument/2006/relationships/hyperlink" Target="https://doi.org/10.1038/s41562-020-0921-y" TargetMode="External"/><Relationship Id="rId2" Type="http://schemas.openxmlformats.org/officeDocument/2006/relationships/customXml" Target="../customXml/item2.xml"/><Relationship Id="rId16" Type="http://schemas.openxmlformats.org/officeDocument/2006/relationships/hyperlink" Target="https://orcid.org/0000-0002-0585-7359"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welch@asu.edu" TargetMode="External"/><Relationship Id="rId24" Type="http://schemas.openxmlformats.org/officeDocument/2006/relationships/hyperlink" Target="https://doi.org/10.1037/amp0000319" TargetMode="External"/><Relationship Id="rId5" Type="http://schemas.openxmlformats.org/officeDocument/2006/relationships/styles" Target="styles.xml"/><Relationship Id="rId15" Type="http://schemas.openxmlformats.org/officeDocument/2006/relationships/hyperlink" Target="mailto:elrobin@ugr.es" TargetMode="External"/><Relationship Id="rId23" Type="http://schemas.microsoft.com/office/2007/relationships/diagramDrawing" Target="diagrams/drawing1.xml"/><Relationship Id="rId10" Type="http://schemas.openxmlformats.org/officeDocument/2006/relationships/hyperlink" Target="https://orcid.org/0000-0001-5045-4068" TargetMode="External"/><Relationship Id="rId19"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rcid.org/0000-0003-1247-8776"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3AFAB-DC90-47E3-AC31-664CAF7CEB4C}"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US"/>
        </a:p>
      </dgm:t>
    </dgm:pt>
    <dgm:pt modelId="{23572C21-119D-4383-8032-E42414F6A733}">
      <dgm:prSet phldrT="[Text]"/>
      <dgm:spPr>
        <a:xfrm>
          <a:off x="0" y="0"/>
          <a:ext cx="3524250" cy="1568449"/>
        </a:xfrm>
        <a:prstGeom prst="roundRect">
          <a:avLst>
            <a:gd name="adj" fmla="val 8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spcBef>
              <a:spcPts val="400"/>
            </a:spcBef>
            <a:spcAft>
              <a:spcPts val="400"/>
            </a:spcAft>
            <a:buNone/>
          </a:pPr>
          <a:r>
            <a:rPr lang="en-US">
              <a:solidFill>
                <a:sysClr val="window" lastClr="FFFFFF"/>
              </a:solidFill>
              <a:latin typeface="Calibri" panose="020F0502020204030204"/>
              <a:ea typeface="+mn-ea"/>
              <a:cs typeface="+mn-cs"/>
            </a:rPr>
            <a:t>Learning and Transferability</a:t>
          </a:r>
        </a:p>
      </dgm:t>
    </dgm:pt>
    <dgm:pt modelId="{C3C36E2A-5438-4A5C-A424-7157C7919B5D}" type="parTrans" cxnId="{DC660436-21E3-4DED-96A8-78D32AA29A8C}">
      <dgm:prSet/>
      <dgm:spPr/>
      <dgm:t>
        <a:bodyPr/>
        <a:lstStyle/>
        <a:p>
          <a:endParaRPr lang="en-US"/>
        </a:p>
      </dgm:t>
    </dgm:pt>
    <dgm:pt modelId="{6C6BA434-3F78-452C-A9D4-5086FAA1776D}" type="sibTrans" cxnId="{DC660436-21E3-4DED-96A8-78D32AA29A8C}">
      <dgm:prSet/>
      <dgm:spPr/>
      <dgm:t>
        <a:bodyPr/>
        <a:lstStyle/>
        <a:p>
          <a:endParaRPr lang="en-US"/>
        </a:p>
      </dgm:t>
    </dgm:pt>
    <dgm:pt modelId="{AAAD5920-2E72-4D5A-8FCA-2642EA0D33C6}">
      <dgm:prSet phldrT="[Text]" custT="1"/>
      <dgm:spPr>
        <a:xfrm>
          <a:off x="88106" y="392112"/>
          <a:ext cx="528637" cy="1097915"/>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900">
              <a:solidFill>
                <a:sysClr val="windowText" lastClr="000000">
                  <a:hueOff val="0"/>
                  <a:satOff val="0"/>
                  <a:lumOff val="0"/>
                  <a:alphaOff val="0"/>
                </a:sysClr>
              </a:solidFill>
              <a:latin typeface="Calibri" panose="020F0502020204030204"/>
              <a:ea typeface="+mn-ea"/>
              <a:cs typeface="+mn-cs"/>
            </a:rPr>
            <a:t>Cross cultural learning</a:t>
          </a:r>
        </a:p>
      </dgm:t>
    </dgm:pt>
    <dgm:pt modelId="{F8C73779-D4DB-4A7F-9DC7-8B164D04B65C}" type="parTrans" cxnId="{B536C456-2652-4BEC-8D92-9A7651293740}">
      <dgm:prSet/>
      <dgm:spPr/>
      <dgm:t>
        <a:bodyPr/>
        <a:lstStyle/>
        <a:p>
          <a:endParaRPr lang="en-US"/>
        </a:p>
      </dgm:t>
    </dgm:pt>
    <dgm:pt modelId="{3E0B3793-ECBA-486C-A102-683341A11C13}" type="sibTrans" cxnId="{B536C456-2652-4BEC-8D92-9A7651293740}">
      <dgm:prSet/>
      <dgm:spPr/>
      <dgm:t>
        <a:bodyPr/>
        <a:lstStyle/>
        <a:p>
          <a:endParaRPr lang="en-US"/>
        </a:p>
      </dgm:t>
    </dgm:pt>
    <dgm:pt modelId="{1387AF7F-408C-4B4B-A327-7F688170209D}">
      <dgm:prSet phldrT="[Text]"/>
      <dgm:spPr>
        <a:xfrm>
          <a:off x="704850" y="392112"/>
          <a:ext cx="2731293" cy="1097915"/>
        </a:xfrm>
        <a:prstGeom prst="roundRect">
          <a:avLst>
            <a:gd name="adj" fmla="val 10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Adaptation and Team Resilience</a:t>
          </a:r>
        </a:p>
      </dgm:t>
    </dgm:pt>
    <dgm:pt modelId="{2B9DA68C-7908-4169-88D0-F23C1B58F45B}" type="parTrans" cxnId="{D1B6748F-E696-4D45-A2F4-93DFFC3E1302}">
      <dgm:prSet/>
      <dgm:spPr/>
      <dgm:t>
        <a:bodyPr/>
        <a:lstStyle/>
        <a:p>
          <a:endParaRPr lang="en-US"/>
        </a:p>
      </dgm:t>
    </dgm:pt>
    <dgm:pt modelId="{5EFFA247-4516-4F59-AA5B-F2CA866DEC63}" type="sibTrans" cxnId="{D1B6748F-E696-4D45-A2F4-93DFFC3E1302}">
      <dgm:prSet/>
      <dgm:spPr/>
      <dgm:t>
        <a:bodyPr/>
        <a:lstStyle/>
        <a:p>
          <a:endParaRPr lang="en-US"/>
        </a:p>
      </dgm:t>
    </dgm:pt>
    <dgm:pt modelId="{668A92FE-84FC-4AF4-A91E-8D6744C499ED}">
      <dgm:prSet phldrT="[Text]" custT="1"/>
      <dgm:spPr>
        <a:xfrm>
          <a:off x="766713" y="724333"/>
          <a:ext cx="546258" cy="176320"/>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Cohesion</a:t>
          </a:r>
        </a:p>
      </dgm:t>
    </dgm:pt>
    <dgm:pt modelId="{3CBB2822-AF57-4EE6-A517-79FB163221B4}" type="parTrans" cxnId="{46C02A9D-AC3A-4D50-85DC-4279B8C6627B}">
      <dgm:prSet/>
      <dgm:spPr/>
      <dgm:t>
        <a:bodyPr/>
        <a:lstStyle/>
        <a:p>
          <a:endParaRPr lang="en-US"/>
        </a:p>
      </dgm:t>
    </dgm:pt>
    <dgm:pt modelId="{8AC4A9EA-0866-405C-9948-829D416A2709}" type="sibTrans" cxnId="{46C02A9D-AC3A-4D50-85DC-4279B8C6627B}">
      <dgm:prSet/>
      <dgm:spPr/>
      <dgm:t>
        <a:bodyPr/>
        <a:lstStyle/>
        <a:p>
          <a:endParaRPr lang="en-US"/>
        </a:p>
      </dgm:t>
    </dgm:pt>
    <dgm:pt modelId="{33D6961B-EC28-4E79-82DD-0912748C3194}">
      <dgm:prSet phldrT="[Text]" custT="1"/>
      <dgm:spPr>
        <a:xfrm>
          <a:off x="773132" y="954629"/>
          <a:ext cx="546258" cy="248428"/>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Knowledge</a:t>
          </a:r>
          <a:r>
            <a:rPr lang="en-US" sz="500">
              <a:solidFill>
                <a:sysClr val="windowText" lastClr="000000">
                  <a:hueOff val="0"/>
                  <a:satOff val="0"/>
                  <a:lumOff val="0"/>
                  <a:alphaOff val="0"/>
                </a:sysClr>
              </a:solidFill>
              <a:latin typeface="Calibri" panose="020F0502020204030204"/>
              <a:ea typeface="+mn-ea"/>
              <a:cs typeface="+mn-cs"/>
            </a:rPr>
            <a:t> </a:t>
          </a:r>
          <a:r>
            <a:rPr lang="en-US" sz="800">
              <a:solidFill>
                <a:sysClr val="windowText" lastClr="000000">
                  <a:hueOff val="0"/>
                  <a:satOff val="0"/>
                  <a:lumOff val="0"/>
                  <a:alphaOff val="0"/>
                </a:sysClr>
              </a:solidFill>
              <a:latin typeface="Calibri" panose="020F0502020204030204"/>
              <a:ea typeface="+mn-ea"/>
              <a:cs typeface="+mn-cs"/>
            </a:rPr>
            <a:t>transfer</a:t>
          </a:r>
        </a:p>
      </dgm:t>
    </dgm:pt>
    <dgm:pt modelId="{449D478D-4574-44A6-A859-3D55EB5F79F8}" type="parTrans" cxnId="{C1EDB0BF-8CF1-468D-8D22-915028D2D7B5}">
      <dgm:prSet/>
      <dgm:spPr/>
      <dgm:t>
        <a:bodyPr/>
        <a:lstStyle/>
        <a:p>
          <a:endParaRPr lang="en-US"/>
        </a:p>
      </dgm:t>
    </dgm:pt>
    <dgm:pt modelId="{B64D8B67-3CDD-4158-9232-BF15882F6887}" type="sibTrans" cxnId="{C1EDB0BF-8CF1-468D-8D22-915028D2D7B5}">
      <dgm:prSet/>
      <dgm:spPr/>
      <dgm:t>
        <a:bodyPr/>
        <a:lstStyle/>
        <a:p>
          <a:endParaRPr lang="en-US"/>
        </a:p>
      </dgm:t>
    </dgm:pt>
    <dgm:pt modelId="{470484D4-3791-40E3-B45F-38717EE52758}">
      <dgm:prSet phldrT="[Text]"/>
      <dgm:spPr>
        <a:xfrm>
          <a:off x="1392078" y="784224"/>
          <a:ext cx="1955958" cy="627380"/>
        </a:xfrm>
        <a:prstGeom prst="roundRect">
          <a:avLst>
            <a:gd name="adj" fmla="val 10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Social Innovation</a:t>
          </a:r>
        </a:p>
      </dgm:t>
    </dgm:pt>
    <dgm:pt modelId="{1CBE7E1A-69FA-4D64-A0D5-198876DA7C94}" type="parTrans" cxnId="{1FCC2486-83A8-46FA-90D2-659DCFFDBD34}">
      <dgm:prSet/>
      <dgm:spPr/>
      <dgm:t>
        <a:bodyPr/>
        <a:lstStyle/>
        <a:p>
          <a:endParaRPr lang="en-US"/>
        </a:p>
      </dgm:t>
    </dgm:pt>
    <dgm:pt modelId="{CE7BC015-BA2C-4914-8577-7C43913299D6}" type="sibTrans" cxnId="{1FCC2486-83A8-46FA-90D2-659DCFFDBD34}">
      <dgm:prSet/>
      <dgm:spPr/>
      <dgm:t>
        <a:bodyPr/>
        <a:lstStyle/>
        <a:p>
          <a:endParaRPr lang="en-US"/>
        </a:p>
      </dgm:t>
    </dgm:pt>
    <dgm:pt modelId="{998D0A33-84FE-4436-830E-F826C35778E2}">
      <dgm:prSet phldrT="[Text]" custT="1"/>
      <dgm:spPr>
        <a:xfrm>
          <a:off x="1440977" y="1066546"/>
          <a:ext cx="915470" cy="282321"/>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Individually driven</a:t>
          </a:r>
        </a:p>
      </dgm:t>
    </dgm:pt>
    <dgm:pt modelId="{0AC2A551-4228-4DF2-877B-82D69908C859}" type="parTrans" cxnId="{DCC9BAAB-3404-4FCA-912D-14C350E8C705}">
      <dgm:prSet/>
      <dgm:spPr/>
      <dgm:t>
        <a:bodyPr/>
        <a:lstStyle/>
        <a:p>
          <a:endParaRPr lang="en-US"/>
        </a:p>
      </dgm:t>
    </dgm:pt>
    <dgm:pt modelId="{E9BD9CBA-7B40-4EA3-88FD-29EAA5C551A8}" type="sibTrans" cxnId="{DCC9BAAB-3404-4FCA-912D-14C350E8C705}">
      <dgm:prSet/>
      <dgm:spPr/>
      <dgm:t>
        <a:bodyPr/>
        <a:lstStyle/>
        <a:p>
          <a:endParaRPr lang="en-US"/>
        </a:p>
      </dgm:t>
    </dgm:pt>
    <dgm:pt modelId="{BFAB0A66-D558-4964-9E3D-34A98EE11FCB}">
      <dgm:prSet phldrT="[Text]" custT="1"/>
      <dgm:spPr>
        <a:xfrm>
          <a:off x="2382493" y="1066546"/>
          <a:ext cx="915470" cy="282321"/>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sz="800">
              <a:solidFill>
                <a:sysClr val="windowText" lastClr="000000">
                  <a:hueOff val="0"/>
                  <a:satOff val="0"/>
                  <a:lumOff val="0"/>
                  <a:alphaOff val="0"/>
                </a:sysClr>
              </a:solidFill>
              <a:latin typeface="Calibri" panose="020F0502020204030204"/>
              <a:ea typeface="+mn-ea"/>
              <a:cs typeface="+mn-cs"/>
            </a:rPr>
            <a:t>Team and leadership driven</a:t>
          </a:r>
        </a:p>
      </dgm:t>
    </dgm:pt>
    <dgm:pt modelId="{2C856F2B-2E5B-4A10-AA1D-088F3EEF72DE}" type="parTrans" cxnId="{0D7FEAB5-5604-472F-A503-F2740F28E801}">
      <dgm:prSet/>
      <dgm:spPr/>
      <dgm:t>
        <a:bodyPr/>
        <a:lstStyle/>
        <a:p>
          <a:endParaRPr lang="en-US"/>
        </a:p>
      </dgm:t>
    </dgm:pt>
    <dgm:pt modelId="{29C2AD4C-A498-48AD-87F7-2A174040C7C5}" type="sibTrans" cxnId="{0D7FEAB5-5604-472F-A503-F2740F28E801}">
      <dgm:prSet/>
      <dgm:spPr/>
      <dgm:t>
        <a:bodyPr/>
        <a:lstStyle/>
        <a:p>
          <a:endParaRPr lang="en-US"/>
        </a:p>
      </dgm:t>
    </dgm:pt>
    <dgm:pt modelId="{E9561B70-8EE5-496A-85B3-E0967966601B}">
      <dgm:prSet phldrT="[Text]"/>
      <dgm:spPr>
        <a:xfrm>
          <a:off x="773132" y="1230660"/>
          <a:ext cx="546258" cy="176320"/>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Productivity</a:t>
          </a:r>
        </a:p>
      </dgm:t>
    </dgm:pt>
    <dgm:pt modelId="{E7731CEE-9E2D-4B14-9DF1-8E59A3304F74}" type="parTrans" cxnId="{5085B632-A997-49DC-8CC8-5FA8417606CC}">
      <dgm:prSet/>
      <dgm:spPr/>
      <dgm:t>
        <a:bodyPr/>
        <a:lstStyle/>
        <a:p>
          <a:endParaRPr lang="en-US"/>
        </a:p>
      </dgm:t>
    </dgm:pt>
    <dgm:pt modelId="{8ADF8358-9595-436C-AB3A-C4C7180F4C3A}" type="sibTrans" cxnId="{5085B632-A997-49DC-8CC8-5FA8417606CC}">
      <dgm:prSet/>
      <dgm:spPr/>
      <dgm:t>
        <a:bodyPr/>
        <a:lstStyle/>
        <a:p>
          <a:endParaRPr lang="en-US"/>
        </a:p>
      </dgm:t>
    </dgm:pt>
    <dgm:pt modelId="{BDEBF9A9-823D-41F4-8266-5BD2EB166A9D}" type="pres">
      <dgm:prSet presAssocID="{86E3AFAB-DC90-47E3-AC31-664CAF7CEB4C}" presName="Name0" presStyleCnt="0">
        <dgm:presLayoutVars>
          <dgm:chMax val="3"/>
          <dgm:chPref val="1"/>
          <dgm:dir/>
          <dgm:animLvl val="lvl"/>
          <dgm:resizeHandles/>
        </dgm:presLayoutVars>
      </dgm:prSet>
      <dgm:spPr/>
    </dgm:pt>
    <dgm:pt modelId="{2B01B6D2-5632-453D-8154-2EFEFAFBD4BE}" type="pres">
      <dgm:prSet presAssocID="{86E3AFAB-DC90-47E3-AC31-664CAF7CEB4C}" presName="outerBox" presStyleCnt="0"/>
      <dgm:spPr/>
    </dgm:pt>
    <dgm:pt modelId="{6014F030-8D46-4EC1-A643-620CC5F41261}" type="pres">
      <dgm:prSet presAssocID="{86E3AFAB-DC90-47E3-AC31-664CAF7CEB4C}" presName="outerBoxParent" presStyleLbl="node1" presStyleIdx="0" presStyleCnt="3" custLinFactNeighborX="1081" custLinFactNeighborY="3239"/>
      <dgm:spPr/>
    </dgm:pt>
    <dgm:pt modelId="{40AA2A4F-4923-4A83-8659-5AFFF22EDCF2}" type="pres">
      <dgm:prSet presAssocID="{86E3AFAB-DC90-47E3-AC31-664CAF7CEB4C}" presName="outerBoxChildren" presStyleCnt="0"/>
      <dgm:spPr/>
    </dgm:pt>
    <dgm:pt modelId="{93325BD3-897B-46C5-B624-CAE0EE436C6D}" type="pres">
      <dgm:prSet presAssocID="{AAAD5920-2E72-4D5A-8FCA-2642EA0D33C6}" presName="oChild" presStyleLbl="fgAcc1" presStyleIdx="0" presStyleCnt="6">
        <dgm:presLayoutVars>
          <dgm:bulletEnabled val="1"/>
        </dgm:presLayoutVars>
      </dgm:prSet>
      <dgm:spPr/>
    </dgm:pt>
    <dgm:pt modelId="{FDE3E07D-48A2-4D9F-9A69-3536D9C933EC}" type="pres">
      <dgm:prSet presAssocID="{86E3AFAB-DC90-47E3-AC31-664CAF7CEB4C}" presName="middleBox" presStyleCnt="0"/>
      <dgm:spPr/>
    </dgm:pt>
    <dgm:pt modelId="{8D0B3CFD-CC9A-44FA-900D-25175C9B6D26}" type="pres">
      <dgm:prSet presAssocID="{86E3AFAB-DC90-47E3-AC31-664CAF7CEB4C}" presName="middleBoxParent" presStyleLbl="node1" presStyleIdx="1" presStyleCnt="3"/>
      <dgm:spPr/>
    </dgm:pt>
    <dgm:pt modelId="{0DAE38E0-9360-4375-BA00-0DFE0F6E36D2}" type="pres">
      <dgm:prSet presAssocID="{86E3AFAB-DC90-47E3-AC31-664CAF7CEB4C}" presName="middleBoxChildren" presStyleCnt="0"/>
      <dgm:spPr/>
    </dgm:pt>
    <dgm:pt modelId="{E3DFE960-3938-4428-B05E-42AFD0A68D10}" type="pres">
      <dgm:prSet presAssocID="{668A92FE-84FC-4AF4-A91E-8D6744C499ED}" presName="mChild" presStyleLbl="fgAcc1" presStyleIdx="1" presStyleCnt="6" custLinFactY="-21146" custLinFactNeighborX="-1175" custLinFactNeighborY="-100000">
        <dgm:presLayoutVars>
          <dgm:bulletEnabled val="1"/>
        </dgm:presLayoutVars>
      </dgm:prSet>
      <dgm:spPr/>
    </dgm:pt>
    <dgm:pt modelId="{D5DA82DC-0420-4516-8CDC-D82BF594BA86}" type="pres">
      <dgm:prSet presAssocID="{8AC4A9EA-0866-405C-9948-829D416A2709}" presName="middleSibTrans" presStyleCnt="0"/>
      <dgm:spPr/>
    </dgm:pt>
    <dgm:pt modelId="{B1D29C9D-51A1-4302-BEFF-9AFBC57DB4AD}" type="pres">
      <dgm:prSet presAssocID="{33D6961B-EC28-4E79-82DD-0912748C3194}" presName="mChild" presStyleLbl="fgAcc1" presStyleIdx="2" presStyleCnt="6" custScaleY="140896" custLinFactNeighborY="-86956">
        <dgm:presLayoutVars>
          <dgm:bulletEnabled val="1"/>
        </dgm:presLayoutVars>
      </dgm:prSet>
      <dgm:spPr/>
    </dgm:pt>
    <dgm:pt modelId="{709C1428-8270-4E88-BF93-E9D477ED275E}" type="pres">
      <dgm:prSet presAssocID="{B64D8B67-3CDD-4158-9232-BF15882F6887}" presName="middleSibTrans" presStyleCnt="0"/>
      <dgm:spPr/>
    </dgm:pt>
    <dgm:pt modelId="{6C6C0D4D-DDAC-4ED2-964D-1F04BC77D994}" type="pres">
      <dgm:prSet presAssocID="{E9561B70-8EE5-496A-85B3-E0967966601B}" presName="mChild" presStyleLbl="fgAcc1" presStyleIdx="3" presStyleCnt="6">
        <dgm:presLayoutVars>
          <dgm:bulletEnabled val="1"/>
        </dgm:presLayoutVars>
      </dgm:prSet>
      <dgm:spPr/>
    </dgm:pt>
    <dgm:pt modelId="{908CA710-4864-4607-8F93-539184A436D8}" type="pres">
      <dgm:prSet presAssocID="{86E3AFAB-DC90-47E3-AC31-664CAF7CEB4C}" presName="centerBox" presStyleCnt="0"/>
      <dgm:spPr/>
    </dgm:pt>
    <dgm:pt modelId="{BA7DFAEB-42DF-4D76-8C27-094100A82F05}" type="pres">
      <dgm:prSet presAssocID="{86E3AFAB-DC90-47E3-AC31-664CAF7CEB4C}" presName="centerBoxParent" presStyleLbl="node1" presStyleIdx="2" presStyleCnt="3"/>
      <dgm:spPr/>
    </dgm:pt>
    <dgm:pt modelId="{2C1939EB-8794-4559-AE4C-FC7A9E3AA4A1}" type="pres">
      <dgm:prSet presAssocID="{86E3AFAB-DC90-47E3-AC31-664CAF7CEB4C}" presName="centerBoxChildren" presStyleCnt="0"/>
      <dgm:spPr/>
    </dgm:pt>
    <dgm:pt modelId="{7366BF58-E7DD-4E92-99EB-31E05429F74E}" type="pres">
      <dgm:prSet presAssocID="{998D0A33-84FE-4436-830E-F826C35778E2}" presName="cChild" presStyleLbl="fgAcc1" presStyleIdx="4" presStyleCnt="6">
        <dgm:presLayoutVars>
          <dgm:bulletEnabled val="1"/>
        </dgm:presLayoutVars>
      </dgm:prSet>
      <dgm:spPr/>
    </dgm:pt>
    <dgm:pt modelId="{AD925B41-1C7A-441A-B2D9-5D47CEB7050B}" type="pres">
      <dgm:prSet presAssocID="{E9BD9CBA-7B40-4EA3-88FD-29EAA5C551A8}" presName="centerSibTrans" presStyleCnt="0"/>
      <dgm:spPr/>
    </dgm:pt>
    <dgm:pt modelId="{5720DF58-345E-4CF2-A4F0-6F71A4E5EFC7}" type="pres">
      <dgm:prSet presAssocID="{BFAB0A66-D558-4964-9E3D-34A98EE11FCB}" presName="cChild" presStyleLbl="fgAcc1" presStyleIdx="5" presStyleCnt="6">
        <dgm:presLayoutVars>
          <dgm:bulletEnabled val="1"/>
        </dgm:presLayoutVars>
      </dgm:prSet>
      <dgm:spPr/>
    </dgm:pt>
  </dgm:ptLst>
  <dgm:cxnLst>
    <dgm:cxn modelId="{D742D308-D008-4599-887F-23D2713CA0FB}" type="presOf" srcId="{86E3AFAB-DC90-47E3-AC31-664CAF7CEB4C}" destId="{BDEBF9A9-823D-41F4-8266-5BD2EB166A9D}" srcOrd="0" destOrd="0" presId="urn:microsoft.com/office/officeart/2005/8/layout/target2"/>
    <dgm:cxn modelId="{77C5750E-B82F-40FA-86BA-9371BEE1C770}" type="presOf" srcId="{23572C21-119D-4383-8032-E42414F6A733}" destId="{6014F030-8D46-4EC1-A643-620CC5F41261}" srcOrd="0" destOrd="0" presId="urn:microsoft.com/office/officeart/2005/8/layout/target2"/>
    <dgm:cxn modelId="{C5FBEE2C-DCA4-44E0-AA73-A7EDBBDC0C97}" type="presOf" srcId="{E9561B70-8EE5-496A-85B3-E0967966601B}" destId="{6C6C0D4D-DDAC-4ED2-964D-1F04BC77D994}" srcOrd="0" destOrd="0" presId="urn:microsoft.com/office/officeart/2005/8/layout/target2"/>
    <dgm:cxn modelId="{5085B632-A997-49DC-8CC8-5FA8417606CC}" srcId="{1387AF7F-408C-4B4B-A327-7F688170209D}" destId="{E9561B70-8EE5-496A-85B3-E0967966601B}" srcOrd="2" destOrd="0" parTransId="{E7731CEE-9E2D-4B14-9DF1-8E59A3304F74}" sibTransId="{8ADF8358-9595-436C-AB3A-C4C7180F4C3A}"/>
    <dgm:cxn modelId="{87071D34-3533-4E72-B51F-CFA1ABC21974}" type="presOf" srcId="{998D0A33-84FE-4436-830E-F826C35778E2}" destId="{7366BF58-E7DD-4E92-99EB-31E05429F74E}" srcOrd="0" destOrd="0" presId="urn:microsoft.com/office/officeart/2005/8/layout/target2"/>
    <dgm:cxn modelId="{DC660436-21E3-4DED-96A8-78D32AA29A8C}" srcId="{86E3AFAB-DC90-47E3-AC31-664CAF7CEB4C}" destId="{23572C21-119D-4383-8032-E42414F6A733}" srcOrd="0" destOrd="0" parTransId="{C3C36E2A-5438-4A5C-A424-7157C7919B5D}" sibTransId="{6C6BA434-3F78-452C-A9D4-5086FAA1776D}"/>
    <dgm:cxn modelId="{7486433D-3AED-465E-B977-D4D2C37AE4BA}" type="presOf" srcId="{AAAD5920-2E72-4D5A-8FCA-2642EA0D33C6}" destId="{93325BD3-897B-46C5-B624-CAE0EE436C6D}" srcOrd="0" destOrd="0" presId="urn:microsoft.com/office/officeart/2005/8/layout/target2"/>
    <dgm:cxn modelId="{B536C456-2652-4BEC-8D92-9A7651293740}" srcId="{23572C21-119D-4383-8032-E42414F6A733}" destId="{AAAD5920-2E72-4D5A-8FCA-2642EA0D33C6}" srcOrd="0" destOrd="0" parTransId="{F8C73779-D4DB-4A7F-9DC7-8B164D04B65C}" sibTransId="{3E0B3793-ECBA-486C-A102-683341A11C13}"/>
    <dgm:cxn modelId="{1761F956-81E7-4358-9E5D-3BF55993FD35}" type="presOf" srcId="{668A92FE-84FC-4AF4-A91E-8D6744C499ED}" destId="{E3DFE960-3938-4428-B05E-42AFD0A68D10}" srcOrd="0" destOrd="0" presId="urn:microsoft.com/office/officeart/2005/8/layout/target2"/>
    <dgm:cxn modelId="{2D2D7180-80B8-4D96-A0DD-024ADF63B461}" type="presOf" srcId="{33D6961B-EC28-4E79-82DD-0912748C3194}" destId="{B1D29C9D-51A1-4302-BEFF-9AFBC57DB4AD}" srcOrd="0" destOrd="0" presId="urn:microsoft.com/office/officeart/2005/8/layout/target2"/>
    <dgm:cxn modelId="{61449D82-6ED2-429B-B588-A4BF7468BBEB}" type="presOf" srcId="{1387AF7F-408C-4B4B-A327-7F688170209D}" destId="{8D0B3CFD-CC9A-44FA-900D-25175C9B6D26}" srcOrd="0" destOrd="0" presId="urn:microsoft.com/office/officeart/2005/8/layout/target2"/>
    <dgm:cxn modelId="{1FCC2486-83A8-46FA-90D2-659DCFFDBD34}" srcId="{86E3AFAB-DC90-47E3-AC31-664CAF7CEB4C}" destId="{470484D4-3791-40E3-B45F-38717EE52758}" srcOrd="2" destOrd="0" parTransId="{1CBE7E1A-69FA-4D64-A0D5-198876DA7C94}" sibTransId="{CE7BC015-BA2C-4914-8577-7C43913299D6}"/>
    <dgm:cxn modelId="{D1B6748F-E696-4D45-A2F4-93DFFC3E1302}" srcId="{86E3AFAB-DC90-47E3-AC31-664CAF7CEB4C}" destId="{1387AF7F-408C-4B4B-A327-7F688170209D}" srcOrd="1" destOrd="0" parTransId="{2B9DA68C-7908-4169-88D0-F23C1B58F45B}" sibTransId="{5EFFA247-4516-4F59-AA5B-F2CA866DEC63}"/>
    <dgm:cxn modelId="{1733ED99-7478-4F44-B2A6-F1744255A0C2}" type="presOf" srcId="{470484D4-3791-40E3-B45F-38717EE52758}" destId="{BA7DFAEB-42DF-4D76-8C27-094100A82F05}" srcOrd="0" destOrd="0" presId="urn:microsoft.com/office/officeart/2005/8/layout/target2"/>
    <dgm:cxn modelId="{46C02A9D-AC3A-4D50-85DC-4279B8C6627B}" srcId="{1387AF7F-408C-4B4B-A327-7F688170209D}" destId="{668A92FE-84FC-4AF4-A91E-8D6744C499ED}" srcOrd="0" destOrd="0" parTransId="{3CBB2822-AF57-4EE6-A517-79FB163221B4}" sibTransId="{8AC4A9EA-0866-405C-9948-829D416A2709}"/>
    <dgm:cxn modelId="{DCC9BAAB-3404-4FCA-912D-14C350E8C705}" srcId="{470484D4-3791-40E3-B45F-38717EE52758}" destId="{998D0A33-84FE-4436-830E-F826C35778E2}" srcOrd="0" destOrd="0" parTransId="{0AC2A551-4228-4DF2-877B-82D69908C859}" sibTransId="{E9BD9CBA-7B40-4EA3-88FD-29EAA5C551A8}"/>
    <dgm:cxn modelId="{0D7FEAB5-5604-472F-A503-F2740F28E801}" srcId="{470484D4-3791-40E3-B45F-38717EE52758}" destId="{BFAB0A66-D558-4964-9E3D-34A98EE11FCB}" srcOrd="1" destOrd="0" parTransId="{2C856F2B-2E5B-4A10-AA1D-088F3EEF72DE}" sibTransId="{29C2AD4C-A498-48AD-87F7-2A174040C7C5}"/>
    <dgm:cxn modelId="{C1EDB0BF-8CF1-468D-8D22-915028D2D7B5}" srcId="{1387AF7F-408C-4B4B-A327-7F688170209D}" destId="{33D6961B-EC28-4E79-82DD-0912748C3194}" srcOrd="1" destOrd="0" parTransId="{449D478D-4574-44A6-A859-3D55EB5F79F8}" sibTransId="{B64D8B67-3CDD-4158-9232-BF15882F6887}"/>
    <dgm:cxn modelId="{0C8FE9E2-E181-4251-A473-A7AAC37CFB80}" type="presOf" srcId="{BFAB0A66-D558-4964-9E3D-34A98EE11FCB}" destId="{5720DF58-345E-4CF2-A4F0-6F71A4E5EFC7}" srcOrd="0" destOrd="0" presId="urn:microsoft.com/office/officeart/2005/8/layout/target2"/>
    <dgm:cxn modelId="{F6CF2F22-908D-4945-85F1-9A7E6C2DC511}" type="presParOf" srcId="{BDEBF9A9-823D-41F4-8266-5BD2EB166A9D}" destId="{2B01B6D2-5632-453D-8154-2EFEFAFBD4BE}" srcOrd="0" destOrd="0" presId="urn:microsoft.com/office/officeart/2005/8/layout/target2"/>
    <dgm:cxn modelId="{DE45D4C0-32FE-4523-B907-CE0C2E54BAB5}" type="presParOf" srcId="{2B01B6D2-5632-453D-8154-2EFEFAFBD4BE}" destId="{6014F030-8D46-4EC1-A643-620CC5F41261}" srcOrd="0" destOrd="0" presId="urn:microsoft.com/office/officeart/2005/8/layout/target2"/>
    <dgm:cxn modelId="{F802816C-63C6-4B3D-A013-F587C41C36CF}" type="presParOf" srcId="{2B01B6D2-5632-453D-8154-2EFEFAFBD4BE}" destId="{40AA2A4F-4923-4A83-8659-5AFFF22EDCF2}" srcOrd="1" destOrd="0" presId="urn:microsoft.com/office/officeart/2005/8/layout/target2"/>
    <dgm:cxn modelId="{3F33A59C-B2A6-4A4D-A34C-91726CDBB478}" type="presParOf" srcId="{40AA2A4F-4923-4A83-8659-5AFFF22EDCF2}" destId="{93325BD3-897B-46C5-B624-CAE0EE436C6D}" srcOrd="0" destOrd="0" presId="urn:microsoft.com/office/officeart/2005/8/layout/target2"/>
    <dgm:cxn modelId="{0B34907E-55A0-4C40-A675-6A8914480583}" type="presParOf" srcId="{BDEBF9A9-823D-41F4-8266-5BD2EB166A9D}" destId="{FDE3E07D-48A2-4D9F-9A69-3536D9C933EC}" srcOrd="1" destOrd="0" presId="urn:microsoft.com/office/officeart/2005/8/layout/target2"/>
    <dgm:cxn modelId="{3F05ED52-8C9E-44F3-A2E1-B1BA4D62D45C}" type="presParOf" srcId="{FDE3E07D-48A2-4D9F-9A69-3536D9C933EC}" destId="{8D0B3CFD-CC9A-44FA-900D-25175C9B6D26}" srcOrd="0" destOrd="0" presId="urn:microsoft.com/office/officeart/2005/8/layout/target2"/>
    <dgm:cxn modelId="{026B36E7-EFA1-4430-900E-B2B026279E2D}" type="presParOf" srcId="{FDE3E07D-48A2-4D9F-9A69-3536D9C933EC}" destId="{0DAE38E0-9360-4375-BA00-0DFE0F6E36D2}" srcOrd="1" destOrd="0" presId="urn:microsoft.com/office/officeart/2005/8/layout/target2"/>
    <dgm:cxn modelId="{9DB045D6-B282-406B-94D4-CB29AC49C5FF}" type="presParOf" srcId="{0DAE38E0-9360-4375-BA00-0DFE0F6E36D2}" destId="{E3DFE960-3938-4428-B05E-42AFD0A68D10}" srcOrd="0" destOrd="0" presId="urn:microsoft.com/office/officeart/2005/8/layout/target2"/>
    <dgm:cxn modelId="{05DCB8DB-3C92-4372-A939-91868E3B01A7}" type="presParOf" srcId="{0DAE38E0-9360-4375-BA00-0DFE0F6E36D2}" destId="{D5DA82DC-0420-4516-8CDC-D82BF594BA86}" srcOrd="1" destOrd="0" presId="urn:microsoft.com/office/officeart/2005/8/layout/target2"/>
    <dgm:cxn modelId="{126E0846-F4B0-463F-9F80-6127799BC191}" type="presParOf" srcId="{0DAE38E0-9360-4375-BA00-0DFE0F6E36D2}" destId="{B1D29C9D-51A1-4302-BEFF-9AFBC57DB4AD}" srcOrd="2" destOrd="0" presId="urn:microsoft.com/office/officeart/2005/8/layout/target2"/>
    <dgm:cxn modelId="{B07CA020-F748-48B4-B9C9-47369137CC90}" type="presParOf" srcId="{0DAE38E0-9360-4375-BA00-0DFE0F6E36D2}" destId="{709C1428-8270-4E88-BF93-E9D477ED275E}" srcOrd="3" destOrd="0" presId="urn:microsoft.com/office/officeart/2005/8/layout/target2"/>
    <dgm:cxn modelId="{08C079A5-BD78-499F-A7A9-74D11DCF79B5}" type="presParOf" srcId="{0DAE38E0-9360-4375-BA00-0DFE0F6E36D2}" destId="{6C6C0D4D-DDAC-4ED2-964D-1F04BC77D994}" srcOrd="4" destOrd="0" presId="urn:microsoft.com/office/officeart/2005/8/layout/target2"/>
    <dgm:cxn modelId="{859D1428-04F4-46EF-B84D-FDD1E0A7AD73}" type="presParOf" srcId="{BDEBF9A9-823D-41F4-8266-5BD2EB166A9D}" destId="{908CA710-4864-4607-8F93-539184A436D8}" srcOrd="2" destOrd="0" presId="urn:microsoft.com/office/officeart/2005/8/layout/target2"/>
    <dgm:cxn modelId="{0AF69D5B-47BD-4449-A48E-8B1771CF2207}" type="presParOf" srcId="{908CA710-4864-4607-8F93-539184A436D8}" destId="{BA7DFAEB-42DF-4D76-8C27-094100A82F05}" srcOrd="0" destOrd="0" presId="urn:microsoft.com/office/officeart/2005/8/layout/target2"/>
    <dgm:cxn modelId="{A717626D-AB5B-42C4-8BAC-FAE22440F278}" type="presParOf" srcId="{908CA710-4864-4607-8F93-539184A436D8}" destId="{2C1939EB-8794-4559-AE4C-FC7A9E3AA4A1}" srcOrd="1" destOrd="0" presId="urn:microsoft.com/office/officeart/2005/8/layout/target2"/>
    <dgm:cxn modelId="{F50A6CA7-5ACB-4FAF-8D57-A86F3E7B932B}" type="presParOf" srcId="{2C1939EB-8794-4559-AE4C-FC7A9E3AA4A1}" destId="{7366BF58-E7DD-4E92-99EB-31E05429F74E}" srcOrd="0" destOrd="0" presId="urn:microsoft.com/office/officeart/2005/8/layout/target2"/>
    <dgm:cxn modelId="{BBAFE30E-7F9C-410C-A743-7A43C1908695}" type="presParOf" srcId="{2C1939EB-8794-4559-AE4C-FC7A9E3AA4A1}" destId="{AD925B41-1C7A-441A-B2D9-5D47CEB7050B}" srcOrd="1" destOrd="0" presId="urn:microsoft.com/office/officeart/2005/8/layout/target2"/>
    <dgm:cxn modelId="{F91427D8-B5B9-41B6-B93E-C8F5D6359B7A}" type="presParOf" srcId="{2C1939EB-8794-4559-AE4C-FC7A9E3AA4A1}" destId="{5720DF58-345E-4CF2-A4F0-6F71A4E5EFC7}" srcOrd="2" destOrd="0" presId="urn:microsoft.com/office/officeart/2005/8/layout/targe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14F030-8D46-4EC1-A643-620CC5F41261}">
      <dsp:nvSpPr>
        <dsp:cNvPr id="0" name=""/>
        <dsp:cNvSpPr/>
      </dsp:nvSpPr>
      <dsp:spPr>
        <a:xfrm>
          <a:off x="0" y="0"/>
          <a:ext cx="3524250" cy="1567814"/>
        </a:xfrm>
        <a:prstGeom prst="roundRect">
          <a:avLst>
            <a:gd name="adj" fmla="val 8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1216799" numCol="1" spcCol="1270" anchor="t" anchorCtr="0">
          <a:noAutofit/>
        </a:bodyPr>
        <a:lstStyle/>
        <a:p>
          <a:pPr marL="0" lvl="0" indent="0" algn="l" defTabSz="577850">
            <a:lnSpc>
              <a:spcPct val="90000"/>
            </a:lnSpc>
            <a:spcBef>
              <a:spcPct val="0"/>
            </a:spcBef>
            <a:spcAft>
              <a:spcPts val="400"/>
            </a:spcAft>
            <a:buNone/>
          </a:pPr>
          <a:r>
            <a:rPr lang="en-US" sz="1300" kern="1200">
              <a:solidFill>
                <a:sysClr val="window" lastClr="FFFFFF"/>
              </a:solidFill>
              <a:latin typeface="Calibri" panose="020F0502020204030204"/>
              <a:ea typeface="+mn-ea"/>
              <a:cs typeface="+mn-cs"/>
            </a:rPr>
            <a:t>Learning and Transferability</a:t>
          </a:r>
        </a:p>
      </dsp:txBody>
      <dsp:txXfrm>
        <a:off x="39032" y="39032"/>
        <a:ext cx="3446186" cy="1489750"/>
      </dsp:txXfrm>
    </dsp:sp>
    <dsp:sp modelId="{93325BD3-897B-46C5-B624-CAE0EE436C6D}">
      <dsp:nvSpPr>
        <dsp:cNvPr id="0" name=""/>
        <dsp:cNvSpPr/>
      </dsp:nvSpPr>
      <dsp:spPr>
        <a:xfrm>
          <a:off x="88106" y="391953"/>
          <a:ext cx="528637" cy="1097470"/>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Cross cultural learning</a:t>
          </a:r>
        </a:p>
      </dsp:txBody>
      <dsp:txXfrm>
        <a:off x="104363" y="408210"/>
        <a:ext cx="496123" cy="1064956"/>
      </dsp:txXfrm>
    </dsp:sp>
    <dsp:sp modelId="{8D0B3CFD-CC9A-44FA-900D-25175C9B6D26}">
      <dsp:nvSpPr>
        <dsp:cNvPr id="0" name=""/>
        <dsp:cNvSpPr/>
      </dsp:nvSpPr>
      <dsp:spPr>
        <a:xfrm>
          <a:off x="704850" y="391953"/>
          <a:ext cx="2731293" cy="1097470"/>
        </a:xfrm>
        <a:prstGeom prst="roundRect">
          <a:avLst>
            <a:gd name="adj" fmla="val 10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696894" numCol="1" spcCol="1270" anchor="t"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Adaptation and Team Resilience</a:t>
          </a:r>
        </a:p>
      </dsp:txBody>
      <dsp:txXfrm>
        <a:off x="738601" y="425704"/>
        <a:ext cx="2663791" cy="1029968"/>
      </dsp:txXfrm>
    </dsp:sp>
    <dsp:sp modelId="{E3DFE960-3938-4428-B05E-42AFD0A68D10}">
      <dsp:nvSpPr>
        <dsp:cNvPr id="0" name=""/>
        <dsp:cNvSpPr/>
      </dsp:nvSpPr>
      <dsp:spPr>
        <a:xfrm>
          <a:off x="766713" y="724034"/>
          <a:ext cx="546258" cy="176249"/>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Cohesion</a:t>
          </a:r>
        </a:p>
      </dsp:txBody>
      <dsp:txXfrm>
        <a:off x="772133" y="729454"/>
        <a:ext cx="535418" cy="165409"/>
      </dsp:txXfrm>
    </dsp:sp>
    <dsp:sp modelId="{B1D29C9D-51A1-4302-BEFF-9AFBC57DB4AD}">
      <dsp:nvSpPr>
        <dsp:cNvPr id="0" name=""/>
        <dsp:cNvSpPr/>
      </dsp:nvSpPr>
      <dsp:spPr>
        <a:xfrm>
          <a:off x="773132" y="954243"/>
          <a:ext cx="546258" cy="248327"/>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Knowledge</a:t>
          </a:r>
          <a:r>
            <a:rPr lang="en-US" sz="500" kern="1200">
              <a:solidFill>
                <a:sysClr val="windowText" lastClr="000000">
                  <a:hueOff val="0"/>
                  <a:satOff val="0"/>
                  <a:lumOff val="0"/>
                  <a:alphaOff val="0"/>
                </a:sysClr>
              </a:solidFill>
              <a:latin typeface="Calibri" panose="020F0502020204030204"/>
              <a:ea typeface="+mn-ea"/>
              <a:cs typeface="+mn-cs"/>
            </a:rPr>
            <a:t> </a:t>
          </a:r>
          <a:r>
            <a:rPr lang="en-US" sz="800" kern="1200">
              <a:solidFill>
                <a:sysClr val="windowText" lastClr="000000">
                  <a:hueOff val="0"/>
                  <a:satOff val="0"/>
                  <a:lumOff val="0"/>
                  <a:alphaOff val="0"/>
                </a:sysClr>
              </a:solidFill>
              <a:latin typeface="Calibri" panose="020F0502020204030204"/>
              <a:ea typeface="+mn-ea"/>
              <a:cs typeface="+mn-cs"/>
            </a:rPr>
            <a:t>transfer</a:t>
          </a:r>
        </a:p>
      </dsp:txBody>
      <dsp:txXfrm>
        <a:off x="780769" y="961880"/>
        <a:ext cx="530984" cy="233053"/>
      </dsp:txXfrm>
    </dsp:sp>
    <dsp:sp modelId="{6C6C0D4D-DDAC-4ED2-964D-1F04BC77D994}">
      <dsp:nvSpPr>
        <dsp:cNvPr id="0" name=""/>
        <dsp:cNvSpPr/>
      </dsp:nvSpPr>
      <dsp:spPr>
        <a:xfrm>
          <a:off x="773132" y="1230174"/>
          <a:ext cx="546258" cy="176249"/>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hueOff val="0"/>
                  <a:satOff val="0"/>
                  <a:lumOff val="0"/>
                  <a:alphaOff val="0"/>
                </a:sysClr>
              </a:solidFill>
              <a:latin typeface="Calibri" panose="020F0502020204030204"/>
              <a:ea typeface="+mn-ea"/>
              <a:cs typeface="+mn-cs"/>
            </a:rPr>
            <a:t>Productivity</a:t>
          </a:r>
        </a:p>
      </dsp:txBody>
      <dsp:txXfrm>
        <a:off x="778552" y="1235594"/>
        <a:ext cx="535418" cy="165409"/>
      </dsp:txXfrm>
    </dsp:sp>
    <dsp:sp modelId="{BA7DFAEB-42DF-4D76-8C27-094100A82F05}">
      <dsp:nvSpPr>
        <dsp:cNvPr id="0" name=""/>
        <dsp:cNvSpPr/>
      </dsp:nvSpPr>
      <dsp:spPr>
        <a:xfrm>
          <a:off x="1392078" y="783907"/>
          <a:ext cx="1955958" cy="627126"/>
        </a:xfrm>
        <a:prstGeom prst="roundRect">
          <a:avLst>
            <a:gd name="adj" fmla="val 10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353978" numCol="1" spcCol="1270" anchor="t" anchorCtr="0">
          <a:noAutofit/>
        </a:bodyPr>
        <a:lstStyle/>
        <a:p>
          <a:pPr marL="0" lvl="0" indent="0" algn="l"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Social Innovation</a:t>
          </a:r>
        </a:p>
      </dsp:txBody>
      <dsp:txXfrm>
        <a:off x="1411364" y="803193"/>
        <a:ext cx="1917386" cy="588554"/>
      </dsp:txXfrm>
    </dsp:sp>
    <dsp:sp modelId="{7366BF58-E7DD-4E92-99EB-31E05429F74E}">
      <dsp:nvSpPr>
        <dsp:cNvPr id="0" name=""/>
        <dsp:cNvSpPr/>
      </dsp:nvSpPr>
      <dsp:spPr>
        <a:xfrm>
          <a:off x="1440977" y="1066114"/>
          <a:ext cx="915470" cy="282206"/>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Individually driven</a:t>
          </a:r>
        </a:p>
      </dsp:txBody>
      <dsp:txXfrm>
        <a:off x="1449656" y="1074793"/>
        <a:ext cx="898112" cy="264848"/>
      </dsp:txXfrm>
    </dsp:sp>
    <dsp:sp modelId="{5720DF58-345E-4CF2-A4F0-6F71A4E5EFC7}">
      <dsp:nvSpPr>
        <dsp:cNvPr id="0" name=""/>
        <dsp:cNvSpPr/>
      </dsp:nvSpPr>
      <dsp:spPr>
        <a:xfrm>
          <a:off x="2382493" y="1066114"/>
          <a:ext cx="915470" cy="282206"/>
        </a:xfrm>
        <a:prstGeom prst="roundRect">
          <a:avLst>
            <a:gd name="adj" fmla="val 105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libri" panose="020F0502020204030204"/>
              <a:ea typeface="+mn-ea"/>
              <a:cs typeface="+mn-cs"/>
            </a:rPr>
            <a:t>Team and leadership driven</a:t>
          </a:r>
        </a:p>
      </dsp:txBody>
      <dsp:txXfrm>
        <a:off x="2391172" y="1074793"/>
        <a:ext cx="898112" cy="264848"/>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11</TotalTime>
  <Pages>7</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24747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Mayra Morales Tirado</cp:lastModifiedBy>
  <cp:revision>14</cp:revision>
  <cp:lastPrinted>2005-03-14T08:40:00Z</cp:lastPrinted>
  <dcterms:created xsi:type="dcterms:W3CDTF">2023-04-21T21:34:00Z</dcterms:created>
  <dcterms:modified xsi:type="dcterms:W3CDTF">2023-04-21T21:49:00Z</dcterms:modified>
</cp:coreProperties>
</file>