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4876" w14:textId="5590C089" w:rsidR="00F54A0B" w:rsidRPr="006E38B3" w:rsidRDefault="00EC3FB9" w:rsidP="006E38B3">
      <w:pPr>
        <w:spacing w:after="100" w:afterAutospacing="1" w:line="240" w:lineRule="auto"/>
        <w:jc w:val="center"/>
        <w:rPr>
          <w:rFonts w:cstheme="minorHAnsi"/>
          <w:b/>
          <w:color w:val="FF0000"/>
          <w:sz w:val="44"/>
          <w:szCs w:val="44"/>
        </w:rPr>
      </w:pPr>
      <w:bookmarkStart w:id="0" w:name="_Hlk139379520"/>
      <w:bookmarkStart w:id="1" w:name="_Hlk139379323"/>
      <w:r w:rsidRPr="006E38B3">
        <w:rPr>
          <w:rFonts w:cstheme="minorHAnsi"/>
          <w:b/>
          <w:color w:val="FF0000"/>
          <w:sz w:val="44"/>
          <w:szCs w:val="44"/>
        </w:rPr>
        <w:t xml:space="preserve">Mejores prácticas para establecer </w:t>
      </w:r>
      <w:r w:rsidR="00D43DCE" w:rsidRPr="006E38B3">
        <w:rPr>
          <w:rFonts w:cstheme="minorHAnsi"/>
          <w:b/>
          <w:color w:val="FF0000"/>
          <w:sz w:val="44"/>
          <w:szCs w:val="44"/>
        </w:rPr>
        <w:t xml:space="preserve">la </w:t>
      </w:r>
      <w:r w:rsidRPr="006E38B3">
        <w:rPr>
          <w:rFonts w:cstheme="minorHAnsi"/>
          <w:b/>
          <w:color w:val="FF0000"/>
          <w:sz w:val="44"/>
          <w:szCs w:val="44"/>
        </w:rPr>
        <w:t xml:space="preserve">secuencia de perforación </w:t>
      </w:r>
      <w:r w:rsidR="00FD22D2" w:rsidRPr="006E38B3">
        <w:rPr>
          <w:rFonts w:cstheme="minorHAnsi"/>
          <w:b/>
          <w:color w:val="FF0000"/>
          <w:sz w:val="44"/>
          <w:szCs w:val="44"/>
        </w:rPr>
        <w:t xml:space="preserve">de </w:t>
      </w:r>
      <w:r w:rsidR="009E1B36" w:rsidRPr="006E38B3">
        <w:rPr>
          <w:rFonts w:cstheme="minorHAnsi"/>
          <w:b/>
          <w:color w:val="FF0000"/>
          <w:sz w:val="44"/>
          <w:szCs w:val="44"/>
        </w:rPr>
        <w:t>pozos estratigráficos</w:t>
      </w:r>
      <w:r w:rsidR="00D43DCE" w:rsidRPr="006E38B3">
        <w:rPr>
          <w:rFonts w:cstheme="minorHAnsi"/>
          <w:b/>
          <w:color w:val="FF0000"/>
          <w:sz w:val="44"/>
          <w:szCs w:val="44"/>
        </w:rPr>
        <w:t xml:space="preserve"> </w:t>
      </w:r>
      <w:r w:rsidR="006746E3" w:rsidRPr="006E38B3">
        <w:rPr>
          <w:rFonts w:cstheme="minorHAnsi"/>
          <w:b/>
          <w:color w:val="FF0000"/>
          <w:sz w:val="44"/>
          <w:szCs w:val="44"/>
        </w:rPr>
        <w:t xml:space="preserve">en campos nuevos </w:t>
      </w:r>
      <w:r w:rsidR="00FD22D2" w:rsidRPr="006E38B3">
        <w:rPr>
          <w:rFonts w:cstheme="minorHAnsi"/>
          <w:b/>
          <w:color w:val="FF0000"/>
          <w:sz w:val="44"/>
          <w:szCs w:val="44"/>
        </w:rPr>
        <w:t>c</w:t>
      </w:r>
      <w:r w:rsidR="00565179" w:rsidRPr="006E38B3">
        <w:rPr>
          <w:rFonts w:cstheme="minorHAnsi"/>
          <w:b/>
          <w:color w:val="FF0000"/>
          <w:sz w:val="44"/>
          <w:szCs w:val="44"/>
        </w:rPr>
        <w:t>on producción temprana</w:t>
      </w:r>
    </w:p>
    <w:p w14:paraId="3CB982FC" w14:textId="77777777" w:rsidR="0089171D" w:rsidRDefault="0089171D" w:rsidP="00E727B3">
      <w:pPr>
        <w:jc w:val="both"/>
        <w:rPr>
          <w:rFonts w:ascii="Times New Roman" w:hAnsi="Times New Roman" w:cs="Times New Roman"/>
          <w:b/>
          <w:sz w:val="28"/>
          <w:szCs w:val="24"/>
        </w:rPr>
      </w:pPr>
    </w:p>
    <w:p w14:paraId="319821B0" w14:textId="0945CB31" w:rsidR="00E727B3" w:rsidRPr="006E38B3" w:rsidRDefault="00E727B3" w:rsidP="00E727B3">
      <w:pPr>
        <w:jc w:val="both"/>
        <w:rPr>
          <w:rFonts w:cstheme="minorHAnsi"/>
          <w:b/>
          <w:sz w:val="24"/>
          <w:szCs w:val="24"/>
          <w:lang w:val="pt-BR"/>
        </w:rPr>
      </w:pPr>
      <w:r w:rsidRPr="006E38B3">
        <w:rPr>
          <w:rFonts w:cstheme="minorHAnsi"/>
          <w:b/>
          <w:sz w:val="24"/>
          <w:szCs w:val="24"/>
          <w:lang w:val="pt-BR"/>
        </w:rPr>
        <w:t>Avila, Daniela</w:t>
      </w:r>
      <w:r w:rsidR="006E38B3">
        <w:rPr>
          <w:rFonts w:cstheme="minorHAnsi"/>
          <w:b/>
          <w:sz w:val="24"/>
          <w:szCs w:val="24"/>
          <w:lang w:val="pt-BR"/>
        </w:rPr>
        <w:t xml:space="preserve">; </w:t>
      </w:r>
      <w:r w:rsidR="006E38B3" w:rsidRPr="00777E8B">
        <w:rPr>
          <w:rFonts w:cstheme="minorHAnsi"/>
          <w:b/>
          <w:sz w:val="24"/>
          <w:szCs w:val="24"/>
          <w:lang w:val="pt-BR"/>
        </w:rPr>
        <w:t>Morales, Jhonny</w:t>
      </w:r>
      <w:r w:rsidR="006E38B3">
        <w:rPr>
          <w:rFonts w:cstheme="minorHAnsi"/>
          <w:b/>
          <w:sz w:val="24"/>
          <w:szCs w:val="24"/>
          <w:lang w:val="pt-BR"/>
        </w:rPr>
        <w:t xml:space="preserve">. </w:t>
      </w:r>
      <w:r w:rsidR="00777E8B" w:rsidRPr="006E38B3">
        <w:rPr>
          <w:rFonts w:cstheme="minorHAnsi"/>
          <w:b/>
          <w:sz w:val="24"/>
          <w:szCs w:val="24"/>
          <w:lang w:val="pt-BR"/>
        </w:rPr>
        <w:t>Enero 2020</w:t>
      </w:r>
    </w:p>
    <w:p w14:paraId="5858E2B0" w14:textId="77777777" w:rsidR="00E727B3" w:rsidRPr="006E38B3" w:rsidRDefault="00E727B3" w:rsidP="00D43DCE">
      <w:pPr>
        <w:rPr>
          <w:rFonts w:ascii="Times New Roman" w:hAnsi="Times New Roman" w:cs="Times New Roman"/>
          <w:b/>
          <w:sz w:val="28"/>
          <w:szCs w:val="24"/>
          <w:lang w:val="pt-BR"/>
        </w:rPr>
      </w:pPr>
    </w:p>
    <w:p w14:paraId="261A76BB" w14:textId="77777777" w:rsidR="00D43DCE" w:rsidRPr="006E38B3" w:rsidRDefault="00D43DCE" w:rsidP="00D43DCE">
      <w:pPr>
        <w:rPr>
          <w:rFonts w:ascii="Times New Roman" w:hAnsi="Times New Roman" w:cs="Times New Roman"/>
          <w:b/>
          <w:sz w:val="28"/>
          <w:szCs w:val="24"/>
          <w:lang w:val="pt-BR"/>
        </w:rPr>
        <w:sectPr w:rsidR="00D43DCE" w:rsidRPr="006E38B3" w:rsidSect="006729B7">
          <w:footerReference w:type="default" r:id="rId7"/>
          <w:pgSz w:w="12240" w:h="15840"/>
          <w:pgMar w:top="1417" w:right="1701" w:bottom="1417" w:left="1701" w:header="708" w:footer="708" w:gutter="0"/>
          <w:cols w:space="708"/>
          <w:docGrid w:linePitch="360"/>
        </w:sectPr>
      </w:pPr>
    </w:p>
    <w:p w14:paraId="5164EDB0" w14:textId="77777777" w:rsidR="00D43DCE" w:rsidRPr="006E38B3" w:rsidRDefault="00D43DCE" w:rsidP="00E727B3">
      <w:pPr>
        <w:jc w:val="both"/>
        <w:rPr>
          <w:rFonts w:ascii="Times New Roman" w:hAnsi="Times New Roman" w:cs="Times New Roman"/>
          <w:b/>
          <w:sz w:val="24"/>
          <w:szCs w:val="24"/>
          <w:lang w:val="pt-BR"/>
        </w:rPr>
      </w:pPr>
    </w:p>
    <w:p w14:paraId="0CCEE329" w14:textId="77777777" w:rsidR="00D43DCE" w:rsidRPr="006E38B3" w:rsidRDefault="00D43DCE" w:rsidP="00E727B3">
      <w:pPr>
        <w:jc w:val="both"/>
        <w:rPr>
          <w:rFonts w:ascii="Times New Roman" w:hAnsi="Times New Roman" w:cs="Times New Roman"/>
          <w:b/>
          <w:sz w:val="24"/>
          <w:szCs w:val="24"/>
          <w:lang w:val="pt-BR"/>
        </w:rPr>
      </w:pPr>
    </w:p>
    <w:p w14:paraId="6886049A" w14:textId="77777777" w:rsidR="00D43DCE" w:rsidRPr="006E38B3" w:rsidRDefault="00D43DCE" w:rsidP="00E727B3">
      <w:pPr>
        <w:jc w:val="both"/>
        <w:rPr>
          <w:rFonts w:ascii="Times New Roman" w:hAnsi="Times New Roman" w:cs="Times New Roman"/>
          <w:b/>
          <w:sz w:val="24"/>
          <w:szCs w:val="24"/>
          <w:lang w:val="pt-BR"/>
        </w:rPr>
      </w:pPr>
    </w:p>
    <w:p w14:paraId="06F3F2C3" w14:textId="77777777" w:rsidR="00E727B3" w:rsidRPr="006E38B3" w:rsidRDefault="00E727B3" w:rsidP="00E727B3">
      <w:pPr>
        <w:jc w:val="both"/>
        <w:rPr>
          <w:rFonts w:ascii="Times New Roman" w:hAnsi="Times New Roman" w:cs="Times New Roman"/>
          <w:b/>
          <w:sz w:val="24"/>
          <w:szCs w:val="24"/>
          <w:lang w:val="pt-BR"/>
        </w:rPr>
      </w:pPr>
    </w:p>
    <w:p w14:paraId="57B4D99C" w14:textId="77777777" w:rsidR="00E34581" w:rsidRPr="00E727B3" w:rsidRDefault="00E34581" w:rsidP="00E727B3">
      <w:pPr>
        <w:jc w:val="both"/>
        <w:rPr>
          <w:rFonts w:ascii="Times New Roman" w:hAnsi="Times New Roman" w:cs="Times New Roman"/>
          <w:b/>
          <w:sz w:val="28"/>
          <w:szCs w:val="24"/>
        </w:rPr>
      </w:pPr>
      <w:r>
        <w:rPr>
          <w:rFonts w:ascii="Times New Roman" w:hAnsi="Times New Roman" w:cs="Times New Roman"/>
          <w:b/>
          <w:sz w:val="24"/>
          <w:szCs w:val="24"/>
        </w:rPr>
        <w:t>Resumen</w:t>
      </w:r>
    </w:p>
    <w:p w14:paraId="500D2D68" w14:textId="417D1E9B" w:rsidR="00E34581" w:rsidRDefault="00402393" w:rsidP="00362FB7">
      <w:pPr>
        <w:spacing w:line="360" w:lineRule="auto"/>
        <w:jc w:val="both"/>
        <w:rPr>
          <w:rFonts w:ascii="Times New Roman" w:hAnsi="Times New Roman" w:cs="Times New Roman"/>
          <w:sz w:val="24"/>
          <w:szCs w:val="24"/>
        </w:rPr>
      </w:pPr>
      <w:r>
        <w:rPr>
          <w:rFonts w:ascii="Times New Roman" w:hAnsi="Times New Roman" w:cs="Times New Roman"/>
          <w:sz w:val="24"/>
          <w:szCs w:val="24"/>
        </w:rPr>
        <w:t>El plan de delineación de un yacimiento</w:t>
      </w:r>
      <w:r w:rsidR="00E34581">
        <w:rPr>
          <w:rFonts w:ascii="Times New Roman" w:hAnsi="Times New Roman" w:cs="Times New Roman"/>
          <w:sz w:val="24"/>
          <w:szCs w:val="24"/>
        </w:rPr>
        <w:t xml:space="preserve"> a partir de la perfo</w:t>
      </w:r>
      <w:r>
        <w:rPr>
          <w:rFonts w:ascii="Times New Roman" w:hAnsi="Times New Roman" w:cs="Times New Roman"/>
          <w:sz w:val="24"/>
          <w:szCs w:val="24"/>
        </w:rPr>
        <w:t>r</w:t>
      </w:r>
      <w:r w:rsidR="001F0640">
        <w:rPr>
          <w:rFonts w:ascii="Times New Roman" w:hAnsi="Times New Roman" w:cs="Times New Roman"/>
          <w:sz w:val="24"/>
          <w:szCs w:val="24"/>
        </w:rPr>
        <w:t xml:space="preserve">ación de pozos estratigráficos </w:t>
      </w:r>
      <w:r w:rsidR="00E34581">
        <w:rPr>
          <w:rFonts w:ascii="Times New Roman" w:hAnsi="Times New Roman" w:cs="Times New Roman"/>
          <w:sz w:val="24"/>
          <w:szCs w:val="24"/>
        </w:rPr>
        <w:t xml:space="preserve">es una etapa crucial </w:t>
      </w:r>
      <w:r w:rsidR="00105F09">
        <w:rPr>
          <w:rFonts w:ascii="Times New Roman" w:hAnsi="Times New Roman" w:cs="Times New Roman"/>
          <w:sz w:val="24"/>
          <w:szCs w:val="24"/>
        </w:rPr>
        <w:t>al</w:t>
      </w:r>
      <w:r w:rsidR="006746E3">
        <w:rPr>
          <w:rFonts w:ascii="Times New Roman" w:hAnsi="Times New Roman" w:cs="Times New Roman"/>
          <w:sz w:val="24"/>
          <w:szCs w:val="24"/>
        </w:rPr>
        <w:t xml:space="preserve"> inicio</w:t>
      </w:r>
      <w:r w:rsidR="00E34581">
        <w:rPr>
          <w:rFonts w:ascii="Times New Roman" w:hAnsi="Times New Roman" w:cs="Times New Roman"/>
          <w:sz w:val="24"/>
          <w:szCs w:val="24"/>
        </w:rPr>
        <w:t xml:space="preserve"> de cualquier campo productor de petróleo, </w:t>
      </w:r>
      <w:r>
        <w:rPr>
          <w:rFonts w:ascii="Times New Roman" w:hAnsi="Times New Roman" w:cs="Times New Roman"/>
          <w:sz w:val="24"/>
          <w:szCs w:val="24"/>
        </w:rPr>
        <w:t xml:space="preserve">de esto depende su optima explotación garantizando una mayor cantidad de reservas recuperables durante la vida productiva, </w:t>
      </w:r>
      <w:r w:rsidRPr="00105F09">
        <w:rPr>
          <w:rFonts w:ascii="Times New Roman" w:hAnsi="Times New Roman" w:cs="Times New Roman"/>
          <w:sz w:val="24"/>
          <w:szCs w:val="24"/>
        </w:rPr>
        <w:t>ejecutando</w:t>
      </w:r>
      <w:r w:rsidR="00105F09">
        <w:rPr>
          <w:rFonts w:ascii="Times New Roman" w:hAnsi="Times New Roman" w:cs="Times New Roman"/>
          <w:sz w:val="24"/>
          <w:szCs w:val="24"/>
        </w:rPr>
        <w:t xml:space="preserve"> una menor inversión</w:t>
      </w:r>
      <w:r w:rsidR="001F0640">
        <w:rPr>
          <w:rFonts w:ascii="Times New Roman" w:hAnsi="Times New Roman" w:cs="Times New Roman"/>
          <w:sz w:val="24"/>
          <w:szCs w:val="24"/>
        </w:rPr>
        <w:t xml:space="preserve">. </w:t>
      </w:r>
      <w:r w:rsidR="00E34581">
        <w:rPr>
          <w:rFonts w:ascii="Times New Roman" w:hAnsi="Times New Roman" w:cs="Times New Roman"/>
          <w:sz w:val="24"/>
          <w:szCs w:val="24"/>
        </w:rPr>
        <w:t xml:space="preserve">Sin embargo, la necesidad </w:t>
      </w:r>
      <w:r>
        <w:rPr>
          <w:rFonts w:ascii="Times New Roman" w:hAnsi="Times New Roman" w:cs="Times New Roman"/>
          <w:sz w:val="24"/>
          <w:szCs w:val="24"/>
        </w:rPr>
        <w:t>de incrementar la tasa interna de retorno</w:t>
      </w:r>
      <w:r w:rsidR="00E34581">
        <w:rPr>
          <w:rFonts w:ascii="Times New Roman" w:hAnsi="Times New Roman" w:cs="Times New Roman"/>
          <w:sz w:val="24"/>
          <w:szCs w:val="24"/>
        </w:rPr>
        <w:t xml:space="preserve"> para cubrir los gastos </w:t>
      </w:r>
      <w:r w:rsidR="00E34581" w:rsidRPr="009267B9">
        <w:rPr>
          <w:rFonts w:ascii="Times New Roman" w:hAnsi="Times New Roman" w:cs="Times New Roman"/>
          <w:sz w:val="24"/>
          <w:szCs w:val="24"/>
        </w:rPr>
        <w:t>operacionales</w:t>
      </w:r>
      <w:r w:rsidR="009267B9">
        <w:rPr>
          <w:rFonts w:ascii="Times New Roman" w:hAnsi="Times New Roman" w:cs="Times New Roman"/>
          <w:sz w:val="24"/>
          <w:szCs w:val="24"/>
        </w:rPr>
        <w:t xml:space="preserve"> y auto sustentar la inversión</w:t>
      </w:r>
      <w:r w:rsidRPr="009267B9">
        <w:rPr>
          <w:rFonts w:ascii="Times New Roman" w:hAnsi="Times New Roman" w:cs="Times New Roman"/>
          <w:sz w:val="24"/>
          <w:szCs w:val="24"/>
        </w:rPr>
        <w:t>,</w:t>
      </w:r>
      <w:r w:rsidR="00E34581" w:rsidRPr="009267B9">
        <w:rPr>
          <w:rFonts w:ascii="Times New Roman" w:hAnsi="Times New Roman" w:cs="Times New Roman"/>
          <w:sz w:val="24"/>
          <w:szCs w:val="24"/>
        </w:rPr>
        <w:t xml:space="preserve"> hace que se </w:t>
      </w:r>
      <w:r w:rsidR="0033467B" w:rsidRPr="009267B9">
        <w:rPr>
          <w:rFonts w:ascii="Times New Roman" w:hAnsi="Times New Roman" w:cs="Times New Roman"/>
          <w:sz w:val="24"/>
          <w:szCs w:val="24"/>
        </w:rPr>
        <w:t>inicie</w:t>
      </w:r>
      <w:r w:rsidR="00E34581" w:rsidRPr="009267B9">
        <w:rPr>
          <w:rFonts w:ascii="Times New Roman" w:hAnsi="Times New Roman" w:cs="Times New Roman"/>
          <w:sz w:val="24"/>
          <w:szCs w:val="24"/>
        </w:rPr>
        <w:t xml:space="preserve"> la etapa de producción sin tene</w:t>
      </w:r>
      <w:r w:rsidRPr="009267B9">
        <w:rPr>
          <w:rFonts w:ascii="Times New Roman" w:hAnsi="Times New Roman" w:cs="Times New Roman"/>
          <w:sz w:val="24"/>
          <w:szCs w:val="24"/>
        </w:rPr>
        <w:t>r modelos robustos del subsuelo,</w:t>
      </w:r>
      <w:r w:rsidR="00E34581" w:rsidRPr="009267B9">
        <w:rPr>
          <w:rFonts w:ascii="Times New Roman" w:hAnsi="Times New Roman" w:cs="Times New Roman"/>
          <w:sz w:val="24"/>
          <w:szCs w:val="24"/>
        </w:rPr>
        <w:t xml:space="preserve"> tal y como </w:t>
      </w:r>
      <w:r w:rsidRPr="009267B9">
        <w:rPr>
          <w:rFonts w:ascii="Times New Roman" w:hAnsi="Times New Roman" w:cs="Times New Roman"/>
          <w:sz w:val="24"/>
          <w:szCs w:val="24"/>
        </w:rPr>
        <w:t>es el caso de</w:t>
      </w:r>
      <w:r w:rsidR="00E34581" w:rsidRPr="009267B9">
        <w:rPr>
          <w:rFonts w:ascii="Times New Roman" w:hAnsi="Times New Roman" w:cs="Times New Roman"/>
          <w:sz w:val="24"/>
          <w:szCs w:val="24"/>
        </w:rPr>
        <w:t xml:space="preserve"> </w:t>
      </w:r>
      <w:r w:rsidRPr="009267B9">
        <w:rPr>
          <w:rFonts w:ascii="Times New Roman" w:hAnsi="Times New Roman" w:cs="Times New Roman"/>
          <w:sz w:val="24"/>
          <w:szCs w:val="24"/>
        </w:rPr>
        <w:t xml:space="preserve">las empresas conocidas como nuevos desarrollos de </w:t>
      </w:r>
      <w:r w:rsidR="00E34581" w:rsidRPr="009267B9">
        <w:rPr>
          <w:rFonts w:ascii="Times New Roman" w:hAnsi="Times New Roman" w:cs="Times New Roman"/>
          <w:sz w:val="24"/>
          <w:szCs w:val="24"/>
        </w:rPr>
        <w:t>la FPO</w:t>
      </w:r>
      <w:r w:rsidRPr="009267B9">
        <w:rPr>
          <w:rFonts w:ascii="Times New Roman" w:hAnsi="Times New Roman" w:cs="Times New Roman"/>
          <w:sz w:val="24"/>
          <w:szCs w:val="24"/>
        </w:rPr>
        <w:t>,</w:t>
      </w:r>
      <w:r w:rsidR="00E34581" w:rsidRPr="009267B9">
        <w:rPr>
          <w:rFonts w:ascii="Times New Roman" w:hAnsi="Times New Roman" w:cs="Times New Roman"/>
          <w:sz w:val="24"/>
          <w:szCs w:val="24"/>
        </w:rPr>
        <w:t xml:space="preserve"> </w:t>
      </w:r>
      <w:r w:rsidRPr="009267B9">
        <w:rPr>
          <w:rFonts w:ascii="Times New Roman" w:hAnsi="Times New Roman" w:cs="Times New Roman"/>
          <w:sz w:val="24"/>
          <w:szCs w:val="24"/>
        </w:rPr>
        <w:t>en</w:t>
      </w:r>
      <w:r w:rsidR="00E34581" w:rsidRPr="009267B9">
        <w:rPr>
          <w:rFonts w:ascii="Times New Roman" w:hAnsi="Times New Roman" w:cs="Times New Roman"/>
          <w:sz w:val="24"/>
          <w:szCs w:val="24"/>
        </w:rPr>
        <w:t xml:space="preserve"> las cuales</w:t>
      </w:r>
      <w:r w:rsidRPr="009267B9">
        <w:rPr>
          <w:rFonts w:ascii="Times New Roman" w:hAnsi="Times New Roman" w:cs="Times New Roman"/>
          <w:sz w:val="24"/>
          <w:szCs w:val="24"/>
        </w:rPr>
        <w:t xml:space="preserve"> se</w:t>
      </w:r>
      <w:r w:rsidR="00E34581" w:rsidRPr="009267B9">
        <w:rPr>
          <w:rFonts w:ascii="Times New Roman" w:hAnsi="Times New Roman" w:cs="Times New Roman"/>
          <w:sz w:val="24"/>
          <w:szCs w:val="24"/>
        </w:rPr>
        <w:t xml:space="preserve"> </w:t>
      </w:r>
      <w:r w:rsidRPr="009267B9">
        <w:rPr>
          <w:rFonts w:ascii="Times New Roman" w:hAnsi="Times New Roman" w:cs="Times New Roman"/>
          <w:sz w:val="24"/>
          <w:szCs w:val="24"/>
        </w:rPr>
        <w:t>comienza a desarrollar</w:t>
      </w:r>
      <w:r w:rsidR="009267B9" w:rsidRPr="009267B9">
        <w:rPr>
          <w:rFonts w:ascii="Times New Roman" w:hAnsi="Times New Roman" w:cs="Times New Roman"/>
          <w:sz w:val="24"/>
          <w:szCs w:val="24"/>
        </w:rPr>
        <w:t>,</w:t>
      </w:r>
      <w:r w:rsidRPr="009267B9">
        <w:rPr>
          <w:rFonts w:ascii="Times New Roman" w:hAnsi="Times New Roman" w:cs="Times New Roman"/>
          <w:sz w:val="24"/>
          <w:szCs w:val="24"/>
        </w:rPr>
        <w:t xml:space="preserve"> </w:t>
      </w:r>
      <w:r w:rsidR="009267B9" w:rsidRPr="009267B9">
        <w:rPr>
          <w:rFonts w:ascii="Times New Roman" w:hAnsi="Times New Roman" w:cs="Times New Roman"/>
          <w:sz w:val="24"/>
          <w:szCs w:val="24"/>
        </w:rPr>
        <w:t>a priori</w:t>
      </w:r>
      <w:r w:rsidR="009267B9">
        <w:rPr>
          <w:rFonts w:ascii="Times New Roman" w:hAnsi="Times New Roman" w:cs="Times New Roman"/>
          <w:sz w:val="24"/>
          <w:szCs w:val="24"/>
        </w:rPr>
        <w:t>,</w:t>
      </w:r>
      <w:r w:rsidR="009267B9" w:rsidRPr="009267B9">
        <w:rPr>
          <w:rFonts w:ascii="Times New Roman" w:hAnsi="Times New Roman" w:cs="Times New Roman"/>
          <w:sz w:val="24"/>
          <w:szCs w:val="24"/>
        </w:rPr>
        <w:t xml:space="preserve"> un</w:t>
      </w:r>
      <w:r w:rsidR="00E34581" w:rsidRPr="009267B9">
        <w:rPr>
          <w:rFonts w:ascii="Times New Roman" w:hAnsi="Times New Roman" w:cs="Times New Roman"/>
          <w:sz w:val="24"/>
          <w:szCs w:val="24"/>
        </w:rPr>
        <w:t xml:space="preserve"> </w:t>
      </w:r>
      <w:r w:rsidR="00E34581" w:rsidRPr="009267B9">
        <w:rPr>
          <w:rFonts w:ascii="Times New Roman" w:hAnsi="Times New Roman" w:cs="Times New Roman"/>
          <w:sz w:val="24"/>
          <w:szCs w:val="24"/>
        </w:rPr>
        <w:t>área determinada</w:t>
      </w:r>
      <w:r w:rsidRPr="009267B9">
        <w:rPr>
          <w:rFonts w:ascii="Times New Roman" w:hAnsi="Times New Roman" w:cs="Times New Roman"/>
          <w:sz w:val="24"/>
          <w:szCs w:val="24"/>
        </w:rPr>
        <w:t xml:space="preserve"> del campo</w:t>
      </w:r>
      <w:r w:rsidR="009267B9" w:rsidRPr="009267B9">
        <w:rPr>
          <w:rFonts w:ascii="Times New Roman" w:hAnsi="Times New Roman" w:cs="Times New Roman"/>
          <w:sz w:val="24"/>
          <w:szCs w:val="24"/>
        </w:rPr>
        <w:t xml:space="preserve"> </w:t>
      </w:r>
      <w:r w:rsidR="00E34581" w:rsidRPr="009267B9">
        <w:rPr>
          <w:rFonts w:ascii="Times New Roman" w:hAnsi="Times New Roman" w:cs="Times New Roman"/>
          <w:sz w:val="24"/>
          <w:szCs w:val="24"/>
        </w:rPr>
        <w:t>conocida como Producción Temprana Acelerada (PTA).</w:t>
      </w:r>
    </w:p>
    <w:p w14:paraId="56057C1A" w14:textId="64DE8080" w:rsidR="00E34581" w:rsidRDefault="00E34581" w:rsidP="00362F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de este trabajo </w:t>
      </w:r>
      <w:r w:rsidR="009267B9">
        <w:rPr>
          <w:rFonts w:ascii="Times New Roman" w:hAnsi="Times New Roman" w:cs="Times New Roman"/>
          <w:sz w:val="24"/>
          <w:szCs w:val="24"/>
        </w:rPr>
        <w:t xml:space="preserve">es mostrar una manera </w:t>
      </w:r>
      <w:r w:rsidR="0089171D">
        <w:rPr>
          <w:rFonts w:ascii="Times New Roman" w:hAnsi="Times New Roman" w:cs="Times New Roman"/>
          <w:sz w:val="24"/>
          <w:szCs w:val="24"/>
        </w:rPr>
        <w:t>óptima de</w:t>
      </w:r>
      <w:r w:rsidR="009267B9">
        <w:rPr>
          <w:rFonts w:ascii="Times New Roman" w:hAnsi="Times New Roman" w:cs="Times New Roman"/>
          <w:sz w:val="24"/>
          <w:szCs w:val="24"/>
        </w:rPr>
        <w:t xml:space="preserve"> seleccionar una</w:t>
      </w:r>
      <w:r>
        <w:rPr>
          <w:rFonts w:ascii="Times New Roman" w:hAnsi="Times New Roman" w:cs="Times New Roman"/>
          <w:sz w:val="24"/>
          <w:szCs w:val="24"/>
        </w:rPr>
        <w:t xml:space="preserve"> secuencia de perforación de pozos estratigráficos</w:t>
      </w:r>
      <w:r w:rsidR="008F15B2">
        <w:rPr>
          <w:rFonts w:ascii="Times New Roman" w:hAnsi="Times New Roman" w:cs="Times New Roman"/>
          <w:sz w:val="24"/>
          <w:szCs w:val="24"/>
        </w:rPr>
        <w:t xml:space="preserve">, 10 </w:t>
      </w:r>
      <w:r w:rsidR="0089171D">
        <w:rPr>
          <w:rFonts w:ascii="Times New Roman" w:hAnsi="Times New Roman" w:cs="Times New Roman"/>
          <w:sz w:val="24"/>
          <w:szCs w:val="24"/>
        </w:rPr>
        <w:t>en este</w:t>
      </w:r>
      <w:r w:rsidR="008F15B2">
        <w:rPr>
          <w:rFonts w:ascii="Times New Roman" w:hAnsi="Times New Roman" w:cs="Times New Roman"/>
          <w:sz w:val="24"/>
          <w:szCs w:val="24"/>
        </w:rPr>
        <w:t xml:space="preserve"> </w:t>
      </w:r>
      <w:r w:rsidR="009267B9">
        <w:rPr>
          <w:rFonts w:ascii="Times New Roman" w:hAnsi="Times New Roman" w:cs="Times New Roman"/>
          <w:sz w:val="24"/>
          <w:szCs w:val="24"/>
        </w:rPr>
        <w:t>caso,</w:t>
      </w:r>
      <w:r>
        <w:rPr>
          <w:rFonts w:ascii="Times New Roman" w:hAnsi="Times New Roman" w:cs="Times New Roman"/>
          <w:sz w:val="24"/>
          <w:szCs w:val="24"/>
        </w:rPr>
        <w:t xml:space="preserve"> mediante </w:t>
      </w:r>
      <w:r w:rsidR="009267B9">
        <w:rPr>
          <w:rFonts w:ascii="Times New Roman" w:hAnsi="Times New Roman" w:cs="Times New Roman"/>
          <w:sz w:val="24"/>
          <w:szCs w:val="24"/>
        </w:rPr>
        <w:t xml:space="preserve">la evaluación y </w:t>
      </w:r>
      <w:r>
        <w:rPr>
          <w:rFonts w:ascii="Times New Roman" w:hAnsi="Times New Roman" w:cs="Times New Roman"/>
          <w:sz w:val="24"/>
          <w:szCs w:val="24"/>
        </w:rPr>
        <w:t>el análisis de un parámetro</w:t>
      </w:r>
      <w:r w:rsidR="001F0640">
        <w:rPr>
          <w:rFonts w:ascii="Times New Roman" w:hAnsi="Times New Roman" w:cs="Times New Roman"/>
          <w:sz w:val="24"/>
          <w:szCs w:val="24"/>
        </w:rPr>
        <w:t xml:space="preserve"> calculado</w:t>
      </w:r>
      <w:r>
        <w:rPr>
          <w:rFonts w:ascii="Times New Roman" w:hAnsi="Times New Roman" w:cs="Times New Roman"/>
          <w:sz w:val="24"/>
          <w:szCs w:val="24"/>
        </w:rPr>
        <w:t xml:space="preserve"> denominado índice de</w:t>
      </w:r>
      <w:r w:rsidR="004F5251">
        <w:rPr>
          <w:rFonts w:ascii="Times New Roman" w:hAnsi="Times New Roman" w:cs="Times New Roman"/>
          <w:sz w:val="24"/>
          <w:szCs w:val="24"/>
        </w:rPr>
        <w:t xml:space="preserve"> oportunidad</w:t>
      </w:r>
      <w:r w:rsidR="009267B9">
        <w:rPr>
          <w:rFonts w:ascii="Times New Roman" w:hAnsi="Times New Roman" w:cs="Times New Roman"/>
          <w:sz w:val="24"/>
          <w:szCs w:val="24"/>
        </w:rPr>
        <w:t xml:space="preserve"> (IO)</w:t>
      </w:r>
      <w:r w:rsidR="004F5251">
        <w:rPr>
          <w:rFonts w:ascii="Times New Roman" w:hAnsi="Times New Roman" w:cs="Times New Roman"/>
          <w:sz w:val="24"/>
          <w:szCs w:val="24"/>
        </w:rPr>
        <w:t xml:space="preserve">, que incluye </w:t>
      </w:r>
      <w:r w:rsidR="0033467B">
        <w:rPr>
          <w:rFonts w:ascii="Times New Roman" w:hAnsi="Times New Roman" w:cs="Times New Roman"/>
          <w:sz w:val="24"/>
          <w:szCs w:val="24"/>
        </w:rPr>
        <w:t>tantas propiedades petrofísicas</w:t>
      </w:r>
      <w:r>
        <w:rPr>
          <w:rFonts w:ascii="Times New Roman" w:hAnsi="Times New Roman" w:cs="Times New Roman"/>
          <w:sz w:val="24"/>
          <w:szCs w:val="24"/>
        </w:rPr>
        <w:t xml:space="preserve"> de las rocas, </w:t>
      </w:r>
      <w:r w:rsidR="00777E8B">
        <w:rPr>
          <w:rFonts w:ascii="Times New Roman" w:hAnsi="Times New Roman" w:cs="Times New Roman"/>
          <w:sz w:val="24"/>
          <w:szCs w:val="24"/>
        </w:rPr>
        <w:t>respectividad</w:t>
      </w:r>
      <w:r>
        <w:rPr>
          <w:rFonts w:ascii="Times New Roman" w:hAnsi="Times New Roman" w:cs="Times New Roman"/>
          <w:sz w:val="24"/>
          <w:szCs w:val="24"/>
        </w:rPr>
        <w:t xml:space="preserve"> de los sub</w:t>
      </w:r>
      <w:r w:rsidR="0033467B">
        <w:rPr>
          <w:rFonts w:ascii="Times New Roman" w:hAnsi="Times New Roman" w:cs="Times New Roman"/>
          <w:sz w:val="24"/>
          <w:szCs w:val="24"/>
        </w:rPr>
        <w:t>-</w:t>
      </w:r>
      <w:r>
        <w:rPr>
          <w:rFonts w:ascii="Times New Roman" w:hAnsi="Times New Roman" w:cs="Times New Roman"/>
          <w:sz w:val="24"/>
          <w:szCs w:val="24"/>
        </w:rPr>
        <w:t xml:space="preserve">miembros e </w:t>
      </w:r>
      <w:r w:rsidR="004F5251">
        <w:rPr>
          <w:rFonts w:ascii="Times New Roman" w:hAnsi="Times New Roman" w:cs="Times New Roman"/>
          <w:sz w:val="24"/>
          <w:szCs w:val="24"/>
        </w:rPr>
        <w:t>índice de incertidumbre</w:t>
      </w:r>
      <w:r>
        <w:rPr>
          <w:rFonts w:ascii="Times New Roman" w:hAnsi="Times New Roman" w:cs="Times New Roman"/>
          <w:sz w:val="24"/>
          <w:szCs w:val="24"/>
        </w:rPr>
        <w:t>.</w:t>
      </w:r>
      <w:r w:rsidR="006E3662">
        <w:rPr>
          <w:rFonts w:ascii="Times New Roman" w:hAnsi="Times New Roman" w:cs="Times New Roman"/>
          <w:sz w:val="24"/>
          <w:szCs w:val="24"/>
        </w:rPr>
        <w:t xml:space="preserve"> Esta metodología </w:t>
      </w:r>
      <w:r w:rsidR="001F0640">
        <w:rPr>
          <w:rFonts w:ascii="Times New Roman" w:hAnsi="Times New Roman" w:cs="Times New Roman"/>
          <w:sz w:val="24"/>
          <w:szCs w:val="24"/>
        </w:rPr>
        <w:t>permitió</w:t>
      </w:r>
      <w:r w:rsidR="00E30901">
        <w:rPr>
          <w:rFonts w:ascii="Times New Roman" w:hAnsi="Times New Roman" w:cs="Times New Roman"/>
          <w:sz w:val="24"/>
          <w:szCs w:val="24"/>
        </w:rPr>
        <w:t xml:space="preserve"> je</w:t>
      </w:r>
      <w:r w:rsidR="007E5E98">
        <w:rPr>
          <w:rFonts w:ascii="Times New Roman" w:hAnsi="Times New Roman" w:cs="Times New Roman"/>
          <w:sz w:val="24"/>
          <w:szCs w:val="24"/>
        </w:rPr>
        <w:t>rarquizar la</w:t>
      </w:r>
      <w:r w:rsidR="009267B9">
        <w:rPr>
          <w:rFonts w:ascii="Times New Roman" w:hAnsi="Times New Roman" w:cs="Times New Roman"/>
          <w:sz w:val="24"/>
          <w:szCs w:val="24"/>
        </w:rPr>
        <w:t xml:space="preserve"> perforación de las</w:t>
      </w:r>
      <w:r w:rsidR="007E5E98">
        <w:rPr>
          <w:rFonts w:ascii="Times New Roman" w:hAnsi="Times New Roman" w:cs="Times New Roman"/>
          <w:sz w:val="24"/>
          <w:szCs w:val="24"/>
        </w:rPr>
        <w:t xml:space="preserve"> localizaciones según la oportunidad que tengan de </w:t>
      </w:r>
      <w:r w:rsidR="009F7431">
        <w:rPr>
          <w:rFonts w:ascii="Times New Roman" w:hAnsi="Times New Roman" w:cs="Times New Roman"/>
          <w:sz w:val="24"/>
          <w:szCs w:val="24"/>
        </w:rPr>
        <w:t>encontrar</w:t>
      </w:r>
      <w:r w:rsidR="007E5E98">
        <w:rPr>
          <w:rFonts w:ascii="Times New Roman" w:hAnsi="Times New Roman" w:cs="Times New Roman"/>
          <w:sz w:val="24"/>
          <w:szCs w:val="24"/>
        </w:rPr>
        <w:t xml:space="preserve"> arenas productoras y su ubicación en el campo respecto a la </w:t>
      </w:r>
      <w:r w:rsidR="00003F86" w:rsidRPr="00003F86">
        <w:rPr>
          <w:rFonts w:ascii="Times New Roman" w:hAnsi="Times New Roman" w:cs="Times New Roman"/>
          <w:i/>
          <w:sz w:val="24"/>
          <w:szCs w:val="24"/>
        </w:rPr>
        <w:t>data</w:t>
      </w:r>
      <w:r w:rsidR="007E5E98">
        <w:rPr>
          <w:rFonts w:ascii="Times New Roman" w:hAnsi="Times New Roman" w:cs="Times New Roman"/>
          <w:sz w:val="24"/>
          <w:szCs w:val="24"/>
        </w:rPr>
        <w:t xml:space="preserve"> ya adquirida</w:t>
      </w:r>
      <w:r w:rsidR="00003F86">
        <w:rPr>
          <w:rFonts w:ascii="Times New Roman" w:hAnsi="Times New Roman" w:cs="Times New Roman"/>
          <w:sz w:val="24"/>
          <w:szCs w:val="24"/>
        </w:rPr>
        <w:t xml:space="preserve">, </w:t>
      </w:r>
      <w:r w:rsidR="000B6F8F">
        <w:rPr>
          <w:rFonts w:ascii="Times New Roman" w:hAnsi="Times New Roman" w:cs="Times New Roman"/>
          <w:sz w:val="24"/>
          <w:szCs w:val="24"/>
        </w:rPr>
        <w:t>ob</w:t>
      </w:r>
      <w:r w:rsidR="00003F86">
        <w:rPr>
          <w:rFonts w:ascii="Times New Roman" w:hAnsi="Times New Roman" w:cs="Times New Roman"/>
          <w:sz w:val="24"/>
          <w:szCs w:val="24"/>
        </w:rPr>
        <w:t xml:space="preserve">teniendo con esto una secuencia </w:t>
      </w:r>
      <w:r w:rsidR="000C3981">
        <w:rPr>
          <w:rFonts w:ascii="Times New Roman" w:hAnsi="Times New Roman" w:cs="Times New Roman"/>
          <w:sz w:val="24"/>
          <w:szCs w:val="24"/>
        </w:rPr>
        <w:t>donde</w:t>
      </w:r>
      <w:r w:rsidR="00003F86">
        <w:rPr>
          <w:rFonts w:ascii="Times New Roman" w:hAnsi="Times New Roman" w:cs="Times New Roman"/>
          <w:sz w:val="24"/>
          <w:szCs w:val="24"/>
        </w:rPr>
        <w:t xml:space="preserve"> </w:t>
      </w:r>
      <w:r w:rsidR="000B6F8F">
        <w:rPr>
          <w:rFonts w:ascii="Times New Roman" w:hAnsi="Times New Roman" w:cs="Times New Roman"/>
          <w:sz w:val="24"/>
          <w:szCs w:val="24"/>
        </w:rPr>
        <w:t xml:space="preserve">prevalecen </w:t>
      </w:r>
      <w:r w:rsidR="00003F86">
        <w:rPr>
          <w:rFonts w:ascii="Times New Roman" w:hAnsi="Times New Roman" w:cs="Times New Roman"/>
          <w:sz w:val="24"/>
          <w:szCs w:val="24"/>
        </w:rPr>
        <w:t xml:space="preserve"> los pozos que aportarán rápidamente </w:t>
      </w:r>
      <w:r w:rsidR="009F7431">
        <w:rPr>
          <w:rFonts w:ascii="Times New Roman" w:hAnsi="Times New Roman" w:cs="Times New Roman"/>
          <w:sz w:val="24"/>
          <w:szCs w:val="24"/>
        </w:rPr>
        <w:t xml:space="preserve">mejor </w:t>
      </w:r>
      <w:r w:rsidR="008E7FD3">
        <w:rPr>
          <w:rFonts w:ascii="Times New Roman" w:hAnsi="Times New Roman" w:cs="Times New Roman"/>
          <w:sz w:val="24"/>
          <w:szCs w:val="24"/>
        </w:rPr>
        <w:t xml:space="preserve">calidad </w:t>
      </w:r>
      <w:r w:rsidR="009F7431">
        <w:rPr>
          <w:rFonts w:ascii="Times New Roman" w:hAnsi="Times New Roman" w:cs="Times New Roman"/>
          <w:sz w:val="24"/>
          <w:szCs w:val="24"/>
        </w:rPr>
        <w:t xml:space="preserve">y mayor </w:t>
      </w:r>
      <w:r w:rsidR="008E7FD3">
        <w:rPr>
          <w:rFonts w:ascii="Times New Roman" w:hAnsi="Times New Roman" w:cs="Times New Roman"/>
          <w:sz w:val="24"/>
          <w:szCs w:val="24"/>
        </w:rPr>
        <w:t>cantidad de</w:t>
      </w:r>
      <w:r w:rsidR="009F7431">
        <w:rPr>
          <w:rFonts w:ascii="Times New Roman" w:hAnsi="Times New Roman" w:cs="Times New Roman"/>
          <w:sz w:val="24"/>
          <w:szCs w:val="24"/>
        </w:rPr>
        <w:t xml:space="preserve"> </w:t>
      </w:r>
      <w:r w:rsidR="00003F86">
        <w:rPr>
          <w:rFonts w:ascii="Times New Roman" w:hAnsi="Times New Roman" w:cs="Times New Roman"/>
          <w:sz w:val="24"/>
          <w:szCs w:val="24"/>
        </w:rPr>
        <w:t xml:space="preserve">información para la explotación de los yacimientos, trabajando </w:t>
      </w:r>
      <w:r w:rsidR="009F7431">
        <w:rPr>
          <w:rFonts w:ascii="Times New Roman" w:hAnsi="Times New Roman" w:cs="Times New Roman"/>
          <w:sz w:val="24"/>
          <w:szCs w:val="24"/>
        </w:rPr>
        <w:t>paralelamente</w:t>
      </w:r>
      <w:r w:rsidR="00003F86">
        <w:rPr>
          <w:rFonts w:ascii="Times New Roman" w:hAnsi="Times New Roman" w:cs="Times New Roman"/>
          <w:sz w:val="24"/>
          <w:szCs w:val="24"/>
        </w:rPr>
        <w:t xml:space="preserve"> </w:t>
      </w:r>
      <w:r w:rsidR="009F7431">
        <w:rPr>
          <w:rFonts w:ascii="Times New Roman" w:hAnsi="Times New Roman" w:cs="Times New Roman"/>
          <w:sz w:val="24"/>
          <w:szCs w:val="24"/>
        </w:rPr>
        <w:t>la</w:t>
      </w:r>
      <w:r w:rsidR="00003F86">
        <w:rPr>
          <w:rFonts w:ascii="Times New Roman" w:hAnsi="Times New Roman" w:cs="Times New Roman"/>
          <w:sz w:val="24"/>
          <w:szCs w:val="24"/>
        </w:rPr>
        <w:t xml:space="preserve"> delineación </w:t>
      </w:r>
      <w:r w:rsidR="009F7431">
        <w:rPr>
          <w:rFonts w:ascii="Times New Roman" w:hAnsi="Times New Roman" w:cs="Times New Roman"/>
          <w:sz w:val="24"/>
          <w:szCs w:val="24"/>
        </w:rPr>
        <w:t>como la producción del mismo,</w:t>
      </w:r>
      <w:r w:rsidR="00003F86">
        <w:rPr>
          <w:rFonts w:ascii="Times New Roman" w:hAnsi="Times New Roman" w:cs="Times New Roman"/>
          <w:sz w:val="24"/>
          <w:szCs w:val="24"/>
        </w:rPr>
        <w:t xml:space="preserve"> rompiendo </w:t>
      </w:r>
      <w:r w:rsidR="00003F86">
        <w:rPr>
          <w:rFonts w:ascii="Times New Roman" w:hAnsi="Times New Roman" w:cs="Times New Roman"/>
          <w:sz w:val="24"/>
          <w:szCs w:val="24"/>
        </w:rPr>
        <w:lastRenderedPageBreak/>
        <w:t xml:space="preserve">el esquema tradicional </w:t>
      </w:r>
      <w:r w:rsidR="009F7431">
        <w:rPr>
          <w:rFonts w:ascii="Times New Roman" w:hAnsi="Times New Roman" w:cs="Times New Roman"/>
          <w:sz w:val="24"/>
          <w:szCs w:val="24"/>
        </w:rPr>
        <w:t>donde el principal parámetro para</w:t>
      </w:r>
      <w:r w:rsidR="00003F86">
        <w:rPr>
          <w:rFonts w:ascii="Times New Roman" w:hAnsi="Times New Roman" w:cs="Times New Roman"/>
          <w:sz w:val="24"/>
          <w:szCs w:val="24"/>
        </w:rPr>
        <w:t xml:space="preserve"> iniciar la </w:t>
      </w:r>
      <w:bookmarkStart w:id="2" w:name="_Hlk139380373"/>
      <w:bookmarkEnd w:id="0"/>
      <w:r w:rsidR="00003F86">
        <w:rPr>
          <w:rFonts w:ascii="Times New Roman" w:hAnsi="Times New Roman" w:cs="Times New Roman"/>
          <w:sz w:val="24"/>
          <w:szCs w:val="24"/>
        </w:rPr>
        <w:t xml:space="preserve">captura de información </w:t>
      </w:r>
      <w:r w:rsidR="008E7FD3">
        <w:rPr>
          <w:rFonts w:ascii="Times New Roman" w:hAnsi="Times New Roman" w:cs="Times New Roman"/>
          <w:sz w:val="24"/>
          <w:szCs w:val="24"/>
        </w:rPr>
        <w:t>es la zona</w:t>
      </w:r>
      <w:r w:rsidR="00003F86">
        <w:rPr>
          <w:rFonts w:ascii="Times New Roman" w:hAnsi="Times New Roman" w:cs="Times New Roman"/>
          <w:sz w:val="24"/>
          <w:szCs w:val="24"/>
        </w:rPr>
        <w:t xml:space="preserve"> </w:t>
      </w:r>
      <w:r w:rsidR="009F7431">
        <w:rPr>
          <w:rFonts w:ascii="Times New Roman" w:hAnsi="Times New Roman" w:cs="Times New Roman"/>
          <w:sz w:val="24"/>
          <w:szCs w:val="24"/>
        </w:rPr>
        <w:t>con</w:t>
      </w:r>
      <w:r w:rsidR="00003F86">
        <w:rPr>
          <w:rFonts w:ascii="Times New Roman" w:hAnsi="Times New Roman" w:cs="Times New Roman"/>
          <w:sz w:val="24"/>
          <w:szCs w:val="24"/>
        </w:rPr>
        <w:t xml:space="preserve"> mayor incertidumbre.</w:t>
      </w:r>
      <w:r w:rsidR="009F7431">
        <w:rPr>
          <w:rFonts w:ascii="Times New Roman" w:hAnsi="Times New Roman" w:cs="Times New Roman"/>
          <w:sz w:val="24"/>
          <w:szCs w:val="24"/>
        </w:rPr>
        <w:t xml:space="preserve"> </w:t>
      </w:r>
    </w:p>
    <w:p w14:paraId="4EF2AE7C" w14:textId="77777777" w:rsidR="00777E8B" w:rsidRDefault="00777E8B" w:rsidP="00362FB7">
      <w:pPr>
        <w:spacing w:line="360" w:lineRule="auto"/>
        <w:jc w:val="both"/>
        <w:rPr>
          <w:rFonts w:ascii="Times New Roman" w:hAnsi="Times New Roman" w:cs="Times New Roman"/>
          <w:sz w:val="24"/>
          <w:szCs w:val="24"/>
        </w:rPr>
      </w:pPr>
    </w:p>
    <w:p w14:paraId="2B76E210" w14:textId="7275F7A5" w:rsidR="005842B8" w:rsidRDefault="00777E8B" w:rsidP="00E34581">
      <w:pPr>
        <w:jc w:val="both"/>
        <w:rPr>
          <w:rFonts w:ascii="Times New Roman" w:hAnsi="Times New Roman" w:cs="Times New Roman"/>
          <w:b/>
          <w:sz w:val="24"/>
          <w:szCs w:val="24"/>
        </w:rPr>
      </w:pPr>
      <w:r w:rsidRPr="005842B8">
        <w:rPr>
          <w:rFonts w:ascii="Times New Roman" w:hAnsi="Times New Roman" w:cs="Times New Roman"/>
          <w:b/>
          <w:sz w:val="24"/>
          <w:szCs w:val="24"/>
        </w:rPr>
        <w:t>INTRODUCCIÓN</w:t>
      </w:r>
    </w:p>
    <w:p w14:paraId="0ACB59E1" w14:textId="2AA678FD" w:rsidR="000B6F8F" w:rsidRDefault="00EF08FD" w:rsidP="00362F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empresa mixta PETROCARABOBO comenzó la explotación de su campo en </w:t>
      </w:r>
      <w:r w:rsidR="00FB0496">
        <w:rPr>
          <w:rFonts w:ascii="Times New Roman" w:hAnsi="Times New Roman" w:cs="Times New Roman"/>
          <w:sz w:val="24"/>
          <w:szCs w:val="24"/>
        </w:rPr>
        <w:t>diciembre</w:t>
      </w:r>
      <w:r>
        <w:rPr>
          <w:rFonts w:ascii="Times New Roman" w:hAnsi="Times New Roman" w:cs="Times New Roman"/>
          <w:sz w:val="24"/>
          <w:szCs w:val="24"/>
        </w:rPr>
        <w:t xml:space="preserve"> de 2012, llegando a </w:t>
      </w:r>
      <w:r w:rsidR="0033467B">
        <w:rPr>
          <w:rFonts w:ascii="Times New Roman" w:hAnsi="Times New Roman" w:cs="Times New Roman"/>
          <w:sz w:val="24"/>
          <w:szCs w:val="24"/>
        </w:rPr>
        <w:t>producir 26</w:t>
      </w:r>
      <w:r w:rsidR="00362FB7">
        <w:rPr>
          <w:rFonts w:ascii="Times New Roman" w:hAnsi="Times New Roman" w:cs="Times New Roman"/>
          <w:sz w:val="24"/>
          <w:szCs w:val="24"/>
        </w:rPr>
        <w:t xml:space="preserve">.6MBND en </w:t>
      </w:r>
      <w:r w:rsidR="00D43DCE">
        <w:rPr>
          <w:rFonts w:ascii="Times New Roman" w:hAnsi="Times New Roman" w:cs="Times New Roman"/>
          <w:sz w:val="24"/>
          <w:szCs w:val="24"/>
        </w:rPr>
        <w:t>agosto</w:t>
      </w:r>
      <w:r>
        <w:rPr>
          <w:rFonts w:ascii="Times New Roman" w:hAnsi="Times New Roman" w:cs="Times New Roman"/>
          <w:sz w:val="24"/>
          <w:szCs w:val="24"/>
        </w:rPr>
        <w:t xml:space="preserve"> de 2017. Actualmente cuenta con 17 pozos estratigráficos perforados en los años 80</w:t>
      </w:r>
      <w:r w:rsidR="00C74509">
        <w:rPr>
          <w:rFonts w:ascii="Times New Roman" w:hAnsi="Times New Roman" w:cs="Times New Roman"/>
          <w:sz w:val="24"/>
          <w:szCs w:val="24"/>
        </w:rPr>
        <w:t>'</w:t>
      </w:r>
      <w:r>
        <w:rPr>
          <w:rFonts w:ascii="Times New Roman" w:hAnsi="Times New Roman" w:cs="Times New Roman"/>
          <w:sz w:val="24"/>
          <w:szCs w:val="24"/>
        </w:rPr>
        <w:t xml:space="preserve"> y 15 pozos adquiridos en la primera campaña de adquisición de </w:t>
      </w:r>
      <w:r w:rsidR="00340BF6">
        <w:rPr>
          <w:rFonts w:ascii="Times New Roman" w:hAnsi="Times New Roman" w:cs="Times New Roman"/>
          <w:sz w:val="24"/>
          <w:szCs w:val="24"/>
        </w:rPr>
        <w:t>datos</w:t>
      </w:r>
      <w:r>
        <w:rPr>
          <w:rFonts w:ascii="Times New Roman" w:hAnsi="Times New Roman" w:cs="Times New Roman"/>
          <w:sz w:val="24"/>
          <w:szCs w:val="24"/>
        </w:rPr>
        <w:t xml:space="preserve"> de la empresa, los cuales se encuentran localizados</w:t>
      </w:r>
      <w:r w:rsidR="00340BF6">
        <w:rPr>
          <w:rFonts w:ascii="Times New Roman" w:hAnsi="Times New Roman" w:cs="Times New Roman"/>
          <w:sz w:val="24"/>
          <w:szCs w:val="24"/>
        </w:rPr>
        <w:t xml:space="preserve"> principalmente</w:t>
      </w:r>
      <w:r w:rsidR="00BA2B94">
        <w:rPr>
          <w:rFonts w:ascii="Times New Roman" w:hAnsi="Times New Roman" w:cs="Times New Roman"/>
          <w:sz w:val="24"/>
          <w:szCs w:val="24"/>
        </w:rPr>
        <w:t xml:space="preserve"> en la zona</w:t>
      </w:r>
      <w:r>
        <w:rPr>
          <w:rFonts w:ascii="Times New Roman" w:hAnsi="Times New Roman" w:cs="Times New Roman"/>
          <w:sz w:val="24"/>
          <w:szCs w:val="24"/>
        </w:rPr>
        <w:t xml:space="preserve"> denominada Prod</w:t>
      </w:r>
      <w:r w:rsidR="009F7AA5">
        <w:rPr>
          <w:rFonts w:ascii="Times New Roman" w:hAnsi="Times New Roman" w:cs="Times New Roman"/>
          <w:sz w:val="24"/>
          <w:szCs w:val="24"/>
        </w:rPr>
        <w:t>ucción Temprana Acelera</w:t>
      </w:r>
      <w:r w:rsidR="00BA2B94">
        <w:rPr>
          <w:rFonts w:ascii="Times New Roman" w:hAnsi="Times New Roman" w:cs="Times New Roman"/>
          <w:sz w:val="24"/>
          <w:szCs w:val="24"/>
        </w:rPr>
        <w:t xml:space="preserve">da (PTA), </w:t>
      </w:r>
      <w:r w:rsidR="00340BF6">
        <w:rPr>
          <w:rFonts w:ascii="Times New Roman" w:hAnsi="Times New Roman" w:cs="Times New Roman"/>
          <w:sz w:val="24"/>
          <w:szCs w:val="24"/>
        </w:rPr>
        <w:t>la cual</w:t>
      </w:r>
      <w:r w:rsidR="00BA2B94">
        <w:rPr>
          <w:rFonts w:ascii="Times New Roman" w:hAnsi="Times New Roman" w:cs="Times New Roman"/>
          <w:sz w:val="24"/>
          <w:szCs w:val="24"/>
        </w:rPr>
        <w:t xml:space="preserve"> no es más que un</w:t>
      </w:r>
      <w:r w:rsidR="001B4814">
        <w:rPr>
          <w:rFonts w:ascii="Times New Roman" w:hAnsi="Times New Roman" w:cs="Times New Roman"/>
          <w:sz w:val="24"/>
          <w:szCs w:val="24"/>
        </w:rPr>
        <w:t>a</w:t>
      </w:r>
      <w:r w:rsidR="00BA2B94">
        <w:rPr>
          <w:rFonts w:ascii="Times New Roman" w:hAnsi="Times New Roman" w:cs="Times New Roman"/>
          <w:sz w:val="24"/>
          <w:szCs w:val="24"/>
        </w:rPr>
        <w:t xml:space="preserve"> área seleccionada </w:t>
      </w:r>
      <w:r w:rsidR="00340BF6">
        <w:rPr>
          <w:rFonts w:ascii="Times New Roman" w:hAnsi="Times New Roman" w:cs="Times New Roman"/>
          <w:sz w:val="24"/>
          <w:szCs w:val="24"/>
        </w:rPr>
        <w:t>al momento de constituida</w:t>
      </w:r>
      <w:r w:rsidR="00BA2B94">
        <w:rPr>
          <w:rFonts w:ascii="Times New Roman" w:hAnsi="Times New Roman" w:cs="Times New Roman"/>
          <w:sz w:val="24"/>
          <w:szCs w:val="24"/>
        </w:rPr>
        <w:t xml:space="preserve"> la empresa mixta</w:t>
      </w:r>
      <w:r w:rsidR="00340BF6">
        <w:rPr>
          <w:rFonts w:ascii="Times New Roman" w:hAnsi="Times New Roman" w:cs="Times New Roman"/>
          <w:sz w:val="24"/>
          <w:szCs w:val="24"/>
        </w:rPr>
        <w:t>,</w:t>
      </w:r>
      <w:r w:rsidR="009971D0">
        <w:rPr>
          <w:rFonts w:ascii="Times New Roman" w:hAnsi="Times New Roman" w:cs="Times New Roman"/>
          <w:sz w:val="24"/>
          <w:szCs w:val="24"/>
        </w:rPr>
        <w:t xml:space="preserve"> </w:t>
      </w:r>
      <w:r w:rsidR="000B6F8F">
        <w:rPr>
          <w:rFonts w:ascii="Times New Roman" w:hAnsi="Times New Roman" w:cs="Times New Roman"/>
          <w:sz w:val="24"/>
          <w:szCs w:val="24"/>
        </w:rPr>
        <w:t>colocando</w:t>
      </w:r>
      <w:r w:rsidR="00BA2B94">
        <w:rPr>
          <w:rFonts w:ascii="Times New Roman" w:hAnsi="Times New Roman" w:cs="Times New Roman"/>
          <w:sz w:val="24"/>
          <w:szCs w:val="24"/>
        </w:rPr>
        <w:t xml:space="preserve"> sobre una balanza las buenas propiedades de los yacimientos y facilidades de superficie </w:t>
      </w:r>
      <w:r w:rsidR="000B6F8F">
        <w:rPr>
          <w:rFonts w:ascii="Times New Roman" w:hAnsi="Times New Roman" w:cs="Times New Roman"/>
          <w:sz w:val="24"/>
          <w:szCs w:val="24"/>
        </w:rPr>
        <w:t xml:space="preserve">conocidas y preexistentes </w:t>
      </w:r>
      <w:r w:rsidR="00BA2B94">
        <w:rPr>
          <w:rFonts w:ascii="Times New Roman" w:hAnsi="Times New Roman" w:cs="Times New Roman"/>
          <w:sz w:val="24"/>
          <w:szCs w:val="24"/>
        </w:rPr>
        <w:t>que</w:t>
      </w:r>
      <w:r w:rsidR="000B6F8F">
        <w:rPr>
          <w:rFonts w:ascii="Times New Roman" w:hAnsi="Times New Roman" w:cs="Times New Roman"/>
          <w:sz w:val="24"/>
          <w:szCs w:val="24"/>
        </w:rPr>
        <w:t xml:space="preserve"> permitirían </w:t>
      </w:r>
      <w:r w:rsidR="001B4814">
        <w:rPr>
          <w:rFonts w:ascii="Times New Roman" w:hAnsi="Times New Roman" w:cs="Times New Roman"/>
          <w:sz w:val="24"/>
          <w:szCs w:val="24"/>
        </w:rPr>
        <w:t>generar ingresos a</w:t>
      </w:r>
      <w:r w:rsidR="00BA2B94">
        <w:rPr>
          <w:rFonts w:ascii="Times New Roman" w:hAnsi="Times New Roman" w:cs="Times New Roman"/>
          <w:sz w:val="24"/>
          <w:szCs w:val="24"/>
        </w:rPr>
        <w:t xml:space="preserve"> corto plazo a partir de la producción de crudo para cubrir los gastos operacionales y auto sustentar la inversión</w:t>
      </w:r>
      <w:r w:rsidR="00BA2B94" w:rsidRPr="00732169">
        <w:rPr>
          <w:rFonts w:ascii="Times New Roman" w:hAnsi="Times New Roman" w:cs="Times New Roman"/>
          <w:sz w:val="24"/>
          <w:szCs w:val="24"/>
        </w:rPr>
        <w:t xml:space="preserve">. </w:t>
      </w:r>
      <w:r w:rsidR="00FF0CC1" w:rsidRPr="00732169">
        <w:rPr>
          <w:rFonts w:ascii="Times New Roman" w:hAnsi="Times New Roman" w:cs="Times New Roman"/>
          <w:sz w:val="24"/>
          <w:szCs w:val="24"/>
        </w:rPr>
        <w:t>La evolución del negocio petrolero</w:t>
      </w:r>
      <w:r w:rsidR="00EE2C4A" w:rsidRPr="00732169">
        <w:rPr>
          <w:rFonts w:ascii="Times New Roman" w:hAnsi="Times New Roman" w:cs="Times New Roman"/>
          <w:sz w:val="24"/>
          <w:szCs w:val="24"/>
        </w:rPr>
        <w:t xml:space="preserve"> a nivel mundial</w:t>
      </w:r>
      <w:r w:rsidR="000B6F8F">
        <w:rPr>
          <w:rFonts w:ascii="Times New Roman" w:hAnsi="Times New Roman" w:cs="Times New Roman"/>
          <w:sz w:val="24"/>
          <w:szCs w:val="24"/>
        </w:rPr>
        <w:t xml:space="preserve"> ha llevado a</w:t>
      </w:r>
      <w:r w:rsidR="00FF0CC1" w:rsidRPr="00732169">
        <w:rPr>
          <w:rFonts w:ascii="Times New Roman" w:hAnsi="Times New Roman" w:cs="Times New Roman"/>
          <w:sz w:val="24"/>
          <w:szCs w:val="24"/>
        </w:rPr>
        <w:t xml:space="preserve"> las empresas nacientes como PETROCARABOBO</w:t>
      </w:r>
      <w:r w:rsidR="000B6F8F">
        <w:rPr>
          <w:rFonts w:ascii="Times New Roman" w:hAnsi="Times New Roman" w:cs="Times New Roman"/>
          <w:sz w:val="24"/>
          <w:szCs w:val="24"/>
        </w:rPr>
        <w:t>, den inicio prematuro</w:t>
      </w:r>
      <w:r w:rsidR="00FF0CC1" w:rsidRPr="00732169">
        <w:rPr>
          <w:rFonts w:ascii="Times New Roman" w:hAnsi="Times New Roman" w:cs="Times New Roman"/>
          <w:sz w:val="24"/>
          <w:szCs w:val="24"/>
        </w:rPr>
        <w:t xml:space="preserve"> a la etapa de producción de </w:t>
      </w:r>
      <w:r w:rsidR="00FF0CC1" w:rsidRPr="00732169">
        <w:rPr>
          <w:rFonts w:ascii="Times New Roman" w:hAnsi="Times New Roman" w:cs="Times New Roman"/>
          <w:sz w:val="24"/>
          <w:szCs w:val="24"/>
        </w:rPr>
        <w:t xml:space="preserve">reservas sin tener </w:t>
      </w:r>
      <w:r w:rsidR="000B6F8F">
        <w:rPr>
          <w:rFonts w:ascii="Times New Roman" w:hAnsi="Times New Roman" w:cs="Times New Roman"/>
          <w:sz w:val="24"/>
          <w:szCs w:val="24"/>
        </w:rPr>
        <w:t>suficientemente</w:t>
      </w:r>
      <w:r w:rsidR="00FF0CC1" w:rsidRPr="00732169">
        <w:rPr>
          <w:rFonts w:ascii="Times New Roman" w:hAnsi="Times New Roman" w:cs="Times New Roman"/>
          <w:sz w:val="24"/>
          <w:szCs w:val="24"/>
        </w:rPr>
        <w:t xml:space="preserve"> caracter</w:t>
      </w:r>
      <w:r w:rsidR="00EE2C4A" w:rsidRPr="00732169">
        <w:rPr>
          <w:rFonts w:ascii="Times New Roman" w:hAnsi="Times New Roman" w:cs="Times New Roman"/>
          <w:sz w:val="24"/>
          <w:szCs w:val="24"/>
        </w:rPr>
        <w:t xml:space="preserve">izado los yacimientos del campo, lo que </w:t>
      </w:r>
      <w:r w:rsidR="000B6F8F">
        <w:rPr>
          <w:rFonts w:ascii="Times New Roman" w:hAnsi="Times New Roman" w:cs="Times New Roman"/>
          <w:sz w:val="24"/>
          <w:szCs w:val="24"/>
        </w:rPr>
        <w:t>conlleva a</w:t>
      </w:r>
      <w:r w:rsidR="00EE2C4A" w:rsidRPr="00732169">
        <w:rPr>
          <w:rFonts w:ascii="Times New Roman" w:hAnsi="Times New Roman" w:cs="Times New Roman"/>
          <w:sz w:val="24"/>
          <w:szCs w:val="24"/>
        </w:rPr>
        <w:t xml:space="preserve"> no </w:t>
      </w:r>
      <w:r w:rsidR="000B6F8F">
        <w:rPr>
          <w:rFonts w:ascii="Times New Roman" w:hAnsi="Times New Roman" w:cs="Times New Roman"/>
          <w:sz w:val="24"/>
          <w:szCs w:val="24"/>
        </w:rPr>
        <w:t>poseer modelos robustos del subsuelo, y por ende no se pueda</w:t>
      </w:r>
      <w:r w:rsidR="00EE2C4A" w:rsidRPr="00732169">
        <w:rPr>
          <w:rFonts w:ascii="Times New Roman" w:hAnsi="Times New Roman" w:cs="Times New Roman"/>
          <w:sz w:val="24"/>
          <w:szCs w:val="24"/>
        </w:rPr>
        <w:t xml:space="preserve"> realizar una explotación eficiente. </w:t>
      </w:r>
    </w:p>
    <w:p w14:paraId="3643CCF4" w14:textId="77777777" w:rsidR="0008254A" w:rsidRDefault="00EE2C4A" w:rsidP="00362FB7">
      <w:pPr>
        <w:spacing w:line="360" w:lineRule="auto"/>
        <w:jc w:val="both"/>
        <w:rPr>
          <w:rFonts w:ascii="Times New Roman" w:hAnsi="Times New Roman" w:cs="Times New Roman"/>
          <w:sz w:val="24"/>
          <w:szCs w:val="24"/>
        </w:rPr>
      </w:pPr>
      <w:r w:rsidRPr="00732169">
        <w:rPr>
          <w:rFonts w:ascii="Times New Roman" w:hAnsi="Times New Roman" w:cs="Times New Roman"/>
          <w:sz w:val="24"/>
          <w:szCs w:val="24"/>
        </w:rPr>
        <w:t>Esta forma de</w:t>
      </w:r>
      <w:r w:rsidR="00AE621C" w:rsidRPr="00732169">
        <w:rPr>
          <w:rFonts w:ascii="Times New Roman" w:hAnsi="Times New Roman" w:cs="Times New Roman"/>
          <w:sz w:val="24"/>
          <w:szCs w:val="24"/>
        </w:rPr>
        <w:t xml:space="preserve"> </w:t>
      </w:r>
      <w:r w:rsidR="000B6F8F">
        <w:rPr>
          <w:rFonts w:ascii="Times New Roman" w:hAnsi="Times New Roman" w:cs="Times New Roman"/>
          <w:sz w:val="24"/>
          <w:szCs w:val="24"/>
        </w:rPr>
        <w:t>gerenciar el campo tiende a</w:t>
      </w:r>
      <w:r w:rsidRPr="00732169">
        <w:rPr>
          <w:rFonts w:ascii="Times New Roman" w:hAnsi="Times New Roman" w:cs="Times New Roman"/>
          <w:sz w:val="24"/>
          <w:szCs w:val="24"/>
        </w:rPr>
        <w:t xml:space="preserve"> </w:t>
      </w:r>
      <w:r w:rsidR="000B6F8F">
        <w:rPr>
          <w:rFonts w:ascii="Times New Roman" w:hAnsi="Times New Roman" w:cs="Times New Roman"/>
          <w:sz w:val="24"/>
          <w:szCs w:val="24"/>
        </w:rPr>
        <w:t xml:space="preserve">desarrollar </w:t>
      </w:r>
      <w:r w:rsidR="00CF565E" w:rsidRPr="00732169">
        <w:rPr>
          <w:rFonts w:ascii="Times New Roman" w:hAnsi="Times New Roman" w:cs="Times New Roman"/>
          <w:sz w:val="24"/>
          <w:szCs w:val="24"/>
        </w:rPr>
        <w:t>zonas con baja densidad de pozos estratigráficos, lo que se traduce</w:t>
      </w:r>
      <w:r w:rsidR="0008254A" w:rsidRPr="00732169">
        <w:rPr>
          <w:rFonts w:ascii="Times New Roman" w:hAnsi="Times New Roman" w:cs="Times New Roman"/>
          <w:sz w:val="24"/>
          <w:szCs w:val="24"/>
        </w:rPr>
        <w:t xml:space="preserve"> en</w:t>
      </w:r>
      <w:r w:rsidR="00CF565E" w:rsidRPr="00732169">
        <w:rPr>
          <w:rFonts w:ascii="Times New Roman" w:hAnsi="Times New Roman" w:cs="Times New Roman"/>
          <w:sz w:val="24"/>
          <w:szCs w:val="24"/>
        </w:rPr>
        <w:t xml:space="preserve"> alto grado de incertidumbre geológica</w:t>
      </w:r>
      <w:r w:rsidR="0008254A" w:rsidRPr="00732169">
        <w:rPr>
          <w:rFonts w:ascii="Times New Roman" w:hAnsi="Times New Roman" w:cs="Times New Roman"/>
          <w:sz w:val="24"/>
          <w:szCs w:val="24"/>
        </w:rPr>
        <w:t xml:space="preserve"> y poca confiabilidad en los modelos y reservas calculadas. Por tal motivo</w:t>
      </w:r>
      <w:r w:rsidR="004B0757" w:rsidRPr="00732169">
        <w:rPr>
          <w:rFonts w:ascii="Times New Roman" w:hAnsi="Times New Roman" w:cs="Times New Roman"/>
          <w:sz w:val="24"/>
          <w:szCs w:val="24"/>
        </w:rPr>
        <w:t>, el presente trabajo propone realizar una metodología para</w:t>
      </w:r>
      <w:r w:rsidR="004B0757">
        <w:rPr>
          <w:rFonts w:ascii="Times New Roman" w:hAnsi="Times New Roman" w:cs="Times New Roman"/>
          <w:sz w:val="24"/>
          <w:szCs w:val="24"/>
        </w:rPr>
        <w:t xml:space="preserve"> establecer una secuencia de perforación de pozos estratigráficos </w:t>
      </w:r>
      <w:r w:rsidR="000B6F8F">
        <w:rPr>
          <w:rFonts w:ascii="Times New Roman" w:hAnsi="Times New Roman" w:cs="Times New Roman"/>
          <w:sz w:val="24"/>
          <w:szCs w:val="24"/>
        </w:rPr>
        <w:t>en</w:t>
      </w:r>
      <w:r w:rsidR="004B0757">
        <w:rPr>
          <w:rFonts w:ascii="Times New Roman" w:hAnsi="Times New Roman" w:cs="Times New Roman"/>
          <w:sz w:val="24"/>
          <w:szCs w:val="24"/>
        </w:rPr>
        <w:t xml:space="preserve"> campos</w:t>
      </w:r>
      <w:r w:rsidR="00F143FA">
        <w:rPr>
          <w:rFonts w:ascii="Times New Roman" w:hAnsi="Times New Roman" w:cs="Times New Roman"/>
          <w:sz w:val="24"/>
          <w:szCs w:val="24"/>
        </w:rPr>
        <w:t xml:space="preserve"> que han tenido la necesidad de iniciar su fase de explotación </w:t>
      </w:r>
      <w:r w:rsidR="000B6F8F">
        <w:rPr>
          <w:rFonts w:ascii="Times New Roman" w:hAnsi="Times New Roman" w:cs="Times New Roman"/>
          <w:sz w:val="24"/>
          <w:szCs w:val="24"/>
        </w:rPr>
        <w:t>de manera acelerada</w:t>
      </w:r>
      <w:r w:rsidR="004B0757">
        <w:rPr>
          <w:rFonts w:ascii="Times New Roman" w:hAnsi="Times New Roman" w:cs="Times New Roman"/>
          <w:sz w:val="24"/>
          <w:szCs w:val="24"/>
        </w:rPr>
        <w:t>;</w:t>
      </w:r>
      <w:r w:rsidR="00F143FA">
        <w:rPr>
          <w:rFonts w:ascii="Times New Roman" w:hAnsi="Times New Roman" w:cs="Times New Roman"/>
          <w:sz w:val="24"/>
          <w:szCs w:val="24"/>
        </w:rPr>
        <w:t xml:space="preserve"> utilizando</w:t>
      </w:r>
      <w:r w:rsidR="004B0757">
        <w:rPr>
          <w:rFonts w:ascii="Times New Roman" w:hAnsi="Times New Roman" w:cs="Times New Roman"/>
          <w:sz w:val="24"/>
          <w:szCs w:val="24"/>
        </w:rPr>
        <w:t xml:space="preserve"> como criterio principal un parámetro </w:t>
      </w:r>
      <w:r w:rsidR="000B6F8F">
        <w:rPr>
          <w:rFonts w:ascii="Times New Roman" w:hAnsi="Times New Roman" w:cs="Times New Roman"/>
          <w:sz w:val="24"/>
          <w:szCs w:val="24"/>
        </w:rPr>
        <w:t xml:space="preserve">calculado </w:t>
      </w:r>
      <w:r w:rsidR="004B0757">
        <w:rPr>
          <w:rFonts w:ascii="Times New Roman" w:hAnsi="Times New Roman" w:cs="Times New Roman"/>
          <w:sz w:val="24"/>
          <w:szCs w:val="24"/>
        </w:rPr>
        <w:t>que lleva por nombre índice de Oportunidad</w:t>
      </w:r>
      <w:r w:rsidR="0008254A">
        <w:rPr>
          <w:rFonts w:ascii="Times New Roman" w:hAnsi="Times New Roman" w:cs="Times New Roman"/>
          <w:sz w:val="24"/>
          <w:szCs w:val="24"/>
        </w:rPr>
        <w:t xml:space="preserve"> </w:t>
      </w:r>
      <w:r w:rsidR="004B0757">
        <w:rPr>
          <w:rFonts w:ascii="Times New Roman" w:hAnsi="Times New Roman" w:cs="Times New Roman"/>
          <w:sz w:val="24"/>
          <w:szCs w:val="24"/>
        </w:rPr>
        <w:t xml:space="preserve">(IO), el cual fundamentalmente se basa en priorizar las localizaciones </w:t>
      </w:r>
      <w:r w:rsidR="000B6F8F">
        <w:rPr>
          <w:rFonts w:ascii="Times New Roman" w:hAnsi="Times New Roman" w:cs="Times New Roman"/>
          <w:sz w:val="24"/>
          <w:szCs w:val="24"/>
        </w:rPr>
        <w:t xml:space="preserve">a perforar </w:t>
      </w:r>
      <w:r w:rsidR="004B0757">
        <w:rPr>
          <w:rFonts w:ascii="Times New Roman" w:hAnsi="Times New Roman" w:cs="Times New Roman"/>
          <w:sz w:val="24"/>
          <w:szCs w:val="24"/>
        </w:rPr>
        <w:t>según la cantidad de are</w:t>
      </w:r>
      <w:r w:rsidR="00F143FA">
        <w:rPr>
          <w:rFonts w:ascii="Times New Roman" w:hAnsi="Times New Roman" w:cs="Times New Roman"/>
          <w:sz w:val="24"/>
          <w:szCs w:val="24"/>
        </w:rPr>
        <w:t xml:space="preserve">nas prospectivas </w:t>
      </w:r>
      <w:r w:rsidR="000B6F8F">
        <w:rPr>
          <w:rFonts w:ascii="Times New Roman" w:hAnsi="Times New Roman" w:cs="Times New Roman"/>
          <w:sz w:val="24"/>
          <w:szCs w:val="24"/>
        </w:rPr>
        <w:t>a</w:t>
      </w:r>
      <w:r w:rsidR="00F143FA">
        <w:rPr>
          <w:rFonts w:ascii="Times New Roman" w:hAnsi="Times New Roman" w:cs="Times New Roman"/>
          <w:sz w:val="24"/>
          <w:szCs w:val="24"/>
        </w:rPr>
        <w:t xml:space="preserve"> encontrar</w:t>
      </w:r>
      <w:r w:rsidR="004B0757">
        <w:rPr>
          <w:rFonts w:ascii="Times New Roman" w:hAnsi="Times New Roman" w:cs="Times New Roman"/>
          <w:sz w:val="24"/>
          <w:szCs w:val="24"/>
        </w:rPr>
        <w:t xml:space="preserve"> (prospectividad)</w:t>
      </w:r>
      <w:r w:rsidR="00F143FA">
        <w:rPr>
          <w:rFonts w:ascii="Times New Roman" w:hAnsi="Times New Roman" w:cs="Times New Roman"/>
          <w:sz w:val="24"/>
          <w:szCs w:val="24"/>
        </w:rPr>
        <w:t>, propiedades petrofísicas e índice de incertidum</w:t>
      </w:r>
      <w:r w:rsidR="00AE6C53">
        <w:rPr>
          <w:rFonts w:ascii="Times New Roman" w:hAnsi="Times New Roman" w:cs="Times New Roman"/>
          <w:sz w:val="24"/>
          <w:szCs w:val="24"/>
        </w:rPr>
        <w:t>bre; para finalmente obtener una</w:t>
      </w:r>
      <w:r w:rsidR="00F143FA">
        <w:rPr>
          <w:rFonts w:ascii="Times New Roman" w:hAnsi="Times New Roman" w:cs="Times New Roman"/>
          <w:sz w:val="24"/>
          <w:szCs w:val="24"/>
        </w:rPr>
        <w:t xml:space="preserve"> secuencia que permita optimizar el tiempo para la generación de los modelos</w:t>
      </w:r>
      <w:r w:rsidR="00E77F26">
        <w:rPr>
          <w:rFonts w:ascii="Times New Roman" w:hAnsi="Times New Roman" w:cs="Times New Roman"/>
          <w:sz w:val="24"/>
          <w:szCs w:val="24"/>
        </w:rPr>
        <w:t xml:space="preserve"> de subsuelo</w:t>
      </w:r>
      <w:r w:rsidR="00F143FA">
        <w:rPr>
          <w:rFonts w:ascii="Times New Roman" w:hAnsi="Times New Roman" w:cs="Times New Roman"/>
          <w:sz w:val="24"/>
          <w:szCs w:val="24"/>
        </w:rPr>
        <w:t xml:space="preserve"> </w:t>
      </w:r>
      <w:r w:rsidR="00AE6C53">
        <w:rPr>
          <w:rFonts w:ascii="Times New Roman" w:hAnsi="Times New Roman" w:cs="Times New Roman"/>
          <w:sz w:val="24"/>
          <w:szCs w:val="24"/>
        </w:rPr>
        <w:t>a la par de la captura de</w:t>
      </w:r>
      <w:r w:rsidR="00E77F26">
        <w:rPr>
          <w:rFonts w:ascii="Times New Roman" w:hAnsi="Times New Roman" w:cs="Times New Roman"/>
          <w:sz w:val="24"/>
          <w:szCs w:val="24"/>
        </w:rPr>
        <w:t xml:space="preserve"> información disminuyendo la incertidumbre mediante la delineación del campo.</w:t>
      </w:r>
    </w:p>
    <w:p w14:paraId="05AD3726" w14:textId="173C5DAB" w:rsidR="005952CC" w:rsidRDefault="00777E8B" w:rsidP="00362FB7">
      <w:pPr>
        <w:spacing w:line="360" w:lineRule="auto"/>
        <w:jc w:val="both"/>
        <w:rPr>
          <w:rFonts w:ascii="Times New Roman" w:hAnsi="Times New Roman" w:cs="Times New Roman"/>
          <w:b/>
          <w:sz w:val="24"/>
          <w:szCs w:val="24"/>
        </w:rPr>
      </w:pPr>
      <w:r w:rsidRPr="005952CC">
        <w:rPr>
          <w:rFonts w:ascii="Times New Roman" w:hAnsi="Times New Roman" w:cs="Times New Roman"/>
          <w:b/>
          <w:sz w:val="24"/>
          <w:szCs w:val="24"/>
        </w:rPr>
        <w:lastRenderedPageBreak/>
        <w:t>METODOLOGÍA</w:t>
      </w:r>
    </w:p>
    <w:p w14:paraId="61296154" w14:textId="77777777" w:rsidR="0024491D" w:rsidRDefault="005952CC" w:rsidP="00362FB7">
      <w:pPr>
        <w:spacing w:line="360" w:lineRule="auto"/>
        <w:jc w:val="both"/>
        <w:rPr>
          <w:rFonts w:ascii="Times New Roman" w:hAnsi="Times New Roman" w:cs="Times New Roman"/>
          <w:sz w:val="24"/>
          <w:szCs w:val="24"/>
        </w:rPr>
      </w:pPr>
      <w:r>
        <w:rPr>
          <w:rFonts w:ascii="Times New Roman" w:hAnsi="Times New Roman" w:cs="Times New Roman"/>
          <w:sz w:val="24"/>
          <w:szCs w:val="24"/>
        </w:rPr>
        <w:t>Para la realización del presente estudio se tomaron en consideración tres parámetros que</w:t>
      </w:r>
      <w:r w:rsidR="00732169">
        <w:rPr>
          <w:rFonts w:ascii="Times New Roman" w:hAnsi="Times New Roman" w:cs="Times New Roman"/>
          <w:sz w:val="24"/>
          <w:szCs w:val="24"/>
        </w:rPr>
        <w:t xml:space="preserve"> son de vital importancia para la delineación y caracterización de cualquier campo petrolero, estos son: p</w:t>
      </w:r>
      <w:r w:rsidR="00EA1C87">
        <w:rPr>
          <w:rFonts w:ascii="Times New Roman" w:hAnsi="Times New Roman" w:cs="Times New Roman"/>
          <w:sz w:val="24"/>
          <w:szCs w:val="24"/>
        </w:rPr>
        <w:t>ropiedades petrofísica</w:t>
      </w:r>
      <w:r w:rsidR="00732169">
        <w:rPr>
          <w:rFonts w:ascii="Times New Roman" w:hAnsi="Times New Roman" w:cs="Times New Roman"/>
          <w:sz w:val="24"/>
          <w:szCs w:val="24"/>
        </w:rPr>
        <w:t>s</w:t>
      </w:r>
      <w:r w:rsidR="00BE4257">
        <w:rPr>
          <w:rFonts w:ascii="Times New Roman" w:hAnsi="Times New Roman" w:cs="Times New Roman"/>
          <w:sz w:val="24"/>
          <w:szCs w:val="24"/>
        </w:rPr>
        <w:t>, intervalos prospectivos por submiembros y</w:t>
      </w:r>
      <w:r w:rsidR="0031781D">
        <w:rPr>
          <w:rFonts w:ascii="Times New Roman" w:hAnsi="Times New Roman" w:cs="Times New Roman"/>
          <w:sz w:val="24"/>
          <w:szCs w:val="24"/>
        </w:rPr>
        <w:t xml:space="preserve"> el índice de incertidumbre</w:t>
      </w:r>
      <w:r w:rsidR="0024491D">
        <w:rPr>
          <w:rFonts w:ascii="Times New Roman" w:hAnsi="Times New Roman" w:cs="Times New Roman"/>
          <w:sz w:val="24"/>
          <w:szCs w:val="24"/>
        </w:rPr>
        <w:t>.</w:t>
      </w:r>
    </w:p>
    <w:p w14:paraId="0B87BA05" w14:textId="05ECF2C6" w:rsidR="00EA1C87" w:rsidRDefault="00865A87" w:rsidP="00362FB7">
      <w:pPr>
        <w:spacing w:line="360" w:lineRule="auto"/>
        <w:jc w:val="both"/>
        <w:rPr>
          <w:rFonts w:ascii="Times New Roman" w:hAnsi="Times New Roman" w:cs="Times New Roman"/>
          <w:sz w:val="24"/>
          <w:szCs w:val="24"/>
        </w:rPr>
      </w:pPr>
      <w:r>
        <w:rPr>
          <w:rFonts w:ascii="Times New Roman" w:hAnsi="Times New Roman" w:cs="Times New Roman"/>
          <w:sz w:val="24"/>
          <w:szCs w:val="24"/>
        </w:rPr>
        <w:t>Una parte imprescindible a la hora</w:t>
      </w:r>
      <w:r w:rsidR="00DF5F70">
        <w:rPr>
          <w:rFonts w:ascii="Times New Roman" w:hAnsi="Times New Roman" w:cs="Times New Roman"/>
          <w:sz w:val="24"/>
          <w:szCs w:val="24"/>
        </w:rPr>
        <w:t xml:space="preserve"> de </w:t>
      </w:r>
      <w:r>
        <w:rPr>
          <w:rFonts w:ascii="Times New Roman" w:hAnsi="Times New Roman" w:cs="Times New Roman"/>
          <w:sz w:val="24"/>
          <w:szCs w:val="24"/>
        </w:rPr>
        <w:t>caracterizar los yacimientos de un</w:t>
      </w:r>
      <w:r w:rsidR="00DF5F70">
        <w:rPr>
          <w:rFonts w:ascii="Times New Roman" w:hAnsi="Times New Roman" w:cs="Times New Roman"/>
          <w:sz w:val="24"/>
          <w:szCs w:val="24"/>
        </w:rPr>
        <w:t xml:space="preserve"> campo</w:t>
      </w:r>
      <w:r w:rsidR="009C3FF2">
        <w:rPr>
          <w:rFonts w:ascii="Times New Roman" w:hAnsi="Times New Roman" w:cs="Times New Roman"/>
          <w:sz w:val="24"/>
          <w:szCs w:val="24"/>
        </w:rPr>
        <w:t xml:space="preserve"> </w:t>
      </w:r>
      <w:r>
        <w:rPr>
          <w:rFonts w:ascii="Times New Roman" w:hAnsi="Times New Roman" w:cs="Times New Roman"/>
          <w:sz w:val="24"/>
          <w:szCs w:val="24"/>
        </w:rPr>
        <w:t>es la determinación</w:t>
      </w:r>
      <w:r w:rsidR="00DF5F70">
        <w:rPr>
          <w:rFonts w:ascii="Times New Roman" w:hAnsi="Times New Roman" w:cs="Times New Roman"/>
          <w:sz w:val="24"/>
          <w:szCs w:val="24"/>
        </w:rPr>
        <w:t xml:space="preserve"> </w:t>
      </w:r>
      <w:r>
        <w:rPr>
          <w:rFonts w:ascii="Times New Roman" w:hAnsi="Times New Roman" w:cs="Times New Roman"/>
          <w:sz w:val="24"/>
          <w:szCs w:val="24"/>
        </w:rPr>
        <w:t>de sus propiedades petrofísicas</w:t>
      </w:r>
      <w:r w:rsidR="00DF5F70">
        <w:rPr>
          <w:rFonts w:ascii="Times New Roman" w:hAnsi="Times New Roman" w:cs="Times New Roman"/>
          <w:sz w:val="24"/>
          <w:szCs w:val="24"/>
        </w:rPr>
        <w:t xml:space="preserve">. Particularmente en Petrocarabobo, los submiembros objetivos presentan </w:t>
      </w:r>
      <w:r w:rsidR="00345D8A">
        <w:rPr>
          <w:rFonts w:ascii="Times New Roman" w:hAnsi="Times New Roman" w:cs="Times New Roman"/>
          <w:sz w:val="24"/>
          <w:szCs w:val="24"/>
        </w:rPr>
        <w:t>generalmente</w:t>
      </w:r>
      <w:r w:rsidR="00DF5F70">
        <w:rPr>
          <w:rFonts w:ascii="Times New Roman" w:hAnsi="Times New Roman" w:cs="Times New Roman"/>
          <w:sz w:val="24"/>
          <w:szCs w:val="24"/>
        </w:rPr>
        <w:t xml:space="preserve"> poca continuidad lateral, </w:t>
      </w:r>
      <w:r w:rsidR="00345D8A">
        <w:rPr>
          <w:rFonts w:ascii="Times New Roman" w:hAnsi="Times New Roman" w:cs="Times New Roman"/>
          <w:sz w:val="24"/>
          <w:szCs w:val="24"/>
        </w:rPr>
        <w:t xml:space="preserve">aumentando el grado de complejidad de los modelos de subsuelos. </w:t>
      </w:r>
      <w:r w:rsidR="00466B4B">
        <w:rPr>
          <w:rFonts w:ascii="Times New Roman" w:hAnsi="Times New Roman" w:cs="Times New Roman"/>
          <w:sz w:val="24"/>
          <w:szCs w:val="24"/>
        </w:rPr>
        <w:t>L</w:t>
      </w:r>
      <w:r w:rsidR="00345D8A">
        <w:rPr>
          <w:rFonts w:ascii="Times New Roman" w:hAnsi="Times New Roman" w:cs="Times New Roman"/>
          <w:sz w:val="24"/>
          <w:szCs w:val="24"/>
        </w:rPr>
        <w:t>a necesidad</w:t>
      </w:r>
      <w:r>
        <w:rPr>
          <w:rFonts w:ascii="Times New Roman" w:hAnsi="Times New Roman" w:cs="Times New Roman"/>
          <w:sz w:val="24"/>
          <w:szCs w:val="24"/>
        </w:rPr>
        <w:t xml:space="preserve"> de</w:t>
      </w:r>
      <w:r w:rsidR="00345D8A">
        <w:rPr>
          <w:rFonts w:ascii="Times New Roman" w:hAnsi="Times New Roman" w:cs="Times New Roman"/>
          <w:sz w:val="24"/>
          <w:szCs w:val="24"/>
        </w:rPr>
        <w:t xml:space="preserve"> adquirir las próximas campañas en las zona</w:t>
      </w:r>
      <w:r w:rsidR="00466B4B">
        <w:rPr>
          <w:rFonts w:ascii="Times New Roman" w:hAnsi="Times New Roman" w:cs="Times New Roman"/>
          <w:sz w:val="24"/>
          <w:szCs w:val="24"/>
        </w:rPr>
        <w:t>s con mejor calidad de roca tiene como objetivo</w:t>
      </w:r>
      <w:r w:rsidR="00345D8A">
        <w:rPr>
          <w:rFonts w:ascii="Times New Roman" w:hAnsi="Times New Roman" w:cs="Times New Roman"/>
          <w:sz w:val="24"/>
          <w:szCs w:val="24"/>
        </w:rPr>
        <w:t xml:space="preserve"> apuntalar </w:t>
      </w:r>
      <w:r w:rsidR="00466B4B">
        <w:rPr>
          <w:rFonts w:ascii="Times New Roman" w:hAnsi="Times New Roman" w:cs="Times New Roman"/>
          <w:sz w:val="24"/>
          <w:szCs w:val="24"/>
        </w:rPr>
        <w:t>hacia la</w:t>
      </w:r>
      <w:r w:rsidR="00345D8A">
        <w:rPr>
          <w:rFonts w:ascii="Times New Roman" w:hAnsi="Times New Roman" w:cs="Times New Roman"/>
          <w:sz w:val="24"/>
          <w:szCs w:val="24"/>
        </w:rPr>
        <w:t xml:space="preserve"> ubicación de nuevos pozos productores que contribuyan a aumentar la producción </w:t>
      </w:r>
      <w:r w:rsidR="0000241A">
        <w:rPr>
          <w:rFonts w:ascii="Times New Roman" w:hAnsi="Times New Roman" w:cs="Times New Roman"/>
          <w:sz w:val="24"/>
          <w:szCs w:val="24"/>
        </w:rPr>
        <w:t>a</w:t>
      </w:r>
      <w:r w:rsidR="00345D8A">
        <w:rPr>
          <w:rFonts w:ascii="Times New Roman" w:hAnsi="Times New Roman" w:cs="Times New Roman"/>
          <w:sz w:val="24"/>
          <w:szCs w:val="24"/>
        </w:rPr>
        <w:t xml:space="preserve"> corto plazo. </w:t>
      </w:r>
      <w:r w:rsidR="00466B4B">
        <w:rPr>
          <w:rFonts w:ascii="Times New Roman" w:hAnsi="Times New Roman" w:cs="Times New Roman"/>
          <w:sz w:val="24"/>
          <w:szCs w:val="24"/>
        </w:rPr>
        <w:t>Por tal motivo, una</w:t>
      </w:r>
      <w:r w:rsidR="009C3FF2">
        <w:rPr>
          <w:rFonts w:ascii="Times New Roman" w:hAnsi="Times New Roman" w:cs="Times New Roman"/>
          <w:sz w:val="24"/>
          <w:szCs w:val="24"/>
        </w:rPr>
        <w:t xml:space="preserve"> de las variables </w:t>
      </w:r>
      <w:r w:rsidR="00466B4B">
        <w:rPr>
          <w:rFonts w:ascii="Times New Roman" w:hAnsi="Times New Roman" w:cs="Times New Roman"/>
          <w:sz w:val="24"/>
          <w:szCs w:val="24"/>
        </w:rPr>
        <w:t>tomadas</w:t>
      </w:r>
      <w:r w:rsidR="009C3FF2">
        <w:rPr>
          <w:rFonts w:ascii="Times New Roman" w:hAnsi="Times New Roman" w:cs="Times New Roman"/>
          <w:sz w:val="24"/>
          <w:szCs w:val="24"/>
        </w:rPr>
        <w:t xml:space="preserve"> para el cálculo del índice de oportunidad fueron los valores </w:t>
      </w:r>
      <w:r w:rsidR="00D43DCE">
        <w:rPr>
          <w:rFonts w:ascii="Times New Roman" w:hAnsi="Times New Roman" w:cs="Times New Roman"/>
          <w:sz w:val="24"/>
          <w:szCs w:val="24"/>
        </w:rPr>
        <w:t>petrofísicos</w:t>
      </w:r>
      <w:r w:rsidR="00466B4B">
        <w:rPr>
          <w:rFonts w:ascii="Times New Roman" w:hAnsi="Times New Roman" w:cs="Times New Roman"/>
          <w:sz w:val="24"/>
          <w:szCs w:val="24"/>
        </w:rPr>
        <w:t xml:space="preserve"> estimados</w:t>
      </w:r>
      <w:r w:rsidR="009C3FF2">
        <w:rPr>
          <w:rFonts w:ascii="Times New Roman" w:hAnsi="Times New Roman" w:cs="Times New Roman"/>
          <w:sz w:val="24"/>
          <w:szCs w:val="24"/>
        </w:rPr>
        <w:t xml:space="preserve"> del </w:t>
      </w:r>
      <w:r w:rsidR="00466B4B">
        <w:rPr>
          <w:rFonts w:ascii="Times New Roman" w:hAnsi="Times New Roman" w:cs="Times New Roman"/>
          <w:sz w:val="24"/>
          <w:szCs w:val="24"/>
        </w:rPr>
        <w:t>yacimiento</w:t>
      </w:r>
      <w:r w:rsidR="009C3FF2">
        <w:rPr>
          <w:rFonts w:ascii="Times New Roman" w:hAnsi="Times New Roman" w:cs="Times New Roman"/>
          <w:sz w:val="24"/>
          <w:szCs w:val="24"/>
        </w:rPr>
        <w:t xml:space="preserve"> en las coordenadas de las localizaciones </w:t>
      </w:r>
      <w:r w:rsidR="0000241A">
        <w:rPr>
          <w:rFonts w:ascii="Times New Roman" w:hAnsi="Times New Roman" w:cs="Times New Roman"/>
          <w:sz w:val="24"/>
          <w:szCs w:val="24"/>
        </w:rPr>
        <w:t>de</w:t>
      </w:r>
      <w:r w:rsidR="009C3FF2">
        <w:rPr>
          <w:rFonts w:ascii="Times New Roman" w:hAnsi="Times New Roman" w:cs="Times New Roman"/>
          <w:sz w:val="24"/>
          <w:szCs w:val="24"/>
        </w:rPr>
        <w:t xml:space="preserve"> los submiembros Morichal Inferior y Morichal Medio. Los parámetros utilizados fueron: porosidad, permeabilidad, saturación de agua y arcillosidad. </w:t>
      </w:r>
      <w:r w:rsidR="007F7640">
        <w:rPr>
          <w:rFonts w:ascii="Times New Roman" w:hAnsi="Times New Roman" w:cs="Times New Roman"/>
          <w:sz w:val="24"/>
          <w:szCs w:val="24"/>
        </w:rPr>
        <w:t xml:space="preserve">Es importante resaltar </w:t>
      </w:r>
      <w:r w:rsidR="0089171D">
        <w:rPr>
          <w:rFonts w:ascii="Times New Roman" w:hAnsi="Times New Roman" w:cs="Times New Roman"/>
          <w:sz w:val="24"/>
          <w:szCs w:val="24"/>
        </w:rPr>
        <w:t>que fue</w:t>
      </w:r>
      <w:r w:rsidR="007F7640">
        <w:rPr>
          <w:rFonts w:ascii="Times New Roman" w:hAnsi="Times New Roman" w:cs="Times New Roman"/>
          <w:sz w:val="24"/>
          <w:szCs w:val="24"/>
        </w:rPr>
        <w:t xml:space="preserve"> tomado como </w:t>
      </w:r>
      <w:r w:rsidR="007F7640">
        <w:rPr>
          <w:rFonts w:ascii="Times New Roman" w:hAnsi="Times New Roman" w:cs="Times New Roman"/>
          <w:sz w:val="24"/>
          <w:szCs w:val="24"/>
        </w:rPr>
        <w:t>parámetro ponderador el porcentaj</w:t>
      </w:r>
      <w:r w:rsidR="00466B4B">
        <w:rPr>
          <w:rFonts w:ascii="Times New Roman" w:hAnsi="Times New Roman" w:cs="Times New Roman"/>
          <w:sz w:val="24"/>
          <w:szCs w:val="24"/>
        </w:rPr>
        <w:t xml:space="preserve">e de arena neta por submiembro </w:t>
      </w:r>
      <w:r w:rsidR="007F7640">
        <w:rPr>
          <w:rFonts w:ascii="Times New Roman" w:hAnsi="Times New Roman" w:cs="Times New Roman"/>
          <w:sz w:val="24"/>
          <w:szCs w:val="24"/>
        </w:rPr>
        <w:t>y puede ser expresada mediante la ecuación 1</w:t>
      </w:r>
      <w:r w:rsidR="0024491D">
        <w:rPr>
          <w:rFonts w:ascii="Times New Roman" w:hAnsi="Times New Roman" w:cs="Times New Roman"/>
          <w:sz w:val="24"/>
          <w:szCs w:val="24"/>
        </w:rPr>
        <w:t xml:space="preserve"> en un ejemplo calculado para la porosidad</w:t>
      </w:r>
      <w:r w:rsidR="007F7640">
        <w:rPr>
          <w:rFonts w:ascii="Times New Roman" w:hAnsi="Times New Roman" w:cs="Times New Roman"/>
          <w:sz w:val="24"/>
          <w:szCs w:val="24"/>
        </w:rPr>
        <w:t xml:space="preserve">. </w:t>
      </w:r>
      <w:r w:rsidR="00EA1C87">
        <w:rPr>
          <w:rFonts w:ascii="Times New Roman" w:hAnsi="Times New Roman" w:cs="Times New Roman"/>
          <w:sz w:val="24"/>
          <w:szCs w:val="24"/>
        </w:rPr>
        <w:t xml:space="preserve"> </w:t>
      </w:r>
    </w:p>
    <w:p w14:paraId="70F817DF" w14:textId="77777777" w:rsidR="0000241A" w:rsidRDefault="0043407D" w:rsidP="0024491D">
      <w:pPr>
        <w:spacing w:line="360" w:lineRule="auto"/>
        <w:jc w:val="center"/>
        <w:rPr>
          <w:rFonts w:ascii="Times New Roman" w:eastAsiaTheme="minorEastAsia" w:hAnsi="Times New Roman" w:cs="Times New Roman"/>
          <w:b/>
          <w:sz w:val="24"/>
          <w:szCs w:val="24"/>
        </w:rPr>
      </w:pPr>
      <m:oMath>
        <m:r>
          <m:rPr>
            <m:sty m:val="bi"/>
          </m:rPr>
          <w:rPr>
            <w:rFonts w:ascii="Cambria Math" w:hAnsi="Cambria Math" w:cs="Times New Roman"/>
            <w:sz w:val="24"/>
            <w:szCs w:val="24"/>
          </w:rPr>
          <m:t>Φloc=</m:t>
        </m:r>
        <m:r>
          <m:rPr>
            <m:sty m:val="b"/>
          </m:rPr>
          <w:rPr>
            <w:rFonts w:ascii="Cambria Math" w:hAnsi="Cambria Math" w:cs="Times New Roman"/>
            <w:sz w:val="24"/>
            <w:szCs w:val="24"/>
          </w:rPr>
          <m:t>Φmm*%ANmm+Φmi*%ANmi</m:t>
        </m:r>
      </m:oMath>
      <w:r w:rsidR="0024491D" w:rsidRPr="0043407D">
        <w:rPr>
          <w:rFonts w:ascii="Times New Roman" w:eastAsiaTheme="minorEastAsia" w:hAnsi="Times New Roman" w:cs="Times New Roman"/>
          <w:b/>
          <w:sz w:val="24"/>
          <w:szCs w:val="24"/>
        </w:rPr>
        <w:t xml:space="preserve">    </w:t>
      </w:r>
    </w:p>
    <w:p w14:paraId="78B8BFD8" w14:textId="77777777" w:rsidR="003E4223" w:rsidRDefault="003E4223" w:rsidP="003E422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El índice de incertidumbre fue calculado mediante </w:t>
      </w:r>
      <w:r w:rsidR="0043138E">
        <w:rPr>
          <w:rFonts w:ascii="Times New Roman" w:eastAsiaTheme="minorEastAsia" w:hAnsi="Times New Roman" w:cs="Times New Roman"/>
          <w:sz w:val="24"/>
          <w:szCs w:val="24"/>
        </w:rPr>
        <w:t xml:space="preserve">el cálculo de </w:t>
      </w:r>
      <w:r>
        <w:rPr>
          <w:rFonts w:ascii="Times New Roman" w:eastAsiaTheme="minorEastAsia" w:hAnsi="Times New Roman" w:cs="Times New Roman"/>
          <w:sz w:val="24"/>
          <w:szCs w:val="24"/>
        </w:rPr>
        <w:t>la menor distancia existente entre las coordenadas de la localización</w:t>
      </w:r>
      <w:r w:rsidR="0043138E">
        <w:rPr>
          <w:rFonts w:ascii="Times New Roman" w:eastAsiaTheme="minorEastAsia" w:hAnsi="Times New Roman" w:cs="Times New Roman"/>
          <w:sz w:val="24"/>
          <w:szCs w:val="24"/>
        </w:rPr>
        <w:t xml:space="preserve"> propuestas</w:t>
      </w:r>
      <w:r>
        <w:rPr>
          <w:rFonts w:ascii="Times New Roman" w:eastAsiaTheme="minorEastAsia" w:hAnsi="Times New Roman" w:cs="Times New Roman"/>
          <w:sz w:val="24"/>
          <w:szCs w:val="24"/>
        </w:rPr>
        <w:t xml:space="preserve"> y los pozos que constaban con núcleo, PVT, VSP o checkshot y registros especiales, bie</w:t>
      </w:r>
      <w:r w:rsidR="00793140">
        <w:rPr>
          <w:rFonts w:ascii="Times New Roman" w:eastAsiaTheme="minorEastAsia" w:hAnsi="Times New Roman" w:cs="Times New Roman"/>
          <w:sz w:val="24"/>
          <w:szCs w:val="24"/>
        </w:rPr>
        <w:t>n sean de Petrocarabobo o de</w:t>
      </w:r>
      <w:r>
        <w:rPr>
          <w:rFonts w:ascii="Times New Roman" w:eastAsiaTheme="minorEastAsia" w:hAnsi="Times New Roman" w:cs="Times New Roman"/>
          <w:sz w:val="24"/>
          <w:szCs w:val="24"/>
        </w:rPr>
        <w:t xml:space="preserve"> campos vecinos</w:t>
      </w:r>
      <w:r w:rsidR="00CE655A">
        <w:rPr>
          <w:rFonts w:ascii="Times New Roman" w:eastAsiaTheme="minorEastAsia" w:hAnsi="Times New Roman" w:cs="Times New Roman"/>
          <w:sz w:val="24"/>
          <w:szCs w:val="24"/>
        </w:rPr>
        <w:t xml:space="preserve">, siendo esta información </w:t>
      </w:r>
      <w:r w:rsidR="00793140">
        <w:rPr>
          <w:rFonts w:ascii="Times New Roman" w:eastAsiaTheme="minorEastAsia" w:hAnsi="Times New Roman" w:cs="Times New Roman"/>
          <w:sz w:val="24"/>
          <w:szCs w:val="24"/>
        </w:rPr>
        <w:t>quien</w:t>
      </w:r>
      <w:r w:rsidR="00CE655A">
        <w:rPr>
          <w:rFonts w:ascii="Times New Roman" w:eastAsiaTheme="minorEastAsia" w:hAnsi="Times New Roman" w:cs="Times New Roman"/>
          <w:sz w:val="24"/>
          <w:szCs w:val="24"/>
        </w:rPr>
        <w:t xml:space="preserve"> nos </w:t>
      </w:r>
      <w:r w:rsidR="00793140">
        <w:rPr>
          <w:rFonts w:ascii="Times New Roman" w:eastAsiaTheme="minorEastAsia" w:hAnsi="Times New Roman" w:cs="Times New Roman"/>
          <w:sz w:val="24"/>
          <w:szCs w:val="24"/>
        </w:rPr>
        <w:t>muestra</w:t>
      </w:r>
      <w:r w:rsidR="00CE655A">
        <w:rPr>
          <w:rFonts w:ascii="Times New Roman" w:eastAsiaTheme="minorEastAsia" w:hAnsi="Times New Roman" w:cs="Times New Roman"/>
          <w:sz w:val="24"/>
          <w:szCs w:val="24"/>
        </w:rPr>
        <w:t xml:space="preserve"> </w:t>
      </w:r>
      <w:r w:rsidR="00793140">
        <w:rPr>
          <w:rFonts w:ascii="Times New Roman" w:eastAsiaTheme="minorEastAsia" w:hAnsi="Times New Roman" w:cs="Times New Roman"/>
          <w:sz w:val="24"/>
          <w:szCs w:val="24"/>
        </w:rPr>
        <w:t>el</w:t>
      </w:r>
      <w:r w:rsidR="00624222">
        <w:rPr>
          <w:rFonts w:ascii="Times New Roman" w:eastAsiaTheme="minorEastAsia" w:hAnsi="Times New Roman" w:cs="Times New Roman"/>
          <w:sz w:val="24"/>
          <w:szCs w:val="24"/>
        </w:rPr>
        <w:t xml:space="preserve"> nivel de confianza que tendrán las</w:t>
      </w:r>
      <w:r w:rsidR="00793140">
        <w:rPr>
          <w:rFonts w:ascii="Times New Roman" w:eastAsiaTheme="minorEastAsia" w:hAnsi="Times New Roman" w:cs="Times New Roman"/>
          <w:sz w:val="24"/>
          <w:szCs w:val="24"/>
        </w:rPr>
        <w:t xml:space="preserve"> correlaciones que se realicen</w:t>
      </w:r>
      <w:r w:rsidR="00CE655A">
        <w:rPr>
          <w:rFonts w:ascii="Times New Roman" w:eastAsiaTheme="minorEastAsia" w:hAnsi="Times New Roman" w:cs="Times New Roman"/>
          <w:sz w:val="24"/>
          <w:szCs w:val="24"/>
        </w:rPr>
        <w:t xml:space="preserve"> una vez sean perforado los pozos estratigráficos.</w:t>
      </w:r>
    </w:p>
    <w:p w14:paraId="62A4A8CB" w14:textId="39E416AF" w:rsidR="00D75F5E" w:rsidRDefault="00624222" w:rsidP="003E422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La prospectividad es un criterio que fue generado para identificar las zonas con mayor oportunidad de conseguir arenas </w:t>
      </w:r>
      <w:r w:rsidR="00D43DCE">
        <w:rPr>
          <w:rFonts w:ascii="Times New Roman" w:eastAsiaTheme="minorEastAsia" w:hAnsi="Times New Roman" w:cs="Times New Roman"/>
          <w:sz w:val="24"/>
          <w:szCs w:val="24"/>
        </w:rPr>
        <w:t>productoras, para</w:t>
      </w:r>
      <w:r>
        <w:rPr>
          <w:rFonts w:ascii="Times New Roman" w:eastAsiaTheme="minorEastAsia" w:hAnsi="Times New Roman" w:cs="Times New Roman"/>
          <w:sz w:val="24"/>
          <w:szCs w:val="24"/>
        </w:rPr>
        <w:t xml:space="preserve"> esto se revisaron los registros del pozo estratigráfico</w:t>
      </w:r>
      <w:r w:rsidR="00B8050F">
        <w:rPr>
          <w:rFonts w:ascii="Times New Roman" w:eastAsiaTheme="minorEastAsia" w:hAnsi="Times New Roman" w:cs="Times New Roman"/>
          <w:sz w:val="24"/>
          <w:szCs w:val="24"/>
        </w:rPr>
        <w:t xml:space="preserve"> más cercano,</w:t>
      </w:r>
      <w:r w:rsidR="00672837">
        <w:rPr>
          <w:rFonts w:ascii="Times New Roman" w:eastAsiaTheme="minorEastAsia" w:hAnsi="Times New Roman" w:cs="Times New Roman"/>
          <w:sz w:val="24"/>
          <w:szCs w:val="24"/>
        </w:rPr>
        <w:t xml:space="preserve"> se identificó</w:t>
      </w:r>
      <w:r w:rsidR="00B8050F">
        <w:rPr>
          <w:rFonts w:ascii="Times New Roman" w:eastAsiaTheme="minorEastAsia" w:hAnsi="Times New Roman" w:cs="Times New Roman"/>
          <w:sz w:val="24"/>
          <w:szCs w:val="24"/>
        </w:rPr>
        <w:t xml:space="preserve"> el número de arenas que este observa y se </w:t>
      </w:r>
      <w:r w:rsidR="00953917">
        <w:rPr>
          <w:rFonts w:ascii="Times New Roman" w:eastAsiaTheme="minorEastAsia" w:hAnsi="Times New Roman" w:cs="Times New Roman"/>
          <w:sz w:val="24"/>
          <w:szCs w:val="24"/>
        </w:rPr>
        <w:t>asumió</w:t>
      </w:r>
      <w:r w:rsidR="00B8050F">
        <w:rPr>
          <w:rFonts w:ascii="Times New Roman" w:eastAsiaTheme="minorEastAsia" w:hAnsi="Times New Roman" w:cs="Times New Roman"/>
          <w:sz w:val="24"/>
          <w:szCs w:val="24"/>
        </w:rPr>
        <w:t xml:space="preserve"> </w:t>
      </w:r>
      <w:r w:rsidR="00953917">
        <w:rPr>
          <w:rFonts w:ascii="Times New Roman" w:eastAsiaTheme="minorEastAsia" w:hAnsi="Times New Roman" w:cs="Times New Roman"/>
          <w:sz w:val="24"/>
          <w:szCs w:val="24"/>
        </w:rPr>
        <w:t>que la localización tendrá el mismo número de posibles objetivos</w:t>
      </w:r>
      <w:r w:rsidR="00B8050F">
        <w:rPr>
          <w:rFonts w:ascii="Times New Roman" w:eastAsiaTheme="minorEastAsia" w:hAnsi="Times New Roman" w:cs="Times New Roman"/>
          <w:sz w:val="24"/>
          <w:szCs w:val="24"/>
        </w:rPr>
        <w:t>. Se sabe que en el campo perteneciente a Petrocarabobo se pueden</w:t>
      </w:r>
      <w:r w:rsidR="00953917">
        <w:rPr>
          <w:rFonts w:ascii="Times New Roman" w:eastAsiaTheme="minorEastAsia" w:hAnsi="Times New Roman" w:cs="Times New Roman"/>
          <w:sz w:val="24"/>
          <w:szCs w:val="24"/>
        </w:rPr>
        <w:t xml:space="preserve"> explotar</w:t>
      </w:r>
      <w:r w:rsidR="00672837">
        <w:rPr>
          <w:rFonts w:ascii="Times New Roman" w:eastAsiaTheme="minorEastAsia" w:hAnsi="Times New Roman" w:cs="Times New Roman"/>
          <w:sz w:val="24"/>
          <w:szCs w:val="24"/>
        </w:rPr>
        <w:t xml:space="preserve"> 4 arenas </w:t>
      </w:r>
      <w:r w:rsidR="00B8050F">
        <w:rPr>
          <w:rFonts w:ascii="Times New Roman" w:eastAsiaTheme="minorEastAsia" w:hAnsi="Times New Roman" w:cs="Times New Roman"/>
          <w:sz w:val="24"/>
          <w:szCs w:val="24"/>
        </w:rPr>
        <w:t xml:space="preserve">en </w:t>
      </w:r>
      <w:r w:rsidR="00386CE3">
        <w:rPr>
          <w:rFonts w:ascii="Times New Roman" w:eastAsiaTheme="minorEastAsia" w:hAnsi="Times New Roman" w:cs="Times New Roman"/>
          <w:sz w:val="24"/>
          <w:szCs w:val="24"/>
        </w:rPr>
        <w:t xml:space="preserve">el miembro </w:t>
      </w:r>
      <w:r w:rsidR="00B8050F">
        <w:rPr>
          <w:rFonts w:ascii="Times New Roman" w:eastAsiaTheme="minorEastAsia" w:hAnsi="Times New Roman" w:cs="Times New Roman"/>
          <w:sz w:val="24"/>
          <w:szCs w:val="24"/>
        </w:rPr>
        <w:t>Morichal Medio y 3 en Morichal Inferior</w:t>
      </w:r>
      <w:r w:rsidR="00D75F5E">
        <w:rPr>
          <w:rFonts w:ascii="Times New Roman" w:eastAsiaTheme="minorEastAsia" w:hAnsi="Times New Roman" w:cs="Times New Roman"/>
          <w:sz w:val="24"/>
          <w:szCs w:val="24"/>
        </w:rPr>
        <w:t>;</w:t>
      </w:r>
      <w:r w:rsidR="002A1C46">
        <w:rPr>
          <w:rFonts w:ascii="Times New Roman" w:eastAsiaTheme="minorEastAsia" w:hAnsi="Times New Roman" w:cs="Times New Roman"/>
          <w:sz w:val="24"/>
          <w:szCs w:val="24"/>
        </w:rPr>
        <w:t xml:space="preserve"> por tal motivo</w:t>
      </w:r>
      <w:r w:rsidR="00D75F5E">
        <w:rPr>
          <w:rFonts w:ascii="Times New Roman" w:eastAsiaTheme="minorEastAsia" w:hAnsi="Times New Roman" w:cs="Times New Roman"/>
          <w:sz w:val="24"/>
          <w:szCs w:val="24"/>
        </w:rPr>
        <w:t>, como se indica en la tabla 1</w:t>
      </w:r>
      <w:r w:rsidR="00953917">
        <w:rPr>
          <w:rFonts w:ascii="Times New Roman" w:eastAsiaTheme="minorEastAsia" w:hAnsi="Times New Roman" w:cs="Times New Roman"/>
          <w:sz w:val="24"/>
          <w:szCs w:val="24"/>
        </w:rPr>
        <w:t xml:space="preserve"> se </w:t>
      </w:r>
      <w:r w:rsidR="00953917">
        <w:rPr>
          <w:rFonts w:ascii="Times New Roman" w:eastAsiaTheme="minorEastAsia" w:hAnsi="Times New Roman" w:cs="Times New Roman"/>
          <w:sz w:val="24"/>
          <w:szCs w:val="24"/>
        </w:rPr>
        <w:lastRenderedPageBreak/>
        <w:t>asignó el siguiente índice según la prospectividad de cada localización</w:t>
      </w:r>
      <w:r w:rsidR="00D75F5E">
        <w:rPr>
          <w:rFonts w:ascii="Times New Roman" w:eastAsiaTheme="minorEastAsia" w:hAnsi="Times New Roman" w:cs="Times New Roman"/>
          <w:sz w:val="24"/>
          <w:szCs w:val="24"/>
        </w:rPr>
        <w:t>:</w:t>
      </w:r>
    </w:p>
    <w:p w14:paraId="61EC602A" w14:textId="77777777" w:rsidR="009104AE" w:rsidRDefault="009104AE" w:rsidP="003E4223">
      <w:pPr>
        <w:spacing w:line="360" w:lineRule="auto"/>
        <w:jc w:val="both"/>
        <w:rPr>
          <w:rFonts w:ascii="Times New Roman" w:eastAsiaTheme="minorEastAsia" w:hAnsi="Times New Roman" w:cs="Times New Roman"/>
          <w:sz w:val="24"/>
          <w:szCs w:val="24"/>
        </w:rPr>
      </w:pPr>
    </w:p>
    <w:p w14:paraId="44322517" w14:textId="77777777" w:rsidR="009041A2" w:rsidRDefault="009041A2" w:rsidP="009041A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Tabla 1. Índices de Prospectividad</w:t>
      </w:r>
    </w:p>
    <w:tbl>
      <w:tblPr>
        <w:tblW w:w="4388" w:type="dxa"/>
        <w:jc w:val="center"/>
        <w:tblCellMar>
          <w:left w:w="70" w:type="dxa"/>
          <w:right w:w="70" w:type="dxa"/>
        </w:tblCellMar>
        <w:tblLook w:val="04A0" w:firstRow="1" w:lastRow="0" w:firstColumn="1" w:lastColumn="0" w:noHBand="0" w:noVBand="1"/>
      </w:tblPr>
      <w:tblGrid>
        <w:gridCol w:w="1510"/>
        <w:gridCol w:w="727"/>
        <w:gridCol w:w="1510"/>
        <w:gridCol w:w="727"/>
      </w:tblGrid>
      <w:tr w:rsidR="009041A2" w:rsidRPr="009041A2" w14:paraId="1F07A3AC" w14:textId="77777777" w:rsidTr="00E727B3">
        <w:trPr>
          <w:trHeight w:val="293"/>
          <w:jc w:val="center"/>
        </w:trPr>
        <w:tc>
          <w:tcPr>
            <w:tcW w:w="2194" w:type="dxa"/>
            <w:gridSpan w:val="2"/>
            <w:tcBorders>
              <w:top w:val="single" w:sz="8" w:space="0" w:color="auto"/>
              <w:left w:val="single" w:sz="8" w:space="0" w:color="auto"/>
              <w:bottom w:val="nil"/>
              <w:right w:val="single" w:sz="8" w:space="0" w:color="000000"/>
            </w:tcBorders>
            <w:shd w:val="clear" w:color="000000" w:fill="FFFF00"/>
            <w:noWrap/>
            <w:vAlign w:val="bottom"/>
            <w:hideMark/>
          </w:tcPr>
          <w:p w14:paraId="52C5CA88" w14:textId="77777777" w:rsidR="009041A2" w:rsidRPr="009041A2" w:rsidRDefault="009041A2" w:rsidP="009041A2">
            <w:pPr>
              <w:spacing w:after="0" w:line="240" w:lineRule="auto"/>
              <w:jc w:val="center"/>
              <w:rPr>
                <w:rFonts w:ascii="Times New Roman" w:eastAsia="Times New Roman" w:hAnsi="Times New Roman" w:cs="Times New Roman"/>
                <w:b/>
                <w:bCs/>
                <w:color w:val="000000"/>
                <w:lang w:eastAsia="es-VE"/>
              </w:rPr>
            </w:pPr>
            <w:r w:rsidRPr="009041A2">
              <w:rPr>
                <w:rFonts w:ascii="Times New Roman" w:eastAsia="Times New Roman" w:hAnsi="Times New Roman" w:cs="Times New Roman"/>
                <w:b/>
                <w:bCs/>
                <w:color w:val="000000"/>
                <w:lang w:eastAsia="es-VE"/>
              </w:rPr>
              <w:t>Morichal Inferior</w:t>
            </w:r>
          </w:p>
        </w:tc>
        <w:tc>
          <w:tcPr>
            <w:tcW w:w="2194" w:type="dxa"/>
            <w:gridSpan w:val="2"/>
            <w:tcBorders>
              <w:top w:val="single" w:sz="8" w:space="0" w:color="auto"/>
              <w:left w:val="nil"/>
              <w:bottom w:val="nil"/>
              <w:right w:val="single" w:sz="8" w:space="0" w:color="000000"/>
            </w:tcBorders>
            <w:shd w:val="clear" w:color="000000" w:fill="FFFF00"/>
            <w:noWrap/>
            <w:vAlign w:val="bottom"/>
            <w:hideMark/>
          </w:tcPr>
          <w:p w14:paraId="08F7A1D2" w14:textId="77777777" w:rsidR="009041A2" w:rsidRPr="009041A2" w:rsidRDefault="009041A2" w:rsidP="009041A2">
            <w:pPr>
              <w:spacing w:after="0" w:line="240" w:lineRule="auto"/>
              <w:jc w:val="center"/>
              <w:rPr>
                <w:rFonts w:ascii="Times New Roman" w:eastAsia="Times New Roman" w:hAnsi="Times New Roman" w:cs="Times New Roman"/>
                <w:b/>
                <w:bCs/>
                <w:color w:val="000000"/>
                <w:lang w:eastAsia="es-VE"/>
              </w:rPr>
            </w:pPr>
            <w:r w:rsidRPr="009041A2">
              <w:rPr>
                <w:rFonts w:ascii="Times New Roman" w:eastAsia="Times New Roman" w:hAnsi="Times New Roman" w:cs="Times New Roman"/>
                <w:b/>
                <w:bCs/>
                <w:color w:val="000000"/>
                <w:lang w:eastAsia="es-VE"/>
              </w:rPr>
              <w:t>Morichal Medio</w:t>
            </w:r>
          </w:p>
        </w:tc>
      </w:tr>
      <w:tr w:rsidR="009041A2" w:rsidRPr="009041A2" w14:paraId="78E3D51D" w14:textId="77777777" w:rsidTr="00E727B3">
        <w:trPr>
          <w:trHeight w:val="293"/>
          <w:jc w:val="center"/>
        </w:trPr>
        <w:tc>
          <w:tcPr>
            <w:tcW w:w="1510" w:type="dxa"/>
            <w:tcBorders>
              <w:top w:val="single" w:sz="8" w:space="0" w:color="auto"/>
              <w:left w:val="single" w:sz="8" w:space="0" w:color="auto"/>
              <w:bottom w:val="nil"/>
              <w:right w:val="single" w:sz="4" w:space="0" w:color="auto"/>
            </w:tcBorders>
            <w:shd w:val="clear" w:color="000000" w:fill="FFFFFF"/>
            <w:noWrap/>
            <w:vAlign w:val="bottom"/>
            <w:hideMark/>
          </w:tcPr>
          <w:p w14:paraId="031EC1AC" w14:textId="646E1B1C" w:rsidR="009041A2" w:rsidRPr="009041A2" w:rsidRDefault="009041A2" w:rsidP="009041A2">
            <w:pPr>
              <w:spacing w:after="0" w:line="240" w:lineRule="auto"/>
              <w:jc w:val="center"/>
              <w:rPr>
                <w:rFonts w:ascii="Times New Roman" w:eastAsia="Times New Roman" w:hAnsi="Times New Roman" w:cs="Times New Roman"/>
                <w:b/>
                <w:bCs/>
                <w:color w:val="000000"/>
                <w:lang w:eastAsia="es-VE"/>
              </w:rPr>
            </w:pPr>
            <w:r w:rsidRPr="009041A2">
              <w:rPr>
                <w:rFonts w:ascii="Times New Roman" w:eastAsia="Times New Roman" w:hAnsi="Times New Roman" w:cs="Times New Roman"/>
                <w:b/>
                <w:bCs/>
                <w:color w:val="000000"/>
                <w:lang w:eastAsia="es-VE"/>
              </w:rPr>
              <w:t xml:space="preserve"> </w:t>
            </w:r>
            <w:r w:rsidR="00777E8B" w:rsidRPr="009041A2">
              <w:rPr>
                <w:rFonts w:ascii="Times New Roman" w:eastAsia="Times New Roman" w:hAnsi="Times New Roman" w:cs="Times New Roman"/>
                <w:b/>
                <w:bCs/>
                <w:color w:val="000000"/>
                <w:lang w:eastAsia="es-VE"/>
              </w:rPr>
              <w:t>N.º</w:t>
            </w:r>
            <w:r w:rsidRPr="009041A2">
              <w:rPr>
                <w:rFonts w:ascii="Times New Roman" w:eastAsia="Times New Roman" w:hAnsi="Times New Roman" w:cs="Times New Roman"/>
                <w:b/>
                <w:bCs/>
                <w:color w:val="000000"/>
                <w:lang w:eastAsia="es-VE"/>
              </w:rPr>
              <w:t xml:space="preserve"> de Arenas</w:t>
            </w:r>
          </w:p>
        </w:tc>
        <w:tc>
          <w:tcPr>
            <w:tcW w:w="683" w:type="dxa"/>
            <w:tcBorders>
              <w:top w:val="single" w:sz="8" w:space="0" w:color="auto"/>
              <w:left w:val="nil"/>
              <w:bottom w:val="nil"/>
              <w:right w:val="single" w:sz="8" w:space="0" w:color="auto"/>
            </w:tcBorders>
            <w:shd w:val="clear" w:color="000000" w:fill="FFFFFF"/>
            <w:noWrap/>
            <w:vAlign w:val="bottom"/>
            <w:hideMark/>
          </w:tcPr>
          <w:p w14:paraId="4DF8A233" w14:textId="45C42195" w:rsidR="009041A2" w:rsidRPr="009041A2" w:rsidRDefault="00777E8B" w:rsidP="009041A2">
            <w:pPr>
              <w:spacing w:after="0" w:line="240" w:lineRule="auto"/>
              <w:jc w:val="center"/>
              <w:rPr>
                <w:rFonts w:ascii="Times New Roman" w:eastAsia="Times New Roman" w:hAnsi="Times New Roman" w:cs="Times New Roman"/>
                <w:b/>
                <w:bCs/>
                <w:color w:val="000000"/>
                <w:lang w:eastAsia="es-VE"/>
              </w:rPr>
            </w:pPr>
            <w:r w:rsidRPr="009041A2">
              <w:rPr>
                <w:rFonts w:ascii="Times New Roman" w:eastAsia="Times New Roman" w:hAnsi="Times New Roman" w:cs="Times New Roman"/>
                <w:b/>
                <w:bCs/>
                <w:color w:val="000000"/>
                <w:lang w:eastAsia="es-VE"/>
              </w:rPr>
              <w:t>Índice</w:t>
            </w:r>
          </w:p>
        </w:tc>
        <w:tc>
          <w:tcPr>
            <w:tcW w:w="1510" w:type="dxa"/>
            <w:tcBorders>
              <w:top w:val="single" w:sz="8" w:space="0" w:color="auto"/>
              <w:left w:val="nil"/>
              <w:bottom w:val="nil"/>
              <w:right w:val="single" w:sz="4" w:space="0" w:color="auto"/>
            </w:tcBorders>
            <w:shd w:val="clear" w:color="000000" w:fill="FFFFFF"/>
            <w:noWrap/>
            <w:vAlign w:val="bottom"/>
            <w:hideMark/>
          </w:tcPr>
          <w:p w14:paraId="567359A4" w14:textId="770A9018" w:rsidR="009041A2" w:rsidRPr="009041A2" w:rsidRDefault="009041A2" w:rsidP="009041A2">
            <w:pPr>
              <w:spacing w:after="0" w:line="240" w:lineRule="auto"/>
              <w:jc w:val="center"/>
              <w:rPr>
                <w:rFonts w:ascii="Times New Roman" w:eastAsia="Times New Roman" w:hAnsi="Times New Roman" w:cs="Times New Roman"/>
                <w:b/>
                <w:bCs/>
                <w:color w:val="000000"/>
                <w:lang w:eastAsia="es-VE"/>
              </w:rPr>
            </w:pPr>
            <w:r w:rsidRPr="009041A2">
              <w:rPr>
                <w:rFonts w:ascii="Times New Roman" w:eastAsia="Times New Roman" w:hAnsi="Times New Roman" w:cs="Times New Roman"/>
                <w:b/>
                <w:bCs/>
                <w:color w:val="000000"/>
                <w:lang w:eastAsia="es-VE"/>
              </w:rPr>
              <w:t xml:space="preserve"> </w:t>
            </w:r>
            <w:r w:rsidR="00777E8B" w:rsidRPr="009041A2">
              <w:rPr>
                <w:rFonts w:ascii="Times New Roman" w:eastAsia="Times New Roman" w:hAnsi="Times New Roman" w:cs="Times New Roman"/>
                <w:b/>
                <w:bCs/>
                <w:color w:val="000000"/>
                <w:lang w:eastAsia="es-VE"/>
              </w:rPr>
              <w:t>N.º</w:t>
            </w:r>
            <w:r w:rsidRPr="009041A2">
              <w:rPr>
                <w:rFonts w:ascii="Times New Roman" w:eastAsia="Times New Roman" w:hAnsi="Times New Roman" w:cs="Times New Roman"/>
                <w:b/>
                <w:bCs/>
                <w:color w:val="000000"/>
                <w:lang w:eastAsia="es-VE"/>
              </w:rPr>
              <w:t xml:space="preserve"> de Arenas</w:t>
            </w:r>
          </w:p>
        </w:tc>
        <w:tc>
          <w:tcPr>
            <w:tcW w:w="683" w:type="dxa"/>
            <w:tcBorders>
              <w:top w:val="single" w:sz="8" w:space="0" w:color="auto"/>
              <w:left w:val="nil"/>
              <w:bottom w:val="nil"/>
              <w:right w:val="single" w:sz="8" w:space="0" w:color="auto"/>
            </w:tcBorders>
            <w:shd w:val="clear" w:color="000000" w:fill="FFFFFF"/>
            <w:noWrap/>
            <w:vAlign w:val="bottom"/>
            <w:hideMark/>
          </w:tcPr>
          <w:p w14:paraId="2242D4A0" w14:textId="1BE0C635" w:rsidR="009041A2" w:rsidRPr="009041A2" w:rsidRDefault="00777E8B" w:rsidP="009041A2">
            <w:pPr>
              <w:spacing w:after="0" w:line="240" w:lineRule="auto"/>
              <w:jc w:val="center"/>
              <w:rPr>
                <w:rFonts w:ascii="Times New Roman" w:eastAsia="Times New Roman" w:hAnsi="Times New Roman" w:cs="Times New Roman"/>
                <w:b/>
                <w:bCs/>
                <w:color w:val="000000"/>
                <w:lang w:eastAsia="es-VE"/>
              </w:rPr>
            </w:pPr>
            <w:r w:rsidRPr="009041A2">
              <w:rPr>
                <w:rFonts w:ascii="Times New Roman" w:eastAsia="Times New Roman" w:hAnsi="Times New Roman" w:cs="Times New Roman"/>
                <w:b/>
                <w:bCs/>
                <w:color w:val="000000"/>
                <w:lang w:eastAsia="es-VE"/>
              </w:rPr>
              <w:t>Índice</w:t>
            </w:r>
          </w:p>
        </w:tc>
      </w:tr>
      <w:tr w:rsidR="009041A2" w:rsidRPr="009041A2" w14:paraId="5C985A3A" w14:textId="77777777" w:rsidTr="00E727B3">
        <w:trPr>
          <w:trHeight w:val="279"/>
          <w:jc w:val="center"/>
        </w:trPr>
        <w:tc>
          <w:tcPr>
            <w:tcW w:w="151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5773B551"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0 arena</w:t>
            </w:r>
          </w:p>
        </w:tc>
        <w:tc>
          <w:tcPr>
            <w:tcW w:w="683" w:type="dxa"/>
            <w:tcBorders>
              <w:top w:val="single" w:sz="8" w:space="0" w:color="auto"/>
              <w:left w:val="nil"/>
              <w:bottom w:val="single" w:sz="4" w:space="0" w:color="auto"/>
              <w:right w:val="nil"/>
            </w:tcBorders>
            <w:shd w:val="clear" w:color="000000" w:fill="FFFFFF"/>
            <w:noWrap/>
            <w:vAlign w:val="bottom"/>
            <w:hideMark/>
          </w:tcPr>
          <w:p w14:paraId="0CFFC0F7"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1</w:t>
            </w:r>
          </w:p>
        </w:tc>
        <w:tc>
          <w:tcPr>
            <w:tcW w:w="151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4A9A83B8"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0 arena</w:t>
            </w:r>
          </w:p>
        </w:tc>
        <w:tc>
          <w:tcPr>
            <w:tcW w:w="683" w:type="dxa"/>
            <w:tcBorders>
              <w:top w:val="single" w:sz="8" w:space="0" w:color="auto"/>
              <w:left w:val="nil"/>
              <w:bottom w:val="single" w:sz="4" w:space="0" w:color="auto"/>
              <w:right w:val="single" w:sz="8" w:space="0" w:color="auto"/>
            </w:tcBorders>
            <w:shd w:val="clear" w:color="000000" w:fill="FFFFFF"/>
            <w:noWrap/>
            <w:vAlign w:val="bottom"/>
            <w:hideMark/>
          </w:tcPr>
          <w:p w14:paraId="24BC0855"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1</w:t>
            </w:r>
          </w:p>
        </w:tc>
      </w:tr>
      <w:tr w:rsidR="009041A2" w:rsidRPr="009041A2" w14:paraId="3221FDC9" w14:textId="77777777" w:rsidTr="00E727B3">
        <w:trPr>
          <w:trHeight w:val="279"/>
          <w:jc w:val="center"/>
        </w:trPr>
        <w:tc>
          <w:tcPr>
            <w:tcW w:w="1510" w:type="dxa"/>
            <w:tcBorders>
              <w:top w:val="nil"/>
              <w:left w:val="single" w:sz="8" w:space="0" w:color="auto"/>
              <w:bottom w:val="single" w:sz="4" w:space="0" w:color="auto"/>
              <w:right w:val="single" w:sz="4" w:space="0" w:color="auto"/>
            </w:tcBorders>
            <w:shd w:val="clear" w:color="000000" w:fill="FFFFFF"/>
            <w:noWrap/>
            <w:vAlign w:val="bottom"/>
            <w:hideMark/>
          </w:tcPr>
          <w:p w14:paraId="5BCA497F"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 xml:space="preserve">1 arena </w:t>
            </w:r>
          </w:p>
        </w:tc>
        <w:tc>
          <w:tcPr>
            <w:tcW w:w="683" w:type="dxa"/>
            <w:tcBorders>
              <w:top w:val="nil"/>
              <w:left w:val="nil"/>
              <w:bottom w:val="single" w:sz="4" w:space="0" w:color="auto"/>
              <w:right w:val="nil"/>
            </w:tcBorders>
            <w:shd w:val="clear" w:color="000000" w:fill="FFFFFF"/>
            <w:noWrap/>
            <w:vAlign w:val="bottom"/>
            <w:hideMark/>
          </w:tcPr>
          <w:p w14:paraId="7A727296"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0,66</w:t>
            </w:r>
          </w:p>
        </w:tc>
        <w:tc>
          <w:tcPr>
            <w:tcW w:w="1510" w:type="dxa"/>
            <w:tcBorders>
              <w:top w:val="nil"/>
              <w:left w:val="single" w:sz="8" w:space="0" w:color="auto"/>
              <w:bottom w:val="single" w:sz="4" w:space="0" w:color="auto"/>
              <w:right w:val="single" w:sz="4" w:space="0" w:color="auto"/>
            </w:tcBorders>
            <w:shd w:val="clear" w:color="000000" w:fill="FFFFFF"/>
            <w:noWrap/>
            <w:vAlign w:val="bottom"/>
            <w:hideMark/>
          </w:tcPr>
          <w:p w14:paraId="13A2E273"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1 arena</w:t>
            </w:r>
          </w:p>
        </w:tc>
        <w:tc>
          <w:tcPr>
            <w:tcW w:w="683" w:type="dxa"/>
            <w:tcBorders>
              <w:top w:val="nil"/>
              <w:left w:val="nil"/>
              <w:bottom w:val="single" w:sz="4" w:space="0" w:color="auto"/>
              <w:right w:val="single" w:sz="8" w:space="0" w:color="auto"/>
            </w:tcBorders>
            <w:shd w:val="clear" w:color="000000" w:fill="FFFFFF"/>
            <w:noWrap/>
            <w:vAlign w:val="bottom"/>
            <w:hideMark/>
          </w:tcPr>
          <w:p w14:paraId="6AD6164A"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0,75</w:t>
            </w:r>
          </w:p>
        </w:tc>
      </w:tr>
      <w:tr w:rsidR="009041A2" w:rsidRPr="009041A2" w14:paraId="451E5A78" w14:textId="77777777" w:rsidTr="00E727B3">
        <w:trPr>
          <w:trHeight w:val="279"/>
          <w:jc w:val="center"/>
        </w:trPr>
        <w:tc>
          <w:tcPr>
            <w:tcW w:w="1510" w:type="dxa"/>
            <w:tcBorders>
              <w:top w:val="nil"/>
              <w:left w:val="single" w:sz="8" w:space="0" w:color="auto"/>
              <w:bottom w:val="single" w:sz="4" w:space="0" w:color="auto"/>
              <w:right w:val="single" w:sz="4" w:space="0" w:color="auto"/>
            </w:tcBorders>
            <w:shd w:val="clear" w:color="000000" w:fill="FFFFFF"/>
            <w:noWrap/>
            <w:vAlign w:val="bottom"/>
            <w:hideMark/>
          </w:tcPr>
          <w:p w14:paraId="5D11C6E2"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 xml:space="preserve">2 arena </w:t>
            </w:r>
          </w:p>
        </w:tc>
        <w:tc>
          <w:tcPr>
            <w:tcW w:w="683" w:type="dxa"/>
            <w:tcBorders>
              <w:top w:val="nil"/>
              <w:left w:val="nil"/>
              <w:bottom w:val="single" w:sz="4" w:space="0" w:color="auto"/>
              <w:right w:val="nil"/>
            </w:tcBorders>
            <w:shd w:val="clear" w:color="000000" w:fill="FFFFFF"/>
            <w:noWrap/>
            <w:vAlign w:val="bottom"/>
            <w:hideMark/>
          </w:tcPr>
          <w:p w14:paraId="0E07B528"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0,33</w:t>
            </w:r>
          </w:p>
        </w:tc>
        <w:tc>
          <w:tcPr>
            <w:tcW w:w="1510" w:type="dxa"/>
            <w:tcBorders>
              <w:top w:val="nil"/>
              <w:left w:val="single" w:sz="8" w:space="0" w:color="auto"/>
              <w:bottom w:val="single" w:sz="4" w:space="0" w:color="auto"/>
              <w:right w:val="single" w:sz="4" w:space="0" w:color="auto"/>
            </w:tcBorders>
            <w:shd w:val="clear" w:color="000000" w:fill="FFFFFF"/>
            <w:noWrap/>
            <w:vAlign w:val="bottom"/>
            <w:hideMark/>
          </w:tcPr>
          <w:p w14:paraId="58BD65F8"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2 arena</w:t>
            </w:r>
          </w:p>
        </w:tc>
        <w:tc>
          <w:tcPr>
            <w:tcW w:w="683" w:type="dxa"/>
            <w:tcBorders>
              <w:top w:val="nil"/>
              <w:left w:val="nil"/>
              <w:bottom w:val="single" w:sz="4" w:space="0" w:color="auto"/>
              <w:right w:val="single" w:sz="8" w:space="0" w:color="auto"/>
            </w:tcBorders>
            <w:shd w:val="clear" w:color="000000" w:fill="FFFFFF"/>
            <w:noWrap/>
            <w:vAlign w:val="bottom"/>
            <w:hideMark/>
          </w:tcPr>
          <w:p w14:paraId="74FDBBE6"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0,5</w:t>
            </w:r>
          </w:p>
        </w:tc>
      </w:tr>
      <w:tr w:rsidR="009041A2" w:rsidRPr="009041A2" w14:paraId="6CF18951" w14:textId="77777777" w:rsidTr="00E727B3">
        <w:trPr>
          <w:trHeight w:val="293"/>
          <w:jc w:val="center"/>
        </w:trPr>
        <w:tc>
          <w:tcPr>
            <w:tcW w:w="1510" w:type="dxa"/>
            <w:tcBorders>
              <w:top w:val="nil"/>
              <w:left w:val="single" w:sz="8" w:space="0" w:color="auto"/>
              <w:bottom w:val="single" w:sz="8" w:space="0" w:color="auto"/>
              <w:right w:val="single" w:sz="4" w:space="0" w:color="auto"/>
            </w:tcBorders>
            <w:shd w:val="clear" w:color="000000" w:fill="FFFFFF"/>
            <w:noWrap/>
            <w:vAlign w:val="bottom"/>
            <w:hideMark/>
          </w:tcPr>
          <w:p w14:paraId="3881876F"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 xml:space="preserve">3 arena </w:t>
            </w:r>
          </w:p>
        </w:tc>
        <w:tc>
          <w:tcPr>
            <w:tcW w:w="683" w:type="dxa"/>
            <w:tcBorders>
              <w:top w:val="nil"/>
              <w:left w:val="nil"/>
              <w:bottom w:val="single" w:sz="8" w:space="0" w:color="auto"/>
              <w:right w:val="nil"/>
            </w:tcBorders>
            <w:shd w:val="clear" w:color="000000" w:fill="FFFFFF"/>
            <w:noWrap/>
            <w:vAlign w:val="bottom"/>
            <w:hideMark/>
          </w:tcPr>
          <w:p w14:paraId="5C357EFF"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0</w:t>
            </w:r>
          </w:p>
        </w:tc>
        <w:tc>
          <w:tcPr>
            <w:tcW w:w="1510" w:type="dxa"/>
            <w:tcBorders>
              <w:top w:val="nil"/>
              <w:left w:val="single" w:sz="8" w:space="0" w:color="auto"/>
              <w:bottom w:val="single" w:sz="4" w:space="0" w:color="auto"/>
              <w:right w:val="single" w:sz="4" w:space="0" w:color="auto"/>
            </w:tcBorders>
            <w:shd w:val="clear" w:color="000000" w:fill="FFFFFF"/>
            <w:noWrap/>
            <w:vAlign w:val="bottom"/>
            <w:hideMark/>
          </w:tcPr>
          <w:p w14:paraId="0B55D608"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3 arena</w:t>
            </w:r>
          </w:p>
        </w:tc>
        <w:tc>
          <w:tcPr>
            <w:tcW w:w="683" w:type="dxa"/>
            <w:tcBorders>
              <w:top w:val="nil"/>
              <w:left w:val="nil"/>
              <w:bottom w:val="single" w:sz="4" w:space="0" w:color="auto"/>
              <w:right w:val="single" w:sz="8" w:space="0" w:color="auto"/>
            </w:tcBorders>
            <w:shd w:val="clear" w:color="000000" w:fill="FFFFFF"/>
            <w:noWrap/>
            <w:vAlign w:val="bottom"/>
            <w:hideMark/>
          </w:tcPr>
          <w:p w14:paraId="770098C4"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0,25</w:t>
            </w:r>
          </w:p>
        </w:tc>
      </w:tr>
      <w:tr w:rsidR="009041A2" w:rsidRPr="009041A2" w14:paraId="53B98572" w14:textId="77777777" w:rsidTr="00E727B3">
        <w:trPr>
          <w:trHeight w:val="293"/>
          <w:jc w:val="center"/>
        </w:trPr>
        <w:tc>
          <w:tcPr>
            <w:tcW w:w="1510" w:type="dxa"/>
            <w:tcBorders>
              <w:top w:val="nil"/>
              <w:left w:val="nil"/>
              <w:bottom w:val="nil"/>
              <w:right w:val="nil"/>
            </w:tcBorders>
            <w:shd w:val="clear" w:color="000000" w:fill="FFFFFF"/>
            <w:noWrap/>
            <w:vAlign w:val="bottom"/>
            <w:hideMark/>
          </w:tcPr>
          <w:p w14:paraId="092DDAD8" w14:textId="77777777" w:rsidR="009041A2" w:rsidRPr="009041A2" w:rsidRDefault="009041A2" w:rsidP="009041A2">
            <w:pPr>
              <w:spacing w:after="0" w:line="240" w:lineRule="auto"/>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 </w:t>
            </w:r>
          </w:p>
        </w:tc>
        <w:tc>
          <w:tcPr>
            <w:tcW w:w="683" w:type="dxa"/>
            <w:tcBorders>
              <w:top w:val="nil"/>
              <w:left w:val="nil"/>
              <w:bottom w:val="nil"/>
              <w:right w:val="nil"/>
            </w:tcBorders>
            <w:shd w:val="clear" w:color="000000" w:fill="FFFFFF"/>
            <w:noWrap/>
            <w:vAlign w:val="bottom"/>
            <w:hideMark/>
          </w:tcPr>
          <w:p w14:paraId="3F315208" w14:textId="77777777" w:rsidR="009041A2" w:rsidRPr="009041A2" w:rsidRDefault="009041A2" w:rsidP="009041A2">
            <w:pPr>
              <w:spacing w:after="0" w:line="240" w:lineRule="auto"/>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 </w:t>
            </w:r>
          </w:p>
        </w:tc>
        <w:tc>
          <w:tcPr>
            <w:tcW w:w="1510" w:type="dxa"/>
            <w:tcBorders>
              <w:top w:val="nil"/>
              <w:left w:val="single" w:sz="8" w:space="0" w:color="auto"/>
              <w:bottom w:val="single" w:sz="8" w:space="0" w:color="auto"/>
              <w:right w:val="single" w:sz="4" w:space="0" w:color="auto"/>
            </w:tcBorders>
            <w:shd w:val="clear" w:color="000000" w:fill="FFFFFF"/>
            <w:noWrap/>
            <w:vAlign w:val="bottom"/>
            <w:hideMark/>
          </w:tcPr>
          <w:p w14:paraId="6224D445"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4 arena</w:t>
            </w:r>
          </w:p>
        </w:tc>
        <w:tc>
          <w:tcPr>
            <w:tcW w:w="683" w:type="dxa"/>
            <w:tcBorders>
              <w:top w:val="nil"/>
              <w:left w:val="nil"/>
              <w:bottom w:val="single" w:sz="8" w:space="0" w:color="auto"/>
              <w:right w:val="single" w:sz="8" w:space="0" w:color="auto"/>
            </w:tcBorders>
            <w:shd w:val="clear" w:color="000000" w:fill="FFFFFF"/>
            <w:noWrap/>
            <w:vAlign w:val="bottom"/>
            <w:hideMark/>
          </w:tcPr>
          <w:p w14:paraId="39F05354" w14:textId="77777777" w:rsidR="009041A2" w:rsidRPr="009041A2" w:rsidRDefault="009041A2" w:rsidP="009041A2">
            <w:pPr>
              <w:spacing w:after="0" w:line="240" w:lineRule="auto"/>
              <w:jc w:val="center"/>
              <w:rPr>
                <w:rFonts w:ascii="Times New Roman" w:eastAsia="Times New Roman" w:hAnsi="Times New Roman" w:cs="Times New Roman"/>
                <w:color w:val="000000"/>
                <w:lang w:eastAsia="es-VE"/>
              </w:rPr>
            </w:pPr>
            <w:r w:rsidRPr="009041A2">
              <w:rPr>
                <w:rFonts w:ascii="Times New Roman" w:eastAsia="Times New Roman" w:hAnsi="Times New Roman" w:cs="Times New Roman"/>
                <w:color w:val="000000"/>
                <w:lang w:eastAsia="es-VE"/>
              </w:rPr>
              <w:t>0</w:t>
            </w:r>
          </w:p>
        </w:tc>
      </w:tr>
    </w:tbl>
    <w:p w14:paraId="0F414EA5" w14:textId="77777777" w:rsidR="009041A2" w:rsidRDefault="009041A2" w:rsidP="00F55E8D">
      <w:pPr>
        <w:spacing w:line="360" w:lineRule="auto"/>
        <w:jc w:val="both"/>
        <w:rPr>
          <w:rFonts w:ascii="Times New Roman" w:eastAsiaTheme="minorEastAsia" w:hAnsi="Times New Roman" w:cs="Times New Roman"/>
          <w:sz w:val="24"/>
          <w:szCs w:val="24"/>
        </w:rPr>
      </w:pPr>
    </w:p>
    <w:p w14:paraId="5772B674" w14:textId="6BAE61E9" w:rsidR="003411AC" w:rsidRDefault="003411AC" w:rsidP="00F55E8D">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Una vez </w:t>
      </w:r>
      <w:r w:rsidR="00386CE3">
        <w:rPr>
          <w:rFonts w:ascii="Times New Roman" w:eastAsiaTheme="minorEastAsia" w:hAnsi="Times New Roman" w:cs="Times New Roman"/>
          <w:sz w:val="24"/>
          <w:szCs w:val="24"/>
        </w:rPr>
        <w:t>obtenidas</w:t>
      </w:r>
      <w:r>
        <w:rPr>
          <w:rFonts w:ascii="Times New Roman" w:eastAsiaTheme="minorEastAsia" w:hAnsi="Times New Roman" w:cs="Times New Roman"/>
          <w:sz w:val="24"/>
          <w:szCs w:val="24"/>
        </w:rPr>
        <w:t xml:space="preserve"> todas las variables que se tomaron en consideración para</w:t>
      </w:r>
      <w:r w:rsidR="00E61BD6">
        <w:rPr>
          <w:rFonts w:ascii="Times New Roman" w:eastAsiaTheme="minorEastAsia" w:hAnsi="Times New Roman" w:cs="Times New Roman"/>
          <w:sz w:val="24"/>
          <w:szCs w:val="24"/>
        </w:rPr>
        <w:t xml:space="preserve"> calcular el índice de oportunidad, se realizó un análisis </w:t>
      </w:r>
      <w:r w:rsidR="00386CE3">
        <w:rPr>
          <w:rFonts w:ascii="Times New Roman" w:eastAsiaTheme="minorEastAsia" w:hAnsi="Times New Roman" w:cs="Times New Roman"/>
          <w:sz w:val="24"/>
          <w:szCs w:val="24"/>
        </w:rPr>
        <w:t xml:space="preserve">subjetivo </w:t>
      </w:r>
      <w:r w:rsidR="00E61BD6">
        <w:rPr>
          <w:rFonts w:ascii="Times New Roman" w:eastAsiaTheme="minorEastAsia" w:hAnsi="Times New Roman" w:cs="Times New Roman"/>
          <w:sz w:val="24"/>
          <w:szCs w:val="24"/>
        </w:rPr>
        <w:t xml:space="preserve">para ponderar cada variable según la información que estas aporten a los modelos del subsuelo y la confiabilidad de </w:t>
      </w:r>
      <w:r w:rsidR="00D43DCE">
        <w:rPr>
          <w:rFonts w:ascii="Times New Roman" w:eastAsiaTheme="minorEastAsia" w:hAnsi="Times New Roman" w:cs="Times New Roman"/>
          <w:sz w:val="24"/>
          <w:szCs w:val="24"/>
        </w:rPr>
        <w:t>esta</w:t>
      </w:r>
      <w:r w:rsidR="00E61BD6">
        <w:rPr>
          <w:rFonts w:ascii="Times New Roman" w:eastAsiaTheme="minorEastAsia" w:hAnsi="Times New Roman" w:cs="Times New Roman"/>
          <w:sz w:val="24"/>
          <w:szCs w:val="24"/>
        </w:rPr>
        <w:t xml:space="preserve"> según la ubicación en el campo. Dicha ponderación</w:t>
      </w:r>
      <w:r w:rsidR="00C870C3">
        <w:rPr>
          <w:rFonts w:ascii="Times New Roman" w:eastAsiaTheme="minorEastAsia" w:hAnsi="Times New Roman" w:cs="Times New Roman"/>
          <w:sz w:val="24"/>
          <w:szCs w:val="24"/>
        </w:rPr>
        <w:t xml:space="preserve"> fue seleccionada por los especialistas en cada área del equipo de estudios integrados</w:t>
      </w:r>
      <w:r w:rsidR="009104AE">
        <w:rPr>
          <w:rFonts w:ascii="Times New Roman" w:eastAsiaTheme="minorEastAsia" w:hAnsi="Times New Roman" w:cs="Times New Roman"/>
          <w:sz w:val="24"/>
          <w:szCs w:val="24"/>
        </w:rPr>
        <w:t xml:space="preserve"> de yacimientos</w:t>
      </w:r>
      <w:r w:rsidR="00C870C3">
        <w:rPr>
          <w:rFonts w:ascii="Times New Roman" w:eastAsiaTheme="minorEastAsia" w:hAnsi="Times New Roman" w:cs="Times New Roman"/>
          <w:sz w:val="24"/>
          <w:szCs w:val="24"/>
        </w:rPr>
        <w:t xml:space="preserve"> de Petrocarabobo </w:t>
      </w:r>
      <w:r w:rsidR="00386CE3">
        <w:rPr>
          <w:rFonts w:ascii="Times New Roman" w:eastAsiaTheme="minorEastAsia" w:hAnsi="Times New Roman" w:cs="Times New Roman"/>
          <w:sz w:val="24"/>
          <w:szCs w:val="24"/>
        </w:rPr>
        <w:t>quedando</w:t>
      </w:r>
      <w:r w:rsidR="00E61BD6">
        <w:rPr>
          <w:rFonts w:ascii="Times New Roman" w:eastAsiaTheme="minorEastAsia" w:hAnsi="Times New Roman" w:cs="Times New Roman"/>
          <w:sz w:val="24"/>
          <w:szCs w:val="24"/>
        </w:rPr>
        <w:t xml:space="preserve"> expresada</w:t>
      </w:r>
      <w:r w:rsidR="003F6659">
        <w:rPr>
          <w:rFonts w:ascii="Times New Roman" w:eastAsiaTheme="minorEastAsia" w:hAnsi="Times New Roman" w:cs="Times New Roman"/>
          <w:sz w:val="24"/>
          <w:szCs w:val="24"/>
        </w:rPr>
        <w:t xml:space="preserve"> de la siguiente manera (figura 1</w:t>
      </w:r>
      <w:r w:rsidR="00C870C3">
        <w:rPr>
          <w:rFonts w:ascii="Times New Roman" w:eastAsiaTheme="minorEastAsia" w:hAnsi="Times New Roman" w:cs="Times New Roman"/>
          <w:sz w:val="24"/>
          <w:szCs w:val="24"/>
        </w:rPr>
        <w:t>):</w:t>
      </w:r>
    </w:p>
    <w:p w14:paraId="66CE67EA" w14:textId="77777777" w:rsidR="00785DC3" w:rsidRDefault="002444EA" w:rsidP="003F6659">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es-VE"/>
        </w:rPr>
        <w:drawing>
          <wp:inline distT="0" distB="0" distL="0" distR="0" wp14:anchorId="66597A9F" wp14:editId="11C207FF">
            <wp:extent cx="2844332" cy="2436051"/>
            <wp:effectExtent l="19050" t="19050" r="13168" b="21399"/>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849146" cy="2440174"/>
                    </a:xfrm>
                    <a:prstGeom prst="rect">
                      <a:avLst/>
                    </a:prstGeom>
                    <a:noFill/>
                    <a:ln w="9525">
                      <a:solidFill>
                        <a:schemeClr val="tx1"/>
                      </a:solidFill>
                      <a:miter lim="800000"/>
                      <a:headEnd/>
                      <a:tailEnd/>
                    </a:ln>
                  </pic:spPr>
                </pic:pic>
              </a:graphicData>
            </a:graphic>
          </wp:inline>
        </w:drawing>
      </w:r>
    </w:p>
    <w:p w14:paraId="17756BCE" w14:textId="77777777" w:rsidR="003F6659" w:rsidRPr="0033467B" w:rsidRDefault="003F6659" w:rsidP="003F6659">
      <w:pPr>
        <w:spacing w:line="360" w:lineRule="auto"/>
        <w:jc w:val="center"/>
        <w:rPr>
          <w:rFonts w:ascii="Times New Roman" w:eastAsiaTheme="minorEastAsia" w:hAnsi="Times New Roman" w:cs="Times New Roman"/>
          <w:sz w:val="20"/>
          <w:szCs w:val="20"/>
        </w:rPr>
      </w:pPr>
      <w:r w:rsidRPr="0033467B">
        <w:rPr>
          <w:rFonts w:ascii="Times New Roman" w:eastAsiaTheme="minorEastAsia" w:hAnsi="Times New Roman" w:cs="Times New Roman"/>
          <w:sz w:val="20"/>
          <w:szCs w:val="20"/>
        </w:rPr>
        <w:t>Figura 1. Variables y ponderación para cálculo de índice de oportunidad</w:t>
      </w:r>
    </w:p>
    <w:p w14:paraId="0EB5719D" w14:textId="7116FA2D" w:rsidR="00E03488" w:rsidRDefault="009104AE" w:rsidP="00F55E8D">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El cálculo del índice de oportunidad se basó </w:t>
      </w:r>
      <w:r w:rsidR="00066610">
        <w:rPr>
          <w:rFonts w:ascii="Times New Roman" w:eastAsiaTheme="minorEastAsia" w:hAnsi="Times New Roman" w:cs="Times New Roman"/>
          <w:sz w:val="24"/>
          <w:szCs w:val="24"/>
        </w:rPr>
        <w:t>en</w:t>
      </w:r>
      <w:r>
        <w:rPr>
          <w:rFonts w:ascii="Times New Roman" w:eastAsiaTheme="minorEastAsia" w:hAnsi="Times New Roman" w:cs="Times New Roman"/>
          <w:sz w:val="24"/>
          <w:szCs w:val="24"/>
        </w:rPr>
        <w:t xml:space="preserve"> los </w:t>
      </w:r>
      <w:r w:rsidR="0089171D">
        <w:rPr>
          <w:rFonts w:ascii="Times New Roman" w:eastAsiaTheme="minorEastAsia" w:hAnsi="Times New Roman" w:cs="Times New Roman"/>
          <w:sz w:val="24"/>
          <w:szCs w:val="24"/>
        </w:rPr>
        <w:t>mismos principios matemáticos</w:t>
      </w:r>
      <w:r w:rsidR="00066610">
        <w:rPr>
          <w:rFonts w:ascii="Times New Roman" w:eastAsiaTheme="minorEastAsia" w:hAnsi="Times New Roman" w:cs="Times New Roman"/>
          <w:sz w:val="24"/>
          <w:szCs w:val="24"/>
        </w:rPr>
        <w:t xml:space="preserve"> de la certidumbre típica</w:t>
      </w:r>
      <w:r w:rsidR="007F59DB">
        <w:rPr>
          <w:rFonts w:ascii="Times New Roman" w:eastAsiaTheme="minorEastAsia" w:hAnsi="Times New Roman" w:cs="Times New Roman"/>
          <w:sz w:val="24"/>
          <w:szCs w:val="24"/>
        </w:rPr>
        <w:t>,</w:t>
      </w:r>
      <w:r w:rsidR="00066610">
        <w:rPr>
          <w:rFonts w:ascii="Times New Roman" w:eastAsiaTheme="minorEastAsia" w:hAnsi="Times New Roman" w:cs="Times New Roman"/>
          <w:sz w:val="24"/>
          <w:szCs w:val="24"/>
        </w:rPr>
        <w:t xml:space="preserve"> la cual puede ser estimada en algunas ocasiones por métodos estad</w:t>
      </w:r>
      <w:r w:rsidR="00147859">
        <w:rPr>
          <w:rFonts w:ascii="Times New Roman" w:eastAsiaTheme="minorEastAsia" w:hAnsi="Times New Roman" w:cs="Times New Roman"/>
          <w:sz w:val="24"/>
          <w:szCs w:val="24"/>
        </w:rPr>
        <w:t>ísticos como mínimos cuadrados</w:t>
      </w:r>
      <w:r w:rsidR="00066610">
        <w:rPr>
          <w:rFonts w:ascii="Times New Roman" w:eastAsiaTheme="minorEastAsia" w:hAnsi="Times New Roman" w:cs="Times New Roman"/>
          <w:sz w:val="24"/>
          <w:szCs w:val="24"/>
        </w:rPr>
        <w:t xml:space="preserve">. </w:t>
      </w:r>
      <w:r w:rsidR="00C4084F">
        <w:rPr>
          <w:rFonts w:ascii="Times New Roman" w:eastAsiaTheme="minorEastAsia" w:hAnsi="Times New Roman" w:cs="Times New Roman"/>
          <w:sz w:val="24"/>
          <w:szCs w:val="24"/>
        </w:rPr>
        <w:t xml:space="preserve">En </w:t>
      </w:r>
      <w:r w:rsidR="007F59DB">
        <w:rPr>
          <w:rFonts w:ascii="Times New Roman" w:eastAsiaTheme="minorEastAsia" w:hAnsi="Times New Roman" w:cs="Times New Roman"/>
          <w:sz w:val="24"/>
          <w:szCs w:val="24"/>
        </w:rPr>
        <w:t>este caso</w:t>
      </w:r>
      <w:r w:rsidR="00C4084F">
        <w:rPr>
          <w:rFonts w:ascii="Times New Roman" w:eastAsiaTheme="minorEastAsia" w:hAnsi="Times New Roman" w:cs="Times New Roman"/>
          <w:sz w:val="24"/>
          <w:szCs w:val="24"/>
        </w:rPr>
        <w:t xml:space="preserve"> fue calculado mediante la ecuación del error cuadrático medio (ecuación 2)</w:t>
      </w:r>
      <w:r w:rsidR="00D33C4C">
        <w:rPr>
          <w:rFonts w:ascii="Times New Roman" w:eastAsiaTheme="minorEastAsia" w:hAnsi="Times New Roman" w:cs="Times New Roman"/>
          <w:sz w:val="24"/>
          <w:szCs w:val="24"/>
        </w:rPr>
        <w:t>. Cabe resaltar que todas las variables que fueron ingresadas a la ecuació</w:t>
      </w:r>
      <w:r w:rsidR="00E03488">
        <w:rPr>
          <w:rFonts w:ascii="Times New Roman" w:eastAsiaTheme="minorEastAsia" w:hAnsi="Times New Roman" w:cs="Times New Roman"/>
          <w:sz w:val="24"/>
          <w:szCs w:val="24"/>
        </w:rPr>
        <w:t xml:space="preserve">n fueron </w:t>
      </w:r>
      <w:r w:rsidR="007F59DB">
        <w:rPr>
          <w:rFonts w:ascii="Times New Roman" w:eastAsiaTheme="minorEastAsia" w:hAnsi="Times New Roman" w:cs="Times New Roman"/>
          <w:sz w:val="24"/>
          <w:szCs w:val="24"/>
        </w:rPr>
        <w:t>previamente</w:t>
      </w:r>
      <w:r w:rsidR="00E03488">
        <w:rPr>
          <w:rFonts w:ascii="Times New Roman" w:eastAsiaTheme="minorEastAsia" w:hAnsi="Times New Roman" w:cs="Times New Roman"/>
          <w:sz w:val="24"/>
          <w:szCs w:val="24"/>
        </w:rPr>
        <w:t xml:space="preserve"> normalizada</w:t>
      </w:r>
      <w:r w:rsidR="00D33C4C">
        <w:rPr>
          <w:rFonts w:ascii="Times New Roman" w:eastAsiaTheme="minorEastAsia" w:hAnsi="Times New Roman" w:cs="Times New Roman"/>
          <w:sz w:val="24"/>
          <w:szCs w:val="24"/>
        </w:rPr>
        <w:t>s, esto para ajustar los valores medidos a diferen</w:t>
      </w:r>
      <w:r w:rsidR="007F59DB">
        <w:rPr>
          <w:rFonts w:ascii="Times New Roman" w:eastAsiaTheme="minorEastAsia" w:hAnsi="Times New Roman" w:cs="Times New Roman"/>
          <w:sz w:val="24"/>
          <w:szCs w:val="24"/>
        </w:rPr>
        <w:t>tes escalas a una escala común que</w:t>
      </w:r>
      <w:r w:rsidR="00D33C4C">
        <w:rPr>
          <w:rFonts w:ascii="Times New Roman" w:eastAsiaTheme="minorEastAsia" w:hAnsi="Times New Roman" w:cs="Times New Roman"/>
          <w:sz w:val="24"/>
          <w:szCs w:val="24"/>
        </w:rPr>
        <w:t xml:space="preserve"> permita la comparación de los valores </w:t>
      </w:r>
      <w:r w:rsidR="007F59DB">
        <w:rPr>
          <w:rFonts w:ascii="Times New Roman" w:eastAsiaTheme="minorEastAsia" w:hAnsi="Times New Roman" w:cs="Times New Roman"/>
          <w:sz w:val="24"/>
          <w:szCs w:val="24"/>
        </w:rPr>
        <w:t>eliminando</w:t>
      </w:r>
      <w:r w:rsidR="00D33C4C">
        <w:rPr>
          <w:rFonts w:ascii="Times New Roman" w:eastAsiaTheme="minorEastAsia" w:hAnsi="Times New Roman" w:cs="Times New Roman"/>
          <w:sz w:val="24"/>
          <w:szCs w:val="24"/>
        </w:rPr>
        <w:t xml:space="preserve"> los efectos de influencias.</w:t>
      </w:r>
    </w:p>
    <w:p w14:paraId="61D45B37" w14:textId="77777777" w:rsidR="00785DC3" w:rsidRPr="008D188C" w:rsidRDefault="008D188C" w:rsidP="00E03488">
      <w:pPr>
        <w:spacing w:line="360" w:lineRule="auto"/>
        <w:jc w:val="center"/>
        <w:rPr>
          <w:rFonts w:ascii="Times New Roman" w:eastAsiaTheme="minorEastAsia" w:hAnsi="Times New Roman" w:cs="Times New Roman"/>
          <w:b/>
          <w:sz w:val="24"/>
          <w:szCs w:val="24"/>
        </w:rPr>
      </w:pPr>
      <m:oMathPara>
        <m:oMath>
          <m:r>
            <m:rPr>
              <m:sty m:val="b"/>
            </m:rPr>
            <w:rPr>
              <w:rFonts w:ascii="Cambria Math" w:eastAsiaTheme="minorEastAsia" w:hAnsi="Cambria Math" w:cs="Times New Roman"/>
              <w:sz w:val="24"/>
              <w:szCs w:val="24"/>
            </w:rPr>
            <m:t>IO(e)=</m:t>
          </m:r>
          <m:rad>
            <m:radPr>
              <m:degHide m:val="1"/>
              <m:ctrlPr>
                <w:rPr>
                  <w:rFonts w:ascii="Cambria Math" w:eastAsiaTheme="minorEastAsia" w:hAnsi="Cambria Math" w:cs="Times New Roman"/>
                  <w:b/>
                  <w:sz w:val="24"/>
                  <w:szCs w:val="24"/>
                </w:rPr>
              </m:ctrlPr>
            </m:radPr>
            <m:deg/>
            <m:e>
              <m:f>
                <m:fPr>
                  <m:ctrlPr>
                    <w:rPr>
                      <w:rFonts w:ascii="Cambria Math" w:eastAsiaTheme="minorEastAsia" w:hAnsi="Cambria Math" w:cs="Times New Roman"/>
                      <w:b/>
                      <w:sz w:val="24"/>
                      <w:szCs w:val="24"/>
                    </w:rPr>
                  </m:ctrlPr>
                </m:fPr>
                <m:num>
                  <m:nary>
                    <m:naryPr>
                      <m:chr m:val="∑"/>
                      <m:limLoc m:val="undOvr"/>
                      <m:ctrlPr>
                        <w:rPr>
                          <w:rFonts w:ascii="Cambria Math" w:eastAsiaTheme="minorEastAsia" w:hAnsi="Cambria Math" w:cs="Times New Roman"/>
                          <w:b/>
                          <w:sz w:val="24"/>
                          <w:szCs w:val="24"/>
                        </w:rPr>
                      </m:ctrlPr>
                    </m:naryPr>
                    <m:sub>
                      <m:r>
                        <m:rPr>
                          <m:sty m:val="b"/>
                        </m:rPr>
                        <w:rPr>
                          <w:rFonts w:ascii="Cambria Math" w:eastAsiaTheme="minorEastAsia" w:hAnsi="Cambria Math" w:cs="Times New Roman"/>
                          <w:sz w:val="24"/>
                          <w:szCs w:val="24"/>
                        </w:rPr>
                        <m:t>k=1</m:t>
                      </m:r>
                    </m:sub>
                    <m:sup>
                      <m:r>
                        <m:rPr>
                          <m:sty m:val="b"/>
                        </m:rPr>
                        <w:rPr>
                          <w:rFonts w:ascii="Cambria Math" w:eastAsiaTheme="minorEastAsia" w:hAnsi="Cambria Math" w:cs="Times New Roman"/>
                          <w:sz w:val="24"/>
                          <w:szCs w:val="24"/>
                        </w:rPr>
                        <m:t>n</m:t>
                      </m:r>
                    </m:sup>
                    <m:e>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(ek)</m:t>
                          </m:r>
                        </m:e>
                        <m:sup>
                          <m:r>
                            <m:rPr>
                              <m:sty m:val="b"/>
                            </m:rPr>
                            <w:rPr>
                              <w:rFonts w:ascii="Cambria Math" w:eastAsiaTheme="minorEastAsia" w:hAnsi="Cambria Math" w:cs="Times New Roman"/>
                              <w:sz w:val="24"/>
                              <w:szCs w:val="24"/>
                            </w:rPr>
                            <m:t>2</m:t>
                          </m:r>
                        </m:sup>
                      </m:sSup>
                    </m:e>
                  </m:nary>
                  <m:r>
                    <m:rPr>
                      <m:sty m:val="b"/>
                    </m:rPr>
                    <w:rPr>
                      <w:rFonts w:ascii="Cambria Math" w:eastAsiaTheme="minorEastAsia" w:hAnsi="Cambria Math" w:cs="Times New Roman"/>
                      <w:sz w:val="24"/>
                      <w:szCs w:val="24"/>
                    </w:rPr>
                    <m:t xml:space="preserve"> </m:t>
                  </m:r>
                </m:num>
                <m:den>
                  <m:r>
                    <m:rPr>
                      <m:sty m:val="b"/>
                    </m:rPr>
                    <w:rPr>
                      <w:rFonts w:ascii="Cambria Math" w:eastAsiaTheme="minorEastAsia" w:hAnsi="Cambria Math" w:cs="Times New Roman"/>
                      <w:sz w:val="24"/>
                      <w:szCs w:val="24"/>
                    </w:rPr>
                    <m:t>n</m:t>
                  </m:r>
                </m:den>
              </m:f>
            </m:e>
          </m:rad>
        </m:oMath>
      </m:oMathPara>
    </w:p>
    <w:p w14:paraId="1BBA8FB6" w14:textId="77777777" w:rsidR="0033467B" w:rsidRDefault="0033467B" w:rsidP="00F55E8D">
      <w:pPr>
        <w:spacing w:line="360" w:lineRule="auto"/>
        <w:jc w:val="both"/>
        <w:rPr>
          <w:rFonts w:ascii="Times New Roman" w:eastAsiaTheme="minorEastAsia" w:hAnsi="Times New Roman" w:cs="Times New Roman"/>
          <w:b/>
          <w:sz w:val="24"/>
          <w:szCs w:val="24"/>
        </w:rPr>
      </w:pPr>
    </w:p>
    <w:p w14:paraId="2ABC3C40" w14:textId="06E7EBE2" w:rsidR="00F55E8D" w:rsidRDefault="00777E8B" w:rsidP="00F55E8D">
      <w:pPr>
        <w:spacing w:line="360" w:lineRule="auto"/>
        <w:jc w:val="both"/>
        <w:rPr>
          <w:rFonts w:ascii="Times New Roman" w:eastAsiaTheme="minorEastAsia" w:hAnsi="Times New Roman" w:cs="Times New Roman"/>
          <w:b/>
          <w:sz w:val="24"/>
          <w:szCs w:val="24"/>
        </w:rPr>
      </w:pPr>
      <w:r w:rsidRPr="00AF377E">
        <w:rPr>
          <w:rFonts w:ascii="Times New Roman" w:eastAsiaTheme="minorEastAsia" w:hAnsi="Times New Roman" w:cs="Times New Roman"/>
          <w:b/>
          <w:sz w:val="24"/>
          <w:szCs w:val="24"/>
        </w:rPr>
        <w:lastRenderedPageBreak/>
        <w:t>RESULTADOS</w:t>
      </w:r>
    </w:p>
    <w:p w14:paraId="126032FA" w14:textId="12E235D3" w:rsidR="00B97E5B" w:rsidRDefault="0061004C" w:rsidP="00F55E8D">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Según los parámetros utilizados para el cálculo del índice de oportunidad</w:t>
      </w:r>
      <w:r w:rsidR="00C05DFB">
        <w:rPr>
          <w:rFonts w:ascii="Times New Roman" w:eastAsiaTheme="minorEastAsia" w:hAnsi="Times New Roman" w:cs="Times New Roman"/>
          <w:sz w:val="24"/>
          <w:szCs w:val="24"/>
        </w:rPr>
        <w:t xml:space="preserve"> (IO), los valores</w:t>
      </w:r>
      <w:r>
        <w:rPr>
          <w:rFonts w:ascii="Times New Roman" w:eastAsiaTheme="minorEastAsia" w:hAnsi="Times New Roman" w:cs="Times New Roman"/>
          <w:sz w:val="24"/>
          <w:szCs w:val="24"/>
        </w:rPr>
        <w:t xml:space="preserve"> más </w:t>
      </w:r>
      <w:r w:rsidR="00C05DFB">
        <w:rPr>
          <w:rFonts w:ascii="Times New Roman" w:eastAsiaTheme="minorEastAsia" w:hAnsi="Times New Roman" w:cs="Times New Roman"/>
          <w:sz w:val="24"/>
          <w:szCs w:val="24"/>
        </w:rPr>
        <w:t>próximos</w:t>
      </w:r>
      <w:r>
        <w:rPr>
          <w:rFonts w:ascii="Times New Roman" w:eastAsiaTheme="minorEastAsia" w:hAnsi="Times New Roman" w:cs="Times New Roman"/>
          <w:sz w:val="24"/>
          <w:szCs w:val="24"/>
        </w:rPr>
        <w:t xml:space="preserve"> a cero son las localizaciones </w:t>
      </w:r>
      <w:r w:rsidR="00C05DFB">
        <w:rPr>
          <w:rFonts w:ascii="Times New Roman" w:eastAsiaTheme="minorEastAsia" w:hAnsi="Times New Roman" w:cs="Times New Roman"/>
          <w:sz w:val="24"/>
          <w:szCs w:val="24"/>
        </w:rPr>
        <w:t>con</w:t>
      </w:r>
      <w:r>
        <w:rPr>
          <w:rFonts w:ascii="Times New Roman" w:eastAsiaTheme="minorEastAsia" w:hAnsi="Times New Roman" w:cs="Times New Roman"/>
          <w:sz w:val="24"/>
          <w:szCs w:val="24"/>
        </w:rPr>
        <w:t xml:space="preserve"> mayor</w:t>
      </w:r>
      <w:r w:rsidR="00C05DFB">
        <w:rPr>
          <w:rFonts w:ascii="Times New Roman" w:eastAsiaTheme="minorEastAsia" w:hAnsi="Times New Roman" w:cs="Times New Roman"/>
          <w:sz w:val="24"/>
          <w:szCs w:val="24"/>
        </w:rPr>
        <w:t>es</w:t>
      </w:r>
      <w:r>
        <w:rPr>
          <w:rFonts w:ascii="Times New Roman" w:eastAsiaTheme="minorEastAsia" w:hAnsi="Times New Roman" w:cs="Times New Roman"/>
          <w:sz w:val="24"/>
          <w:szCs w:val="24"/>
        </w:rPr>
        <w:t xml:space="preserve"> opor</w:t>
      </w:r>
      <w:r w:rsidR="008D188C">
        <w:rPr>
          <w:rFonts w:ascii="Times New Roman" w:eastAsiaTheme="minorEastAsia" w:hAnsi="Times New Roman" w:cs="Times New Roman"/>
          <w:sz w:val="24"/>
          <w:szCs w:val="24"/>
        </w:rPr>
        <w:t>tunidades de z</w:t>
      </w:r>
      <w:r w:rsidR="00C05DFB">
        <w:rPr>
          <w:rFonts w:ascii="Times New Roman" w:eastAsiaTheme="minorEastAsia" w:hAnsi="Times New Roman" w:cs="Times New Roman"/>
          <w:sz w:val="24"/>
          <w:szCs w:val="24"/>
        </w:rPr>
        <w:t>onas prospectivas, tanto por sus</w:t>
      </w:r>
      <w:r w:rsidR="008D188C">
        <w:rPr>
          <w:rFonts w:ascii="Times New Roman" w:eastAsiaTheme="minorEastAsia" w:hAnsi="Times New Roman" w:cs="Times New Roman"/>
          <w:sz w:val="24"/>
          <w:szCs w:val="24"/>
        </w:rPr>
        <w:t xml:space="preserve"> propiedades petrofísicas que nos </w:t>
      </w:r>
      <w:r w:rsidR="00C05DFB">
        <w:rPr>
          <w:rFonts w:ascii="Times New Roman" w:eastAsiaTheme="minorEastAsia" w:hAnsi="Times New Roman" w:cs="Times New Roman"/>
          <w:sz w:val="24"/>
          <w:szCs w:val="24"/>
        </w:rPr>
        <w:t>sugieren</w:t>
      </w:r>
      <w:r w:rsidR="008D188C">
        <w:rPr>
          <w:rFonts w:ascii="Times New Roman" w:eastAsiaTheme="minorEastAsia" w:hAnsi="Times New Roman" w:cs="Times New Roman"/>
          <w:sz w:val="24"/>
          <w:szCs w:val="24"/>
        </w:rPr>
        <w:t xml:space="preserve"> estar en pre</w:t>
      </w:r>
      <w:r w:rsidR="007A6C61">
        <w:rPr>
          <w:rFonts w:ascii="Times New Roman" w:eastAsiaTheme="minorEastAsia" w:hAnsi="Times New Roman" w:cs="Times New Roman"/>
          <w:sz w:val="24"/>
          <w:szCs w:val="24"/>
        </w:rPr>
        <w:t xml:space="preserve">sencia de buena calidad de roca, como la cercanía a los pozos con </w:t>
      </w:r>
      <w:r w:rsidR="0089171D">
        <w:rPr>
          <w:rFonts w:ascii="Times New Roman" w:eastAsiaTheme="minorEastAsia" w:hAnsi="Times New Roman" w:cs="Times New Roman"/>
          <w:sz w:val="24"/>
          <w:szCs w:val="24"/>
        </w:rPr>
        <w:t>más información</w:t>
      </w:r>
      <w:r w:rsidR="007A6C61">
        <w:rPr>
          <w:rFonts w:ascii="Times New Roman" w:eastAsiaTheme="minorEastAsia" w:hAnsi="Times New Roman" w:cs="Times New Roman"/>
          <w:sz w:val="24"/>
          <w:szCs w:val="24"/>
        </w:rPr>
        <w:t>, la cual es necesaria para realizar modelos robustos del subsuelo. La tabla 2 indica la secuencia</w:t>
      </w:r>
      <w:r w:rsidR="00C05DFB">
        <w:rPr>
          <w:rFonts w:ascii="Times New Roman" w:eastAsiaTheme="minorEastAsia" w:hAnsi="Times New Roman" w:cs="Times New Roman"/>
          <w:sz w:val="24"/>
          <w:szCs w:val="24"/>
        </w:rPr>
        <w:t xml:space="preserve"> </w:t>
      </w:r>
      <w:r w:rsidR="00555FD2">
        <w:rPr>
          <w:rFonts w:ascii="Times New Roman" w:eastAsiaTheme="minorEastAsia" w:hAnsi="Times New Roman" w:cs="Times New Roman"/>
          <w:sz w:val="24"/>
          <w:szCs w:val="24"/>
        </w:rPr>
        <w:t>ó</w:t>
      </w:r>
      <w:r w:rsidR="00C05DFB">
        <w:rPr>
          <w:rFonts w:ascii="Times New Roman" w:eastAsiaTheme="minorEastAsia" w:hAnsi="Times New Roman" w:cs="Times New Roman"/>
          <w:sz w:val="24"/>
          <w:szCs w:val="24"/>
        </w:rPr>
        <w:t>ptima de perforación de los 10</w:t>
      </w:r>
      <w:r w:rsidR="007A6C61">
        <w:rPr>
          <w:rFonts w:ascii="Times New Roman" w:eastAsiaTheme="minorEastAsia" w:hAnsi="Times New Roman" w:cs="Times New Roman"/>
          <w:sz w:val="24"/>
          <w:szCs w:val="24"/>
        </w:rPr>
        <w:t xml:space="preserve"> pozos estratigráficos a perforarse en la segunda campaña de adquisición de </w:t>
      </w:r>
      <w:r w:rsidR="007A6C61" w:rsidRPr="007A6C61">
        <w:rPr>
          <w:rFonts w:ascii="Times New Roman" w:eastAsiaTheme="minorEastAsia" w:hAnsi="Times New Roman" w:cs="Times New Roman"/>
          <w:i/>
          <w:sz w:val="24"/>
          <w:szCs w:val="24"/>
        </w:rPr>
        <w:t>data</w:t>
      </w:r>
      <w:r w:rsidR="007A6C61">
        <w:rPr>
          <w:rFonts w:ascii="Times New Roman" w:eastAsiaTheme="minorEastAsia" w:hAnsi="Times New Roman" w:cs="Times New Roman"/>
          <w:i/>
          <w:sz w:val="24"/>
          <w:szCs w:val="24"/>
        </w:rPr>
        <w:t xml:space="preserve"> </w:t>
      </w:r>
      <w:r w:rsidR="007A6C61">
        <w:rPr>
          <w:rFonts w:ascii="Times New Roman" w:eastAsiaTheme="minorEastAsia" w:hAnsi="Times New Roman" w:cs="Times New Roman"/>
          <w:sz w:val="24"/>
          <w:szCs w:val="24"/>
        </w:rPr>
        <w:t>de Petrocarabobo</w:t>
      </w:r>
      <w:r w:rsidR="0072306F">
        <w:rPr>
          <w:rFonts w:ascii="Times New Roman" w:eastAsiaTheme="minorEastAsia" w:hAnsi="Times New Roman" w:cs="Times New Roman"/>
          <w:sz w:val="24"/>
          <w:szCs w:val="24"/>
        </w:rPr>
        <w:t>.</w:t>
      </w:r>
    </w:p>
    <w:p w14:paraId="0F905E7D" w14:textId="77777777" w:rsidR="0072306F" w:rsidRDefault="0072306F" w:rsidP="0072306F">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Tabla 2. Jerarquización de secuencia de perforación de pozos estratigráficos</w:t>
      </w:r>
    </w:p>
    <w:tbl>
      <w:tblPr>
        <w:tblW w:w="3240" w:type="dxa"/>
        <w:jc w:val="center"/>
        <w:tblCellMar>
          <w:left w:w="70" w:type="dxa"/>
          <w:right w:w="70" w:type="dxa"/>
        </w:tblCellMar>
        <w:tblLook w:val="04A0" w:firstRow="1" w:lastRow="0" w:firstColumn="1" w:lastColumn="0" w:noHBand="0" w:noVBand="1"/>
      </w:tblPr>
      <w:tblGrid>
        <w:gridCol w:w="740"/>
        <w:gridCol w:w="1380"/>
        <w:gridCol w:w="1120"/>
      </w:tblGrid>
      <w:tr w:rsidR="0072306F" w:rsidRPr="0072306F" w14:paraId="3C061EEE" w14:textId="77777777" w:rsidTr="0072306F">
        <w:trPr>
          <w:trHeight w:val="315"/>
          <w:jc w:val="center"/>
        </w:trPr>
        <w:tc>
          <w:tcPr>
            <w:tcW w:w="740" w:type="dxa"/>
            <w:tcBorders>
              <w:top w:val="single" w:sz="8" w:space="0" w:color="000000"/>
              <w:left w:val="single" w:sz="8" w:space="0" w:color="000000"/>
              <w:bottom w:val="single" w:sz="8" w:space="0" w:color="000000"/>
              <w:right w:val="single" w:sz="8" w:space="0" w:color="000000"/>
            </w:tcBorders>
            <w:shd w:val="clear" w:color="000000" w:fill="FFFF00"/>
            <w:vAlign w:val="bottom"/>
            <w:hideMark/>
          </w:tcPr>
          <w:p w14:paraId="3085A7B2" w14:textId="5045B956" w:rsidR="0072306F" w:rsidRPr="0072306F" w:rsidRDefault="00777E8B" w:rsidP="0072306F">
            <w:pPr>
              <w:spacing w:after="0" w:line="240" w:lineRule="auto"/>
              <w:jc w:val="center"/>
              <w:rPr>
                <w:rFonts w:ascii="Calibri" w:eastAsia="Times New Roman" w:hAnsi="Calibri" w:cs="Calibri"/>
                <w:b/>
                <w:bCs/>
                <w:color w:val="000000"/>
                <w:lang w:eastAsia="es-VE"/>
              </w:rPr>
            </w:pPr>
            <w:r w:rsidRPr="0072306F">
              <w:rPr>
                <w:rFonts w:ascii="Calibri" w:eastAsia="Times New Roman" w:hAnsi="Calibri" w:cs="Calibri"/>
                <w:b/>
                <w:bCs/>
                <w:color w:val="000000"/>
                <w:lang w:eastAsia="es-VE"/>
              </w:rPr>
              <w:t>N.º</w:t>
            </w:r>
          </w:p>
        </w:tc>
        <w:tc>
          <w:tcPr>
            <w:tcW w:w="1380" w:type="dxa"/>
            <w:tcBorders>
              <w:top w:val="single" w:sz="8" w:space="0" w:color="000000"/>
              <w:left w:val="nil"/>
              <w:bottom w:val="single" w:sz="8" w:space="0" w:color="000000"/>
              <w:right w:val="single" w:sz="8" w:space="0" w:color="000000"/>
            </w:tcBorders>
            <w:shd w:val="clear" w:color="000000" w:fill="FFFF00"/>
            <w:vAlign w:val="bottom"/>
            <w:hideMark/>
          </w:tcPr>
          <w:p w14:paraId="127F19AE" w14:textId="77777777" w:rsidR="0072306F" w:rsidRPr="0072306F" w:rsidRDefault="0072306F" w:rsidP="0072306F">
            <w:pPr>
              <w:spacing w:after="0" w:line="240" w:lineRule="auto"/>
              <w:jc w:val="center"/>
              <w:rPr>
                <w:rFonts w:ascii="Calibri" w:eastAsia="Times New Roman" w:hAnsi="Calibri" w:cs="Calibri"/>
                <w:b/>
                <w:bCs/>
                <w:color w:val="000000"/>
                <w:lang w:eastAsia="es-VE"/>
              </w:rPr>
            </w:pPr>
            <w:r w:rsidRPr="0072306F">
              <w:rPr>
                <w:rFonts w:ascii="Calibri" w:eastAsia="Times New Roman" w:hAnsi="Calibri" w:cs="Calibri"/>
                <w:b/>
                <w:bCs/>
                <w:color w:val="000000"/>
                <w:lang w:eastAsia="es-VE"/>
              </w:rPr>
              <w:t>Loc</w:t>
            </w:r>
          </w:p>
        </w:tc>
        <w:tc>
          <w:tcPr>
            <w:tcW w:w="1120" w:type="dxa"/>
            <w:tcBorders>
              <w:top w:val="single" w:sz="8" w:space="0" w:color="000000"/>
              <w:left w:val="nil"/>
              <w:bottom w:val="single" w:sz="8" w:space="0" w:color="000000"/>
              <w:right w:val="single" w:sz="8" w:space="0" w:color="000000"/>
            </w:tcBorders>
            <w:shd w:val="clear" w:color="000000" w:fill="FFFF00"/>
            <w:vAlign w:val="bottom"/>
            <w:hideMark/>
          </w:tcPr>
          <w:p w14:paraId="3108DCA9" w14:textId="77777777" w:rsidR="0072306F" w:rsidRPr="0072306F" w:rsidRDefault="00C05DFB" w:rsidP="0072306F">
            <w:pPr>
              <w:spacing w:after="0" w:line="240" w:lineRule="auto"/>
              <w:jc w:val="center"/>
              <w:rPr>
                <w:rFonts w:ascii="Calibri" w:eastAsia="Times New Roman" w:hAnsi="Calibri" w:cs="Calibri"/>
                <w:b/>
                <w:bCs/>
                <w:color w:val="000000"/>
                <w:lang w:eastAsia="es-VE"/>
              </w:rPr>
            </w:pPr>
            <w:r>
              <w:rPr>
                <w:rFonts w:ascii="Calibri" w:eastAsia="Times New Roman" w:hAnsi="Calibri" w:cs="Calibri"/>
                <w:b/>
                <w:bCs/>
                <w:color w:val="000000"/>
                <w:lang w:eastAsia="es-VE"/>
              </w:rPr>
              <w:t>IO</w:t>
            </w:r>
            <w:r w:rsidR="0072306F" w:rsidRPr="0072306F">
              <w:rPr>
                <w:rFonts w:ascii="Calibri" w:eastAsia="Times New Roman" w:hAnsi="Calibri" w:cs="Calibri"/>
                <w:b/>
                <w:bCs/>
                <w:color w:val="000000"/>
                <w:lang w:eastAsia="es-VE"/>
              </w:rPr>
              <w:t xml:space="preserve"> </w:t>
            </w:r>
          </w:p>
        </w:tc>
      </w:tr>
      <w:tr w:rsidR="0072306F" w:rsidRPr="0072306F" w14:paraId="72B5FCB9" w14:textId="77777777" w:rsidTr="0072306F">
        <w:trPr>
          <w:trHeight w:val="300"/>
          <w:jc w:val="center"/>
        </w:trPr>
        <w:tc>
          <w:tcPr>
            <w:tcW w:w="740" w:type="dxa"/>
            <w:tcBorders>
              <w:top w:val="nil"/>
              <w:left w:val="single" w:sz="8" w:space="0" w:color="000000"/>
              <w:bottom w:val="single" w:sz="4" w:space="0" w:color="000000"/>
              <w:right w:val="single" w:sz="4" w:space="0" w:color="000000"/>
            </w:tcBorders>
            <w:shd w:val="clear" w:color="auto" w:fill="auto"/>
            <w:vAlign w:val="bottom"/>
            <w:hideMark/>
          </w:tcPr>
          <w:p w14:paraId="51DD5AA4"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1</w:t>
            </w:r>
          </w:p>
        </w:tc>
        <w:tc>
          <w:tcPr>
            <w:tcW w:w="1380" w:type="dxa"/>
            <w:tcBorders>
              <w:top w:val="nil"/>
              <w:left w:val="nil"/>
              <w:bottom w:val="single" w:sz="4" w:space="0" w:color="000000"/>
              <w:right w:val="single" w:sz="4" w:space="0" w:color="000000"/>
            </w:tcBorders>
            <w:shd w:val="clear" w:color="auto" w:fill="auto"/>
            <w:vAlign w:val="center"/>
            <w:hideMark/>
          </w:tcPr>
          <w:p w14:paraId="33EB18AD" w14:textId="77777777" w:rsidR="0072306F" w:rsidRPr="0072306F" w:rsidRDefault="0072306F" w:rsidP="0072306F">
            <w:pPr>
              <w:spacing w:after="0" w:line="240" w:lineRule="auto"/>
              <w:jc w:val="center"/>
              <w:rPr>
                <w:rFonts w:ascii="Cambria" w:eastAsia="Times New Roman" w:hAnsi="Cambria" w:cs="Calibri"/>
                <w:color w:val="000000"/>
                <w:sz w:val="20"/>
                <w:szCs w:val="20"/>
                <w:lang w:eastAsia="es-VE"/>
              </w:rPr>
            </w:pPr>
            <w:r w:rsidRPr="0072306F">
              <w:rPr>
                <w:rFonts w:ascii="Cambria" w:eastAsia="Times New Roman" w:hAnsi="Cambria" w:cs="Calibri"/>
                <w:color w:val="000000"/>
                <w:sz w:val="20"/>
                <w:szCs w:val="20"/>
                <w:lang w:eastAsia="es-VE"/>
              </w:rPr>
              <w:t>PCB-06</w:t>
            </w:r>
          </w:p>
        </w:tc>
        <w:tc>
          <w:tcPr>
            <w:tcW w:w="1120" w:type="dxa"/>
            <w:tcBorders>
              <w:top w:val="nil"/>
              <w:left w:val="nil"/>
              <w:bottom w:val="single" w:sz="4" w:space="0" w:color="000000"/>
              <w:right w:val="single" w:sz="8" w:space="0" w:color="000000"/>
            </w:tcBorders>
            <w:shd w:val="clear" w:color="auto" w:fill="auto"/>
            <w:vAlign w:val="bottom"/>
            <w:hideMark/>
          </w:tcPr>
          <w:p w14:paraId="5D1E692E"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0,032</w:t>
            </w:r>
          </w:p>
        </w:tc>
      </w:tr>
      <w:tr w:rsidR="0072306F" w:rsidRPr="0072306F" w14:paraId="75284FB9" w14:textId="77777777" w:rsidTr="0072306F">
        <w:trPr>
          <w:trHeight w:val="300"/>
          <w:jc w:val="center"/>
        </w:trPr>
        <w:tc>
          <w:tcPr>
            <w:tcW w:w="740" w:type="dxa"/>
            <w:tcBorders>
              <w:top w:val="nil"/>
              <w:left w:val="single" w:sz="8" w:space="0" w:color="000000"/>
              <w:bottom w:val="single" w:sz="4" w:space="0" w:color="000000"/>
              <w:right w:val="single" w:sz="4" w:space="0" w:color="000000"/>
            </w:tcBorders>
            <w:shd w:val="clear" w:color="auto" w:fill="auto"/>
            <w:vAlign w:val="bottom"/>
            <w:hideMark/>
          </w:tcPr>
          <w:p w14:paraId="4AAD3E71"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2</w:t>
            </w:r>
          </w:p>
        </w:tc>
        <w:tc>
          <w:tcPr>
            <w:tcW w:w="1380" w:type="dxa"/>
            <w:tcBorders>
              <w:top w:val="nil"/>
              <w:left w:val="nil"/>
              <w:bottom w:val="single" w:sz="4" w:space="0" w:color="000000"/>
              <w:right w:val="single" w:sz="4" w:space="0" w:color="000000"/>
            </w:tcBorders>
            <w:shd w:val="clear" w:color="auto" w:fill="auto"/>
            <w:vAlign w:val="center"/>
            <w:hideMark/>
          </w:tcPr>
          <w:p w14:paraId="73414AFE" w14:textId="77777777" w:rsidR="0072306F" w:rsidRPr="0072306F" w:rsidRDefault="0072306F" w:rsidP="0072306F">
            <w:pPr>
              <w:spacing w:after="0" w:line="240" w:lineRule="auto"/>
              <w:jc w:val="center"/>
              <w:rPr>
                <w:rFonts w:ascii="Cambria" w:eastAsia="Times New Roman" w:hAnsi="Cambria" w:cs="Calibri"/>
                <w:color w:val="000000"/>
                <w:sz w:val="20"/>
                <w:szCs w:val="20"/>
                <w:lang w:eastAsia="es-VE"/>
              </w:rPr>
            </w:pPr>
            <w:r w:rsidRPr="0072306F">
              <w:rPr>
                <w:rFonts w:ascii="Cambria" w:eastAsia="Times New Roman" w:hAnsi="Cambria" w:cs="Calibri"/>
                <w:color w:val="000000"/>
                <w:sz w:val="20"/>
                <w:szCs w:val="20"/>
                <w:lang w:eastAsia="es-VE"/>
              </w:rPr>
              <w:t>PCB-24</w:t>
            </w:r>
          </w:p>
        </w:tc>
        <w:tc>
          <w:tcPr>
            <w:tcW w:w="1120" w:type="dxa"/>
            <w:tcBorders>
              <w:top w:val="nil"/>
              <w:left w:val="nil"/>
              <w:bottom w:val="single" w:sz="4" w:space="0" w:color="000000"/>
              <w:right w:val="single" w:sz="8" w:space="0" w:color="000000"/>
            </w:tcBorders>
            <w:shd w:val="clear" w:color="auto" w:fill="auto"/>
            <w:vAlign w:val="bottom"/>
            <w:hideMark/>
          </w:tcPr>
          <w:p w14:paraId="2AE6D93A"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0,039</w:t>
            </w:r>
          </w:p>
        </w:tc>
      </w:tr>
      <w:tr w:rsidR="0072306F" w:rsidRPr="0072306F" w14:paraId="13587700" w14:textId="77777777" w:rsidTr="0072306F">
        <w:trPr>
          <w:trHeight w:val="300"/>
          <w:jc w:val="center"/>
        </w:trPr>
        <w:tc>
          <w:tcPr>
            <w:tcW w:w="740" w:type="dxa"/>
            <w:tcBorders>
              <w:top w:val="nil"/>
              <w:left w:val="single" w:sz="8" w:space="0" w:color="000000"/>
              <w:bottom w:val="single" w:sz="4" w:space="0" w:color="000000"/>
              <w:right w:val="single" w:sz="4" w:space="0" w:color="000000"/>
            </w:tcBorders>
            <w:shd w:val="clear" w:color="auto" w:fill="auto"/>
            <w:vAlign w:val="bottom"/>
            <w:hideMark/>
          </w:tcPr>
          <w:p w14:paraId="26875B41"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3</w:t>
            </w:r>
          </w:p>
        </w:tc>
        <w:tc>
          <w:tcPr>
            <w:tcW w:w="1380" w:type="dxa"/>
            <w:tcBorders>
              <w:top w:val="nil"/>
              <w:left w:val="nil"/>
              <w:bottom w:val="single" w:sz="4" w:space="0" w:color="000000"/>
              <w:right w:val="single" w:sz="4" w:space="0" w:color="000000"/>
            </w:tcBorders>
            <w:shd w:val="clear" w:color="auto" w:fill="auto"/>
            <w:vAlign w:val="center"/>
            <w:hideMark/>
          </w:tcPr>
          <w:p w14:paraId="31C48795" w14:textId="77777777" w:rsidR="0072306F" w:rsidRPr="0072306F" w:rsidRDefault="0072306F" w:rsidP="0072306F">
            <w:pPr>
              <w:spacing w:after="0" w:line="240" w:lineRule="auto"/>
              <w:jc w:val="center"/>
              <w:rPr>
                <w:rFonts w:ascii="Cambria" w:eastAsia="Times New Roman" w:hAnsi="Cambria" w:cs="Calibri"/>
                <w:color w:val="000000"/>
                <w:sz w:val="20"/>
                <w:szCs w:val="20"/>
                <w:lang w:eastAsia="es-VE"/>
              </w:rPr>
            </w:pPr>
            <w:r w:rsidRPr="0072306F">
              <w:rPr>
                <w:rFonts w:ascii="Cambria" w:eastAsia="Times New Roman" w:hAnsi="Cambria" w:cs="Calibri"/>
                <w:color w:val="000000"/>
                <w:sz w:val="20"/>
                <w:szCs w:val="20"/>
                <w:lang w:eastAsia="es-VE"/>
              </w:rPr>
              <w:t>PCB-22</w:t>
            </w:r>
          </w:p>
        </w:tc>
        <w:tc>
          <w:tcPr>
            <w:tcW w:w="1120" w:type="dxa"/>
            <w:tcBorders>
              <w:top w:val="nil"/>
              <w:left w:val="nil"/>
              <w:bottom w:val="single" w:sz="4" w:space="0" w:color="000000"/>
              <w:right w:val="single" w:sz="8" w:space="0" w:color="000000"/>
            </w:tcBorders>
            <w:shd w:val="clear" w:color="auto" w:fill="auto"/>
            <w:vAlign w:val="bottom"/>
            <w:hideMark/>
          </w:tcPr>
          <w:p w14:paraId="5B923718"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0,04</w:t>
            </w:r>
          </w:p>
        </w:tc>
      </w:tr>
      <w:tr w:rsidR="0072306F" w:rsidRPr="0072306F" w14:paraId="242449F0" w14:textId="77777777" w:rsidTr="0072306F">
        <w:trPr>
          <w:trHeight w:val="300"/>
          <w:jc w:val="center"/>
        </w:trPr>
        <w:tc>
          <w:tcPr>
            <w:tcW w:w="740" w:type="dxa"/>
            <w:tcBorders>
              <w:top w:val="nil"/>
              <w:left w:val="single" w:sz="8" w:space="0" w:color="000000"/>
              <w:bottom w:val="single" w:sz="4" w:space="0" w:color="000000"/>
              <w:right w:val="single" w:sz="4" w:space="0" w:color="000000"/>
            </w:tcBorders>
            <w:shd w:val="clear" w:color="auto" w:fill="auto"/>
            <w:vAlign w:val="bottom"/>
            <w:hideMark/>
          </w:tcPr>
          <w:p w14:paraId="43DA0853"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4</w:t>
            </w:r>
          </w:p>
        </w:tc>
        <w:tc>
          <w:tcPr>
            <w:tcW w:w="1380" w:type="dxa"/>
            <w:tcBorders>
              <w:top w:val="nil"/>
              <w:left w:val="nil"/>
              <w:bottom w:val="single" w:sz="4" w:space="0" w:color="000000"/>
              <w:right w:val="single" w:sz="4" w:space="0" w:color="000000"/>
            </w:tcBorders>
            <w:shd w:val="clear" w:color="auto" w:fill="auto"/>
            <w:vAlign w:val="center"/>
            <w:hideMark/>
          </w:tcPr>
          <w:p w14:paraId="1E7E4361" w14:textId="77777777" w:rsidR="0072306F" w:rsidRPr="0072306F" w:rsidRDefault="0072306F" w:rsidP="0072306F">
            <w:pPr>
              <w:spacing w:after="0" w:line="240" w:lineRule="auto"/>
              <w:jc w:val="center"/>
              <w:rPr>
                <w:rFonts w:ascii="Cambria" w:eastAsia="Times New Roman" w:hAnsi="Cambria" w:cs="Calibri"/>
                <w:color w:val="000000"/>
                <w:sz w:val="20"/>
                <w:szCs w:val="20"/>
                <w:lang w:eastAsia="es-VE"/>
              </w:rPr>
            </w:pPr>
            <w:r w:rsidRPr="0072306F">
              <w:rPr>
                <w:rFonts w:ascii="Cambria" w:eastAsia="Times New Roman" w:hAnsi="Cambria" w:cs="Calibri"/>
                <w:color w:val="000000"/>
                <w:sz w:val="20"/>
                <w:szCs w:val="20"/>
                <w:lang w:eastAsia="es-VE"/>
              </w:rPr>
              <w:t>PCB-20</w:t>
            </w:r>
          </w:p>
        </w:tc>
        <w:tc>
          <w:tcPr>
            <w:tcW w:w="1120" w:type="dxa"/>
            <w:tcBorders>
              <w:top w:val="nil"/>
              <w:left w:val="nil"/>
              <w:bottom w:val="single" w:sz="4" w:space="0" w:color="000000"/>
              <w:right w:val="single" w:sz="8" w:space="0" w:color="000000"/>
            </w:tcBorders>
            <w:shd w:val="clear" w:color="auto" w:fill="auto"/>
            <w:vAlign w:val="bottom"/>
            <w:hideMark/>
          </w:tcPr>
          <w:p w14:paraId="6CEB90F0"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0,041</w:t>
            </w:r>
          </w:p>
        </w:tc>
      </w:tr>
      <w:tr w:rsidR="0072306F" w:rsidRPr="0072306F" w14:paraId="1DD4BE17" w14:textId="77777777" w:rsidTr="0072306F">
        <w:trPr>
          <w:trHeight w:val="300"/>
          <w:jc w:val="center"/>
        </w:trPr>
        <w:tc>
          <w:tcPr>
            <w:tcW w:w="740" w:type="dxa"/>
            <w:tcBorders>
              <w:top w:val="nil"/>
              <w:left w:val="single" w:sz="8" w:space="0" w:color="000000"/>
              <w:bottom w:val="single" w:sz="4" w:space="0" w:color="000000"/>
              <w:right w:val="single" w:sz="4" w:space="0" w:color="000000"/>
            </w:tcBorders>
            <w:shd w:val="clear" w:color="auto" w:fill="auto"/>
            <w:vAlign w:val="bottom"/>
            <w:hideMark/>
          </w:tcPr>
          <w:p w14:paraId="1F3554AE"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5</w:t>
            </w:r>
          </w:p>
        </w:tc>
        <w:tc>
          <w:tcPr>
            <w:tcW w:w="1380" w:type="dxa"/>
            <w:tcBorders>
              <w:top w:val="nil"/>
              <w:left w:val="nil"/>
              <w:bottom w:val="single" w:sz="4" w:space="0" w:color="000000"/>
              <w:right w:val="single" w:sz="4" w:space="0" w:color="000000"/>
            </w:tcBorders>
            <w:shd w:val="clear" w:color="auto" w:fill="auto"/>
            <w:vAlign w:val="center"/>
            <w:hideMark/>
          </w:tcPr>
          <w:p w14:paraId="5BFE5E8B" w14:textId="77777777" w:rsidR="0072306F" w:rsidRPr="0072306F" w:rsidRDefault="0072306F" w:rsidP="0072306F">
            <w:pPr>
              <w:spacing w:after="0" w:line="240" w:lineRule="auto"/>
              <w:jc w:val="center"/>
              <w:rPr>
                <w:rFonts w:ascii="Cambria" w:eastAsia="Times New Roman" w:hAnsi="Cambria" w:cs="Calibri"/>
                <w:color w:val="000000"/>
                <w:sz w:val="20"/>
                <w:szCs w:val="20"/>
                <w:lang w:eastAsia="es-VE"/>
              </w:rPr>
            </w:pPr>
            <w:r w:rsidRPr="0072306F">
              <w:rPr>
                <w:rFonts w:ascii="Cambria" w:eastAsia="Times New Roman" w:hAnsi="Cambria" w:cs="Calibri"/>
                <w:color w:val="000000"/>
                <w:sz w:val="20"/>
                <w:szCs w:val="20"/>
                <w:lang w:eastAsia="es-VE"/>
              </w:rPr>
              <w:t>PCB-23</w:t>
            </w:r>
          </w:p>
        </w:tc>
        <w:tc>
          <w:tcPr>
            <w:tcW w:w="1120" w:type="dxa"/>
            <w:tcBorders>
              <w:top w:val="nil"/>
              <w:left w:val="nil"/>
              <w:bottom w:val="single" w:sz="4" w:space="0" w:color="000000"/>
              <w:right w:val="single" w:sz="8" w:space="0" w:color="000000"/>
            </w:tcBorders>
            <w:shd w:val="clear" w:color="auto" w:fill="auto"/>
            <w:vAlign w:val="bottom"/>
            <w:hideMark/>
          </w:tcPr>
          <w:p w14:paraId="487DD156"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0,043</w:t>
            </w:r>
          </w:p>
        </w:tc>
      </w:tr>
      <w:tr w:rsidR="0072306F" w:rsidRPr="0072306F" w14:paraId="3A423C5D" w14:textId="77777777" w:rsidTr="0072306F">
        <w:trPr>
          <w:trHeight w:val="300"/>
          <w:jc w:val="center"/>
        </w:trPr>
        <w:tc>
          <w:tcPr>
            <w:tcW w:w="740" w:type="dxa"/>
            <w:tcBorders>
              <w:top w:val="nil"/>
              <w:left w:val="single" w:sz="8" w:space="0" w:color="000000"/>
              <w:bottom w:val="single" w:sz="4" w:space="0" w:color="000000"/>
              <w:right w:val="single" w:sz="4" w:space="0" w:color="000000"/>
            </w:tcBorders>
            <w:shd w:val="clear" w:color="auto" w:fill="auto"/>
            <w:vAlign w:val="bottom"/>
            <w:hideMark/>
          </w:tcPr>
          <w:p w14:paraId="058D36C6"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6</w:t>
            </w:r>
          </w:p>
        </w:tc>
        <w:tc>
          <w:tcPr>
            <w:tcW w:w="1380" w:type="dxa"/>
            <w:tcBorders>
              <w:top w:val="nil"/>
              <w:left w:val="nil"/>
              <w:bottom w:val="single" w:sz="4" w:space="0" w:color="000000"/>
              <w:right w:val="single" w:sz="4" w:space="0" w:color="000000"/>
            </w:tcBorders>
            <w:shd w:val="clear" w:color="auto" w:fill="auto"/>
            <w:vAlign w:val="center"/>
            <w:hideMark/>
          </w:tcPr>
          <w:p w14:paraId="157B092C" w14:textId="77777777" w:rsidR="0072306F" w:rsidRPr="0072306F" w:rsidRDefault="0072306F" w:rsidP="0072306F">
            <w:pPr>
              <w:spacing w:after="0" w:line="240" w:lineRule="auto"/>
              <w:jc w:val="center"/>
              <w:rPr>
                <w:rFonts w:ascii="Cambria" w:eastAsia="Times New Roman" w:hAnsi="Cambria" w:cs="Calibri"/>
                <w:color w:val="000000"/>
                <w:sz w:val="20"/>
                <w:szCs w:val="20"/>
                <w:lang w:eastAsia="es-VE"/>
              </w:rPr>
            </w:pPr>
            <w:r w:rsidRPr="0072306F">
              <w:rPr>
                <w:rFonts w:ascii="Cambria" w:eastAsia="Times New Roman" w:hAnsi="Cambria" w:cs="Calibri"/>
                <w:color w:val="000000"/>
                <w:sz w:val="20"/>
                <w:szCs w:val="20"/>
                <w:lang w:eastAsia="es-VE"/>
              </w:rPr>
              <w:t>PCB-07</w:t>
            </w:r>
          </w:p>
        </w:tc>
        <w:tc>
          <w:tcPr>
            <w:tcW w:w="1120" w:type="dxa"/>
            <w:tcBorders>
              <w:top w:val="nil"/>
              <w:left w:val="nil"/>
              <w:bottom w:val="single" w:sz="4" w:space="0" w:color="000000"/>
              <w:right w:val="single" w:sz="8" w:space="0" w:color="000000"/>
            </w:tcBorders>
            <w:shd w:val="clear" w:color="auto" w:fill="auto"/>
            <w:vAlign w:val="bottom"/>
            <w:hideMark/>
          </w:tcPr>
          <w:p w14:paraId="2C1B9C27"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0,046</w:t>
            </w:r>
          </w:p>
        </w:tc>
      </w:tr>
      <w:tr w:rsidR="0072306F" w:rsidRPr="0072306F" w14:paraId="357C1FA7" w14:textId="77777777" w:rsidTr="0072306F">
        <w:trPr>
          <w:trHeight w:val="300"/>
          <w:jc w:val="center"/>
        </w:trPr>
        <w:tc>
          <w:tcPr>
            <w:tcW w:w="740" w:type="dxa"/>
            <w:tcBorders>
              <w:top w:val="nil"/>
              <w:left w:val="single" w:sz="8" w:space="0" w:color="000000"/>
              <w:bottom w:val="single" w:sz="4" w:space="0" w:color="000000"/>
              <w:right w:val="single" w:sz="4" w:space="0" w:color="000000"/>
            </w:tcBorders>
            <w:shd w:val="clear" w:color="auto" w:fill="auto"/>
            <w:vAlign w:val="bottom"/>
            <w:hideMark/>
          </w:tcPr>
          <w:p w14:paraId="1A129E78"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7</w:t>
            </w:r>
          </w:p>
        </w:tc>
        <w:tc>
          <w:tcPr>
            <w:tcW w:w="1380" w:type="dxa"/>
            <w:tcBorders>
              <w:top w:val="nil"/>
              <w:left w:val="nil"/>
              <w:bottom w:val="single" w:sz="4" w:space="0" w:color="000000"/>
              <w:right w:val="single" w:sz="4" w:space="0" w:color="000000"/>
            </w:tcBorders>
            <w:shd w:val="clear" w:color="auto" w:fill="auto"/>
            <w:vAlign w:val="center"/>
            <w:hideMark/>
          </w:tcPr>
          <w:p w14:paraId="57561D89" w14:textId="77777777" w:rsidR="0072306F" w:rsidRPr="0072306F" w:rsidRDefault="0072306F" w:rsidP="0072306F">
            <w:pPr>
              <w:spacing w:after="0" w:line="240" w:lineRule="auto"/>
              <w:jc w:val="center"/>
              <w:rPr>
                <w:rFonts w:ascii="Cambria" w:eastAsia="Times New Roman" w:hAnsi="Cambria" w:cs="Calibri"/>
                <w:color w:val="000000"/>
                <w:sz w:val="20"/>
                <w:szCs w:val="20"/>
                <w:lang w:eastAsia="es-VE"/>
              </w:rPr>
            </w:pPr>
            <w:r w:rsidRPr="0072306F">
              <w:rPr>
                <w:rFonts w:ascii="Cambria" w:eastAsia="Times New Roman" w:hAnsi="Cambria" w:cs="Calibri"/>
                <w:color w:val="000000"/>
                <w:sz w:val="20"/>
                <w:szCs w:val="20"/>
                <w:lang w:eastAsia="es-VE"/>
              </w:rPr>
              <w:t>PCB-10</w:t>
            </w:r>
          </w:p>
        </w:tc>
        <w:tc>
          <w:tcPr>
            <w:tcW w:w="1120" w:type="dxa"/>
            <w:tcBorders>
              <w:top w:val="nil"/>
              <w:left w:val="nil"/>
              <w:bottom w:val="single" w:sz="4" w:space="0" w:color="000000"/>
              <w:right w:val="single" w:sz="8" w:space="0" w:color="000000"/>
            </w:tcBorders>
            <w:shd w:val="clear" w:color="auto" w:fill="auto"/>
            <w:vAlign w:val="bottom"/>
            <w:hideMark/>
          </w:tcPr>
          <w:p w14:paraId="1DB7F699"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0,047</w:t>
            </w:r>
          </w:p>
        </w:tc>
      </w:tr>
      <w:tr w:rsidR="0072306F" w:rsidRPr="0072306F" w14:paraId="42DC8875" w14:textId="77777777" w:rsidTr="0072306F">
        <w:trPr>
          <w:trHeight w:val="300"/>
          <w:jc w:val="center"/>
        </w:trPr>
        <w:tc>
          <w:tcPr>
            <w:tcW w:w="740" w:type="dxa"/>
            <w:tcBorders>
              <w:top w:val="nil"/>
              <w:left w:val="single" w:sz="8" w:space="0" w:color="000000"/>
              <w:bottom w:val="single" w:sz="4" w:space="0" w:color="000000"/>
              <w:right w:val="single" w:sz="4" w:space="0" w:color="000000"/>
            </w:tcBorders>
            <w:shd w:val="clear" w:color="auto" w:fill="auto"/>
            <w:vAlign w:val="bottom"/>
            <w:hideMark/>
          </w:tcPr>
          <w:p w14:paraId="75D71BDD"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8</w:t>
            </w:r>
          </w:p>
        </w:tc>
        <w:tc>
          <w:tcPr>
            <w:tcW w:w="1380" w:type="dxa"/>
            <w:tcBorders>
              <w:top w:val="nil"/>
              <w:left w:val="nil"/>
              <w:bottom w:val="single" w:sz="4" w:space="0" w:color="000000"/>
              <w:right w:val="single" w:sz="4" w:space="0" w:color="000000"/>
            </w:tcBorders>
            <w:shd w:val="clear" w:color="auto" w:fill="auto"/>
            <w:vAlign w:val="center"/>
            <w:hideMark/>
          </w:tcPr>
          <w:p w14:paraId="5854D117" w14:textId="77777777" w:rsidR="0072306F" w:rsidRPr="0072306F" w:rsidRDefault="0072306F" w:rsidP="0072306F">
            <w:pPr>
              <w:spacing w:after="0" w:line="240" w:lineRule="auto"/>
              <w:jc w:val="center"/>
              <w:rPr>
                <w:rFonts w:ascii="Cambria" w:eastAsia="Times New Roman" w:hAnsi="Cambria" w:cs="Calibri"/>
                <w:color w:val="000000"/>
                <w:sz w:val="20"/>
                <w:szCs w:val="20"/>
                <w:lang w:eastAsia="es-VE"/>
              </w:rPr>
            </w:pPr>
            <w:r w:rsidRPr="0072306F">
              <w:rPr>
                <w:rFonts w:ascii="Cambria" w:eastAsia="Times New Roman" w:hAnsi="Cambria" w:cs="Calibri"/>
                <w:color w:val="000000"/>
                <w:sz w:val="20"/>
                <w:szCs w:val="20"/>
                <w:lang w:eastAsia="es-VE"/>
              </w:rPr>
              <w:t>PCB-09</w:t>
            </w:r>
          </w:p>
        </w:tc>
        <w:tc>
          <w:tcPr>
            <w:tcW w:w="1120" w:type="dxa"/>
            <w:tcBorders>
              <w:top w:val="nil"/>
              <w:left w:val="nil"/>
              <w:bottom w:val="single" w:sz="4" w:space="0" w:color="000000"/>
              <w:right w:val="single" w:sz="8" w:space="0" w:color="000000"/>
            </w:tcBorders>
            <w:shd w:val="clear" w:color="auto" w:fill="auto"/>
            <w:vAlign w:val="bottom"/>
            <w:hideMark/>
          </w:tcPr>
          <w:p w14:paraId="48E63719"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0,049</w:t>
            </w:r>
          </w:p>
        </w:tc>
      </w:tr>
      <w:tr w:rsidR="0072306F" w:rsidRPr="0072306F" w14:paraId="134C4EEB" w14:textId="77777777" w:rsidTr="0072306F">
        <w:trPr>
          <w:trHeight w:val="300"/>
          <w:jc w:val="center"/>
        </w:trPr>
        <w:tc>
          <w:tcPr>
            <w:tcW w:w="740" w:type="dxa"/>
            <w:tcBorders>
              <w:top w:val="nil"/>
              <w:left w:val="single" w:sz="8" w:space="0" w:color="000000"/>
              <w:bottom w:val="single" w:sz="4" w:space="0" w:color="000000"/>
              <w:right w:val="single" w:sz="4" w:space="0" w:color="000000"/>
            </w:tcBorders>
            <w:shd w:val="clear" w:color="auto" w:fill="auto"/>
            <w:vAlign w:val="bottom"/>
            <w:hideMark/>
          </w:tcPr>
          <w:p w14:paraId="216BCA32"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9</w:t>
            </w:r>
          </w:p>
        </w:tc>
        <w:tc>
          <w:tcPr>
            <w:tcW w:w="1380" w:type="dxa"/>
            <w:tcBorders>
              <w:top w:val="nil"/>
              <w:left w:val="nil"/>
              <w:bottom w:val="single" w:sz="4" w:space="0" w:color="000000"/>
              <w:right w:val="single" w:sz="4" w:space="0" w:color="000000"/>
            </w:tcBorders>
            <w:shd w:val="clear" w:color="auto" w:fill="auto"/>
            <w:vAlign w:val="center"/>
            <w:hideMark/>
          </w:tcPr>
          <w:p w14:paraId="3F38A3E6" w14:textId="77777777" w:rsidR="0072306F" w:rsidRPr="0072306F" w:rsidRDefault="0072306F" w:rsidP="0072306F">
            <w:pPr>
              <w:spacing w:after="0" w:line="240" w:lineRule="auto"/>
              <w:jc w:val="center"/>
              <w:rPr>
                <w:rFonts w:ascii="Cambria" w:eastAsia="Times New Roman" w:hAnsi="Cambria" w:cs="Calibri"/>
                <w:color w:val="000000"/>
                <w:sz w:val="20"/>
                <w:szCs w:val="20"/>
                <w:lang w:eastAsia="es-VE"/>
              </w:rPr>
            </w:pPr>
            <w:r w:rsidRPr="0072306F">
              <w:rPr>
                <w:rFonts w:ascii="Cambria" w:eastAsia="Times New Roman" w:hAnsi="Cambria" w:cs="Calibri"/>
                <w:color w:val="000000"/>
                <w:sz w:val="20"/>
                <w:szCs w:val="20"/>
                <w:lang w:eastAsia="es-VE"/>
              </w:rPr>
              <w:t>PCB-02</w:t>
            </w:r>
          </w:p>
        </w:tc>
        <w:tc>
          <w:tcPr>
            <w:tcW w:w="1120" w:type="dxa"/>
            <w:tcBorders>
              <w:top w:val="nil"/>
              <w:left w:val="nil"/>
              <w:bottom w:val="single" w:sz="4" w:space="0" w:color="000000"/>
              <w:right w:val="single" w:sz="8" w:space="0" w:color="000000"/>
            </w:tcBorders>
            <w:shd w:val="clear" w:color="auto" w:fill="auto"/>
            <w:vAlign w:val="bottom"/>
            <w:hideMark/>
          </w:tcPr>
          <w:p w14:paraId="7AF4902F"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0,054</w:t>
            </w:r>
          </w:p>
        </w:tc>
      </w:tr>
      <w:tr w:rsidR="0072306F" w:rsidRPr="0072306F" w14:paraId="0FB7F4EE" w14:textId="77777777" w:rsidTr="0072306F">
        <w:trPr>
          <w:trHeight w:val="315"/>
          <w:jc w:val="center"/>
        </w:trPr>
        <w:tc>
          <w:tcPr>
            <w:tcW w:w="740" w:type="dxa"/>
            <w:tcBorders>
              <w:top w:val="nil"/>
              <w:left w:val="single" w:sz="8" w:space="0" w:color="000000"/>
              <w:bottom w:val="single" w:sz="8" w:space="0" w:color="000000"/>
              <w:right w:val="single" w:sz="4" w:space="0" w:color="000000"/>
            </w:tcBorders>
            <w:shd w:val="clear" w:color="auto" w:fill="auto"/>
            <w:vAlign w:val="bottom"/>
            <w:hideMark/>
          </w:tcPr>
          <w:p w14:paraId="717C39F3"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10</w:t>
            </w:r>
          </w:p>
        </w:tc>
        <w:tc>
          <w:tcPr>
            <w:tcW w:w="1380" w:type="dxa"/>
            <w:tcBorders>
              <w:top w:val="nil"/>
              <w:left w:val="nil"/>
              <w:bottom w:val="single" w:sz="8" w:space="0" w:color="000000"/>
              <w:right w:val="single" w:sz="4" w:space="0" w:color="000000"/>
            </w:tcBorders>
            <w:shd w:val="clear" w:color="auto" w:fill="auto"/>
            <w:vAlign w:val="center"/>
            <w:hideMark/>
          </w:tcPr>
          <w:p w14:paraId="45C82267" w14:textId="77777777" w:rsidR="0072306F" w:rsidRPr="0072306F" w:rsidRDefault="0072306F" w:rsidP="0072306F">
            <w:pPr>
              <w:spacing w:after="0" w:line="240" w:lineRule="auto"/>
              <w:jc w:val="center"/>
              <w:rPr>
                <w:rFonts w:ascii="Cambria" w:eastAsia="Times New Roman" w:hAnsi="Cambria" w:cs="Calibri"/>
                <w:color w:val="000000"/>
                <w:sz w:val="20"/>
                <w:szCs w:val="20"/>
                <w:lang w:eastAsia="es-VE"/>
              </w:rPr>
            </w:pPr>
            <w:r w:rsidRPr="0072306F">
              <w:rPr>
                <w:rFonts w:ascii="Cambria" w:eastAsia="Times New Roman" w:hAnsi="Cambria" w:cs="Calibri"/>
                <w:color w:val="000000"/>
                <w:sz w:val="20"/>
                <w:szCs w:val="20"/>
                <w:lang w:eastAsia="es-VE"/>
              </w:rPr>
              <w:t>PCB-04</w:t>
            </w:r>
          </w:p>
        </w:tc>
        <w:tc>
          <w:tcPr>
            <w:tcW w:w="1120" w:type="dxa"/>
            <w:tcBorders>
              <w:top w:val="nil"/>
              <w:left w:val="nil"/>
              <w:bottom w:val="single" w:sz="8" w:space="0" w:color="000000"/>
              <w:right w:val="single" w:sz="8" w:space="0" w:color="000000"/>
            </w:tcBorders>
            <w:shd w:val="clear" w:color="auto" w:fill="auto"/>
            <w:vAlign w:val="bottom"/>
            <w:hideMark/>
          </w:tcPr>
          <w:p w14:paraId="29DC9E77" w14:textId="77777777" w:rsidR="0072306F" w:rsidRPr="0072306F" w:rsidRDefault="0072306F" w:rsidP="0072306F">
            <w:pPr>
              <w:spacing w:after="0" w:line="240" w:lineRule="auto"/>
              <w:jc w:val="center"/>
              <w:rPr>
                <w:rFonts w:ascii="Calibri" w:eastAsia="Times New Roman" w:hAnsi="Calibri" w:cs="Calibri"/>
                <w:color w:val="000000"/>
                <w:lang w:eastAsia="es-VE"/>
              </w:rPr>
            </w:pPr>
            <w:r w:rsidRPr="0072306F">
              <w:rPr>
                <w:rFonts w:ascii="Calibri" w:eastAsia="Times New Roman" w:hAnsi="Calibri" w:cs="Calibri"/>
                <w:color w:val="000000"/>
                <w:lang w:eastAsia="es-VE"/>
              </w:rPr>
              <w:t>0,058</w:t>
            </w:r>
          </w:p>
        </w:tc>
      </w:tr>
    </w:tbl>
    <w:p w14:paraId="1F3BFCB2" w14:textId="77777777" w:rsidR="0072306F" w:rsidRDefault="0072306F" w:rsidP="0072306F">
      <w:pPr>
        <w:spacing w:line="360" w:lineRule="auto"/>
        <w:jc w:val="center"/>
        <w:rPr>
          <w:rFonts w:ascii="Times New Roman" w:eastAsiaTheme="minorEastAsia" w:hAnsi="Times New Roman" w:cs="Times New Roman"/>
          <w:sz w:val="24"/>
          <w:szCs w:val="24"/>
        </w:rPr>
      </w:pPr>
    </w:p>
    <w:p w14:paraId="5B59EEE9" w14:textId="3378D340" w:rsidR="008F0A85" w:rsidRDefault="00B97EDB" w:rsidP="00646D99">
      <w:pPr>
        <w:spacing w:line="360" w:lineRule="auto"/>
        <w:ind w:left="-1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Es importante resaltar </w:t>
      </w:r>
      <w:r w:rsidR="00646D99">
        <w:rPr>
          <w:rFonts w:ascii="Times New Roman" w:eastAsiaTheme="minorEastAsia" w:hAnsi="Times New Roman" w:cs="Times New Roman"/>
          <w:sz w:val="24"/>
          <w:szCs w:val="24"/>
        </w:rPr>
        <w:t>que,</w:t>
      </w:r>
      <w:r>
        <w:rPr>
          <w:rFonts w:ascii="Times New Roman" w:eastAsiaTheme="minorEastAsia" w:hAnsi="Times New Roman" w:cs="Times New Roman"/>
          <w:sz w:val="24"/>
          <w:szCs w:val="24"/>
        </w:rPr>
        <w:t xml:space="preserve"> dentro de </w:t>
      </w:r>
      <w:r w:rsidR="009B0816">
        <w:rPr>
          <w:rFonts w:ascii="Times New Roman" w:eastAsiaTheme="minorEastAsia" w:hAnsi="Times New Roman" w:cs="Times New Roman"/>
          <w:sz w:val="24"/>
          <w:szCs w:val="24"/>
        </w:rPr>
        <w:t>la</w:t>
      </w:r>
      <w:r>
        <w:rPr>
          <w:rFonts w:ascii="Times New Roman" w:eastAsiaTheme="minorEastAsia" w:hAnsi="Times New Roman" w:cs="Times New Roman"/>
          <w:sz w:val="24"/>
          <w:szCs w:val="24"/>
        </w:rPr>
        <w:t xml:space="preserve"> secuencia, la localiza</w:t>
      </w:r>
      <w:r w:rsidR="009B0816">
        <w:rPr>
          <w:rFonts w:ascii="Times New Roman" w:eastAsiaTheme="minorEastAsia" w:hAnsi="Times New Roman" w:cs="Times New Roman"/>
          <w:sz w:val="24"/>
          <w:szCs w:val="24"/>
        </w:rPr>
        <w:t>ción PCB-06 es la única</w:t>
      </w:r>
      <w:r>
        <w:rPr>
          <w:rFonts w:ascii="Times New Roman" w:eastAsiaTheme="minorEastAsia" w:hAnsi="Times New Roman" w:cs="Times New Roman"/>
          <w:sz w:val="24"/>
          <w:szCs w:val="24"/>
        </w:rPr>
        <w:t xml:space="preserve"> propuesta </w:t>
      </w:r>
      <w:r w:rsidR="009B0816">
        <w:rPr>
          <w:rFonts w:ascii="Times New Roman" w:eastAsiaTheme="minorEastAsia" w:hAnsi="Times New Roman" w:cs="Times New Roman"/>
          <w:sz w:val="24"/>
          <w:szCs w:val="24"/>
        </w:rPr>
        <w:t>con</w:t>
      </w:r>
      <w:r>
        <w:rPr>
          <w:rFonts w:ascii="Times New Roman" w:eastAsiaTheme="minorEastAsia" w:hAnsi="Times New Roman" w:cs="Times New Roman"/>
          <w:sz w:val="24"/>
          <w:szCs w:val="24"/>
        </w:rPr>
        <w:t xml:space="preserve"> toma de núcleo. Dicha </w:t>
      </w:r>
      <w:r>
        <w:rPr>
          <w:rFonts w:ascii="Times New Roman" w:eastAsiaTheme="minorEastAsia" w:hAnsi="Times New Roman" w:cs="Times New Roman"/>
          <w:sz w:val="24"/>
          <w:szCs w:val="24"/>
        </w:rPr>
        <w:t xml:space="preserve">localización </w:t>
      </w:r>
      <w:r w:rsidR="007B4C4B">
        <w:rPr>
          <w:rFonts w:ascii="Times New Roman" w:eastAsiaTheme="minorEastAsia" w:hAnsi="Times New Roman" w:cs="Times New Roman"/>
          <w:sz w:val="24"/>
          <w:szCs w:val="24"/>
        </w:rPr>
        <w:t xml:space="preserve">obtuvo el IO más bajo, </w:t>
      </w:r>
      <w:r w:rsidR="009B0816">
        <w:rPr>
          <w:rFonts w:ascii="Times New Roman" w:eastAsiaTheme="minorEastAsia" w:hAnsi="Times New Roman" w:cs="Times New Roman"/>
          <w:sz w:val="24"/>
          <w:szCs w:val="24"/>
        </w:rPr>
        <w:t>por</w:t>
      </w:r>
      <w:r w:rsidR="007B4C4B">
        <w:rPr>
          <w:rFonts w:ascii="Times New Roman" w:eastAsiaTheme="minorEastAsia" w:hAnsi="Times New Roman" w:cs="Times New Roman"/>
          <w:sz w:val="24"/>
          <w:szCs w:val="24"/>
        </w:rPr>
        <w:t xml:space="preserve"> enc</w:t>
      </w:r>
      <w:r w:rsidR="00D43DCE">
        <w:rPr>
          <w:rFonts w:ascii="Times New Roman" w:eastAsiaTheme="minorEastAsia" w:hAnsi="Times New Roman" w:cs="Times New Roman"/>
          <w:sz w:val="24"/>
          <w:szCs w:val="24"/>
        </w:rPr>
        <w:t>on</w:t>
      </w:r>
      <w:r w:rsidR="007B4C4B">
        <w:rPr>
          <w:rFonts w:ascii="Times New Roman" w:eastAsiaTheme="minorEastAsia" w:hAnsi="Times New Roman" w:cs="Times New Roman"/>
          <w:sz w:val="24"/>
          <w:szCs w:val="24"/>
        </w:rPr>
        <w:t>tra</w:t>
      </w:r>
      <w:r w:rsidR="009B0816">
        <w:rPr>
          <w:rFonts w:ascii="Times New Roman" w:eastAsiaTheme="minorEastAsia" w:hAnsi="Times New Roman" w:cs="Times New Roman"/>
          <w:sz w:val="24"/>
          <w:szCs w:val="24"/>
        </w:rPr>
        <w:t>se</w:t>
      </w:r>
      <w:r w:rsidR="007B4C4B">
        <w:rPr>
          <w:rFonts w:ascii="Times New Roman" w:eastAsiaTheme="minorEastAsia" w:hAnsi="Times New Roman" w:cs="Times New Roman"/>
          <w:sz w:val="24"/>
          <w:szCs w:val="24"/>
        </w:rPr>
        <w:t xml:space="preserve"> en la zona más prospectiva del campo, </w:t>
      </w:r>
      <w:r w:rsidR="004D72C5">
        <w:rPr>
          <w:rFonts w:ascii="Times New Roman" w:eastAsiaTheme="minorEastAsia" w:hAnsi="Times New Roman" w:cs="Times New Roman"/>
          <w:sz w:val="24"/>
          <w:szCs w:val="24"/>
        </w:rPr>
        <w:t xml:space="preserve">donde </w:t>
      </w:r>
      <w:r w:rsidR="009B0816">
        <w:rPr>
          <w:rFonts w:ascii="Times New Roman" w:eastAsiaTheme="minorEastAsia" w:hAnsi="Times New Roman" w:cs="Times New Roman"/>
          <w:sz w:val="24"/>
          <w:szCs w:val="24"/>
        </w:rPr>
        <w:t>potencialmente</w:t>
      </w:r>
      <w:r w:rsidR="004D72C5">
        <w:rPr>
          <w:rFonts w:ascii="Times New Roman" w:eastAsiaTheme="minorEastAsia" w:hAnsi="Times New Roman" w:cs="Times New Roman"/>
          <w:sz w:val="24"/>
          <w:szCs w:val="24"/>
        </w:rPr>
        <w:t xml:space="preserve"> observe </w:t>
      </w:r>
      <w:r w:rsidR="009B0816">
        <w:rPr>
          <w:rFonts w:ascii="Times New Roman" w:eastAsiaTheme="minorEastAsia" w:hAnsi="Times New Roman" w:cs="Times New Roman"/>
          <w:sz w:val="24"/>
          <w:szCs w:val="24"/>
        </w:rPr>
        <w:t>la máxima cantidad de objetivos</w:t>
      </w:r>
      <w:r w:rsidR="008A00FD">
        <w:rPr>
          <w:rFonts w:ascii="Times New Roman" w:eastAsiaTheme="minorEastAsia" w:hAnsi="Times New Roman" w:cs="Times New Roman"/>
          <w:sz w:val="24"/>
          <w:szCs w:val="24"/>
        </w:rPr>
        <w:t xml:space="preserve">. </w:t>
      </w:r>
      <w:r w:rsidR="00175410">
        <w:rPr>
          <w:rFonts w:ascii="Times New Roman" w:eastAsiaTheme="minorEastAsia" w:hAnsi="Times New Roman" w:cs="Times New Roman"/>
          <w:sz w:val="24"/>
          <w:szCs w:val="24"/>
        </w:rPr>
        <w:t>Sabiendo que los tiempos operacionales para el corte de núcleo son extensos, al igual que los estudios posteriores, fue satisfactorio que esta localización haya ocupado el primer puesto de la jerarquización, para así poder ingresar dicha información lo antes posible a el modelo del subsue</w:t>
      </w:r>
      <w:r w:rsidR="00170E60">
        <w:rPr>
          <w:rFonts w:ascii="Times New Roman" w:eastAsiaTheme="minorEastAsia" w:hAnsi="Times New Roman" w:cs="Times New Roman"/>
          <w:sz w:val="24"/>
          <w:szCs w:val="24"/>
        </w:rPr>
        <w:t>lo.</w:t>
      </w:r>
      <w:r w:rsidR="009B0816" w:rsidRPr="009B0816">
        <w:rPr>
          <w:rFonts w:ascii="Times New Roman" w:eastAsiaTheme="minorEastAsia" w:hAnsi="Times New Roman" w:cs="Times New Roman"/>
          <w:sz w:val="24"/>
          <w:szCs w:val="24"/>
        </w:rPr>
        <w:t xml:space="preserve"> </w:t>
      </w:r>
      <w:r w:rsidR="009B0816">
        <w:rPr>
          <w:rFonts w:ascii="Times New Roman" w:eastAsiaTheme="minorEastAsia" w:hAnsi="Times New Roman" w:cs="Times New Roman"/>
          <w:sz w:val="24"/>
          <w:szCs w:val="24"/>
        </w:rPr>
        <w:t>El mapa de índice de oportunidad (figura 3) representa cómo está distribuido el índice a lo largo del campo y como ser</w:t>
      </w:r>
      <w:r w:rsidR="0033467B">
        <w:rPr>
          <w:rFonts w:ascii="Times New Roman" w:eastAsiaTheme="minorEastAsia" w:hAnsi="Times New Roman" w:cs="Times New Roman"/>
          <w:sz w:val="24"/>
          <w:szCs w:val="24"/>
        </w:rPr>
        <w:t>í</w:t>
      </w:r>
      <w:r w:rsidR="009B0816">
        <w:rPr>
          <w:rFonts w:ascii="Times New Roman" w:eastAsiaTheme="minorEastAsia" w:hAnsi="Times New Roman" w:cs="Times New Roman"/>
          <w:sz w:val="24"/>
          <w:szCs w:val="24"/>
        </w:rPr>
        <w:t>a la secuencia</w:t>
      </w:r>
      <w:r w:rsidR="009B0816" w:rsidRPr="009B0816">
        <w:rPr>
          <w:rFonts w:ascii="Times New Roman" w:eastAsiaTheme="minorEastAsia" w:hAnsi="Times New Roman" w:cs="Times New Roman"/>
          <w:sz w:val="24"/>
          <w:szCs w:val="24"/>
        </w:rPr>
        <w:t xml:space="preserve"> </w:t>
      </w:r>
      <w:r w:rsidR="009B0816">
        <w:rPr>
          <w:rFonts w:ascii="Times New Roman" w:eastAsiaTheme="minorEastAsia" w:hAnsi="Times New Roman" w:cs="Times New Roman"/>
          <w:sz w:val="24"/>
          <w:szCs w:val="24"/>
        </w:rPr>
        <w:t>de forma area</w:t>
      </w:r>
      <w:r w:rsidR="00555FD2">
        <w:rPr>
          <w:rFonts w:ascii="Times New Roman" w:eastAsiaTheme="minorEastAsia" w:hAnsi="Times New Roman" w:cs="Times New Roman"/>
          <w:sz w:val="24"/>
          <w:szCs w:val="24"/>
        </w:rPr>
        <w:t>l.</w:t>
      </w:r>
    </w:p>
    <w:p w14:paraId="242F4DF8" w14:textId="21DA2104" w:rsidR="008F0A85" w:rsidRDefault="00555FD2" w:rsidP="00943330">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es-VE"/>
        </w:rPr>
        <w:drawing>
          <wp:anchor distT="0" distB="0" distL="114300" distR="114300" simplePos="0" relativeHeight="251657216" behindDoc="0" locked="0" layoutInCell="1" allowOverlap="1" wp14:anchorId="758F428A" wp14:editId="22F6964D">
            <wp:simplePos x="0" y="0"/>
            <wp:positionH relativeFrom="column">
              <wp:posOffset>-129540</wp:posOffset>
            </wp:positionH>
            <wp:positionV relativeFrom="paragraph">
              <wp:posOffset>118110</wp:posOffset>
            </wp:positionV>
            <wp:extent cx="2980897" cy="1647825"/>
            <wp:effectExtent l="19050" t="1905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0897" cy="164782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9114FF">
        <w:rPr>
          <w:rFonts w:ascii="Times New Roman" w:eastAsiaTheme="minorEastAsia" w:hAnsi="Times New Roman" w:cs="Times New Roman"/>
          <w:noProof/>
          <w:sz w:val="24"/>
          <w:szCs w:val="24"/>
          <w:lang w:eastAsia="es-VE"/>
        </w:rPr>
        <mc:AlternateContent>
          <mc:Choice Requires="wps">
            <w:drawing>
              <wp:anchor distT="0" distB="0" distL="114300" distR="114300" simplePos="0" relativeHeight="251658240" behindDoc="0" locked="0" layoutInCell="1" allowOverlap="1" wp14:anchorId="5BB97A22" wp14:editId="1B1C2592">
                <wp:simplePos x="0" y="0"/>
                <wp:positionH relativeFrom="column">
                  <wp:posOffset>3002915</wp:posOffset>
                </wp:positionH>
                <wp:positionV relativeFrom="paragraph">
                  <wp:posOffset>1106805</wp:posOffset>
                </wp:positionV>
                <wp:extent cx="520700" cy="241300"/>
                <wp:effectExtent l="0" t="3810" r="4445" b="2540"/>
                <wp:wrapNone/>
                <wp:docPr id="353466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D574D" w14:textId="77777777" w:rsidR="00615E17" w:rsidRDefault="00615E17">
                            <w:r>
                              <w:t>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97A22" id="_x0000_t202" coordsize="21600,21600" o:spt="202" path="m,l,21600r21600,l21600,xe">
                <v:stroke joinstyle="miter"/>
                <v:path gradientshapeok="t" o:connecttype="rect"/>
              </v:shapetype>
              <v:shape id="Text Box 2" o:spid="_x0000_s1026" type="#_x0000_t202" style="position:absolute;left:0;text-align:left;margin-left:236.45pt;margin-top:87.15pt;width:41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" stroked="f">
                <v:textbox>
                  <w:txbxContent>
                    <w:p w14:paraId="00AD574D" w14:textId="77777777" w:rsidR="00615E17" w:rsidRDefault="00615E17">
                      <w:r>
                        <w:t>IO</w:t>
                      </w:r>
                    </w:p>
                  </w:txbxContent>
                </v:textbox>
              </v:shape>
            </w:pict>
          </mc:Fallback>
        </mc:AlternateContent>
      </w:r>
    </w:p>
    <w:p w14:paraId="59E98F21" w14:textId="449BB99E" w:rsidR="00555FD2" w:rsidRDefault="00555FD2" w:rsidP="008F0A85">
      <w:pPr>
        <w:spacing w:line="360" w:lineRule="auto"/>
        <w:jc w:val="center"/>
        <w:rPr>
          <w:rFonts w:ascii="Times New Roman" w:eastAsiaTheme="minorEastAsia" w:hAnsi="Times New Roman" w:cs="Times New Roman"/>
          <w:sz w:val="24"/>
          <w:szCs w:val="24"/>
        </w:rPr>
      </w:pPr>
    </w:p>
    <w:p w14:paraId="4DD90FC1" w14:textId="77777777" w:rsidR="00555FD2" w:rsidRDefault="00555FD2" w:rsidP="008F0A85">
      <w:pPr>
        <w:spacing w:line="360" w:lineRule="auto"/>
        <w:jc w:val="center"/>
        <w:rPr>
          <w:rFonts w:ascii="Times New Roman" w:eastAsiaTheme="minorEastAsia" w:hAnsi="Times New Roman" w:cs="Times New Roman"/>
          <w:sz w:val="24"/>
          <w:szCs w:val="24"/>
        </w:rPr>
      </w:pPr>
    </w:p>
    <w:p w14:paraId="3E8BA9C2" w14:textId="77777777" w:rsidR="00555FD2" w:rsidRDefault="00555FD2" w:rsidP="008F0A85">
      <w:pPr>
        <w:spacing w:line="360" w:lineRule="auto"/>
        <w:jc w:val="center"/>
        <w:rPr>
          <w:rFonts w:ascii="Times New Roman" w:eastAsiaTheme="minorEastAsia" w:hAnsi="Times New Roman" w:cs="Times New Roman"/>
          <w:sz w:val="24"/>
          <w:szCs w:val="24"/>
        </w:rPr>
      </w:pPr>
    </w:p>
    <w:p w14:paraId="56689D8A" w14:textId="77777777" w:rsidR="00555FD2" w:rsidRDefault="00555FD2" w:rsidP="008F0A85">
      <w:pPr>
        <w:spacing w:line="360" w:lineRule="auto"/>
        <w:jc w:val="center"/>
        <w:rPr>
          <w:rFonts w:ascii="Times New Roman" w:eastAsiaTheme="minorEastAsia" w:hAnsi="Times New Roman" w:cs="Times New Roman"/>
          <w:sz w:val="24"/>
          <w:szCs w:val="24"/>
        </w:rPr>
      </w:pPr>
    </w:p>
    <w:p w14:paraId="45CED718" w14:textId="1B3E428C" w:rsidR="008F0A85" w:rsidRDefault="008F0A85" w:rsidP="008F0A85">
      <w:pPr>
        <w:spacing w:line="360" w:lineRule="auto"/>
        <w:jc w:val="center"/>
        <w:rPr>
          <w:rFonts w:ascii="Times New Roman" w:eastAsiaTheme="minorEastAsia" w:hAnsi="Times New Roman" w:cs="Times New Roman"/>
          <w:sz w:val="24"/>
          <w:szCs w:val="24"/>
        </w:rPr>
      </w:pPr>
      <w:r w:rsidRPr="0033467B">
        <w:rPr>
          <w:rFonts w:ascii="Times New Roman" w:eastAsiaTheme="minorEastAsia" w:hAnsi="Times New Roman" w:cs="Times New Roman"/>
          <w:sz w:val="20"/>
          <w:szCs w:val="20"/>
        </w:rPr>
        <w:t>Figura 3. Mapa de índice de oportunidad para el campo de Petrocarabobo</w:t>
      </w:r>
      <w:r>
        <w:rPr>
          <w:rFonts w:ascii="Times New Roman" w:eastAsiaTheme="minorEastAsia" w:hAnsi="Times New Roman" w:cs="Times New Roman"/>
          <w:sz w:val="24"/>
          <w:szCs w:val="24"/>
        </w:rPr>
        <w:t>.</w:t>
      </w:r>
    </w:p>
    <w:p w14:paraId="2B1E8FCF" w14:textId="6A505A00" w:rsidR="00943330" w:rsidRDefault="00B15EB8" w:rsidP="00943330">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Posterior a la perforación de núcleo, l</w:t>
      </w:r>
      <w:r w:rsidR="00170E60">
        <w:rPr>
          <w:rFonts w:ascii="Times New Roman" w:eastAsiaTheme="minorEastAsia" w:hAnsi="Times New Roman" w:cs="Times New Roman"/>
          <w:sz w:val="24"/>
          <w:szCs w:val="24"/>
        </w:rPr>
        <w:t>as local</w:t>
      </w:r>
      <w:r w:rsidR="009B0816">
        <w:rPr>
          <w:rFonts w:ascii="Times New Roman" w:eastAsiaTheme="minorEastAsia" w:hAnsi="Times New Roman" w:cs="Times New Roman"/>
          <w:sz w:val="24"/>
          <w:szCs w:val="24"/>
        </w:rPr>
        <w:t>izaciones PCB-24, PCB-22, PCB-20</w:t>
      </w:r>
      <w:r w:rsidR="00170E60">
        <w:rPr>
          <w:rFonts w:ascii="Times New Roman" w:eastAsiaTheme="minorEastAsia" w:hAnsi="Times New Roman" w:cs="Times New Roman"/>
          <w:sz w:val="24"/>
          <w:szCs w:val="24"/>
        </w:rPr>
        <w:t xml:space="preserve"> y PCB-23 son las que continúan la secuencia obtenida; logrando así caracterizar la zona con mayor incertidumbre geológica del campo </w:t>
      </w:r>
      <w:r>
        <w:rPr>
          <w:rFonts w:ascii="Times New Roman" w:eastAsiaTheme="minorEastAsia" w:hAnsi="Times New Roman" w:cs="Times New Roman"/>
          <w:sz w:val="24"/>
          <w:szCs w:val="24"/>
        </w:rPr>
        <w:t>donde actualmente los modelos son construidos en base a extrapolaciones</w:t>
      </w:r>
      <w:r w:rsidR="006326B4">
        <w:rPr>
          <w:rFonts w:ascii="Times New Roman" w:eastAsiaTheme="minorEastAsia" w:hAnsi="Times New Roman" w:cs="Times New Roman"/>
          <w:sz w:val="24"/>
          <w:szCs w:val="24"/>
        </w:rPr>
        <w:t xml:space="preserve">. En el </w:t>
      </w:r>
      <w:r w:rsidR="006326B4">
        <w:rPr>
          <w:rFonts w:ascii="Times New Roman" w:eastAsiaTheme="minorEastAsia" w:hAnsi="Times New Roman" w:cs="Times New Roman"/>
          <w:sz w:val="24"/>
          <w:szCs w:val="24"/>
        </w:rPr>
        <w:lastRenderedPageBreak/>
        <w:t>puesto 6 de la secuencia se</w:t>
      </w:r>
      <w:r>
        <w:rPr>
          <w:rFonts w:ascii="Times New Roman" w:eastAsiaTheme="minorEastAsia" w:hAnsi="Times New Roman" w:cs="Times New Roman"/>
          <w:sz w:val="24"/>
          <w:szCs w:val="24"/>
        </w:rPr>
        <w:t xml:space="preserve"> tiene la localización PCB-07 la</w:t>
      </w:r>
      <w:r w:rsidR="006326B4">
        <w:rPr>
          <w:rFonts w:ascii="Times New Roman" w:eastAsiaTheme="minorEastAsia" w:hAnsi="Times New Roman" w:cs="Times New Roman"/>
          <w:sz w:val="24"/>
          <w:szCs w:val="24"/>
        </w:rPr>
        <w:t xml:space="preserve"> cual servirá para tomar información cercana al campo vecino de Petromonagas, en una zona que se espera tener buenas propiedades de arena, mientras que el puesto 7 lo obtuvo la localización PCB-10 al oeste del campo. </w:t>
      </w:r>
      <w:r w:rsidR="0089171D">
        <w:rPr>
          <w:rFonts w:ascii="Times New Roman" w:eastAsiaTheme="minorEastAsia" w:hAnsi="Times New Roman" w:cs="Times New Roman"/>
          <w:sz w:val="24"/>
          <w:szCs w:val="24"/>
        </w:rPr>
        <w:t>La PCB</w:t>
      </w:r>
      <w:r w:rsidR="006326B4">
        <w:rPr>
          <w:rFonts w:ascii="Times New Roman" w:eastAsiaTheme="minorEastAsia" w:hAnsi="Times New Roman" w:cs="Times New Roman"/>
          <w:sz w:val="24"/>
          <w:szCs w:val="24"/>
        </w:rPr>
        <w:t>-02</w:t>
      </w:r>
      <w:r w:rsidR="00DA0C19">
        <w:rPr>
          <w:rFonts w:ascii="Times New Roman" w:eastAsiaTheme="minorEastAsia" w:hAnsi="Times New Roman" w:cs="Times New Roman"/>
          <w:sz w:val="24"/>
          <w:szCs w:val="24"/>
        </w:rPr>
        <w:t xml:space="preserve"> se encuentra al norte del campo,</w:t>
      </w:r>
      <w:r w:rsidR="006326B4">
        <w:rPr>
          <w:rFonts w:ascii="Times New Roman" w:eastAsiaTheme="minorEastAsia" w:hAnsi="Times New Roman" w:cs="Times New Roman"/>
          <w:sz w:val="24"/>
          <w:szCs w:val="24"/>
        </w:rPr>
        <w:t xml:space="preserve"> </w:t>
      </w:r>
      <w:r w:rsidR="00DA0C19">
        <w:rPr>
          <w:rFonts w:ascii="Times New Roman" w:eastAsiaTheme="minorEastAsia" w:hAnsi="Times New Roman" w:cs="Times New Roman"/>
          <w:sz w:val="24"/>
          <w:szCs w:val="24"/>
        </w:rPr>
        <w:t xml:space="preserve">y es del conocimiento </w:t>
      </w:r>
      <w:r w:rsidR="006326B4">
        <w:rPr>
          <w:rFonts w:ascii="Times New Roman" w:eastAsiaTheme="minorEastAsia" w:hAnsi="Times New Roman" w:cs="Times New Roman"/>
          <w:sz w:val="24"/>
          <w:szCs w:val="24"/>
        </w:rPr>
        <w:t>que est</w:t>
      </w:r>
      <w:r w:rsidR="00DA0C19">
        <w:rPr>
          <w:rFonts w:ascii="Times New Roman" w:eastAsiaTheme="minorEastAsia" w:hAnsi="Times New Roman" w:cs="Times New Roman"/>
          <w:sz w:val="24"/>
          <w:szCs w:val="24"/>
        </w:rPr>
        <w:t>ará ubicada en una zona donde existe un acuífero según pozos vecinos, por este motivo fueron condenadas sus arenas en el índice de prospectividad por submiembro. Por último, se tiene la PCB-04, localización que identificará un posible límite de yacimiento en Morichal Inferior, según el espesor de arenas que muestra el pozo más cercano a este (CN-43)</w:t>
      </w:r>
      <w:r w:rsidR="00E267DC">
        <w:rPr>
          <w:rFonts w:ascii="Times New Roman" w:eastAsiaTheme="minorEastAsia" w:hAnsi="Times New Roman" w:cs="Times New Roman"/>
          <w:sz w:val="24"/>
          <w:szCs w:val="24"/>
        </w:rPr>
        <w:t>. Al igual que la PCB-02, esto afectó el cálculo de IO para dicha localización, obteniendo así el último puesto de la lista.</w:t>
      </w:r>
      <w:r w:rsidR="00DA0C19">
        <w:rPr>
          <w:rFonts w:ascii="Times New Roman" w:eastAsiaTheme="minorEastAsia" w:hAnsi="Times New Roman" w:cs="Times New Roman"/>
          <w:sz w:val="24"/>
          <w:szCs w:val="24"/>
        </w:rPr>
        <w:t xml:space="preserve"> </w:t>
      </w:r>
    </w:p>
    <w:p w14:paraId="4E7FB4BE" w14:textId="77777777" w:rsidR="001F2948" w:rsidRDefault="001F2948" w:rsidP="00943330">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La información que se plantea tomar en la segunda campaña de perforación de pozos estratigráficos será la siguiente: 1 núcleo, 3 PVT, 3 VSP y 2 checkshot que estarán distribuidos tal y como se muestra en la figura 2. </w:t>
      </w:r>
      <w:r w:rsidR="005C10E1">
        <w:rPr>
          <w:rFonts w:ascii="Times New Roman" w:eastAsiaTheme="minorEastAsia" w:hAnsi="Times New Roman" w:cs="Times New Roman"/>
          <w:sz w:val="24"/>
          <w:szCs w:val="24"/>
        </w:rPr>
        <w:t xml:space="preserve">Es importante señalar que se plantea realizar en cada una de las localizaciones tanto registros eléctricos, como registros especiales y puntos de presión. </w:t>
      </w:r>
    </w:p>
    <w:p w14:paraId="1445ADE0" w14:textId="77777777" w:rsidR="001531E8" w:rsidRDefault="005C10E1" w:rsidP="005C10E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es-VE"/>
        </w:rPr>
        <w:drawing>
          <wp:inline distT="0" distB="0" distL="0" distR="0" wp14:anchorId="442B2AC1" wp14:editId="4713F419">
            <wp:extent cx="2742852" cy="1545407"/>
            <wp:effectExtent l="19050" t="19050" r="19398" b="16693"/>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749218" cy="1548994"/>
                    </a:xfrm>
                    <a:prstGeom prst="rect">
                      <a:avLst/>
                    </a:prstGeom>
                    <a:noFill/>
                    <a:ln w="9525">
                      <a:solidFill>
                        <a:schemeClr val="tx1"/>
                      </a:solidFill>
                      <a:miter lim="800000"/>
                      <a:headEnd/>
                      <a:tailEnd/>
                    </a:ln>
                  </pic:spPr>
                </pic:pic>
              </a:graphicData>
            </a:graphic>
          </wp:inline>
        </w:drawing>
      </w:r>
    </w:p>
    <w:p w14:paraId="502C1D7A" w14:textId="379AD929" w:rsidR="005C10E1" w:rsidRDefault="006D26D2" w:rsidP="005C10E1">
      <w:pPr>
        <w:spacing w:line="360" w:lineRule="auto"/>
        <w:jc w:val="center"/>
        <w:rPr>
          <w:rFonts w:ascii="Times New Roman" w:eastAsiaTheme="minorEastAsia" w:hAnsi="Times New Roman" w:cs="Times New Roman"/>
          <w:sz w:val="24"/>
          <w:szCs w:val="24"/>
        </w:rPr>
      </w:pPr>
      <w:r w:rsidRPr="0033467B">
        <w:rPr>
          <w:rFonts w:ascii="Times New Roman" w:eastAsiaTheme="minorEastAsia" w:hAnsi="Times New Roman" w:cs="Times New Roman"/>
          <w:sz w:val="20"/>
          <w:szCs w:val="20"/>
        </w:rPr>
        <w:t>Figura 4</w:t>
      </w:r>
      <w:r w:rsidR="005C10E1" w:rsidRPr="0033467B">
        <w:rPr>
          <w:rFonts w:ascii="Times New Roman" w:eastAsiaTheme="minorEastAsia" w:hAnsi="Times New Roman" w:cs="Times New Roman"/>
          <w:sz w:val="20"/>
          <w:szCs w:val="20"/>
        </w:rPr>
        <w:t>. Secuencia de perforación de la segunda campaña de perforación de Petrocarabobo</w:t>
      </w:r>
      <w:r w:rsidR="00E9218C">
        <w:rPr>
          <w:rFonts w:ascii="Times New Roman" w:eastAsiaTheme="minorEastAsia" w:hAnsi="Times New Roman" w:cs="Times New Roman"/>
          <w:sz w:val="24"/>
          <w:szCs w:val="24"/>
        </w:rPr>
        <w:t>.</w:t>
      </w:r>
    </w:p>
    <w:p w14:paraId="4773A683" w14:textId="77777777" w:rsidR="00E9218C" w:rsidRDefault="00534185" w:rsidP="00E9218C">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Tanto los registros sísmicos a tomar como los PVT están ubicado en bloques separados por fallas para lograr tener información bien distribuida a lo largo de todo el campo. </w:t>
      </w:r>
      <w:r w:rsidR="00E9218C">
        <w:rPr>
          <w:rFonts w:ascii="Times New Roman" w:eastAsiaTheme="minorEastAsia" w:hAnsi="Times New Roman" w:cs="Times New Roman"/>
          <w:sz w:val="24"/>
          <w:szCs w:val="24"/>
        </w:rPr>
        <w:t xml:space="preserve">Con la información a capturar se propone tener una buena caracterización del campo para generar un modelo del subsuelo acorde a las necesidades que amerita tanto las actividades de perforación como los planes de desarrollo del campo. </w:t>
      </w:r>
    </w:p>
    <w:p w14:paraId="40E20A42" w14:textId="77777777" w:rsidR="00777E8B" w:rsidRDefault="00777E8B" w:rsidP="00E9218C">
      <w:pPr>
        <w:spacing w:line="360" w:lineRule="auto"/>
        <w:jc w:val="both"/>
        <w:rPr>
          <w:rFonts w:ascii="Times New Roman" w:eastAsiaTheme="minorEastAsia" w:hAnsi="Times New Roman" w:cs="Times New Roman"/>
          <w:sz w:val="24"/>
          <w:szCs w:val="24"/>
        </w:rPr>
      </w:pPr>
    </w:p>
    <w:p w14:paraId="4B772ED4" w14:textId="5B9DACCB" w:rsidR="00847EB6" w:rsidRDefault="00777E8B" w:rsidP="00847EB6">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CONCLUSIONES</w:t>
      </w:r>
    </w:p>
    <w:p w14:paraId="1972A216" w14:textId="5DC0F14B" w:rsidR="00265692" w:rsidRDefault="00265692" w:rsidP="00847EB6">
      <w:pPr>
        <w:spacing w:line="360" w:lineRule="auto"/>
        <w:jc w:val="both"/>
        <w:rPr>
          <w:rFonts w:ascii="Times New Roman" w:eastAsiaTheme="minorEastAsia" w:hAnsi="Times New Roman" w:cs="Times New Roman"/>
          <w:sz w:val="24"/>
          <w:szCs w:val="24"/>
        </w:rPr>
      </w:pPr>
      <w:r w:rsidRPr="00265692">
        <w:rPr>
          <w:rFonts w:ascii="Times New Roman" w:eastAsiaTheme="minorEastAsia" w:hAnsi="Times New Roman" w:cs="Times New Roman"/>
          <w:sz w:val="24"/>
          <w:szCs w:val="24"/>
        </w:rPr>
        <w:t xml:space="preserve">La metodología propuesta en este estudio permite establecer una secuencia de perforación de pozos estratigráficos en campos petroleros con necesidad de acelerar la fase de explotación. La utilización del índice de oportunidad (OI), que combina parámetros como propiedades petrofísicas, intervalos prospectivos, y nivel de incertidumbre, proporciona una guía para </w:t>
      </w:r>
      <w:r w:rsidRPr="00265692">
        <w:rPr>
          <w:rFonts w:ascii="Times New Roman" w:eastAsiaTheme="minorEastAsia" w:hAnsi="Times New Roman" w:cs="Times New Roman"/>
          <w:sz w:val="24"/>
          <w:szCs w:val="24"/>
        </w:rPr>
        <w:lastRenderedPageBreak/>
        <w:t>priorizar las localizaciones de los pozos y maximizar la adquisición de información relevante para la explotación del yacimiento</w:t>
      </w:r>
      <w:r>
        <w:rPr>
          <w:rFonts w:ascii="Times New Roman" w:eastAsiaTheme="minorEastAsia" w:hAnsi="Times New Roman" w:cs="Times New Roman"/>
          <w:sz w:val="24"/>
          <w:szCs w:val="24"/>
        </w:rPr>
        <w:t>.</w:t>
      </w:r>
    </w:p>
    <w:p w14:paraId="66CC6D52" w14:textId="2F225A8E" w:rsidR="00265692" w:rsidRDefault="00265692" w:rsidP="00847EB6">
      <w:pPr>
        <w:spacing w:line="360" w:lineRule="auto"/>
        <w:jc w:val="both"/>
        <w:rPr>
          <w:rFonts w:ascii="Times New Roman" w:eastAsiaTheme="minorEastAsia" w:hAnsi="Times New Roman" w:cs="Times New Roman"/>
          <w:sz w:val="24"/>
          <w:szCs w:val="24"/>
        </w:rPr>
      </w:pPr>
      <w:r w:rsidRPr="00265692">
        <w:rPr>
          <w:rFonts w:ascii="Times New Roman" w:eastAsiaTheme="minorEastAsia" w:hAnsi="Times New Roman" w:cs="Times New Roman"/>
          <w:sz w:val="24"/>
          <w:szCs w:val="24"/>
        </w:rPr>
        <w:t>La aplicación de esta metodología permitirá reducir la incertidumbre geológica y optimizar la generación de modelos de subsuelo, lo cual contribuirá a una explotación más eficiente y rentable del yacimiento a largo plazo. Además, el enfoque en la búsqueda de arenas productoras y la evaluación de la prospectividad de cada localización asegura que se realicen inversiones en áreas con un alto potencial de producción</w:t>
      </w:r>
      <w:r w:rsidR="00646D99">
        <w:rPr>
          <w:rFonts w:ascii="Times New Roman" w:eastAsiaTheme="minorEastAsia" w:hAnsi="Times New Roman" w:cs="Times New Roman"/>
          <w:sz w:val="24"/>
          <w:szCs w:val="24"/>
        </w:rPr>
        <w:t>.</w:t>
      </w:r>
    </w:p>
    <w:p w14:paraId="364C614B" w14:textId="211148CB" w:rsidR="00333866" w:rsidRDefault="00265692" w:rsidP="00847EB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 esta herramienta</w:t>
      </w:r>
      <w:r w:rsidR="006D26D2">
        <w:rPr>
          <w:rFonts w:ascii="Times New Roman" w:eastAsiaTheme="minorEastAsia" w:hAnsi="Times New Roman" w:cs="Times New Roman"/>
          <w:sz w:val="24"/>
          <w:szCs w:val="24"/>
        </w:rPr>
        <w:t xml:space="preserve"> se logró generar l</w:t>
      </w:r>
      <w:r w:rsidR="000374F1">
        <w:rPr>
          <w:rFonts w:ascii="Times New Roman" w:eastAsiaTheme="minorEastAsia" w:hAnsi="Times New Roman" w:cs="Times New Roman"/>
          <w:sz w:val="24"/>
          <w:szCs w:val="24"/>
        </w:rPr>
        <w:t>a secuencia de perforación para la segunda campaña de</w:t>
      </w:r>
      <w:r w:rsidR="006D26D2">
        <w:rPr>
          <w:rFonts w:ascii="Times New Roman" w:eastAsiaTheme="minorEastAsia" w:hAnsi="Times New Roman" w:cs="Times New Roman"/>
          <w:sz w:val="24"/>
          <w:szCs w:val="24"/>
        </w:rPr>
        <w:t xml:space="preserve"> captura de información a través de</w:t>
      </w:r>
      <w:r w:rsidR="000374F1">
        <w:rPr>
          <w:rFonts w:ascii="Times New Roman" w:eastAsiaTheme="minorEastAsia" w:hAnsi="Times New Roman" w:cs="Times New Roman"/>
          <w:sz w:val="24"/>
          <w:szCs w:val="24"/>
        </w:rPr>
        <w:t xml:space="preserve"> </w:t>
      </w:r>
      <w:r w:rsidR="006D26D2">
        <w:rPr>
          <w:rFonts w:ascii="Times New Roman" w:eastAsiaTheme="minorEastAsia" w:hAnsi="Times New Roman" w:cs="Times New Roman"/>
          <w:sz w:val="24"/>
          <w:szCs w:val="24"/>
        </w:rPr>
        <w:t>p</w:t>
      </w:r>
      <w:r w:rsidR="000374F1">
        <w:rPr>
          <w:rFonts w:ascii="Times New Roman" w:eastAsiaTheme="minorEastAsia" w:hAnsi="Times New Roman" w:cs="Times New Roman"/>
          <w:sz w:val="24"/>
          <w:szCs w:val="24"/>
        </w:rPr>
        <w:t>ozos estratigráf</w:t>
      </w:r>
      <w:r w:rsidR="00333866">
        <w:rPr>
          <w:rFonts w:ascii="Times New Roman" w:eastAsiaTheme="minorEastAsia" w:hAnsi="Times New Roman" w:cs="Times New Roman"/>
          <w:sz w:val="24"/>
          <w:szCs w:val="24"/>
        </w:rPr>
        <w:t>icos</w:t>
      </w:r>
      <w:r w:rsidR="00646D99">
        <w:rPr>
          <w:rFonts w:ascii="Times New Roman" w:eastAsiaTheme="minorEastAsia" w:hAnsi="Times New Roman" w:cs="Times New Roman"/>
          <w:sz w:val="24"/>
          <w:szCs w:val="24"/>
        </w:rPr>
        <w:t>.</w:t>
      </w:r>
    </w:p>
    <w:p w14:paraId="2B3D51C4" w14:textId="53F8C603" w:rsidR="00F81527" w:rsidRDefault="00F81527" w:rsidP="00847EB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 incluirá de manera temprana a la construcción del modelo la información proveniente del </w:t>
      </w:r>
      <w:r w:rsidR="00333866">
        <w:rPr>
          <w:rFonts w:ascii="Times New Roman" w:eastAsiaTheme="minorEastAsia" w:hAnsi="Times New Roman" w:cs="Times New Roman"/>
          <w:sz w:val="24"/>
          <w:szCs w:val="24"/>
        </w:rPr>
        <w:t>primer pozo de la secuencia</w:t>
      </w:r>
      <w:r>
        <w:rPr>
          <w:rFonts w:ascii="Times New Roman" w:eastAsiaTheme="minorEastAsia" w:hAnsi="Times New Roman" w:cs="Times New Roman"/>
          <w:sz w:val="24"/>
          <w:szCs w:val="24"/>
        </w:rPr>
        <w:t>, e</w:t>
      </w:r>
      <w:r w:rsidR="00333866">
        <w:rPr>
          <w:rFonts w:ascii="Times New Roman" w:eastAsiaTheme="minorEastAsia" w:hAnsi="Times New Roman" w:cs="Times New Roman"/>
          <w:sz w:val="24"/>
          <w:szCs w:val="24"/>
        </w:rPr>
        <w:t xml:space="preserve">l </w:t>
      </w:r>
      <w:r w:rsidR="000374F1">
        <w:rPr>
          <w:rFonts w:ascii="Times New Roman" w:eastAsiaTheme="minorEastAsia" w:hAnsi="Times New Roman" w:cs="Times New Roman"/>
          <w:sz w:val="24"/>
          <w:szCs w:val="24"/>
        </w:rPr>
        <w:t>PCB</w:t>
      </w:r>
      <w:r w:rsidR="00333866">
        <w:rPr>
          <w:rFonts w:ascii="Times New Roman" w:eastAsiaTheme="minorEastAsia" w:hAnsi="Times New Roman" w:cs="Times New Roman"/>
          <w:sz w:val="24"/>
          <w:szCs w:val="24"/>
        </w:rPr>
        <w:t>-06, e</w:t>
      </w:r>
      <w:r w:rsidR="00E1645A">
        <w:rPr>
          <w:rFonts w:ascii="Times New Roman" w:eastAsiaTheme="minorEastAsia" w:hAnsi="Times New Roman" w:cs="Times New Roman"/>
          <w:sz w:val="24"/>
          <w:szCs w:val="24"/>
        </w:rPr>
        <w:t>n e</w:t>
      </w:r>
      <w:r w:rsidR="00333866">
        <w:rPr>
          <w:rFonts w:ascii="Times New Roman" w:eastAsiaTheme="minorEastAsia" w:hAnsi="Times New Roman" w:cs="Times New Roman"/>
          <w:sz w:val="24"/>
          <w:szCs w:val="24"/>
        </w:rPr>
        <w:t xml:space="preserve">l cual </w:t>
      </w:r>
      <w:r w:rsidR="00E1645A">
        <w:rPr>
          <w:rFonts w:ascii="Times New Roman" w:eastAsiaTheme="minorEastAsia" w:hAnsi="Times New Roman" w:cs="Times New Roman"/>
          <w:sz w:val="24"/>
          <w:szCs w:val="24"/>
        </w:rPr>
        <w:t xml:space="preserve">se </w:t>
      </w:r>
      <w:r w:rsidR="00333866">
        <w:rPr>
          <w:rFonts w:ascii="Times New Roman" w:eastAsiaTheme="minorEastAsia" w:hAnsi="Times New Roman" w:cs="Times New Roman"/>
          <w:sz w:val="24"/>
          <w:szCs w:val="24"/>
        </w:rPr>
        <w:t>tiene planificado el corte de un núcleo y la toma de una muestra PVT</w:t>
      </w:r>
      <w:r>
        <w:rPr>
          <w:rFonts w:ascii="Times New Roman" w:eastAsiaTheme="minorEastAsia" w:hAnsi="Times New Roman" w:cs="Times New Roman"/>
          <w:sz w:val="24"/>
          <w:szCs w:val="24"/>
        </w:rPr>
        <w:t xml:space="preserve">. Esto garantizará un primer paso agigantado en dicha construcción   </w:t>
      </w:r>
    </w:p>
    <w:p w14:paraId="6A7685AC" w14:textId="38486C1E" w:rsidR="00847EB6" w:rsidRDefault="00F81527" w:rsidP="00847EB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Los </w:t>
      </w:r>
      <w:r w:rsidR="000374F1">
        <w:rPr>
          <w:rFonts w:ascii="Times New Roman" w:eastAsiaTheme="minorEastAsia" w:hAnsi="Times New Roman" w:cs="Times New Roman"/>
          <w:sz w:val="24"/>
          <w:szCs w:val="24"/>
        </w:rPr>
        <w:t>pozos 2,</w:t>
      </w:r>
      <w:r w:rsidR="00646D99">
        <w:rPr>
          <w:rFonts w:ascii="Times New Roman" w:eastAsiaTheme="minorEastAsia" w:hAnsi="Times New Roman" w:cs="Times New Roman"/>
          <w:sz w:val="24"/>
          <w:szCs w:val="24"/>
        </w:rPr>
        <w:t xml:space="preserve"> </w:t>
      </w:r>
      <w:r w:rsidR="000374F1">
        <w:rPr>
          <w:rFonts w:ascii="Times New Roman" w:eastAsiaTheme="minorEastAsia" w:hAnsi="Times New Roman" w:cs="Times New Roman"/>
          <w:sz w:val="24"/>
          <w:szCs w:val="24"/>
        </w:rPr>
        <w:t>3,</w:t>
      </w:r>
      <w:r w:rsidR="00646D99">
        <w:rPr>
          <w:rFonts w:ascii="Times New Roman" w:eastAsiaTheme="minorEastAsia" w:hAnsi="Times New Roman" w:cs="Times New Roman"/>
          <w:sz w:val="24"/>
          <w:szCs w:val="24"/>
        </w:rPr>
        <w:t xml:space="preserve"> </w:t>
      </w:r>
      <w:r w:rsidR="000374F1">
        <w:rPr>
          <w:rFonts w:ascii="Times New Roman" w:eastAsiaTheme="minorEastAsia" w:hAnsi="Times New Roman" w:cs="Times New Roman"/>
          <w:sz w:val="24"/>
          <w:szCs w:val="24"/>
        </w:rPr>
        <w:t>4 y 5 de la secuencia están ubicado</w:t>
      </w:r>
      <w:r w:rsidR="00E1645A">
        <w:rPr>
          <w:rFonts w:ascii="Times New Roman" w:eastAsiaTheme="minorEastAsia" w:hAnsi="Times New Roman" w:cs="Times New Roman"/>
          <w:sz w:val="24"/>
          <w:szCs w:val="24"/>
        </w:rPr>
        <w:t xml:space="preserve">s en la parte suroeste del campo, con </w:t>
      </w:r>
      <w:r w:rsidR="00E1645A">
        <w:rPr>
          <w:rFonts w:ascii="Times New Roman" w:eastAsiaTheme="minorEastAsia" w:hAnsi="Times New Roman" w:cs="Times New Roman"/>
          <w:sz w:val="24"/>
          <w:szCs w:val="24"/>
        </w:rPr>
        <w:t>ellos se disminuirá la</w:t>
      </w:r>
      <w:r w:rsidR="000374F1">
        <w:rPr>
          <w:rFonts w:ascii="Times New Roman" w:eastAsiaTheme="minorEastAsia" w:hAnsi="Times New Roman" w:cs="Times New Roman"/>
          <w:sz w:val="24"/>
          <w:szCs w:val="24"/>
        </w:rPr>
        <w:t xml:space="preserve"> gran incertidumbre</w:t>
      </w:r>
      <w:r>
        <w:rPr>
          <w:rFonts w:ascii="Times New Roman" w:eastAsiaTheme="minorEastAsia" w:hAnsi="Times New Roman" w:cs="Times New Roman"/>
          <w:sz w:val="24"/>
          <w:szCs w:val="24"/>
        </w:rPr>
        <w:t xml:space="preserve"> del POES</w:t>
      </w:r>
      <w:r w:rsidR="000374F1">
        <w:rPr>
          <w:rFonts w:ascii="Times New Roman" w:eastAsiaTheme="minorEastAsia" w:hAnsi="Times New Roman" w:cs="Times New Roman"/>
          <w:sz w:val="24"/>
          <w:szCs w:val="24"/>
        </w:rPr>
        <w:t xml:space="preserve"> debido a la</w:t>
      </w:r>
      <w:r>
        <w:rPr>
          <w:rFonts w:ascii="Times New Roman" w:eastAsiaTheme="minorEastAsia" w:hAnsi="Times New Roman" w:cs="Times New Roman"/>
          <w:sz w:val="24"/>
          <w:szCs w:val="24"/>
        </w:rPr>
        <w:t xml:space="preserve"> poca información que</w:t>
      </w:r>
      <w:r w:rsidR="00E1645A">
        <w:rPr>
          <w:rFonts w:ascii="Times New Roman" w:eastAsiaTheme="minorEastAsia" w:hAnsi="Times New Roman" w:cs="Times New Roman"/>
          <w:sz w:val="24"/>
          <w:szCs w:val="24"/>
        </w:rPr>
        <w:t xml:space="preserve"> esta zona </w:t>
      </w:r>
      <w:r>
        <w:rPr>
          <w:rFonts w:ascii="Times New Roman" w:eastAsiaTheme="minorEastAsia" w:hAnsi="Times New Roman" w:cs="Times New Roman"/>
          <w:sz w:val="24"/>
          <w:szCs w:val="24"/>
        </w:rPr>
        <w:t>posee</w:t>
      </w:r>
    </w:p>
    <w:p w14:paraId="5FF2FD89" w14:textId="05332EA4" w:rsidR="00847EB6" w:rsidRDefault="004324CF" w:rsidP="00847EB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Las ultimas localizaciones servirán principalmente</w:t>
      </w:r>
      <w:r w:rsidR="000442D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para delinear los yacimientos</w:t>
      </w:r>
      <w:r w:rsidR="009956AE">
        <w:rPr>
          <w:rFonts w:ascii="Times New Roman" w:eastAsiaTheme="minorEastAsia" w:hAnsi="Times New Roman" w:cs="Times New Roman"/>
          <w:sz w:val="24"/>
          <w:szCs w:val="24"/>
        </w:rPr>
        <w:t xml:space="preserve"> en</w:t>
      </w:r>
      <w:r>
        <w:rPr>
          <w:rFonts w:ascii="Times New Roman" w:eastAsiaTheme="minorEastAsia" w:hAnsi="Times New Roman" w:cs="Times New Roman"/>
          <w:sz w:val="24"/>
          <w:szCs w:val="24"/>
        </w:rPr>
        <w:t xml:space="preserve"> estudio, </w:t>
      </w:r>
      <w:r w:rsidR="00646D99">
        <w:rPr>
          <w:rFonts w:ascii="Times New Roman" w:eastAsiaTheme="minorEastAsia" w:hAnsi="Times New Roman" w:cs="Times New Roman"/>
          <w:sz w:val="24"/>
          <w:szCs w:val="24"/>
        </w:rPr>
        <w:t>caracterizar el</w:t>
      </w:r>
      <w:r>
        <w:rPr>
          <w:rFonts w:ascii="Times New Roman" w:eastAsiaTheme="minorEastAsia" w:hAnsi="Times New Roman" w:cs="Times New Roman"/>
          <w:sz w:val="24"/>
          <w:szCs w:val="24"/>
        </w:rPr>
        <w:t xml:space="preserve"> acuífero y determinar los </w:t>
      </w:r>
      <w:r w:rsidR="00646D99">
        <w:rPr>
          <w:rFonts w:ascii="Times New Roman" w:eastAsiaTheme="minorEastAsia" w:hAnsi="Times New Roman" w:cs="Times New Roman"/>
          <w:sz w:val="24"/>
          <w:szCs w:val="24"/>
        </w:rPr>
        <w:t>límites</w:t>
      </w:r>
      <w:r>
        <w:rPr>
          <w:rFonts w:ascii="Times New Roman" w:eastAsiaTheme="minorEastAsia" w:hAnsi="Times New Roman" w:cs="Times New Roman"/>
          <w:sz w:val="24"/>
          <w:szCs w:val="24"/>
        </w:rPr>
        <w:t xml:space="preserve"> de roca y cercanías a los campos vecinos </w:t>
      </w:r>
    </w:p>
    <w:p w14:paraId="07F559BF" w14:textId="77777777" w:rsidR="004324CF" w:rsidRDefault="004324CF" w:rsidP="00847EB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 secuencia obtenida posee una estructura coherente con base a los principios establecidos como determinantes para incrementar la eficiencia y la eficacia de la información a adquirir</w:t>
      </w:r>
    </w:p>
    <w:p w14:paraId="1BEE1FE0" w14:textId="77777777" w:rsidR="00777E8B" w:rsidRDefault="00777E8B" w:rsidP="00847EB6">
      <w:pPr>
        <w:spacing w:line="360" w:lineRule="auto"/>
        <w:jc w:val="both"/>
        <w:rPr>
          <w:rFonts w:ascii="Times New Roman" w:eastAsiaTheme="minorEastAsia" w:hAnsi="Times New Roman" w:cs="Times New Roman"/>
          <w:sz w:val="24"/>
          <w:szCs w:val="24"/>
        </w:rPr>
      </w:pPr>
    </w:p>
    <w:p w14:paraId="6A80BA38" w14:textId="13067077" w:rsidR="004B4145" w:rsidRPr="00147859" w:rsidRDefault="00777E8B" w:rsidP="00847EB6">
      <w:pPr>
        <w:spacing w:line="360" w:lineRule="auto"/>
        <w:jc w:val="both"/>
        <w:rPr>
          <w:rFonts w:ascii="Times New Roman" w:eastAsiaTheme="minorEastAsia" w:hAnsi="Times New Roman" w:cs="Times New Roman"/>
          <w:b/>
          <w:sz w:val="24"/>
          <w:szCs w:val="24"/>
        </w:rPr>
      </w:pPr>
      <w:r w:rsidRPr="00147859">
        <w:rPr>
          <w:rFonts w:ascii="Times New Roman" w:eastAsiaTheme="minorEastAsia" w:hAnsi="Times New Roman" w:cs="Times New Roman"/>
          <w:b/>
          <w:sz w:val="24"/>
          <w:szCs w:val="24"/>
        </w:rPr>
        <w:t>RECOMENDACIONES</w:t>
      </w:r>
    </w:p>
    <w:p w14:paraId="3AA93E82" w14:textId="44252031" w:rsidR="00646D99" w:rsidRDefault="00646D99" w:rsidP="00847EB6">
      <w:pPr>
        <w:spacing w:line="360" w:lineRule="auto"/>
        <w:jc w:val="both"/>
        <w:rPr>
          <w:rFonts w:ascii="Times New Roman" w:eastAsiaTheme="minorEastAsia" w:hAnsi="Times New Roman" w:cs="Times New Roman"/>
          <w:sz w:val="24"/>
          <w:szCs w:val="24"/>
        </w:rPr>
      </w:pPr>
      <w:r w:rsidRPr="00646D99">
        <w:rPr>
          <w:rFonts w:ascii="Times New Roman" w:eastAsiaTheme="minorEastAsia" w:hAnsi="Times New Roman" w:cs="Times New Roman"/>
          <w:sz w:val="24"/>
          <w:szCs w:val="24"/>
        </w:rPr>
        <w:t>Esta metodología puede ser utilizada en campos petroleros donde se requiera la caracterización y delineación de yacimientos</w:t>
      </w:r>
      <w:r>
        <w:rPr>
          <w:rFonts w:ascii="Times New Roman" w:eastAsiaTheme="minorEastAsia" w:hAnsi="Times New Roman" w:cs="Times New Roman"/>
          <w:sz w:val="24"/>
          <w:szCs w:val="24"/>
        </w:rPr>
        <w:t>, ya sea de c</w:t>
      </w:r>
      <w:r w:rsidRPr="00646D99">
        <w:rPr>
          <w:rFonts w:ascii="Times New Roman" w:eastAsiaTheme="minorEastAsia" w:hAnsi="Times New Roman" w:cs="Times New Roman"/>
          <w:sz w:val="24"/>
          <w:szCs w:val="24"/>
        </w:rPr>
        <w:t>ampos petroleros en etapa de exploración</w:t>
      </w:r>
      <w:r>
        <w:rPr>
          <w:rFonts w:ascii="Times New Roman" w:eastAsiaTheme="minorEastAsia" w:hAnsi="Times New Roman" w:cs="Times New Roman"/>
          <w:sz w:val="24"/>
          <w:szCs w:val="24"/>
        </w:rPr>
        <w:t>, c</w:t>
      </w:r>
      <w:r w:rsidRPr="00646D99">
        <w:rPr>
          <w:rFonts w:ascii="Times New Roman" w:eastAsiaTheme="minorEastAsia" w:hAnsi="Times New Roman" w:cs="Times New Roman"/>
          <w:sz w:val="24"/>
          <w:szCs w:val="24"/>
        </w:rPr>
        <w:t>ampos petroleros maduros</w:t>
      </w:r>
      <w:r>
        <w:rPr>
          <w:rFonts w:ascii="Times New Roman" w:eastAsiaTheme="minorEastAsia" w:hAnsi="Times New Roman" w:cs="Times New Roman"/>
          <w:sz w:val="24"/>
          <w:szCs w:val="24"/>
        </w:rPr>
        <w:t xml:space="preserve"> o e</w:t>
      </w:r>
      <w:r w:rsidRPr="00646D99">
        <w:rPr>
          <w:rFonts w:ascii="Times New Roman" w:eastAsiaTheme="minorEastAsia" w:hAnsi="Times New Roman" w:cs="Times New Roman"/>
          <w:sz w:val="24"/>
          <w:szCs w:val="24"/>
        </w:rPr>
        <w:t>valuación de áreas adyacentes</w:t>
      </w:r>
      <w:r>
        <w:rPr>
          <w:rFonts w:ascii="Times New Roman" w:eastAsiaTheme="minorEastAsia" w:hAnsi="Times New Roman" w:cs="Times New Roman"/>
          <w:sz w:val="24"/>
          <w:szCs w:val="24"/>
        </w:rPr>
        <w:t>.</w:t>
      </w:r>
    </w:p>
    <w:p w14:paraId="73CBA3D8" w14:textId="73079DAA" w:rsidR="0024491D" w:rsidRPr="00646D99" w:rsidRDefault="00646D99" w:rsidP="006D26D2">
      <w:pPr>
        <w:spacing w:line="360" w:lineRule="auto"/>
        <w:jc w:val="both"/>
        <w:rPr>
          <w:rFonts w:ascii="Times New Roman" w:eastAsiaTheme="minorEastAsia" w:hAnsi="Times New Roman" w:cs="Times New Roman"/>
          <w:sz w:val="24"/>
          <w:szCs w:val="24"/>
        </w:rPr>
      </w:pPr>
      <w:r w:rsidRPr="00646D99">
        <w:rPr>
          <w:rFonts w:ascii="Times New Roman" w:eastAsiaTheme="minorEastAsia" w:hAnsi="Times New Roman" w:cs="Times New Roman"/>
          <w:sz w:val="24"/>
          <w:szCs w:val="24"/>
        </w:rPr>
        <w:t xml:space="preserve">Realiza una validación cruzada de los resultados obtenidos. </w:t>
      </w:r>
      <w:r>
        <w:rPr>
          <w:rFonts w:ascii="Times New Roman" w:eastAsiaTheme="minorEastAsia" w:hAnsi="Times New Roman" w:cs="Times New Roman"/>
          <w:sz w:val="24"/>
          <w:szCs w:val="24"/>
        </w:rPr>
        <w:t>Donde se c</w:t>
      </w:r>
      <w:r w:rsidRPr="00646D99">
        <w:rPr>
          <w:rFonts w:ascii="Times New Roman" w:eastAsiaTheme="minorEastAsia" w:hAnsi="Times New Roman" w:cs="Times New Roman"/>
          <w:sz w:val="24"/>
          <w:szCs w:val="24"/>
        </w:rPr>
        <w:t>ompar</w:t>
      </w:r>
      <w:r>
        <w:rPr>
          <w:rFonts w:ascii="Times New Roman" w:eastAsiaTheme="minorEastAsia" w:hAnsi="Times New Roman" w:cs="Times New Roman"/>
          <w:sz w:val="24"/>
          <w:szCs w:val="24"/>
        </w:rPr>
        <w:t>e</w:t>
      </w:r>
      <w:r w:rsidRPr="00646D99">
        <w:rPr>
          <w:rFonts w:ascii="Times New Roman" w:eastAsiaTheme="minorEastAsia" w:hAnsi="Times New Roman" w:cs="Times New Roman"/>
          <w:sz w:val="24"/>
          <w:szCs w:val="24"/>
        </w:rPr>
        <w:t xml:space="preserve"> los resultados del índice de oportunidad (OI) con la información histórica de los pozos existentes</w:t>
      </w:r>
      <w:r>
        <w:rPr>
          <w:rFonts w:ascii="Times New Roman" w:eastAsiaTheme="minorEastAsia" w:hAnsi="Times New Roman" w:cs="Times New Roman"/>
          <w:sz w:val="24"/>
          <w:szCs w:val="24"/>
        </w:rPr>
        <w:t xml:space="preserve"> o vecinos</w:t>
      </w:r>
      <w:r w:rsidRPr="00646D99">
        <w:rPr>
          <w:rFonts w:ascii="Times New Roman" w:eastAsiaTheme="minorEastAsia" w:hAnsi="Times New Roman" w:cs="Times New Roman"/>
          <w:sz w:val="24"/>
          <w:szCs w:val="24"/>
        </w:rPr>
        <w:t>. Esto ayudará a evaluar la eficacia de la metodología y ajustar los parámetros si es necesario.</w:t>
      </w:r>
      <w:bookmarkEnd w:id="1"/>
      <w:bookmarkEnd w:id="2"/>
    </w:p>
    <w:sectPr w:rsidR="0024491D" w:rsidRPr="00646D99" w:rsidSect="00646D99">
      <w:type w:val="continuous"/>
      <w:pgSz w:w="12240" w:h="15840"/>
      <w:pgMar w:top="1417" w:right="1530" w:bottom="1417"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EA68" w14:textId="77777777" w:rsidR="00DF4696" w:rsidRDefault="00DF4696" w:rsidP="00E727B3">
      <w:pPr>
        <w:spacing w:after="0" w:line="240" w:lineRule="auto"/>
      </w:pPr>
      <w:r>
        <w:separator/>
      </w:r>
    </w:p>
  </w:endnote>
  <w:endnote w:type="continuationSeparator" w:id="0">
    <w:p w14:paraId="5454F0CF" w14:textId="77777777" w:rsidR="00DF4696" w:rsidRDefault="00DF4696" w:rsidP="00E7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630946"/>
      <w:docPartObj>
        <w:docPartGallery w:val="Page Numbers (Bottom of Page)"/>
        <w:docPartUnique/>
      </w:docPartObj>
    </w:sdtPr>
    <w:sdtContent>
      <w:p w14:paraId="1A9E66FB" w14:textId="77777777" w:rsidR="00147859" w:rsidRDefault="00000000">
        <w:pPr>
          <w:pStyle w:val="Footer"/>
        </w:pPr>
        <w:r>
          <w:fldChar w:fldCharType="begin"/>
        </w:r>
        <w:r>
          <w:instrText xml:space="preserve"> PAGE   \* MERGEFORMAT </w:instrText>
        </w:r>
        <w:r>
          <w:fldChar w:fldCharType="separate"/>
        </w:r>
        <w:r w:rsidR="00147859">
          <w:rPr>
            <w:noProof/>
          </w:rPr>
          <w:t>3</w:t>
        </w:r>
        <w:r>
          <w:rPr>
            <w:noProof/>
          </w:rPr>
          <w:fldChar w:fldCharType="end"/>
        </w:r>
      </w:p>
    </w:sdtContent>
  </w:sdt>
  <w:p w14:paraId="49E1743D" w14:textId="77777777" w:rsidR="00E727B3" w:rsidRDefault="00E72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100A" w14:textId="77777777" w:rsidR="00DF4696" w:rsidRDefault="00DF4696" w:rsidP="00E727B3">
      <w:pPr>
        <w:spacing w:after="0" w:line="240" w:lineRule="auto"/>
      </w:pPr>
      <w:r>
        <w:separator/>
      </w:r>
    </w:p>
  </w:footnote>
  <w:footnote w:type="continuationSeparator" w:id="0">
    <w:p w14:paraId="32C8F27F" w14:textId="77777777" w:rsidR="00DF4696" w:rsidRDefault="00DF4696" w:rsidP="00E72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B9"/>
    <w:rsid w:val="0000241A"/>
    <w:rsid w:val="000031F4"/>
    <w:rsid w:val="00003F86"/>
    <w:rsid w:val="000374F1"/>
    <w:rsid w:val="000442DB"/>
    <w:rsid w:val="00066610"/>
    <w:rsid w:val="0008254A"/>
    <w:rsid w:val="000B6F8F"/>
    <w:rsid w:val="000C3981"/>
    <w:rsid w:val="00105F09"/>
    <w:rsid w:val="00147859"/>
    <w:rsid w:val="001531E8"/>
    <w:rsid w:val="00166B0B"/>
    <w:rsid w:val="00170E60"/>
    <w:rsid w:val="00175410"/>
    <w:rsid w:val="001A2FB9"/>
    <w:rsid w:val="001B4814"/>
    <w:rsid w:val="001E56BC"/>
    <w:rsid w:val="001F0640"/>
    <w:rsid w:val="001F2948"/>
    <w:rsid w:val="00211F44"/>
    <w:rsid w:val="002444EA"/>
    <w:rsid w:val="0024491D"/>
    <w:rsid w:val="00265692"/>
    <w:rsid w:val="00267F6E"/>
    <w:rsid w:val="00292B7D"/>
    <w:rsid w:val="002A1C46"/>
    <w:rsid w:val="002F6292"/>
    <w:rsid w:val="003046E0"/>
    <w:rsid w:val="00306913"/>
    <w:rsid w:val="0031781D"/>
    <w:rsid w:val="00331B03"/>
    <w:rsid w:val="00333866"/>
    <w:rsid w:val="0033467B"/>
    <w:rsid w:val="00340BF6"/>
    <w:rsid w:val="003411AC"/>
    <w:rsid w:val="00345D8A"/>
    <w:rsid w:val="003601E9"/>
    <w:rsid w:val="00362FB7"/>
    <w:rsid w:val="00386CE3"/>
    <w:rsid w:val="0039672C"/>
    <w:rsid w:val="003C1AEE"/>
    <w:rsid w:val="003E4223"/>
    <w:rsid w:val="003F6659"/>
    <w:rsid w:val="00401389"/>
    <w:rsid w:val="00402393"/>
    <w:rsid w:val="0043138E"/>
    <w:rsid w:val="004324CF"/>
    <w:rsid w:val="0043407D"/>
    <w:rsid w:val="00466B4B"/>
    <w:rsid w:val="00493D30"/>
    <w:rsid w:val="004B0757"/>
    <w:rsid w:val="004B4145"/>
    <w:rsid w:val="004C6D3D"/>
    <w:rsid w:val="004D72C5"/>
    <w:rsid w:val="004F5251"/>
    <w:rsid w:val="00507381"/>
    <w:rsid w:val="00534185"/>
    <w:rsid w:val="00555FD2"/>
    <w:rsid w:val="00565179"/>
    <w:rsid w:val="005842B8"/>
    <w:rsid w:val="005845A2"/>
    <w:rsid w:val="005952CC"/>
    <w:rsid w:val="005B0A8A"/>
    <w:rsid w:val="005B4F74"/>
    <w:rsid w:val="005C10E1"/>
    <w:rsid w:val="005F4128"/>
    <w:rsid w:val="0061004C"/>
    <w:rsid w:val="00615E17"/>
    <w:rsid w:val="00624222"/>
    <w:rsid w:val="006326B4"/>
    <w:rsid w:val="00634335"/>
    <w:rsid w:val="00646D99"/>
    <w:rsid w:val="00660110"/>
    <w:rsid w:val="00672837"/>
    <w:rsid w:val="006729B7"/>
    <w:rsid w:val="006746E3"/>
    <w:rsid w:val="006D26D2"/>
    <w:rsid w:val="006E3662"/>
    <w:rsid w:val="006E38B3"/>
    <w:rsid w:val="006F1163"/>
    <w:rsid w:val="006F2D6F"/>
    <w:rsid w:val="0072306F"/>
    <w:rsid w:val="00732169"/>
    <w:rsid w:val="00760718"/>
    <w:rsid w:val="00777E8B"/>
    <w:rsid w:val="00785DC3"/>
    <w:rsid w:val="00790CD7"/>
    <w:rsid w:val="00792917"/>
    <w:rsid w:val="00793140"/>
    <w:rsid w:val="007A6C61"/>
    <w:rsid w:val="007B4C4B"/>
    <w:rsid w:val="007C44EE"/>
    <w:rsid w:val="007C507A"/>
    <w:rsid w:val="007E5E98"/>
    <w:rsid w:val="007F59DB"/>
    <w:rsid w:val="007F7640"/>
    <w:rsid w:val="00831A00"/>
    <w:rsid w:val="00847EB6"/>
    <w:rsid w:val="00865A87"/>
    <w:rsid w:val="0086792C"/>
    <w:rsid w:val="00871899"/>
    <w:rsid w:val="0089171D"/>
    <w:rsid w:val="008A00FD"/>
    <w:rsid w:val="008D188C"/>
    <w:rsid w:val="008E7FD3"/>
    <w:rsid w:val="008F0A85"/>
    <w:rsid w:val="008F15B2"/>
    <w:rsid w:val="009041A2"/>
    <w:rsid w:val="009104AE"/>
    <w:rsid w:val="009114FF"/>
    <w:rsid w:val="009267B9"/>
    <w:rsid w:val="00941A72"/>
    <w:rsid w:val="00943330"/>
    <w:rsid w:val="00953917"/>
    <w:rsid w:val="009956AE"/>
    <w:rsid w:val="009971D0"/>
    <w:rsid w:val="009B0816"/>
    <w:rsid w:val="009C3FF2"/>
    <w:rsid w:val="009E1B36"/>
    <w:rsid w:val="009F7431"/>
    <w:rsid w:val="009F7AA5"/>
    <w:rsid w:val="00A637FE"/>
    <w:rsid w:val="00AA3032"/>
    <w:rsid w:val="00AE621C"/>
    <w:rsid w:val="00AE6C53"/>
    <w:rsid w:val="00AF377E"/>
    <w:rsid w:val="00B15EB8"/>
    <w:rsid w:val="00B71B69"/>
    <w:rsid w:val="00B8050F"/>
    <w:rsid w:val="00B97E5B"/>
    <w:rsid w:val="00B97EDB"/>
    <w:rsid w:val="00BA2B94"/>
    <w:rsid w:val="00BE4257"/>
    <w:rsid w:val="00C05DFB"/>
    <w:rsid w:val="00C4084F"/>
    <w:rsid w:val="00C74509"/>
    <w:rsid w:val="00C870C3"/>
    <w:rsid w:val="00CD2CAF"/>
    <w:rsid w:val="00CE655A"/>
    <w:rsid w:val="00CF03C3"/>
    <w:rsid w:val="00CF565E"/>
    <w:rsid w:val="00CF789E"/>
    <w:rsid w:val="00D16D23"/>
    <w:rsid w:val="00D33C4C"/>
    <w:rsid w:val="00D43DCE"/>
    <w:rsid w:val="00D60383"/>
    <w:rsid w:val="00D75F5E"/>
    <w:rsid w:val="00DA0C19"/>
    <w:rsid w:val="00DB1B8F"/>
    <w:rsid w:val="00DF4696"/>
    <w:rsid w:val="00DF5F70"/>
    <w:rsid w:val="00E03488"/>
    <w:rsid w:val="00E1645A"/>
    <w:rsid w:val="00E267DC"/>
    <w:rsid w:val="00E30901"/>
    <w:rsid w:val="00E34581"/>
    <w:rsid w:val="00E61BD6"/>
    <w:rsid w:val="00E727B3"/>
    <w:rsid w:val="00E77F26"/>
    <w:rsid w:val="00E83392"/>
    <w:rsid w:val="00E9218C"/>
    <w:rsid w:val="00EA1C87"/>
    <w:rsid w:val="00EC3FB9"/>
    <w:rsid w:val="00EC61AC"/>
    <w:rsid w:val="00EE2C4A"/>
    <w:rsid w:val="00EF08FD"/>
    <w:rsid w:val="00F00C82"/>
    <w:rsid w:val="00F143FA"/>
    <w:rsid w:val="00F54A0B"/>
    <w:rsid w:val="00F55E8D"/>
    <w:rsid w:val="00F661F2"/>
    <w:rsid w:val="00F81527"/>
    <w:rsid w:val="00FB0496"/>
    <w:rsid w:val="00FD22D2"/>
    <w:rsid w:val="00FD69BD"/>
    <w:rsid w:val="00FF0CC1"/>
    <w:rsid w:val="00FF762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DE62"/>
  <w15:docId w15:val="{62A3250E-F789-487F-9290-92E59937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1D"/>
    <w:rPr>
      <w:rFonts w:ascii="Tahoma" w:hAnsi="Tahoma" w:cs="Tahoma"/>
      <w:sz w:val="16"/>
      <w:szCs w:val="16"/>
    </w:rPr>
  </w:style>
  <w:style w:type="character" w:styleId="PlaceholderText">
    <w:name w:val="Placeholder Text"/>
    <w:basedOn w:val="DefaultParagraphFont"/>
    <w:uiPriority w:val="99"/>
    <w:semiHidden/>
    <w:rsid w:val="00E03488"/>
    <w:rPr>
      <w:color w:val="808080"/>
    </w:rPr>
  </w:style>
  <w:style w:type="paragraph" w:styleId="Header">
    <w:name w:val="header"/>
    <w:basedOn w:val="Normal"/>
    <w:link w:val="HeaderChar"/>
    <w:uiPriority w:val="99"/>
    <w:semiHidden/>
    <w:unhideWhenUsed/>
    <w:rsid w:val="00E727B3"/>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E727B3"/>
  </w:style>
  <w:style w:type="paragraph" w:styleId="Footer">
    <w:name w:val="footer"/>
    <w:basedOn w:val="Normal"/>
    <w:link w:val="FooterChar"/>
    <w:uiPriority w:val="99"/>
    <w:unhideWhenUsed/>
    <w:rsid w:val="00E727B3"/>
    <w:pPr>
      <w:tabs>
        <w:tab w:val="center" w:pos="4419"/>
        <w:tab w:val="right" w:pos="8838"/>
      </w:tabs>
      <w:spacing w:after="0" w:line="240" w:lineRule="auto"/>
    </w:pPr>
  </w:style>
  <w:style w:type="character" w:customStyle="1" w:styleId="FooterChar">
    <w:name w:val="Footer Char"/>
    <w:basedOn w:val="DefaultParagraphFont"/>
    <w:link w:val="Footer"/>
    <w:uiPriority w:val="99"/>
    <w:rsid w:val="00E7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5358">
      <w:bodyDiv w:val="1"/>
      <w:marLeft w:val="0"/>
      <w:marRight w:val="0"/>
      <w:marTop w:val="0"/>
      <w:marBottom w:val="0"/>
      <w:divBdr>
        <w:top w:val="none" w:sz="0" w:space="0" w:color="auto"/>
        <w:left w:val="none" w:sz="0" w:space="0" w:color="auto"/>
        <w:bottom w:val="none" w:sz="0" w:space="0" w:color="auto"/>
        <w:right w:val="none" w:sz="0" w:space="0" w:color="auto"/>
      </w:divBdr>
    </w:div>
    <w:div w:id="704133636">
      <w:bodyDiv w:val="1"/>
      <w:marLeft w:val="0"/>
      <w:marRight w:val="0"/>
      <w:marTop w:val="0"/>
      <w:marBottom w:val="0"/>
      <w:divBdr>
        <w:top w:val="none" w:sz="0" w:space="0" w:color="auto"/>
        <w:left w:val="none" w:sz="0" w:space="0" w:color="auto"/>
        <w:bottom w:val="none" w:sz="0" w:space="0" w:color="auto"/>
        <w:right w:val="none" w:sz="0" w:space="0" w:color="auto"/>
      </w:divBdr>
    </w:div>
    <w:div w:id="1514563080">
      <w:bodyDiv w:val="1"/>
      <w:marLeft w:val="0"/>
      <w:marRight w:val="0"/>
      <w:marTop w:val="0"/>
      <w:marBottom w:val="0"/>
      <w:divBdr>
        <w:top w:val="none" w:sz="0" w:space="0" w:color="auto"/>
        <w:left w:val="none" w:sz="0" w:space="0" w:color="auto"/>
        <w:bottom w:val="none" w:sz="0" w:space="0" w:color="auto"/>
        <w:right w:val="none" w:sz="0" w:space="0" w:color="auto"/>
      </w:divBdr>
    </w:div>
    <w:div w:id="1613055653">
      <w:bodyDiv w:val="1"/>
      <w:marLeft w:val="0"/>
      <w:marRight w:val="0"/>
      <w:marTop w:val="0"/>
      <w:marBottom w:val="0"/>
      <w:divBdr>
        <w:top w:val="none" w:sz="0" w:space="0" w:color="auto"/>
        <w:left w:val="none" w:sz="0" w:space="0" w:color="auto"/>
        <w:bottom w:val="none" w:sz="0" w:space="0" w:color="auto"/>
        <w:right w:val="none" w:sz="0" w:space="0" w:color="auto"/>
      </w:divBdr>
    </w:div>
    <w:div w:id="1780834919">
      <w:bodyDiv w:val="1"/>
      <w:marLeft w:val="0"/>
      <w:marRight w:val="0"/>
      <w:marTop w:val="0"/>
      <w:marBottom w:val="0"/>
      <w:divBdr>
        <w:top w:val="none" w:sz="0" w:space="0" w:color="auto"/>
        <w:left w:val="none" w:sz="0" w:space="0" w:color="auto"/>
        <w:bottom w:val="none" w:sz="0" w:space="0" w:color="auto"/>
        <w:right w:val="none" w:sz="0" w:space="0" w:color="auto"/>
      </w:divBdr>
    </w:div>
    <w:div w:id="17925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24FD-581C-4AD6-BADD-7AD626BC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2072</Words>
  <Characters>11817</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borgesre</dc:creator>
  <cp:lastModifiedBy>Valentina Bogarín</cp:lastModifiedBy>
  <cp:revision>2</cp:revision>
  <dcterms:created xsi:type="dcterms:W3CDTF">2023-08-26T00:55:00Z</dcterms:created>
  <dcterms:modified xsi:type="dcterms:W3CDTF">2023-08-26T00:55:00Z</dcterms:modified>
</cp:coreProperties>
</file>