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A360127" w:rsidP="45B0701A" w:rsidRDefault="0A360127" w14:paraId="5D528A50" w14:textId="4EE9EDA2">
      <w:pPr>
        <w:bidi w:val="0"/>
        <w:spacing w:before="0" w:beforeAutospacing="off" w:after="0" w:afterAutospacing="off"/>
        <w:jc w:val="both"/>
      </w:pPr>
      <w:r w:rsidRPr="45B0701A" w:rsidR="0A360127">
        <w:rPr>
          <w:rFonts w:ascii="Times New Roman" w:hAnsi="Times New Roman" w:eastAsia="Times New Roman" w:cs="Times New Roman"/>
          <w:noProof w:val="0"/>
          <w:color w:val="0E101A"/>
          <w:sz w:val="28"/>
          <w:szCs w:val="28"/>
          <w:lang w:val="uk-UA"/>
        </w:rPr>
        <w:t xml:space="preserve">Medium </w:t>
      </w:r>
    </w:p>
    <w:p w:rsidR="0A360127" w:rsidP="45B0701A" w:rsidRDefault="0A360127" w14:paraId="42605119" w14:textId="3921347A">
      <w:pPr>
        <w:bidi w:val="0"/>
        <w:spacing w:before="0" w:beforeAutospacing="off" w:after="0" w:afterAutospacing="off"/>
        <w:jc w:val="both"/>
      </w:pPr>
      <w:r w:rsidRPr="45B0701A" w:rsidR="0A360127">
        <w:rPr>
          <w:rFonts w:ascii="Times New Roman" w:hAnsi="Times New Roman" w:eastAsia="Times New Roman" w:cs="Times New Roman"/>
          <w:noProof w:val="0"/>
          <w:color w:val="0E101A"/>
          <w:sz w:val="28"/>
          <w:szCs w:val="28"/>
          <w:lang w:val="uk-UA"/>
        </w:rPr>
        <w:t xml:space="preserve">In today's world, the advent of certain technologies has made problem-solving easier. For instance, computational chemistry has enabled rapid resolution of chemical issues, while mathematics and computer tasks have been streamlined. Chemists can simulate experimental outcomes and determine material properties. Additionally, there's a growing integration of Machine Learning (ML) concepts and algorithms in various fields. </w:t>
      </w:r>
    </w:p>
    <w:p w:rsidR="0A360127" w:rsidP="45B0701A" w:rsidRDefault="0A360127" w14:paraId="13C859EC" w14:textId="586B8051">
      <w:pPr>
        <w:bidi w:val="0"/>
        <w:spacing w:before="0" w:beforeAutospacing="off" w:after="0" w:afterAutospacing="off"/>
        <w:jc w:val="both"/>
      </w:pPr>
      <w:r w:rsidRPr="45B0701A" w:rsidR="0A360127">
        <w:rPr>
          <w:rFonts w:ascii="Times New Roman" w:hAnsi="Times New Roman" w:eastAsia="Times New Roman" w:cs="Times New Roman"/>
          <w:noProof w:val="0"/>
          <w:color w:val="0E101A"/>
          <w:sz w:val="28"/>
          <w:szCs w:val="28"/>
          <w:lang w:val="uk-UA"/>
        </w:rPr>
        <w:t xml:space="preserve">   </w:t>
      </w:r>
    </w:p>
    <w:p w:rsidR="0A360127" w:rsidP="45B0701A" w:rsidRDefault="0A360127" w14:paraId="0F1A2363" w14:textId="05275732">
      <w:pPr>
        <w:bidi w:val="0"/>
        <w:spacing w:before="0" w:beforeAutospacing="off" w:after="0" w:afterAutospacing="off"/>
        <w:jc w:val="both"/>
      </w:pPr>
      <w:r w:rsidRPr="45B0701A" w:rsidR="0A360127">
        <w:rPr>
          <w:rFonts w:ascii="Times New Roman" w:hAnsi="Times New Roman" w:eastAsia="Times New Roman" w:cs="Times New Roman"/>
          <w:noProof w:val="0"/>
          <w:color w:val="0E101A"/>
          <w:sz w:val="28"/>
          <w:szCs w:val="28"/>
          <w:lang w:val="uk-UA"/>
        </w:rPr>
        <w:t>The</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paper</w:t>
      </w:r>
      <w:r w:rsidRPr="45B0701A" w:rsidR="0A360127">
        <w:rPr>
          <w:rFonts w:ascii="Times New Roman" w:hAnsi="Times New Roman" w:eastAsia="Times New Roman" w:cs="Times New Roman"/>
          <w:noProof w:val="0"/>
          <w:color w:val="0E101A"/>
          <w:sz w:val="28"/>
          <w:szCs w:val="28"/>
          <w:lang w:val="uk-UA"/>
        </w:rPr>
        <w:t xml:space="preserve"> </w:t>
      </w:r>
      <w:hyperlink r:id="R629d1f029c5e40ac">
        <w:r w:rsidRPr="45B0701A" w:rsidR="00FC7A9E">
          <w:rPr>
            <w:rStyle w:val="Hyperlink"/>
            <w:rFonts w:ascii="Times New Roman" w:hAnsi="Times New Roman" w:eastAsia="Times New Roman" w:cs="Times New Roman"/>
            <w:noProof w:val="0"/>
            <w:sz w:val="28"/>
            <w:szCs w:val="28"/>
            <w:lang w:val="uk-UA"/>
          </w:rPr>
          <w:t>‘</w:t>
        </w:r>
        <w:r w:rsidRPr="45B0701A" w:rsidR="0A360127">
          <w:rPr>
            <w:rStyle w:val="Hyperlink"/>
            <w:rFonts w:ascii="Times New Roman" w:hAnsi="Times New Roman" w:eastAsia="Times New Roman" w:cs="Times New Roman"/>
            <w:noProof w:val="0"/>
            <w:sz w:val="28"/>
            <w:szCs w:val="28"/>
            <w:lang w:val="uk-UA"/>
          </w:rPr>
          <w:t>Open-Source</w:t>
        </w:r>
        <w:r w:rsidRPr="45B0701A" w:rsidR="0A360127">
          <w:rPr>
            <w:rStyle w:val="Hyperlink"/>
            <w:rFonts w:ascii="Times New Roman" w:hAnsi="Times New Roman" w:eastAsia="Times New Roman" w:cs="Times New Roman"/>
            <w:noProof w:val="0"/>
            <w:sz w:val="28"/>
            <w:szCs w:val="28"/>
            <w:lang w:val="uk-UA"/>
          </w:rPr>
          <w:t xml:space="preserve"> </w:t>
        </w:r>
        <w:r w:rsidRPr="45B0701A" w:rsidR="0A360127">
          <w:rPr>
            <w:rStyle w:val="Hyperlink"/>
            <w:rFonts w:ascii="Times New Roman" w:hAnsi="Times New Roman" w:eastAsia="Times New Roman" w:cs="Times New Roman"/>
            <w:noProof w:val="0"/>
            <w:sz w:val="28"/>
            <w:szCs w:val="28"/>
            <w:lang w:val="uk-UA"/>
          </w:rPr>
          <w:t>Machine</w:t>
        </w:r>
        <w:r w:rsidRPr="45B0701A" w:rsidR="0A360127">
          <w:rPr>
            <w:rStyle w:val="Hyperlink"/>
            <w:rFonts w:ascii="Times New Roman" w:hAnsi="Times New Roman" w:eastAsia="Times New Roman" w:cs="Times New Roman"/>
            <w:noProof w:val="0"/>
            <w:sz w:val="28"/>
            <w:szCs w:val="28"/>
            <w:lang w:val="uk-UA"/>
          </w:rPr>
          <w:t xml:space="preserve"> </w:t>
        </w:r>
        <w:r w:rsidRPr="45B0701A" w:rsidR="0A360127">
          <w:rPr>
            <w:rStyle w:val="Hyperlink"/>
            <w:rFonts w:ascii="Times New Roman" w:hAnsi="Times New Roman" w:eastAsia="Times New Roman" w:cs="Times New Roman"/>
            <w:noProof w:val="0"/>
            <w:sz w:val="28"/>
            <w:szCs w:val="28"/>
            <w:lang w:val="uk-UA"/>
          </w:rPr>
          <w:t>Learning</w:t>
        </w:r>
        <w:r w:rsidRPr="45B0701A" w:rsidR="0A360127">
          <w:rPr>
            <w:rStyle w:val="Hyperlink"/>
            <w:rFonts w:ascii="Times New Roman" w:hAnsi="Times New Roman" w:eastAsia="Times New Roman" w:cs="Times New Roman"/>
            <w:noProof w:val="0"/>
            <w:sz w:val="28"/>
            <w:szCs w:val="28"/>
            <w:lang w:val="uk-UA"/>
          </w:rPr>
          <w:t xml:space="preserve"> </w:t>
        </w:r>
        <w:r w:rsidRPr="45B0701A" w:rsidR="0A360127">
          <w:rPr>
            <w:rStyle w:val="Hyperlink"/>
            <w:rFonts w:ascii="Times New Roman" w:hAnsi="Times New Roman" w:eastAsia="Times New Roman" w:cs="Times New Roman"/>
            <w:noProof w:val="0"/>
            <w:sz w:val="28"/>
            <w:szCs w:val="28"/>
            <w:lang w:val="uk-UA"/>
          </w:rPr>
          <w:t>in</w:t>
        </w:r>
        <w:r w:rsidRPr="45B0701A" w:rsidR="0A360127">
          <w:rPr>
            <w:rStyle w:val="Hyperlink"/>
            <w:rFonts w:ascii="Times New Roman" w:hAnsi="Times New Roman" w:eastAsia="Times New Roman" w:cs="Times New Roman"/>
            <w:noProof w:val="0"/>
            <w:sz w:val="28"/>
            <w:szCs w:val="28"/>
            <w:lang w:val="uk-UA"/>
          </w:rPr>
          <w:t xml:space="preserve"> </w:t>
        </w:r>
        <w:r w:rsidRPr="45B0701A" w:rsidR="0A360127">
          <w:rPr>
            <w:rStyle w:val="Hyperlink"/>
            <w:rFonts w:ascii="Times New Roman" w:hAnsi="Times New Roman" w:eastAsia="Times New Roman" w:cs="Times New Roman"/>
            <w:noProof w:val="0"/>
            <w:sz w:val="28"/>
            <w:szCs w:val="28"/>
            <w:lang w:val="uk-UA"/>
          </w:rPr>
          <w:t>Computational</w:t>
        </w:r>
        <w:r w:rsidRPr="45B0701A" w:rsidR="0A360127">
          <w:rPr>
            <w:rStyle w:val="Hyperlink"/>
            <w:rFonts w:ascii="Times New Roman" w:hAnsi="Times New Roman" w:eastAsia="Times New Roman" w:cs="Times New Roman"/>
            <w:noProof w:val="0"/>
            <w:sz w:val="28"/>
            <w:szCs w:val="28"/>
            <w:lang w:val="uk-UA"/>
          </w:rPr>
          <w:t xml:space="preserve"> </w:t>
        </w:r>
        <w:r w:rsidRPr="45B0701A" w:rsidR="0A360127">
          <w:rPr>
            <w:rStyle w:val="Hyperlink"/>
            <w:rFonts w:ascii="Times New Roman" w:hAnsi="Times New Roman" w:eastAsia="Times New Roman" w:cs="Times New Roman"/>
            <w:noProof w:val="0"/>
            <w:sz w:val="28"/>
            <w:szCs w:val="28"/>
            <w:lang w:val="uk-UA"/>
          </w:rPr>
          <w:t>Chemistry</w:t>
        </w:r>
        <w:r w:rsidRPr="45B0701A" w:rsidR="4DB68AD5">
          <w:rPr>
            <w:rStyle w:val="Hyperlink"/>
            <w:rFonts w:ascii="Times New Roman" w:hAnsi="Times New Roman" w:eastAsia="Times New Roman" w:cs="Times New Roman"/>
            <w:noProof w:val="0"/>
            <w:sz w:val="28"/>
            <w:szCs w:val="28"/>
            <w:lang w:val="uk-UA"/>
          </w:rPr>
          <w:t>’</w:t>
        </w:r>
      </w:hyperlink>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reviewed</w:t>
      </w:r>
      <w:r w:rsidRPr="45B0701A" w:rsidR="0A360127">
        <w:rPr>
          <w:rFonts w:ascii="Times New Roman" w:hAnsi="Times New Roman" w:eastAsia="Times New Roman" w:cs="Times New Roman"/>
          <w:noProof w:val="0"/>
          <w:color w:val="0E101A"/>
          <w:sz w:val="28"/>
          <w:szCs w:val="28"/>
          <w:lang w:val="uk-UA"/>
        </w:rPr>
        <w:t xml:space="preserve"> 179 </w:t>
      </w:r>
      <w:r w:rsidRPr="45B0701A" w:rsidR="0A360127">
        <w:rPr>
          <w:rFonts w:ascii="Times New Roman" w:hAnsi="Times New Roman" w:eastAsia="Times New Roman" w:cs="Times New Roman"/>
          <w:noProof w:val="0"/>
          <w:color w:val="0E101A"/>
          <w:sz w:val="28"/>
          <w:szCs w:val="28"/>
          <w:lang w:val="uk-UA"/>
        </w:rPr>
        <w:t>open-source</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software</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projects</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with</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corresponding</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peer-reviewed</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papers</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published</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within</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the</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last</w:t>
      </w:r>
      <w:r w:rsidRPr="45B0701A" w:rsidR="0A360127">
        <w:rPr>
          <w:rFonts w:ascii="Times New Roman" w:hAnsi="Times New Roman" w:eastAsia="Times New Roman" w:cs="Times New Roman"/>
          <w:noProof w:val="0"/>
          <w:color w:val="0E101A"/>
          <w:sz w:val="28"/>
          <w:szCs w:val="28"/>
          <w:lang w:val="uk-UA"/>
        </w:rPr>
        <w:t xml:space="preserve"> 5 </w:t>
      </w:r>
      <w:r w:rsidRPr="45B0701A" w:rsidR="0A360127">
        <w:rPr>
          <w:rFonts w:ascii="Times New Roman" w:hAnsi="Times New Roman" w:eastAsia="Times New Roman" w:cs="Times New Roman"/>
          <w:noProof w:val="0"/>
          <w:color w:val="0E101A"/>
          <w:sz w:val="28"/>
          <w:szCs w:val="28"/>
          <w:lang w:val="uk-UA"/>
        </w:rPr>
        <w:t>years</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to</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better</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understand</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what</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topics</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in</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this</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area</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are</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being</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explored</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by</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Machine</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Learning</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methods</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For</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each</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project</w:t>
      </w:r>
      <w:r w:rsidRPr="45B0701A" w:rsidR="0A360127">
        <w:rPr>
          <w:rFonts w:ascii="Times New Roman" w:hAnsi="Times New Roman" w:eastAsia="Times New Roman" w:cs="Times New Roman"/>
          <w:noProof w:val="0"/>
          <w:color w:val="0E101A"/>
          <w:sz w:val="28"/>
          <w:szCs w:val="28"/>
          <w:lang w:val="uk-UA"/>
        </w:rPr>
        <w:t xml:space="preserve">, a </w:t>
      </w:r>
      <w:r w:rsidRPr="45B0701A" w:rsidR="0A360127">
        <w:rPr>
          <w:rFonts w:ascii="Times New Roman" w:hAnsi="Times New Roman" w:eastAsia="Times New Roman" w:cs="Times New Roman"/>
          <w:noProof w:val="0"/>
          <w:color w:val="0E101A"/>
          <w:sz w:val="28"/>
          <w:szCs w:val="28"/>
          <w:lang w:val="uk-UA"/>
        </w:rPr>
        <w:t>description</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was</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made</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the</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code</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was</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assigned</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the</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type</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of</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accompanying</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license</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was</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made</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and</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whether</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training</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data</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and</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resulting</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models</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were</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available</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in</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the</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operation</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Based</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on</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revenue</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data</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hosted</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in</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GitHub</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repositories</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the</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most</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popular</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Python</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libraries</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have</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been</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identified</w:t>
      </w:r>
      <w:r w:rsidRPr="45B0701A" w:rsidR="0A360127">
        <w:rPr>
          <w:rFonts w:ascii="Times New Roman" w:hAnsi="Times New Roman" w:eastAsia="Times New Roman" w:cs="Times New Roman"/>
          <w:noProof w:val="0"/>
          <w:color w:val="0E101A"/>
          <w:sz w:val="28"/>
          <w:szCs w:val="28"/>
          <w:lang w:val="uk-UA"/>
        </w:rPr>
        <w:t xml:space="preserve">.  </w:t>
      </w:r>
    </w:p>
    <w:p w:rsidR="0A360127" w:rsidP="45B0701A" w:rsidRDefault="0A360127" w14:paraId="4CCE9336" w14:textId="6F667F70">
      <w:pPr>
        <w:bidi w:val="0"/>
        <w:spacing w:before="0" w:beforeAutospacing="off" w:after="0" w:afterAutospacing="off"/>
        <w:jc w:val="both"/>
      </w:pPr>
      <w:r w:rsidRPr="45B0701A" w:rsidR="0A360127">
        <w:rPr>
          <w:rFonts w:ascii="Times New Roman" w:hAnsi="Times New Roman" w:eastAsia="Times New Roman" w:cs="Times New Roman"/>
          <w:noProof w:val="0"/>
          <w:color w:val="0E101A"/>
          <w:sz w:val="28"/>
          <w:szCs w:val="28"/>
          <w:lang w:val="uk-UA"/>
        </w:rPr>
        <w:t xml:space="preserve">   </w:t>
      </w:r>
    </w:p>
    <w:p w:rsidR="0A360127" w:rsidP="45B0701A" w:rsidRDefault="0A360127" w14:paraId="5C07B423" w14:textId="0D438F19">
      <w:pPr>
        <w:bidi w:val="0"/>
        <w:spacing w:before="0" w:beforeAutospacing="off" w:after="0" w:afterAutospacing="off"/>
        <w:jc w:val="both"/>
      </w:pPr>
      <w:r w:rsidRPr="45B0701A" w:rsidR="0A360127">
        <w:rPr>
          <w:rFonts w:ascii="Times New Roman" w:hAnsi="Times New Roman" w:eastAsia="Times New Roman" w:cs="Times New Roman"/>
          <w:noProof w:val="0"/>
          <w:color w:val="0E101A"/>
          <w:sz w:val="28"/>
          <w:szCs w:val="28"/>
          <w:lang w:val="uk-UA"/>
        </w:rPr>
        <w:t>The essence of this article lies in its exploration of machine learning algorithms within computational chemistry. Through this survey, the authors aimed to provide a comprehensive understanding of the current state of the field. Studies have shown that out of the 179 repositories tested, 94% of the cases identified the presence of data for training, but 54% of the cases identified the presence of data only for the use of models. This means that there is an obvious initiative that stimulates the development of their repository of the developed model, which includes the code, a list of necessary libraries, and the model parameters. One such example is listed in OpenML (</w:t>
      </w:r>
      <w:hyperlink r:id="R0c2bcf49eab949bf">
        <w:r w:rsidRPr="45B0701A" w:rsidR="0A360127">
          <w:rPr>
            <w:rStyle w:val="Hyperlink"/>
            <w:rFonts w:ascii="Times New Roman" w:hAnsi="Times New Roman" w:eastAsia="Times New Roman" w:cs="Times New Roman"/>
            <w:noProof w:val="0"/>
            <w:color w:val="4A6EE0"/>
            <w:sz w:val="28"/>
            <w:szCs w:val="28"/>
            <w:lang w:val="uk-UA"/>
          </w:rPr>
          <w:t>https://www.openml.org</w:t>
        </w:r>
      </w:hyperlink>
      <w:r w:rsidRPr="45B0701A" w:rsidR="0A360127">
        <w:rPr>
          <w:rFonts w:ascii="Times New Roman" w:hAnsi="Times New Roman" w:eastAsia="Times New Roman" w:cs="Times New Roman"/>
          <w:noProof w:val="0"/>
          <w:color w:val="0E101A"/>
          <w:sz w:val="28"/>
          <w:szCs w:val="28"/>
          <w:lang w:val="uk-UA"/>
        </w:rPr>
        <w:t xml:space="preserve">; BSD-3), which was created by the Open Machine Learning Foundation.  </w:t>
      </w:r>
    </w:p>
    <w:p w:rsidR="0A360127" w:rsidP="45B0701A" w:rsidRDefault="0A360127" w14:paraId="279979AE" w14:textId="0DA47702">
      <w:pPr>
        <w:bidi w:val="0"/>
        <w:spacing w:before="0" w:beforeAutospacing="off" w:after="0" w:afterAutospacing="off"/>
        <w:jc w:val="both"/>
      </w:pPr>
      <w:r w:rsidRPr="45B0701A" w:rsidR="0A360127">
        <w:rPr>
          <w:rFonts w:ascii="Times New Roman" w:hAnsi="Times New Roman" w:eastAsia="Times New Roman" w:cs="Times New Roman"/>
          <w:noProof w:val="0"/>
          <w:color w:val="0E101A"/>
          <w:sz w:val="28"/>
          <w:szCs w:val="28"/>
          <w:lang w:val="uk-UA"/>
        </w:rPr>
        <w:t xml:space="preserve">   </w:t>
      </w:r>
    </w:p>
    <w:p w:rsidR="0A360127" w:rsidP="45B0701A" w:rsidRDefault="0A360127" w14:paraId="099FB603" w14:textId="0A580B98">
      <w:pPr>
        <w:bidi w:val="0"/>
        <w:spacing w:before="0" w:beforeAutospacing="off" w:after="0" w:afterAutospacing="off"/>
        <w:jc w:val="both"/>
      </w:pPr>
      <w:r w:rsidRPr="45B0701A" w:rsidR="0A360127">
        <w:rPr>
          <w:rFonts w:ascii="Times New Roman" w:hAnsi="Times New Roman" w:eastAsia="Times New Roman" w:cs="Times New Roman"/>
          <w:noProof w:val="0"/>
          <w:color w:val="0E101A"/>
          <w:sz w:val="28"/>
          <w:szCs w:val="28"/>
          <w:lang w:val="uk-UA"/>
        </w:rPr>
        <w:t xml:space="preserve">Regarding licenses, the article showed that 78% of the projects surveyed included a license in their release, while 22% did not. The paper emphasized the connection between the model and the licensing of the associated code. Common licenses included GPL 2.0 (11%) and BSD-3 clause (8%), both adhering to Free and Open Source Software (FOSS) principles.  </w:t>
      </w:r>
    </w:p>
    <w:p w:rsidR="0A360127" w:rsidP="45B0701A" w:rsidRDefault="0A360127" w14:paraId="2A61E1AE" w14:textId="50E41048">
      <w:pPr>
        <w:bidi w:val="0"/>
        <w:spacing w:before="0" w:beforeAutospacing="off" w:after="0" w:afterAutospacing="off"/>
        <w:jc w:val="both"/>
      </w:pPr>
      <w:r w:rsidRPr="45B0701A" w:rsidR="0A360127">
        <w:rPr>
          <w:rFonts w:ascii="Times New Roman" w:hAnsi="Times New Roman" w:eastAsia="Times New Roman" w:cs="Times New Roman"/>
          <w:noProof w:val="0"/>
          <w:color w:val="0E101A"/>
          <w:sz w:val="28"/>
          <w:szCs w:val="28"/>
          <w:lang w:val="uk-UA"/>
        </w:rPr>
        <w:t xml:space="preserve">  </w:t>
      </w:r>
    </w:p>
    <w:p w:rsidR="0A360127" w:rsidP="45B0701A" w:rsidRDefault="0A360127" w14:paraId="0F8B315D" w14:textId="723D9FCD">
      <w:pPr>
        <w:bidi w:val="0"/>
        <w:spacing w:before="0" w:beforeAutospacing="off" w:after="0" w:afterAutospacing="off"/>
        <w:jc w:val="both"/>
      </w:pPr>
      <w:r w:rsidRPr="45B0701A" w:rsidR="0A360127">
        <w:rPr>
          <w:rFonts w:ascii="Times New Roman" w:hAnsi="Times New Roman" w:eastAsia="Times New Roman" w:cs="Times New Roman"/>
          <w:noProof w:val="0"/>
          <w:color w:val="0E101A"/>
          <w:sz w:val="28"/>
          <w:szCs w:val="28"/>
          <w:lang w:val="uk-UA"/>
        </w:rPr>
        <w:t xml:space="preserve">When coding is an important research component, the paper's processing, information acquisition, and robustness of its knowledge can be greatly enhanced by access to algorithms. Therefore, it is important to release code that is written concisely, because it is built and properly commented - in fact, to follow scientific practice.  </w:t>
      </w:r>
    </w:p>
    <w:p w:rsidR="0A360127" w:rsidP="45B0701A" w:rsidRDefault="0A360127" w14:paraId="1971AE7C" w14:textId="03ECAF23">
      <w:pPr>
        <w:bidi w:val="0"/>
        <w:spacing w:before="0" w:beforeAutospacing="off" w:after="0" w:afterAutospacing="off"/>
        <w:jc w:val="both"/>
      </w:pPr>
      <w:r w:rsidRPr="45B0701A" w:rsidR="0A360127">
        <w:rPr>
          <w:rFonts w:ascii="Times New Roman" w:hAnsi="Times New Roman" w:eastAsia="Times New Roman" w:cs="Times New Roman"/>
          <w:noProof w:val="0"/>
          <w:color w:val="0E101A"/>
          <w:sz w:val="28"/>
          <w:szCs w:val="28"/>
          <w:lang w:val="uk-UA"/>
        </w:rPr>
        <w:t xml:space="preserve">  </w:t>
      </w:r>
    </w:p>
    <w:p w:rsidR="0A360127" w:rsidP="45B0701A" w:rsidRDefault="0A360127" w14:paraId="6A320A01" w14:textId="04DEA836">
      <w:pPr>
        <w:bidi w:val="0"/>
        <w:spacing w:before="0" w:beforeAutospacing="off" w:after="0" w:afterAutospacing="off"/>
        <w:jc w:val="both"/>
      </w:pPr>
      <w:r w:rsidRPr="45B0701A" w:rsidR="0A360127">
        <w:rPr>
          <w:rFonts w:ascii="Times New Roman" w:hAnsi="Times New Roman" w:eastAsia="Times New Roman" w:cs="Times New Roman"/>
          <w:noProof w:val="0"/>
          <w:color w:val="0E101A"/>
          <w:sz w:val="28"/>
          <w:szCs w:val="28"/>
          <w:lang w:val="uk-UA"/>
        </w:rPr>
        <w:t>The</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value</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of</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the</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findings</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is</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that</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the</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project</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has</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drawn</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attention</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to</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important</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detail</w:t>
      </w:r>
      <w:r w:rsidRPr="45B0701A" w:rsidR="630522D3">
        <w:rPr>
          <w:rFonts w:ascii="Times New Roman" w:hAnsi="Times New Roman" w:eastAsia="Times New Roman" w:cs="Times New Roman"/>
          <w:noProof w:val="0"/>
          <w:color w:val="0E101A"/>
          <w:sz w:val="28"/>
          <w:szCs w:val="28"/>
          <w:lang w:val="uk-UA"/>
        </w:rPr>
        <w:t>s</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and</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strongly</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encourages</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researchers</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to</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go</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one</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step</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further</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and</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publish</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their</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optimized</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models</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This</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will</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allow</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non</w:t>
      </w:r>
      <w:r w:rsidRPr="45B0701A" w:rsidR="0A360127">
        <w:rPr>
          <w:rFonts w:ascii="Times New Roman" w:hAnsi="Times New Roman" w:eastAsia="Times New Roman" w:cs="Times New Roman"/>
          <w:noProof w:val="0"/>
          <w:color w:val="0E101A"/>
          <w:sz w:val="28"/>
          <w:szCs w:val="28"/>
          <w:lang w:val="uk-UA"/>
        </w:rPr>
        <w:t xml:space="preserve">-ML </w:t>
      </w:r>
      <w:r w:rsidRPr="45B0701A" w:rsidR="0A360127">
        <w:rPr>
          <w:rFonts w:ascii="Times New Roman" w:hAnsi="Times New Roman" w:eastAsia="Times New Roman" w:cs="Times New Roman"/>
          <w:noProof w:val="0"/>
          <w:color w:val="0E101A"/>
          <w:sz w:val="28"/>
          <w:szCs w:val="28"/>
          <w:lang w:val="uk-UA"/>
        </w:rPr>
        <w:t>experts</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to</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use</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these</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models</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in</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their</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research</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and</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increase</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the</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reproducibility</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of</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the</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published</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data</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In</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addition</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the</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idea</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of</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creating</w:t>
      </w:r>
      <w:r w:rsidRPr="45B0701A" w:rsidR="0A360127">
        <w:rPr>
          <w:rFonts w:ascii="Times New Roman" w:hAnsi="Times New Roman" w:eastAsia="Times New Roman" w:cs="Times New Roman"/>
          <w:noProof w:val="0"/>
          <w:color w:val="0E101A"/>
          <w:sz w:val="28"/>
          <w:szCs w:val="28"/>
          <w:lang w:val="uk-UA"/>
        </w:rPr>
        <w:t xml:space="preserve"> a </w:t>
      </w:r>
      <w:r w:rsidRPr="45B0701A" w:rsidR="0A360127">
        <w:rPr>
          <w:rFonts w:ascii="Times New Roman" w:hAnsi="Times New Roman" w:eastAsia="Times New Roman" w:cs="Times New Roman"/>
          <w:noProof w:val="0"/>
          <w:color w:val="0E101A"/>
          <w:sz w:val="28"/>
          <w:szCs w:val="28"/>
          <w:lang w:val="uk-UA"/>
        </w:rPr>
        <w:t>centralized</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online</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platform</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dedicated</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to</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the</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development</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of</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algorithms</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and</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datasets</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focused</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on</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computational</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chemistry</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can</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foster</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collaboration</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and</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accelerate</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progress</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in</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the</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field</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which</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would</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benefit</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the</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entire</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scientific</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community</w:t>
      </w:r>
      <w:r w:rsidRPr="45B0701A" w:rsidR="0A360127">
        <w:rPr>
          <w:rFonts w:ascii="Times New Roman" w:hAnsi="Times New Roman" w:eastAsia="Times New Roman" w:cs="Times New Roman"/>
          <w:noProof w:val="0"/>
          <w:color w:val="0E101A"/>
          <w:sz w:val="28"/>
          <w:szCs w:val="28"/>
          <w:lang w:val="uk-UA"/>
        </w:rPr>
        <w:t xml:space="preserve">. </w:t>
      </w:r>
    </w:p>
    <w:p w:rsidR="0A360127" w:rsidP="45B0701A" w:rsidRDefault="0A360127" w14:paraId="004CE5EA" w14:textId="1A5E21FC">
      <w:pPr>
        <w:bidi w:val="0"/>
        <w:spacing w:before="0" w:beforeAutospacing="off" w:after="0" w:afterAutospacing="off"/>
        <w:jc w:val="both"/>
      </w:pPr>
      <w:r w:rsidRPr="45B0701A" w:rsidR="0A360127">
        <w:rPr>
          <w:rFonts w:ascii="Times New Roman" w:hAnsi="Times New Roman" w:eastAsia="Times New Roman" w:cs="Times New Roman"/>
          <w:noProof w:val="0"/>
          <w:color w:val="0E101A"/>
          <w:sz w:val="28"/>
          <w:szCs w:val="28"/>
          <w:lang w:val="uk-UA"/>
        </w:rPr>
        <w:t xml:space="preserve"> </w:t>
      </w:r>
    </w:p>
    <w:p w:rsidR="0A360127" w:rsidP="45B0701A" w:rsidRDefault="0A360127" w14:paraId="0B33D10C" w14:textId="60069527">
      <w:pPr>
        <w:bidi w:val="0"/>
        <w:spacing w:before="0" w:beforeAutospacing="off" w:after="0" w:afterAutospacing="off"/>
        <w:jc w:val="both"/>
      </w:pPr>
      <w:r w:rsidRPr="45B0701A" w:rsidR="0A360127">
        <w:rPr>
          <w:rFonts w:ascii="Times New Roman" w:hAnsi="Times New Roman" w:eastAsia="Times New Roman" w:cs="Times New Roman"/>
          <w:noProof w:val="0"/>
          <w:color w:val="0E101A"/>
          <w:sz w:val="28"/>
          <w:szCs w:val="28"/>
          <w:lang w:val="uk-UA"/>
        </w:rPr>
        <w:t>If</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you</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are</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looking</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for</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Machine</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Learning</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solutions</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for</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your</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discovery</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research</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projects</w:t>
      </w:r>
      <w:r w:rsidRPr="45B0701A" w:rsidR="0A360127">
        <w:rPr>
          <w:rFonts w:ascii="Times New Roman" w:hAnsi="Times New Roman" w:eastAsia="Times New Roman" w:cs="Times New Roman"/>
          <w:noProof w:val="0"/>
          <w:color w:val="0E101A"/>
          <w:sz w:val="28"/>
          <w:szCs w:val="28"/>
          <w:lang w:val="uk-UA"/>
        </w:rPr>
        <w:t xml:space="preserve">, </w:t>
      </w:r>
      <w:hyperlink w:anchor="del-ml-cs" r:id="R9d888c52a9294db3">
        <w:r w:rsidRPr="45B0701A" w:rsidR="0A360127">
          <w:rPr>
            <w:rStyle w:val="Hyperlink"/>
            <w:rFonts w:ascii="Times New Roman" w:hAnsi="Times New Roman" w:eastAsia="Times New Roman" w:cs="Times New Roman"/>
            <w:b w:val="1"/>
            <w:bCs w:val="1"/>
            <w:noProof w:val="0"/>
            <w:sz w:val="28"/>
            <w:szCs w:val="28"/>
            <w:lang w:val="uk-UA"/>
          </w:rPr>
          <w:t>Chemspace</w:t>
        </w:r>
      </w:hyperlink>
      <w:r w:rsidRPr="45B0701A" w:rsidR="0A360127">
        <w:rPr>
          <w:rFonts w:ascii="Times New Roman" w:hAnsi="Times New Roman" w:eastAsia="Times New Roman" w:cs="Times New Roman"/>
          <w:b w:val="1"/>
          <w:bCs w:val="1"/>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is</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the</w:t>
      </w:r>
      <w:r w:rsidRPr="45B0701A" w:rsidR="0A360127">
        <w:rPr>
          <w:rFonts w:ascii="Times New Roman" w:hAnsi="Times New Roman" w:eastAsia="Times New Roman" w:cs="Times New Roman"/>
          <w:noProof w:val="0"/>
          <w:color w:val="0E101A"/>
          <w:sz w:val="28"/>
          <w:szCs w:val="28"/>
          <w:lang w:val="uk-UA"/>
        </w:rPr>
        <w:t xml:space="preserve"> </w:t>
      </w:r>
      <w:r w:rsidRPr="45B0701A" w:rsidR="0A360127">
        <w:rPr>
          <w:rFonts w:ascii="Times New Roman" w:hAnsi="Times New Roman" w:eastAsia="Times New Roman" w:cs="Times New Roman"/>
          <w:noProof w:val="0"/>
          <w:color w:val="0E101A"/>
          <w:sz w:val="28"/>
          <w:szCs w:val="28"/>
          <w:lang w:val="uk-UA"/>
        </w:rPr>
        <w:t>ideal partner. Our catalog provides access to ultra-large spaces of small molecules, allowing you to quickly find powerful hits already at the initial screening stage. This capability greatly simplifies the process and saves valuable time for the researcher.</w:t>
      </w:r>
    </w:p>
    <w:p w:rsidR="45B0701A" w:rsidP="45B0701A" w:rsidRDefault="45B0701A" w14:paraId="1287DAEC" w14:textId="61656B01">
      <w:pPr>
        <w:pStyle w:val="Normal"/>
        <w:bidi w:val="0"/>
        <w:spacing w:before="0" w:beforeAutospacing="off" w:after="160" w:afterAutospacing="off" w:line="259" w:lineRule="auto"/>
        <w:ind w:left="0" w:right="0"/>
        <w:jc w:val="both"/>
        <w:rPr>
          <w:rFonts w:ascii="Times New Roman" w:hAnsi="Times New Roman" w:eastAsia="Times New Roman" w:cs="Times New Roman"/>
          <w:noProof w:val="0"/>
          <w:sz w:val="28"/>
          <w:szCs w:val="28"/>
          <w:lang w:val="uk-UA"/>
        </w:rPr>
      </w:pPr>
    </w:p>
    <w:sectPr>
      <w:pgSz w:w="11906" w:h="16838" w:orient="portrait"/>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6c6e8f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8F9AB69"/>
    <w:rsid w:val="0033E926"/>
    <w:rsid w:val="00FC7A9E"/>
    <w:rsid w:val="019646AE"/>
    <w:rsid w:val="0320DC38"/>
    <w:rsid w:val="03BB66F7"/>
    <w:rsid w:val="046A8665"/>
    <w:rsid w:val="04B4BF13"/>
    <w:rsid w:val="05E8312E"/>
    <w:rsid w:val="0609F702"/>
    <w:rsid w:val="06587CFA"/>
    <w:rsid w:val="071A42C4"/>
    <w:rsid w:val="08B61325"/>
    <w:rsid w:val="08D9C585"/>
    <w:rsid w:val="08F9AB69"/>
    <w:rsid w:val="0A360127"/>
    <w:rsid w:val="0AD11CC9"/>
    <w:rsid w:val="0AFDC2B7"/>
    <w:rsid w:val="0B2BEE1D"/>
    <w:rsid w:val="0C952AD8"/>
    <w:rsid w:val="0CD18241"/>
    <w:rsid w:val="0DD4D526"/>
    <w:rsid w:val="0E30FB39"/>
    <w:rsid w:val="0E45CF64"/>
    <w:rsid w:val="0E5BA159"/>
    <w:rsid w:val="0EBD8259"/>
    <w:rsid w:val="0EFF0FA8"/>
    <w:rsid w:val="10B8098F"/>
    <w:rsid w:val="1193421B"/>
    <w:rsid w:val="119B2FA1"/>
    <w:rsid w:val="11CCF38F"/>
    <w:rsid w:val="11DDE7EF"/>
    <w:rsid w:val="1249AAA7"/>
    <w:rsid w:val="12D518F9"/>
    <w:rsid w:val="13370002"/>
    <w:rsid w:val="137C5190"/>
    <w:rsid w:val="13A8AF62"/>
    <w:rsid w:val="13EE94F8"/>
    <w:rsid w:val="1647F5B8"/>
    <w:rsid w:val="167B0F37"/>
    <w:rsid w:val="17493B5A"/>
    <w:rsid w:val="180A7125"/>
    <w:rsid w:val="1A3AE1DD"/>
    <w:rsid w:val="1A80DC1C"/>
    <w:rsid w:val="1B4211E7"/>
    <w:rsid w:val="1B620F2B"/>
    <w:rsid w:val="1BD94928"/>
    <w:rsid w:val="1C5B1129"/>
    <w:rsid w:val="1CDDE248"/>
    <w:rsid w:val="1DB3E5C0"/>
    <w:rsid w:val="1DB87CDE"/>
    <w:rsid w:val="1E8B63F2"/>
    <w:rsid w:val="20273453"/>
    <w:rsid w:val="20908BA9"/>
    <w:rsid w:val="20FCF46D"/>
    <w:rsid w:val="213CC59B"/>
    <w:rsid w:val="21844608"/>
    <w:rsid w:val="21DC58AF"/>
    <w:rsid w:val="228BEE01"/>
    <w:rsid w:val="24A920C4"/>
    <w:rsid w:val="24CAECB3"/>
    <w:rsid w:val="24E8F42D"/>
    <w:rsid w:val="262F182F"/>
    <w:rsid w:val="282094EF"/>
    <w:rsid w:val="2916F230"/>
    <w:rsid w:val="29206BD4"/>
    <w:rsid w:val="2AF38AA0"/>
    <w:rsid w:val="2C356A95"/>
    <w:rsid w:val="2F6A7109"/>
    <w:rsid w:val="2F8595BE"/>
    <w:rsid w:val="305E5F54"/>
    <w:rsid w:val="33420FCE"/>
    <w:rsid w:val="336BC51B"/>
    <w:rsid w:val="349C225F"/>
    <w:rsid w:val="3531D077"/>
    <w:rsid w:val="35A9F10C"/>
    <w:rsid w:val="39F421E8"/>
    <w:rsid w:val="3B2B9BD7"/>
    <w:rsid w:val="3B844421"/>
    <w:rsid w:val="3BA380F1"/>
    <w:rsid w:val="3CA653AC"/>
    <w:rsid w:val="3DFEA721"/>
    <w:rsid w:val="3E42240D"/>
    <w:rsid w:val="3E6B924A"/>
    <w:rsid w:val="3F1E269C"/>
    <w:rsid w:val="4037A4A3"/>
    <w:rsid w:val="40DCFEF7"/>
    <w:rsid w:val="41684611"/>
    <w:rsid w:val="41D37504"/>
    <w:rsid w:val="43819660"/>
    <w:rsid w:val="45B0701A"/>
    <w:rsid w:val="46D25E73"/>
    <w:rsid w:val="488E1201"/>
    <w:rsid w:val="4AB871B8"/>
    <w:rsid w:val="4DB68AD5"/>
    <w:rsid w:val="4EB2C93D"/>
    <w:rsid w:val="50280D59"/>
    <w:rsid w:val="507B3181"/>
    <w:rsid w:val="50C363C7"/>
    <w:rsid w:val="50C92BD9"/>
    <w:rsid w:val="5230D3C5"/>
    <w:rsid w:val="52C876AB"/>
    <w:rsid w:val="52D0250B"/>
    <w:rsid w:val="533D6118"/>
    <w:rsid w:val="53932200"/>
    <w:rsid w:val="53CCA426"/>
    <w:rsid w:val="53EF9D35"/>
    <w:rsid w:val="5460C8E6"/>
    <w:rsid w:val="55465499"/>
    <w:rsid w:val="55687487"/>
    <w:rsid w:val="56E8823D"/>
    <w:rsid w:val="58669323"/>
    <w:rsid w:val="58D9C4B3"/>
    <w:rsid w:val="5A06FAA2"/>
    <w:rsid w:val="5A0C16BA"/>
    <w:rsid w:val="5A936720"/>
    <w:rsid w:val="5A9FB305"/>
    <w:rsid w:val="5AACDE0D"/>
    <w:rsid w:val="5E4B839B"/>
    <w:rsid w:val="5E6A914D"/>
    <w:rsid w:val="60763C26"/>
    <w:rsid w:val="61DF78E1"/>
    <w:rsid w:val="625AF09E"/>
    <w:rsid w:val="630522D3"/>
    <w:rsid w:val="63AE45EC"/>
    <w:rsid w:val="64B671A4"/>
    <w:rsid w:val="64BAF390"/>
    <w:rsid w:val="66C728FF"/>
    <w:rsid w:val="66E57DAA"/>
    <w:rsid w:val="68106F0C"/>
    <w:rsid w:val="693BFF1F"/>
    <w:rsid w:val="6A238F61"/>
    <w:rsid w:val="6B0DDE1B"/>
    <w:rsid w:val="6C27BA8C"/>
    <w:rsid w:val="6D2E1422"/>
    <w:rsid w:val="6D9692C3"/>
    <w:rsid w:val="6DE295BB"/>
    <w:rsid w:val="6E1AC4E5"/>
    <w:rsid w:val="6E27FA4A"/>
    <w:rsid w:val="6EA9F71D"/>
    <w:rsid w:val="6EEA779E"/>
    <w:rsid w:val="6F2F8BB3"/>
    <w:rsid w:val="6FD76195"/>
    <w:rsid w:val="70662210"/>
    <w:rsid w:val="708C5FF0"/>
    <w:rsid w:val="71A55F32"/>
    <w:rsid w:val="72B19787"/>
    <w:rsid w:val="73138479"/>
    <w:rsid w:val="73EB5D43"/>
    <w:rsid w:val="75CA9131"/>
    <w:rsid w:val="7697ACB9"/>
    <w:rsid w:val="77D63C0A"/>
    <w:rsid w:val="77F2F9B0"/>
    <w:rsid w:val="784471D5"/>
    <w:rsid w:val="7877A5F1"/>
    <w:rsid w:val="79E04236"/>
    <w:rsid w:val="7B15CA52"/>
    <w:rsid w:val="7B2BBBC0"/>
    <w:rsid w:val="7C9947ED"/>
    <w:rsid w:val="7C9A7E73"/>
    <w:rsid w:val="7CB19AB3"/>
    <w:rsid w:val="7D71B98E"/>
    <w:rsid w:val="7EE7F5D3"/>
    <w:rsid w:val="7F529436"/>
    <w:rsid w:val="7FE4A457"/>
    <w:rsid w:val="7FFA76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9AB69"/>
  <w15:chartTrackingRefBased/>
  <w15:docId w15:val="{2769A2BF-80F5-415E-B33A-D6E63DE99E4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5ddb0efde4a34e56" /><Relationship Type="http://schemas.openxmlformats.org/officeDocument/2006/relationships/hyperlink" Target="https://pubs.acs.org/doi/10.1021/acs.jcim.3c00643" TargetMode="External" Id="R629d1f029c5e40ac" /><Relationship Type="http://schemas.openxmlformats.org/officeDocument/2006/relationships/hyperlink" Target="https://www.openml.org/" TargetMode="External" Id="R0c2bcf49eab949bf" /><Relationship Type="http://schemas.openxmlformats.org/officeDocument/2006/relationships/hyperlink" Target="https://chem-space.com/services" TargetMode="External" Id="R9d888c52a9294db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2023-08-02T10:45:53.8665683Z</dcterms:created>
  <dcterms:modified xsi:type="dcterms:W3CDTF">2023-09-01T14:04:48.8809682Z</dcterms:modified>
  <dc:creator>Yuliia Pavlovska</dc:creator>
  <lastModifiedBy>Yuliia Pavlovska</lastModifiedBy>
</coreProperties>
</file>