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6B239" w14:textId="23CAD0FF" w:rsidR="00B2399E" w:rsidRPr="0001282C" w:rsidRDefault="00B2399E" w:rsidP="00B2399E">
      <w:pPr>
        <w:spacing w:line="360" w:lineRule="auto"/>
        <w:ind w:firstLine="708"/>
        <w:jc w:val="both"/>
        <w:rPr>
          <w:rFonts w:ascii="Times New Roman" w:hAnsi="Times New Roman" w:cs="Times New Roman"/>
          <w:kern w:val="0"/>
          <w:sz w:val="28"/>
          <w:szCs w:val="28"/>
          <w:lang w:val="en-US"/>
        </w:rPr>
      </w:pPr>
      <w:r w:rsidRPr="0001282C">
        <w:rPr>
          <w:rFonts w:ascii="Times New Roman" w:hAnsi="Times New Roman" w:cs="Times New Roman"/>
          <w:kern w:val="0"/>
          <w:sz w:val="28"/>
          <w:szCs w:val="28"/>
          <w:lang w:val="en-US"/>
        </w:rPr>
        <w:t xml:space="preserve">The protein kinase family is considered to be a promising target for </w:t>
      </w:r>
      <w:r w:rsidR="00071C75" w:rsidRPr="0001282C">
        <w:rPr>
          <w:rFonts w:ascii="Times New Roman" w:hAnsi="Times New Roman" w:cs="Times New Roman"/>
          <w:kern w:val="0"/>
          <w:sz w:val="28"/>
          <w:szCs w:val="28"/>
          <w:lang w:val="en-US"/>
        </w:rPr>
        <w:t>D</w:t>
      </w:r>
      <w:r w:rsidRPr="0001282C">
        <w:rPr>
          <w:rFonts w:ascii="Times New Roman" w:hAnsi="Times New Roman" w:cs="Times New Roman"/>
          <w:kern w:val="0"/>
          <w:sz w:val="28"/>
          <w:szCs w:val="28"/>
          <w:lang w:val="en-US"/>
        </w:rPr>
        <w:t xml:space="preserve">rug </w:t>
      </w:r>
      <w:r w:rsidR="00071C75" w:rsidRPr="0001282C">
        <w:rPr>
          <w:rFonts w:ascii="Times New Roman" w:hAnsi="Times New Roman" w:cs="Times New Roman"/>
          <w:kern w:val="0"/>
          <w:sz w:val="28"/>
          <w:szCs w:val="28"/>
          <w:lang w:val="en-US"/>
        </w:rPr>
        <w:t>D</w:t>
      </w:r>
      <w:r w:rsidRPr="0001282C">
        <w:rPr>
          <w:rFonts w:ascii="Times New Roman" w:hAnsi="Times New Roman" w:cs="Times New Roman"/>
          <w:kern w:val="0"/>
          <w:sz w:val="28"/>
          <w:szCs w:val="28"/>
          <w:lang w:val="en-US"/>
        </w:rPr>
        <w:t>iscovery, as it plays a key role in controlling signal transduction in the cell. Abnormally elevated expression levels and mutations of protein kinase genes lead to disruptions in the cell signaling network, which is associated with pathological conditions such as inflammation and cancer.</w:t>
      </w:r>
    </w:p>
    <w:p w14:paraId="1D4FFA51" w14:textId="7692FEA3" w:rsidR="00B2399E" w:rsidRPr="0001282C" w:rsidRDefault="00B2399E" w:rsidP="00B2399E">
      <w:pPr>
        <w:spacing w:line="360" w:lineRule="auto"/>
        <w:ind w:firstLine="708"/>
        <w:jc w:val="both"/>
        <w:rPr>
          <w:rFonts w:ascii="Times New Roman" w:hAnsi="Times New Roman" w:cs="Times New Roman"/>
          <w:kern w:val="0"/>
          <w:sz w:val="28"/>
          <w:szCs w:val="28"/>
          <w:lang w:val="en-US"/>
        </w:rPr>
      </w:pPr>
      <w:r w:rsidRPr="0001282C">
        <w:rPr>
          <w:rFonts w:ascii="Times New Roman" w:hAnsi="Times New Roman" w:cs="Times New Roman"/>
          <w:kern w:val="0"/>
          <w:sz w:val="28"/>
          <w:szCs w:val="28"/>
          <w:lang w:val="en-US"/>
        </w:rPr>
        <w:t>The article "</w:t>
      </w:r>
      <w:hyperlink r:id="rId4" w:history="1">
        <w:r w:rsidRPr="0001282C">
          <w:rPr>
            <w:rStyle w:val="a3"/>
            <w:rFonts w:ascii="Times New Roman" w:hAnsi="Times New Roman" w:cs="Times New Roman"/>
            <w:kern w:val="0"/>
            <w:sz w:val="28"/>
            <w:szCs w:val="28"/>
            <w:lang w:val="en-US"/>
          </w:rPr>
          <w:t>Kinase Inhibitor Scaffold Hopping with Deep Learning Approaches</w:t>
        </w:r>
      </w:hyperlink>
      <w:r w:rsidRPr="0001282C">
        <w:rPr>
          <w:rFonts w:ascii="Times New Roman" w:hAnsi="Times New Roman" w:cs="Times New Roman"/>
          <w:kern w:val="0"/>
          <w:sz w:val="28"/>
          <w:szCs w:val="28"/>
          <w:lang w:val="en-US"/>
        </w:rPr>
        <w:t xml:space="preserve">" discusses the potential for developing new drugs involving the protein kinase family, which are considered promising targets for pharmacotherapy. </w:t>
      </w:r>
      <w:r w:rsidR="00DC6365" w:rsidRPr="00DC6365">
        <w:rPr>
          <w:rFonts w:ascii="Times New Roman" w:hAnsi="Times New Roman" w:cs="Times New Roman"/>
          <w:kern w:val="0"/>
          <w:sz w:val="28"/>
          <w:szCs w:val="28"/>
          <w:lang w:val="en-US"/>
        </w:rPr>
        <w:t>Notedly, a large number of already marketed medications were created by concentrating on protein kinase inhibitors that have interactions with the ATP binding pocket. Throughout the entire protein kinase family, this pocket is extremely conserved. Since thousands of kinase inhibitors are copyrighted against different kinases, it is very hard to find kinase inhibitors with new scaffolds.</w:t>
      </w:r>
    </w:p>
    <w:p w14:paraId="2042C574" w14:textId="5994C5C6" w:rsidR="00B2399E" w:rsidRPr="0001282C" w:rsidRDefault="00B2399E" w:rsidP="00B2399E">
      <w:pPr>
        <w:spacing w:line="360" w:lineRule="auto"/>
        <w:ind w:firstLine="708"/>
        <w:jc w:val="both"/>
        <w:rPr>
          <w:rFonts w:ascii="Times New Roman" w:hAnsi="Times New Roman" w:cs="Times New Roman"/>
          <w:kern w:val="0"/>
          <w:sz w:val="28"/>
          <w:szCs w:val="28"/>
          <w:lang w:val="en-US"/>
        </w:rPr>
      </w:pPr>
      <w:r w:rsidRPr="0001282C">
        <w:rPr>
          <w:rFonts w:ascii="Times New Roman" w:hAnsi="Times New Roman" w:cs="Times New Roman"/>
          <w:kern w:val="0"/>
          <w:sz w:val="28"/>
          <w:szCs w:val="28"/>
          <w:lang w:val="en-US"/>
        </w:rPr>
        <w:t xml:space="preserve">The concept of scaffold hopping is introduced as an effective strategy in </w:t>
      </w:r>
      <w:r w:rsidR="00A22AE2" w:rsidRPr="0001282C">
        <w:rPr>
          <w:rFonts w:ascii="Times New Roman" w:hAnsi="Times New Roman" w:cs="Times New Roman"/>
          <w:kern w:val="0"/>
          <w:sz w:val="28"/>
          <w:szCs w:val="28"/>
          <w:lang w:val="en-US"/>
        </w:rPr>
        <w:t>D</w:t>
      </w:r>
      <w:r w:rsidRPr="0001282C">
        <w:rPr>
          <w:rFonts w:ascii="Times New Roman" w:hAnsi="Times New Roman" w:cs="Times New Roman"/>
          <w:kern w:val="0"/>
          <w:sz w:val="28"/>
          <w:szCs w:val="28"/>
          <w:lang w:val="en-US"/>
        </w:rPr>
        <w:t xml:space="preserve">rug </w:t>
      </w:r>
      <w:r w:rsidR="00A22AE2" w:rsidRPr="0001282C">
        <w:rPr>
          <w:rFonts w:ascii="Times New Roman" w:hAnsi="Times New Roman" w:cs="Times New Roman"/>
          <w:kern w:val="0"/>
          <w:sz w:val="28"/>
          <w:szCs w:val="28"/>
          <w:lang w:val="en-US"/>
        </w:rPr>
        <w:t>D</w:t>
      </w:r>
      <w:r w:rsidRPr="0001282C">
        <w:rPr>
          <w:rFonts w:ascii="Times New Roman" w:hAnsi="Times New Roman" w:cs="Times New Roman"/>
          <w:kern w:val="0"/>
          <w:sz w:val="28"/>
          <w:szCs w:val="28"/>
          <w:lang w:val="en-US"/>
        </w:rPr>
        <w:t xml:space="preserve">esign. Given the conservation of the ATP binding pocket, it is possible to use scaffold hopping to discover new fragments for </w:t>
      </w:r>
      <w:r w:rsidR="00BE6D31" w:rsidRPr="0001282C">
        <w:rPr>
          <w:rFonts w:ascii="Times New Roman" w:hAnsi="Times New Roman" w:cs="Times New Roman"/>
          <w:kern w:val="0"/>
          <w:sz w:val="28"/>
          <w:szCs w:val="28"/>
          <w:lang w:val="en-US"/>
        </w:rPr>
        <w:t>D</w:t>
      </w:r>
      <w:r w:rsidRPr="0001282C">
        <w:rPr>
          <w:rFonts w:ascii="Times New Roman" w:hAnsi="Times New Roman" w:cs="Times New Roman"/>
          <w:kern w:val="0"/>
          <w:sz w:val="28"/>
          <w:szCs w:val="28"/>
          <w:lang w:val="en-US"/>
        </w:rPr>
        <w:t xml:space="preserve">rug </w:t>
      </w:r>
      <w:r w:rsidR="00BE6D31" w:rsidRPr="0001282C">
        <w:rPr>
          <w:rFonts w:ascii="Times New Roman" w:hAnsi="Times New Roman" w:cs="Times New Roman"/>
          <w:kern w:val="0"/>
          <w:sz w:val="28"/>
          <w:szCs w:val="28"/>
          <w:lang w:val="en-US"/>
        </w:rPr>
        <w:t>D</w:t>
      </w:r>
      <w:r w:rsidRPr="0001282C">
        <w:rPr>
          <w:rFonts w:ascii="Times New Roman" w:hAnsi="Times New Roman" w:cs="Times New Roman"/>
          <w:kern w:val="0"/>
          <w:sz w:val="28"/>
          <w:szCs w:val="28"/>
          <w:lang w:val="en-US"/>
        </w:rPr>
        <w:t>esign among protein kinase inhibitors.</w:t>
      </w:r>
      <w:r w:rsidR="00E326CA" w:rsidRPr="0001282C">
        <w:rPr>
          <w:rFonts w:ascii="Times New Roman" w:hAnsi="Times New Roman" w:cs="Times New Roman"/>
          <w:kern w:val="0"/>
          <w:sz w:val="28"/>
          <w:szCs w:val="28"/>
          <w:lang w:val="en-US"/>
        </w:rPr>
        <w:t xml:space="preserve"> </w:t>
      </w:r>
    </w:p>
    <w:p w14:paraId="5C8B9FE1" w14:textId="73815A45" w:rsidR="00E326CA" w:rsidRPr="0001282C" w:rsidRDefault="00B2399E" w:rsidP="00E326CA">
      <w:pPr>
        <w:spacing w:line="360" w:lineRule="auto"/>
        <w:ind w:firstLine="708"/>
        <w:jc w:val="both"/>
        <w:rPr>
          <w:rFonts w:ascii="Times New Roman" w:hAnsi="Times New Roman" w:cs="Times New Roman"/>
          <w:kern w:val="0"/>
          <w:sz w:val="28"/>
          <w:szCs w:val="28"/>
          <w:lang w:val="en-US"/>
        </w:rPr>
      </w:pPr>
      <w:r w:rsidRPr="0001282C">
        <w:rPr>
          <w:rFonts w:ascii="Times New Roman" w:hAnsi="Times New Roman" w:cs="Times New Roman"/>
          <w:kern w:val="0"/>
          <w:sz w:val="28"/>
          <w:szCs w:val="28"/>
          <w:lang w:val="en-US"/>
        </w:rPr>
        <w:t xml:space="preserve">Here </w:t>
      </w:r>
      <w:r w:rsidR="002C6535" w:rsidRPr="0001282C">
        <w:rPr>
          <w:rFonts w:ascii="Times New Roman" w:hAnsi="Times New Roman" w:cs="Times New Roman"/>
          <w:kern w:val="0"/>
          <w:sz w:val="28"/>
          <w:szCs w:val="28"/>
          <w:lang w:val="en-US"/>
        </w:rPr>
        <w:t>researchers</w:t>
      </w:r>
      <w:r w:rsidRPr="0001282C">
        <w:rPr>
          <w:rFonts w:ascii="Times New Roman" w:hAnsi="Times New Roman" w:cs="Times New Roman"/>
          <w:kern w:val="0"/>
          <w:sz w:val="28"/>
          <w:szCs w:val="28"/>
          <w:lang w:val="en-US"/>
        </w:rPr>
        <w:t xml:space="preserve"> present a scheme of </w:t>
      </w:r>
      <w:proofErr w:type="spellStart"/>
      <w:r w:rsidRPr="0001282C">
        <w:rPr>
          <w:rFonts w:ascii="Times New Roman" w:hAnsi="Times New Roman" w:cs="Times New Roman"/>
          <w:kern w:val="0"/>
          <w:sz w:val="28"/>
          <w:szCs w:val="28"/>
          <w:lang w:val="en-US"/>
        </w:rPr>
        <w:t>SyntaLinker</w:t>
      </w:r>
      <w:proofErr w:type="spellEnd"/>
      <w:r w:rsidRPr="0001282C">
        <w:rPr>
          <w:rFonts w:ascii="Times New Roman" w:hAnsi="Times New Roman" w:cs="Times New Roman"/>
          <w:kern w:val="0"/>
          <w:sz w:val="28"/>
          <w:szCs w:val="28"/>
          <w:lang w:val="en-US"/>
        </w:rPr>
        <w:t>-Hybrid as a method of scaffold hopping in the design of protein kinase inhibitors. This method involves the replacement of molecular fragments in the conserved region of a protein kinase using deep generative models. This way, new structures resembling protein kinase inhibitors can be generated, but with new fragments, by combining them with the fold region.</w:t>
      </w:r>
    </w:p>
    <w:p w14:paraId="07024D97" w14:textId="3683BCF9" w:rsidR="00B2399E" w:rsidRPr="0001282C" w:rsidRDefault="00B2399E" w:rsidP="00B2399E">
      <w:pPr>
        <w:spacing w:line="360" w:lineRule="auto"/>
        <w:ind w:firstLine="708"/>
        <w:jc w:val="both"/>
        <w:rPr>
          <w:rFonts w:ascii="Times New Roman" w:hAnsi="Times New Roman" w:cs="Times New Roman"/>
          <w:kern w:val="0"/>
          <w:sz w:val="28"/>
          <w:szCs w:val="28"/>
          <w:lang w:val="en-US"/>
        </w:rPr>
      </w:pPr>
      <w:r w:rsidRPr="0001282C">
        <w:rPr>
          <w:rFonts w:ascii="Times New Roman" w:hAnsi="Times New Roman" w:cs="Times New Roman"/>
          <w:kern w:val="0"/>
          <w:sz w:val="28"/>
          <w:szCs w:val="28"/>
          <w:lang w:val="en-US"/>
        </w:rPr>
        <w:t xml:space="preserve">The main finding is that the </w:t>
      </w:r>
      <w:proofErr w:type="spellStart"/>
      <w:r w:rsidRPr="0001282C">
        <w:rPr>
          <w:rFonts w:ascii="Times New Roman" w:hAnsi="Times New Roman" w:cs="Times New Roman"/>
          <w:kern w:val="0"/>
          <w:sz w:val="28"/>
          <w:szCs w:val="28"/>
          <w:lang w:val="en-US"/>
        </w:rPr>
        <w:t>SyntaLinker</w:t>
      </w:r>
      <w:proofErr w:type="spellEnd"/>
      <w:r w:rsidRPr="0001282C">
        <w:rPr>
          <w:rFonts w:ascii="Times New Roman" w:hAnsi="Times New Roman" w:cs="Times New Roman"/>
          <w:kern w:val="0"/>
          <w:sz w:val="28"/>
          <w:szCs w:val="28"/>
          <w:lang w:val="en-US"/>
        </w:rPr>
        <w:t xml:space="preserve">-Hybrid scheme allows the creation of protein kinase inhibitor-like molecules with unique fragments while retaining the binding properties of existing protein kinase inhibitors. </w:t>
      </w:r>
    </w:p>
    <w:p w14:paraId="56CD1AA4" w14:textId="77777777" w:rsidR="004C5F57" w:rsidRDefault="004C5F57" w:rsidP="00B2399E">
      <w:pPr>
        <w:spacing w:line="360" w:lineRule="auto"/>
        <w:ind w:firstLine="708"/>
        <w:jc w:val="both"/>
        <w:rPr>
          <w:rFonts w:ascii="Times New Roman" w:hAnsi="Times New Roman" w:cs="Times New Roman"/>
          <w:kern w:val="0"/>
          <w:sz w:val="28"/>
          <w:szCs w:val="28"/>
          <w:lang w:val="en-US"/>
        </w:rPr>
      </w:pPr>
      <w:r w:rsidRPr="004C5F57">
        <w:rPr>
          <w:rFonts w:ascii="Times New Roman" w:hAnsi="Times New Roman" w:cs="Times New Roman"/>
          <w:kern w:val="0"/>
          <w:sz w:val="28"/>
          <w:szCs w:val="28"/>
          <w:lang w:val="en-US"/>
        </w:rPr>
        <w:t xml:space="preserve">In this work, a transfer learning model centered on protein kinases was developed using a varied library of protein kinase inhibitors. Through the hybridization of several terminal fragments from the </w:t>
      </w:r>
      <w:proofErr w:type="spellStart"/>
      <w:r w:rsidRPr="004C5F57">
        <w:rPr>
          <w:rFonts w:ascii="Times New Roman" w:hAnsi="Times New Roman" w:cs="Times New Roman"/>
          <w:kern w:val="0"/>
          <w:sz w:val="28"/>
          <w:szCs w:val="28"/>
          <w:lang w:val="en-US"/>
        </w:rPr>
        <w:t>KinFragLib</w:t>
      </w:r>
      <w:proofErr w:type="spellEnd"/>
      <w:r w:rsidRPr="004C5F57">
        <w:rPr>
          <w:rFonts w:ascii="Times New Roman" w:hAnsi="Times New Roman" w:cs="Times New Roman"/>
          <w:kern w:val="0"/>
          <w:sz w:val="28"/>
          <w:szCs w:val="28"/>
          <w:lang w:val="en-US"/>
        </w:rPr>
        <w:t xml:space="preserve"> database, the transfer learning model was put to the test.  Among the three combinations selected for </w:t>
      </w:r>
      <w:proofErr w:type="spellStart"/>
      <w:r w:rsidRPr="004C5F57">
        <w:rPr>
          <w:rFonts w:ascii="Times New Roman" w:hAnsi="Times New Roman" w:cs="Times New Roman"/>
          <w:kern w:val="0"/>
          <w:sz w:val="28"/>
          <w:szCs w:val="28"/>
          <w:lang w:val="en-US"/>
        </w:rPr>
        <w:t>subpocket</w:t>
      </w:r>
      <w:proofErr w:type="spellEnd"/>
      <w:r w:rsidRPr="004C5F57">
        <w:rPr>
          <w:rFonts w:ascii="Times New Roman" w:hAnsi="Times New Roman" w:cs="Times New Roman"/>
          <w:kern w:val="0"/>
          <w:sz w:val="28"/>
          <w:szCs w:val="28"/>
          <w:lang w:val="en-US"/>
        </w:rPr>
        <w:t xml:space="preserve"> hybridization, it is seen that the SE/GA (solvent exposed/gate area) </w:t>
      </w:r>
      <w:proofErr w:type="spellStart"/>
      <w:r w:rsidRPr="004C5F57">
        <w:rPr>
          <w:rFonts w:ascii="Times New Roman" w:hAnsi="Times New Roman" w:cs="Times New Roman"/>
          <w:kern w:val="0"/>
          <w:sz w:val="28"/>
          <w:szCs w:val="28"/>
          <w:lang w:val="en-US"/>
        </w:rPr>
        <w:t>subpockets</w:t>
      </w:r>
      <w:proofErr w:type="spellEnd"/>
      <w:r w:rsidRPr="004C5F57">
        <w:rPr>
          <w:rFonts w:ascii="Times New Roman" w:hAnsi="Times New Roman" w:cs="Times New Roman"/>
          <w:kern w:val="0"/>
          <w:sz w:val="28"/>
          <w:szCs w:val="28"/>
          <w:lang w:val="en-US"/>
        </w:rPr>
        <w:t xml:space="preserve"> </w:t>
      </w:r>
      <w:r w:rsidRPr="004C5F57">
        <w:rPr>
          <w:rFonts w:ascii="Times New Roman" w:hAnsi="Times New Roman" w:cs="Times New Roman"/>
          <w:kern w:val="0"/>
          <w:sz w:val="28"/>
          <w:szCs w:val="28"/>
          <w:lang w:val="en-US"/>
        </w:rPr>
        <w:lastRenderedPageBreak/>
        <w:t>combination yielded the greatest number of molecules. Among them, almost 80% are compounds with valid chemical properties.</w:t>
      </w:r>
    </w:p>
    <w:p w14:paraId="7E1A2FCE" w14:textId="0F3747E0" w:rsidR="006505BE" w:rsidRPr="0001282C" w:rsidRDefault="00B2399E" w:rsidP="00B2399E">
      <w:pPr>
        <w:spacing w:line="360" w:lineRule="auto"/>
        <w:ind w:firstLine="708"/>
        <w:jc w:val="both"/>
        <w:rPr>
          <w:rFonts w:ascii="Times New Roman" w:hAnsi="Times New Roman" w:cs="Times New Roman"/>
          <w:kern w:val="0"/>
          <w:sz w:val="28"/>
          <w:szCs w:val="28"/>
          <w:lang w:val="en-US"/>
        </w:rPr>
      </w:pPr>
      <w:r w:rsidRPr="0001282C">
        <w:rPr>
          <w:rFonts w:ascii="Times New Roman" w:hAnsi="Times New Roman" w:cs="Times New Roman"/>
          <w:kern w:val="0"/>
          <w:sz w:val="28"/>
          <w:szCs w:val="28"/>
          <w:lang w:val="en-US"/>
        </w:rPr>
        <w:t xml:space="preserve">Additional analysis revealed that the molecules synthesized using the </w:t>
      </w:r>
      <w:proofErr w:type="spellStart"/>
      <w:r w:rsidRPr="0001282C">
        <w:rPr>
          <w:rFonts w:ascii="Times New Roman" w:hAnsi="Times New Roman" w:cs="Times New Roman"/>
          <w:kern w:val="0"/>
          <w:sz w:val="28"/>
          <w:szCs w:val="28"/>
          <w:lang w:val="en-US"/>
        </w:rPr>
        <w:t>SyntaLinker</w:t>
      </w:r>
      <w:proofErr w:type="spellEnd"/>
      <w:r w:rsidRPr="0001282C">
        <w:rPr>
          <w:rFonts w:ascii="Times New Roman" w:hAnsi="Times New Roman" w:cs="Times New Roman"/>
          <w:kern w:val="0"/>
          <w:sz w:val="28"/>
          <w:szCs w:val="28"/>
          <w:lang w:val="en-US"/>
        </w:rPr>
        <w:t>-Hybrid scheme had more diversity and occupied the same chemical space as established protein kinase inhibitors when compared to molecules generated using the rule-based library recalculation method.</w:t>
      </w:r>
      <w:r w:rsidR="006505BE" w:rsidRPr="0001282C">
        <w:rPr>
          <w:rFonts w:ascii="Times New Roman" w:hAnsi="Times New Roman" w:cs="Times New Roman"/>
          <w:kern w:val="0"/>
          <w:sz w:val="28"/>
          <w:szCs w:val="28"/>
          <w:lang w:val="en-US"/>
        </w:rPr>
        <w:t xml:space="preserve"> </w:t>
      </w:r>
    </w:p>
    <w:p w14:paraId="634F8A36" w14:textId="2C8B7BD4" w:rsidR="00B2399E" w:rsidRPr="0001282C" w:rsidRDefault="00B2399E" w:rsidP="00B2399E">
      <w:pPr>
        <w:spacing w:line="360" w:lineRule="auto"/>
        <w:ind w:firstLine="708"/>
        <w:jc w:val="both"/>
        <w:rPr>
          <w:rFonts w:ascii="Times New Roman" w:hAnsi="Times New Roman" w:cs="Times New Roman"/>
          <w:kern w:val="0"/>
          <w:sz w:val="28"/>
          <w:szCs w:val="28"/>
          <w:lang w:val="en-US"/>
        </w:rPr>
      </w:pPr>
      <w:r w:rsidRPr="0001282C">
        <w:rPr>
          <w:rFonts w:ascii="Times New Roman" w:hAnsi="Times New Roman" w:cs="Times New Roman"/>
          <w:kern w:val="0"/>
          <w:sz w:val="28"/>
          <w:szCs w:val="28"/>
          <w:lang w:val="en-US"/>
        </w:rPr>
        <w:t xml:space="preserve">Subsequently, the compounds generated were applied to the structure of BRAF kinase to demonstrate the efficiency of the method. The compounds generated by </w:t>
      </w:r>
      <w:proofErr w:type="spellStart"/>
      <w:r w:rsidRPr="0001282C">
        <w:rPr>
          <w:rFonts w:ascii="Times New Roman" w:hAnsi="Times New Roman" w:cs="Times New Roman"/>
          <w:kern w:val="0"/>
          <w:sz w:val="28"/>
          <w:szCs w:val="28"/>
          <w:lang w:val="en-US"/>
        </w:rPr>
        <w:t>SyntaLinker</w:t>
      </w:r>
      <w:proofErr w:type="spellEnd"/>
      <w:r w:rsidRPr="0001282C">
        <w:rPr>
          <w:rFonts w:ascii="Times New Roman" w:hAnsi="Times New Roman" w:cs="Times New Roman"/>
          <w:kern w:val="0"/>
          <w:sz w:val="28"/>
          <w:szCs w:val="28"/>
          <w:lang w:val="en-US"/>
        </w:rPr>
        <w:t xml:space="preserve"> had higher docking scores than those randomly selected from </w:t>
      </w:r>
      <w:proofErr w:type="spellStart"/>
      <w:r w:rsidRPr="0001282C">
        <w:rPr>
          <w:rFonts w:ascii="Times New Roman" w:hAnsi="Times New Roman" w:cs="Times New Roman"/>
          <w:kern w:val="0"/>
          <w:sz w:val="28"/>
          <w:szCs w:val="28"/>
          <w:lang w:val="en-US"/>
        </w:rPr>
        <w:t>ChEMBL</w:t>
      </w:r>
      <w:proofErr w:type="spellEnd"/>
      <w:r w:rsidRPr="0001282C">
        <w:rPr>
          <w:rFonts w:ascii="Times New Roman" w:hAnsi="Times New Roman" w:cs="Times New Roman"/>
          <w:kern w:val="0"/>
          <w:sz w:val="28"/>
          <w:szCs w:val="28"/>
          <w:lang w:val="en-US"/>
        </w:rPr>
        <w:t>.</w:t>
      </w:r>
    </w:p>
    <w:p w14:paraId="6DB77CEA" w14:textId="5EDE7C32" w:rsidR="005C256B" w:rsidRPr="00270B91" w:rsidRDefault="00B2399E" w:rsidP="00270B91">
      <w:pPr>
        <w:spacing w:line="360" w:lineRule="auto"/>
        <w:ind w:firstLine="708"/>
        <w:jc w:val="both"/>
        <w:rPr>
          <w:rFonts w:ascii="Times New Roman" w:hAnsi="Times New Roman" w:cs="Times New Roman"/>
          <w:kern w:val="0"/>
          <w:sz w:val="28"/>
          <w:szCs w:val="28"/>
          <w:lang w:val="en-US"/>
        </w:rPr>
      </w:pPr>
      <w:r w:rsidRPr="0001282C">
        <w:rPr>
          <w:rFonts w:ascii="Times New Roman" w:hAnsi="Times New Roman" w:cs="Times New Roman"/>
          <w:kern w:val="0"/>
          <w:sz w:val="28"/>
          <w:szCs w:val="28"/>
          <w:lang w:val="en-US"/>
        </w:rPr>
        <w:t>By selectively applying the transfer learning model, scaffold hopping was performed in the direction of CDK9 inhibitors using the terminal fragments of known CDK9 inhibitors. According to the findings, more than 70% of the synthesized molecules can establish at least one hydrogen bond with key residues in the fold region in non-national docking forms. Some of the structures have unique binding motifs and conformations similar to known CDK9 inhibitors. The authors hope that this approach can be successfully used in scaffold hopping for other target families.</w:t>
      </w:r>
      <w:r w:rsidR="00270B91">
        <w:rPr>
          <w:rFonts w:ascii="Times New Roman" w:hAnsi="Times New Roman" w:cs="Times New Roman"/>
          <w:kern w:val="0"/>
          <w:sz w:val="28"/>
          <w:szCs w:val="28"/>
        </w:rPr>
        <w:t xml:space="preserve"> </w:t>
      </w:r>
      <w:r w:rsidR="00270B91" w:rsidRPr="0001282C">
        <w:rPr>
          <w:rFonts w:ascii="Times New Roman" w:hAnsi="Times New Roman" w:cs="Times New Roman"/>
          <w:kern w:val="0"/>
          <w:sz w:val="28"/>
          <w:szCs w:val="28"/>
          <w:lang w:val="en-US"/>
        </w:rPr>
        <w:t>It is concluded that this method can be used in the identification of potential leaders against protein kinases.</w:t>
      </w:r>
    </w:p>
    <w:p w14:paraId="3E80A449" w14:textId="10E6EAB4" w:rsidR="00105006" w:rsidRDefault="00105006" w:rsidP="00105006">
      <w:pPr>
        <w:spacing w:line="360" w:lineRule="auto"/>
        <w:ind w:firstLine="708"/>
        <w:jc w:val="both"/>
        <w:rPr>
          <w:rFonts w:ascii="Times New Roman" w:hAnsi="Times New Roman" w:cs="Times New Roman"/>
          <w:kern w:val="0"/>
          <w:sz w:val="28"/>
          <w:szCs w:val="28"/>
          <w:lang w:val="en-US"/>
        </w:rPr>
      </w:pPr>
      <w:r w:rsidRPr="0001282C">
        <w:rPr>
          <w:rFonts w:ascii="Times New Roman" w:hAnsi="Times New Roman" w:cs="Times New Roman"/>
          <w:kern w:val="0"/>
          <w:sz w:val="28"/>
          <w:szCs w:val="28"/>
          <w:lang w:val="en-US"/>
        </w:rPr>
        <w:t>Thus, we can see that such a method as scaffold hopping is still a method of creating patent-protected drugs. If you are interested in this topic, you can learn more about it on</w:t>
      </w:r>
      <w:r w:rsidR="004B6384">
        <w:rPr>
          <w:rFonts w:ascii="Times New Roman" w:hAnsi="Times New Roman" w:cs="Times New Roman"/>
          <w:kern w:val="0"/>
          <w:sz w:val="28"/>
          <w:szCs w:val="28"/>
          <w:lang w:val="en-US"/>
        </w:rPr>
        <w:t>, for example,</w:t>
      </w:r>
      <w:r w:rsidRPr="0001282C">
        <w:rPr>
          <w:rFonts w:ascii="Times New Roman" w:hAnsi="Times New Roman" w:cs="Times New Roman"/>
          <w:kern w:val="0"/>
          <w:sz w:val="28"/>
          <w:szCs w:val="28"/>
          <w:lang w:val="en-US"/>
        </w:rPr>
        <w:t xml:space="preserve"> </w:t>
      </w:r>
      <w:hyperlink r:id="rId5" w:anchor="computational-services" w:history="1">
        <w:proofErr w:type="spellStart"/>
        <w:r w:rsidR="004B6384" w:rsidRPr="00270A22">
          <w:rPr>
            <w:rStyle w:val="a3"/>
            <w:rFonts w:ascii="Times New Roman" w:hAnsi="Times New Roman" w:cs="Times New Roman"/>
            <w:kern w:val="0"/>
            <w:sz w:val="28"/>
            <w:szCs w:val="28"/>
            <w:lang w:val="en-US"/>
          </w:rPr>
          <w:t>Chemspace</w:t>
        </w:r>
        <w:proofErr w:type="spellEnd"/>
        <w:r w:rsidR="004B6384" w:rsidRPr="00270A22">
          <w:rPr>
            <w:rStyle w:val="a3"/>
            <w:rFonts w:ascii="Times New Roman" w:hAnsi="Times New Roman" w:cs="Times New Roman"/>
            <w:kern w:val="0"/>
            <w:sz w:val="28"/>
            <w:szCs w:val="28"/>
            <w:lang w:val="en-US"/>
          </w:rPr>
          <w:t xml:space="preserve"> website</w:t>
        </w:r>
      </w:hyperlink>
      <w:r w:rsidR="004B6384">
        <w:rPr>
          <w:rFonts w:ascii="Times New Roman" w:hAnsi="Times New Roman" w:cs="Times New Roman"/>
          <w:kern w:val="0"/>
          <w:sz w:val="28"/>
          <w:szCs w:val="28"/>
          <w:lang w:val="en-US"/>
        </w:rPr>
        <w:t xml:space="preserve">. </w:t>
      </w:r>
      <w:r w:rsidR="00AF3564" w:rsidRPr="0001282C">
        <w:rPr>
          <w:rFonts w:ascii="Times New Roman" w:hAnsi="Times New Roman" w:cs="Times New Roman"/>
          <w:kern w:val="0"/>
          <w:sz w:val="28"/>
          <w:szCs w:val="28"/>
          <w:lang w:val="en-US"/>
        </w:rPr>
        <w:t xml:space="preserve"> In addition, there you can find even more information about other methods of </w:t>
      </w:r>
      <w:r w:rsidR="00020297">
        <w:rPr>
          <w:rFonts w:ascii="Times New Roman" w:hAnsi="Times New Roman" w:cs="Times New Roman"/>
          <w:kern w:val="0"/>
          <w:sz w:val="28"/>
          <w:szCs w:val="28"/>
          <w:lang w:val="en-US"/>
        </w:rPr>
        <w:t>D</w:t>
      </w:r>
      <w:r w:rsidR="00AF3564" w:rsidRPr="0001282C">
        <w:rPr>
          <w:rFonts w:ascii="Times New Roman" w:hAnsi="Times New Roman" w:cs="Times New Roman"/>
          <w:kern w:val="0"/>
          <w:sz w:val="28"/>
          <w:szCs w:val="28"/>
          <w:lang w:val="en-US"/>
        </w:rPr>
        <w:t xml:space="preserve">rug </w:t>
      </w:r>
      <w:r w:rsidR="00020297">
        <w:rPr>
          <w:rFonts w:ascii="Times New Roman" w:hAnsi="Times New Roman" w:cs="Times New Roman"/>
          <w:kern w:val="0"/>
          <w:sz w:val="28"/>
          <w:szCs w:val="28"/>
          <w:lang w:val="en-US"/>
        </w:rPr>
        <w:t>D</w:t>
      </w:r>
      <w:r w:rsidR="00AF3564" w:rsidRPr="0001282C">
        <w:rPr>
          <w:rFonts w:ascii="Times New Roman" w:hAnsi="Times New Roman" w:cs="Times New Roman"/>
          <w:kern w:val="0"/>
          <w:sz w:val="28"/>
          <w:szCs w:val="28"/>
          <w:lang w:val="en-US"/>
        </w:rPr>
        <w:t xml:space="preserve">evelopment based on deep learning methods. </w:t>
      </w:r>
    </w:p>
    <w:p w14:paraId="12941A63" w14:textId="77777777" w:rsidR="00B65982" w:rsidRDefault="00B65982" w:rsidP="00105006">
      <w:pPr>
        <w:spacing w:line="360" w:lineRule="auto"/>
        <w:ind w:firstLine="708"/>
        <w:jc w:val="both"/>
        <w:rPr>
          <w:rFonts w:ascii="Times New Roman" w:hAnsi="Times New Roman" w:cs="Times New Roman"/>
          <w:kern w:val="0"/>
          <w:sz w:val="28"/>
          <w:szCs w:val="28"/>
          <w:lang w:val="en-US"/>
        </w:rPr>
      </w:pPr>
    </w:p>
    <w:sectPr w:rsidR="00B6598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9BD"/>
    <w:rsid w:val="0001282C"/>
    <w:rsid w:val="00020297"/>
    <w:rsid w:val="00042867"/>
    <w:rsid w:val="000431CE"/>
    <w:rsid w:val="00071C75"/>
    <w:rsid w:val="000B0445"/>
    <w:rsid w:val="00105006"/>
    <w:rsid w:val="00270B91"/>
    <w:rsid w:val="00286BE2"/>
    <w:rsid w:val="002C49BD"/>
    <w:rsid w:val="002C6535"/>
    <w:rsid w:val="0032195B"/>
    <w:rsid w:val="00367788"/>
    <w:rsid w:val="00401CAA"/>
    <w:rsid w:val="004525AF"/>
    <w:rsid w:val="004B6384"/>
    <w:rsid w:val="004C5F57"/>
    <w:rsid w:val="005048B2"/>
    <w:rsid w:val="00533E0D"/>
    <w:rsid w:val="00541963"/>
    <w:rsid w:val="005C256B"/>
    <w:rsid w:val="005D7FDF"/>
    <w:rsid w:val="005F50F1"/>
    <w:rsid w:val="006400B6"/>
    <w:rsid w:val="006505BE"/>
    <w:rsid w:val="006649BD"/>
    <w:rsid w:val="006F290C"/>
    <w:rsid w:val="00753FD2"/>
    <w:rsid w:val="007D6655"/>
    <w:rsid w:val="008451CE"/>
    <w:rsid w:val="008614F2"/>
    <w:rsid w:val="009B151D"/>
    <w:rsid w:val="00A011CA"/>
    <w:rsid w:val="00A22AE2"/>
    <w:rsid w:val="00A82B8C"/>
    <w:rsid w:val="00AD06DB"/>
    <w:rsid w:val="00AF3564"/>
    <w:rsid w:val="00B2399E"/>
    <w:rsid w:val="00B37BC0"/>
    <w:rsid w:val="00B45ED6"/>
    <w:rsid w:val="00B65982"/>
    <w:rsid w:val="00B72BD7"/>
    <w:rsid w:val="00B9076B"/>
    <w:rsid w:val="00BE5964"/>
    <w:rsid w:val="00BE6D31"/>
    <w:rsid w:val="00C86C89"/>
    <w:rsid w:val="00D67235"/>
    <w:rsid w:val="00DA5472"/>
    <w:rsid w:val="00DC5062"/>
    <w:rsid w:val="00DC6365"/>
    <w:rsid w:val="00E326CA"/>
    <w:rsid w:val="00E74F05"/>
    <w:rsid w:val="00E96532"/>
    <w:rsid w:val="00ED538A"/>
    <w:rsid w:val="00ED57D6"/>
    <w:rsid w:val="00ED6D7B"/>
    <w:rsid w:val="00EF1F38"/>
    <w:rsid w:val="00F2321C"/>
    <w:rsid w:val="00F51D8F"/>
    <w:rsid w:val="00F84E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CF115"/>
  <w15:chartTrackingRefBased/>
  <w15:docId w15:val="{E8ED98B5-C57A-49EB-B6E7-7527BD37D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37BC0"/>
    <w:rPr>
      <w:color w:val="0000FF"/>
      <w:u w:val="single"/>
    </w:rPr>
  </w:style>
  <w:style w:type="character" w:styleId="a4">
    <w:name w:val="Unresolved Mention"/>
    <w:basedOn w:val="a0"/>
    <w:uiPriority w:val="99"/>
    <w:semiHidden/>
    <w:unhideWhenUsed/>
    <w:rsid w:val="00B37BC0"/>
    <w:rPr>
      <w:color w:val="605E5C"/>
      <w:shd w:val="clear" w:color="auto" w:fill="E1DFDD"/>
    </w:rPr>
  </w:style>
  <w:style w:type="character" w:styleId="a5">
    <w:name w:val="FollowedHyperlink"/>
    <w:basedOn w:val="a0"/>
    <w:uiPriority w:val="99"/>
    <w:semiHidden/>
    <w:unhideWhenUsed/>
    <w:rsid w:val="00AF3564"/>
    <w:rPr>
      <w:color w:val="954F72" w:themeColor="followedHyperlink"/>
      <w:u w:val="single"/>
    </w:rPr>
  </w:style>
  <w:style w:type="paragraph" w:customStyle="1" w:styleId="pw-post-body-paragraph">
    <w:name w:val="pw-post-body-paragraph"/>
    <w:basedOn w:val="a"/>
    <w:rsid w:val="00B65982"/>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styleId="a6">
    <w:name w:val="Strong"/>
    <w:basedOn w:val="a0"/>
    <w:uiPriority w:val="22"/>
    <w:qFormat/>
    <w:rsid w:val="00B659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349000">
      <w:bodyDiv w:val="1"/>
      <w:marLeft w:val="0"/>
      <w:marRight w:val="0"/>
      <w:marTop w:val="0"/>
      <w:marBottom w:val="0"/>
      <w:divBdr>
        <w:top w:val="none" w:sz="0" w:space="0" w:color="auto"/>
        <w:left w:val="none" w:sz="0" w:space="0" w:color="auto"/>
        <w:bottom w:val="none" w:sz="0" w:space="0" w:color="auto"/>
        <w:right w:val="none" w:sz="0" w:space="0" w:color="auto"/>
      </w:divBdr>
    </w:div>
    <w:div w:id="1277757206">
      <w:bodyDiv w:val="1"/>
      <w:marLeft w:val="0"/>
      <w:marRight w:val="0"/>
      <w:marTop w:val="0"/>
      <w:marBottom w:val="0"/>
      <w:divBdr>
        <w:top w:val="none" w:sz="0" w:space="0" w:color="auto"/>
        <w:left w:val="none" w:sz="0" w:space="0" w:color="auto"/>
        <w:bottom w:val="none" w:sz="0" w:space="0" w:color="auto"/>
        <w:right w:val="none" w:sz="0" w:space="0" w:color="auto"/>
      </w:divBdr>
    </w:div>
    <w:div w:id="1723560609">
      <w:bodyDiv w:val="1"/>
      <w:marLeft w:val="0"/>
      <w:marRight w:val="0"/>
      <w:marTop w:val="0"/>
      <w:marBottom w:val="0"/>
      <w:divBdr>
        <w:top w:val="none" w:sz="0" w:space="0" w:color="auto"/>
        <w:left w:val="none" w:sz="0" w:space="0" w:color="auto"/>
        <w:bottom w:val="none" w:sz="0" w:space="0" w:color="auto"/>
        <w:right w:val="none" w:sz="0" w:space="0" w:color="auto"/>
      </w:divBdr>
    </w:div>
    <w:div w:id="172452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hem-space.com/services" TargetMode="External"/><Relationship Id="rId4" Type="http://schemas.openxmlformats.org/officeDocument/2006/relationships/hyperlink" Target="https://doi.org/10.1021/acs.jcim.1c00608"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2580</Words>
  <Characters>1471</Characters>
  <Application>Microsoft Office Word</Application>
  <DocSecurity>0</DocSecurity>
  <Lines>12</Lines>
  <Paragraphs>8</Paragraphs>
  <ScaleCrop>false</ScaleCrop>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Mykyta Prud</dc:creator>
  <cp:keywords/>
  <dc:description/>
  <cp:lastModifiedBy>Mykyta Prud</cp:lastModifiedBy>
  <cp:revision>6</cp:revision>
  <dcterms:created xsi:type="dcterms:W3CDTF">2023-11-13T09:40:00Z</dcterms:created>
  <dcterms:modified xsi:type="dcterms:W3CDTF">2023-12-01T12:46:00Z</dcterms:modified>
</cp:coreProperties>
</file>